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4E3319" w:rsidRDefault="004E3319" w:rsidP="00204B21">
      <w:pPr>
        <w:jc w:val="center"/>
        <w:rPr>
          <w:rFonts w:ascii="IRYakout" w:hAnsi="IRYakout" w:cs="IRYakout"/>
          <w:rtl/>
          <w:lang w:bidi="fa-IR"/>
        </w:rPr>
      </w:pPr>
      <w:bookmarkStart w:id="0" w:name="_GoBack"/>
      <w:bookmarkEnd w:id="0"/>
    </w:p>
    <w:p w:rsidR="0099663C" w:rsidRDefault="0099663C" w:rsidP="00204B21">
      <w:pPr>
        <w:jc w:val="center"/>
        <w:rPr>
          <w:rFonts w:ascii="IRYakout" w:hAnsi="IRYakout" w:cs="IRYakout"/>
          <w:rtl/>
          <w:lang w:bidi="fa-IR"/>
        </w:rPr>
      </w:pPr>
    </w:p>
    <w:p w:rsidR="00204B21" w:rsidRDefault="00204B21" w:rsidP="00204B21">
      <w:pPr>
        <w:jc w:val="center"/>
        <w:rPr>
          <w:rFonts w:ascii="IRYakout" w:hAnsi="IRYakout" w:cs="IRYakout"/>
          <w:rtl/>
        </w:rPr>
      </w:pPr>
    </w:p>
    <w:p w:rsidR="004375DD" w:rsidRDefault="004375DD" w:rsidP="00204B21">
      <w:pPr>
        <w:jc w:val="center"/>
        <w:rPr>
          <w:rFonts w:ascii="IRYakout" w:hAnsi="IRYakout" w:cs="IRYakout"/>
          <w:rtl/>
        </w:rPr>
      </w:pPr>
    </w:p>
    <w:p w:rsidR="00EF25BC" w:rsidRPr="008F7CD5" w:rsidRDefault="00EF25BC" w:rsidP="00204B21">
      <w:pPr>
        <w:jc w:val="center"/>
        <w:rPr>
          <w:rFonts w:cs="B Jadid"/>
          <w:sz w:val="48"/>
          <w:szCs w:val="48"/>
          <w:rtl/>
          <w:lang w:bidi="fa-IR"/>
        </w:rPr>
      </w:pPr>
      <w:r w:rsidRPr="00665D6B">
        <w:rPr>
          <w:rFonts w:ascii="IRTitr" w:hAnsi="IRTitr" w:cs="IRTitr"/>
          <w:sz w:val="70"/>
          <w:szCs w:val="70"/>
          <w:rtl/>
          <w:lang w:bidi="fa-IR"/>
        </w:rPr>
        <w:t>هنر از دیدگاه</w:t>
      </w:r>
      <w:r w:rsidR="004375DD" w:rsidRPr="00665D6B">
        <w:rPr>
          <w:rFonts w:ascii="IRTitr" w:hAnsi="IRTitr" w:cs="IRTitr" w:hint="cs"/>
          <w:sz w:val="70"/>
          <w:szCs w:val="70"/>
          <w:rtl/>
          <w:lang w:bidi="fa-IR"/>
        </w:rPr>
        <w:t xml:space="preserve"> </w:t>
      </w:r>
      <w:r w:rsidRPr="00665D6B">
        <w:rPr>
          <w:rFonts w:ascii="IRTitr" w:hAnsi="IRTitr" w:cs="IRTitr"/>
          <w:sz w:val="70"/>
          <w:szCs w:val="70"/>
          <w:rtl/>
          <w:lang w:bidi="fa-IR"/>
        </w:rPr>
        <w:t>فقه</w:t>
      </w:r>
      <w:r w:rsidR="004375DD" w:rsidRPr="00665D6B">
        <w:rPr>
          <w:rFonts w:ascii="IRTitr" w:hAnsi="IRTitr" w:cs="IRTitr" w:hint="cs"/>
          <w:sz w:val="70"/>
          <w:szCs w:val="70"/>
          <w:rtl/>
          <w:lang w:bidi="fa-IR"/>
        </w:rPr>
        <w:br/>
      </w:r>
      <w:r w:rsidRPr="00665D6B">
        <w:rPr>
          <w:rFonts w:ascii="IRTitr" w:hAnsi="IRTitr" w:cs="IRTitr"/>
          <w:sz w:val="70"/>
          <w:szCs w:val="70"/>
          <w:rtl/>
          <w:lang w:bidi="fa-IR"/>
        </w:rPr>
        <w:t>اسلامی</w:t>
      </w:r>
    </w:p>
    <w:p w:rsidR="00EF25BC" w:rsidRPr="004375DD" w:rsidRDefault="00EF25BC" w:rsidP="00204B21">
      <w:pPr>
        <w:jc w:val="center"/>
        <w:rPr>
          <w:rFonts w:ascii="IRYakout" w:hAnsi="IRYakout" w:cs="IRYakout"/>
          <w:rtl/>
          <w:lang w:bidi="fa-IR"/>
        </w:rPr>
      </w:pPr>
    </w:p>
    <w:p w:rsidR="00EF25BC" w:rsidRPr="004375DD" w:rsidRDefault="00EF25BC" w:rsidP="00204B21">
      <w:pPr>
        <w:jc w:val="center"/>
        <w:rPr>
          <w:rFonts w:ascii="IRYakout" w:hAnsi="IRYakout" w:cs="IRYakout"/>
          <w:rtl/>
          <w:lang w:bidi="fa-IR"/>
        </w:rPr>
      </w:pPr>
    </w:p>
    <w:p w:rsidR="00EF25BC" w:rsidRPr="004375DD" w:rsidRDefault="00EF25BC" w:rsidP="00204B21">
      <w:pPr>
        <w:jc w:val="center"/>
        <w:rPr>
          <w:rFonts w:ascii="IRYakout" w:hAnsi="IRYakout" w:cs="IRYakout"/>
          <w:rtl/>
          <w:lang w:bidi="fa-IR"/>
        </w:rPr>
      </w:pPr>
    </w:p>
    <w:p w:rsidR="00EF25BC" w:rsidRPr="004375DD" w:rsidRDefault="00EF25BC" w:rsidP="00204B21">
      <w:pPr>
        <w:jc w:val="center"/>
        <w:rPr>
          <w:rFonts w:ascii="IRYakout" w:hAnsi="IRYakout" w:cs="IRYakout"/>
          <w:b/>
          <w:bCs/>
          <w:sz w:val="32"/>
          <w:szCs w:val="32"/>
          <w:rtl/>
          <w:lang w:bidi="fa-IR"/>
        </w:rPr>
      </w:pPr>
      <w:r w:rsidRPr="004375DD">
        <w:rPr>
          <w:rFonts w:ascii="IRYakout" w:hAnsi="IRYakout" w:cs="IRYakout"/>
          <w:b/>
          <w:bCs/>
          <w:sz w:val="32"/>
          <w:szCs w:val="32"/>
          <w:rtl/>
          <w:lang w:bidi="fa-IR"/>
        </w:rPr>
        <w:t>مؤلف:</w:t>
      </w:r>
    </w:p>
    <w:p w:rsidR="00BF3551" w:rsidRPr="00C14A97" w:rsidRDefault="00EF25BC" w:rsidP="00204B21">
      <w:pPr>
        <w:jc w:val="center"/>
        <w:rPr>
          <w:rFonts w:cs="B Yagut"/>
          <w:b/>
          <w:bCs/>
          <w:sz w:val="32"/>
          <w:szCs w:val="32"/>
          <w:rtl/>
          <w:lang w:bidi="fa-IR"/>
        </w:rPr>
      </w:pPr>
      <w:r w:rsidRPr="004375DD">
        <w:rPr>
          <w:rFonts w:ascii="IRYakout" w:hAnsi="IRYakout" w:cs="IRYakout"/>
          <w:b/>
          <w:bCs/>
          <w:sz w:val="36"/>
          <w:szCs w:val="36"/>
          <w:rtl/>
          <w:lang w:bidi="fa-IR"/>
        </w:rPr>
        <w:t>فضل الرحمن فقیهی</w:t>
      </w:r>
    </w:p>
    <w:p w:rsidR="00C14A97" w:rsidRPr="004375DD" w:rsidRDefault="00C14A97" w:rsidP="00204B21">
      <w:pPr>
        <w:jc w:val="center"/>
        <w:rPr>
          <w:rFonts w:ascii="IRYakout" w:hAnsi="IRYakout" w:cs="IRYakout"/>
          <w:rtl/>
          <w:lang w:bidi="fa-IR"/>
        </w:rPr>
      </w:pPr>
    </w:p>
    <w:p w:rsidR="00C14A97" w:rsidRPr="004375DD" w:rsidRDefault="00C14A97" w:rsidP="00204B21">
      <w:pPr>
        <w:jc w:val="center"/>
        <w:rPr>
          <w:rFonts w:ascii="IRYakout" w:hAnsi="IRYakout" w:cs="IRYakout"/>
          <w:rtl/>
          <w:lang w:bidi="fa-IR"/>
        </w:rPr>
      </w:pPr>
    </w:p>
    <w:p w:rsidR="004375DD" w:rsidRDefault="004375DD" w:rsidP="00204B21">
      <w:pPr>
        <w:jc w:val="center"/>
        <w:rPr>
          <w:rFonts w:ascii="IRYakout" w:hAnsi="IRYakout" w:cs="IRYakout"/>
          <w:rtl/>
          <w:lang w:bidi="fa-IR"/>
        </w:rPr>
        <w:sectPr w:rsidR="004375DD" w:rsidSect="00B730E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99663C" w:rsidRPr="00C50D4D" w:rsidTr="00982B6E">
        <w:trPr>
          <w:jc w:val="center"/>
        </w:trPr>
        <w:tc>
          <w:tcPr>
            <w:tcW w:w="1527" w:type="pct"/>
            <w:vAlign w:val="center"/>
          </w:tcPr>
          <w:p w:rsidR="0099663C" w:rsidRPr="005B5A35" w:rsidRDefault="0099663C" w:rsidP="0099663C">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473" w:type="pct"/>
            <w:gridSpan w:val="4"/>
          </w:tcPr>
          <w:p w:rsidR="0099663C" w:rsidRPr="00855B06" w:rsidRDefault="0099663C" w:rsidP="0099663C">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هنر از دیدگاه فقه اسلامی</w:t>
            </w:r>
          </w:p>
        </w:tc>
      </w:tr>
      <w:tr w:rsidR="0099663C" w:rsidRPr="00C50D4D" w:rsidTr="00982B6E">
        <w:trPr>
          <w:jc w:val="center"/>
        </w:trPr>
        <w:tc>
          <w:tcPr>
            <w:tcW w:w="1527" w:type="pct"/>
            <w:vAlign w:val="center"/>
          </w:tcPr>
          <w:p w:rsidR="0099663C" w:rsidRPr="005B5A35" w:rsidRDefault="0099663C" w:rsidP="0099663C">
            <w:pPr>
              <w:spacing w:before="60" w:after="60"/>
              <w:jc w:val="both"/>
              <w:rPr>
                <w:rFonts w:ascii="IRMitra" w:hAnsi="IRMitra" w:cs="IRMitra"/>
                <w:b/>
                <w:bCs/>
                <w:color w:val="FF0000"/>
                <w:sz w:val="27"/>
                <w:szCs w:val="27"/>
                <w:rtl/>
              </w:rPr>
            </w:pPr>
            <w:r>
              <w:rPr>
                <w:rFonts w:ascii="IRMitra" w:hAnsi="IRMitra" w:cs="IRMitra" w:hint="cs"/>
                <w:b/>
                <w:bCs/>
                <w:sz w:val="27"/>
                <w:szCs w:val="27"/>
                <w:rtl/>
              </w:rPr>
              <w:t>مؤلف</w:t>
            </w:r>
            <w:r w:rsidRPr="005B5A35">
              <w:rPr>
                <w:rFonts w:ascii="IRMitra" w:hAnsi="IRMitra" w:cs="IRMitra" w:hint="cs"/>
                <w:b/>
                <w:bCs/>
                <w:sz w:val="27"/>
                <w:szCs w:val="27"/>
                <w:rtl/>
              </w:rPr>
              <w:t xml:space="preserve">: </w:t>
            </w:r>
          </w:p>
        </w:tc>
        <w:tc>
          <w:tcPr>
            <w:tcW w:w="3473" w:type="pct"/>
            <w:gridSpan w:val="4"/>
          </w:tcPr>
          <w:p w:rsidR="0099663C" w:rsidRPr="00855B06" w:rsidRDefault="0099663C" w:rsidP="0099663C">
            <w:pPr>
              <w:spacing w:before="60" w:after="60"/>
              <w:jc w:val="both"/>
              <w:rPr>
                <w:rFonts w:ascii="IRMitra" w:hAnsi="IRMitra" w:cs="IRMitra"/>
                <w:color w:val="244061" w:themeColor="accent1" w:themeShade="80"/>
                <w:sz w:val="30"/>
                <w:szCs w:val="30"/>
                <w:rtl/>
                <w:lang w:bidi="fa-IR"/>
              </w:rPr>
            </w:pPr>
            <w:r w:rsidRPr="0099663C">
              <w:rPr>
                <w:rFonts w:ascii="IRMitra" w:hAnsi="IRMitra" w:cs="IRMitra" w:hint="cs"/>
                <w:color w:val="244061" w:themeColor="accent1" w:themeShade="80"/>
                <w:rtl/>
                <w:lang w:bidi="fa-IR"/>
              </w:rPr>
              <w:t>فضل الرحمن فقیهی</w:t>
            </w:r>
          </w:p>
        </w:tc>
      </w:tr>
      <w:tr w:rsidR="0099663C" w:rsidRPr="00C50D4D" w:rsidTr="009A3136">
        <w:trPr>
          <w:jc w:val="center"/>
        </w:trPr>
        <w:tc>
          <w:tcPr>
            <w:tcW w:w="1527" w:type="pct"/>
            <w:vAlign w:val="center"/>
          </w:tcPr>
          <w:p w:rsidR="0099663C" w:rsidRPr="005B5A35" w:rsidRDefault="0099663C"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473" w:type="pct"/>
            <w:gridSpan w:val="4"/>
            <w:vAlign w:val="center"/>
          </w:tcPr>
          <w:p w:rsidR="0099663C" w:rsidRPr="002F7351" w:rsidRDefault="00434745" w:rsidP="009A3136">
            <w:pPr>
              <w:spacing w:before="60" w:after="60"/>
              <w:jc w:val="both"/>
              <w:rPr>
                <w:rFonts w:ascii="IRMitra" w:hAnsi="IRMitra" w:cs="IRMitra"/>
                <w:color w:val="244061" w:themeColor="accent1" w:themeShade="80"/>
                <w:rtl/>
              </w:rPr>
            </w:pPr>
            <w:r>
              <w:rPr>
                <w:rFonts w:ascii="IRMitra" w:hAnsi="IRMitra" w:cs="IRMitra" w:hint="cs"/>
                <w:color w:val="244061" w:themeColor="accent1" w:themeShade="80"/>
                <w:rtl/>
              </w:rPr>
              <w:t xml:space="preserve">فقه و اصول </w:t>
            </w:r>
            <w:r>
              <w:rPr>
                <w:rFonts w:ascii="IRMitra" w:hAnsi="IRMitra" w:cs="IRMitra"/>
                <w:color w:val="244061" w:themeColor="accent1" w:themeShade="80"/>
                <w:rtl/>
              </w:rPr>
              <w:t>–</w:t>
            </w:r>
            <w:r>
              <w:rPr>
                <w:rFonts w:ascii="IRMitra" w:hAnsi="IRMitra" w:cs="IRMitra" w:hint="cs"/>
                <w:color w:val="244061" w:themeColor="accent1" w:themeShade="80"/>
                <w:rtl/>
              </w:rPr>
              <w:t xml:space="preserve"> فقه اهل سنت</w:t>
            </w:r>
            <w:r w:rsidR="00D4367E">
              <w:rPr>
                <w:rFonts w:ascii="IRMitra" w:hAnsi="IRMitra" w:cs="IRMitra" w:hint="cs"/>
                <w:color w:val="244061" w:themeColor="accent1" w:themeShade="80"/>
                <w:rtl/>
              </w:rPr>
              <w:t xml:space="preserve"> </w:t>
            </w:r>
            <w:r w:rsidR="00D4367E">
              <w:rPr>
                <w:rFonts w:ascii="IRMitra" w:hAnsi="IRMitra" w:cs="IRMitra"/>
                <w:color w:val="244061" w:themeColor="accent1" w:themeShade="80"/>
                <w:rtl/>
              </w:rPr>
              <w:t>–</w:t>
            </w:r>
            <w:r w:rsidR="00D4367E">
              <w:rPr>
                <w:rFonts w:ascii="IRMitra" w:hAnsi="IRMitra" w:cs="IRMitra" w:hint="cs"/>
                <w:color w:val="244061" w:themeColor="accent1" w:themeShade="80"/>
                <w:rtl/>
              </w:rPr>
              <w:t xml:space="preserve"> فقه عام</w:t>
            </w:r>
          </w:p>
        </w:tc>
      </w:tr>
      <w:tr w:rsidR="0099663C" w:rsidRPr="00C50D4D" w:rsidTr="009A3136">
        <w:trPr>
          <w:jc w:val="center"/>
        </w:trPr>
        <w:tc>
          <w:tcPr>
            <w:tcW w:w="1527" w:type="pct"/>
            <w:vAlign w:val="center"/>
          </w:tcPr>
          <w:p w:rsidR="0099663C" w:rsidRPr="005B5A35" w:rsidRDefault="0099663C"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473" w:type="pct"/>
            <w:gridSpan w:val="4"/>
            <w:vAlign w:val="center"/>
          </w:tcPr>
          <w:p w:rsidR="0099663C" w:rsidRPr="002F7351" w:rsidRDefault="0099663C" w:rsidP="00950CBE">
            <w:pPr>
              <w:spacing w:before="60" w:after="60"/>
              <w:jc w:val="both"/>
              <w:rPr>
                <w:rFonts w:ascii="IRMitra" w:hAnsi="IRMitra" w:cs="IRMitra"/>
                <w:color w:val="244061" w:themeColor="accent1" w:themeShade="80"/>
                <w:rtl/>
              </w:rPr>
            </w:pPr>
            <w:r w:rsidRPr="002F7351">
              <w:rPr>
                <w:rFonts w:ascii="IRMitra" w:hAnsi="IRMitra" w:cs="IRMitra" w:hint="cs"/>
                <w:color w:val="244061" w:themeColor="accent1" w:themeShade="80"/>
                <w:rtl/>
              </w:rPr>
              <w:t xml:space="preserve">اول (دیجیتال) </w:t>
            </w:r>
          </w:p>
        </w:tc>
      </w:tr>
      <w:tr w:rsidR="0099663C" w:rsidRPr="00C50D4D" w:rsidTr="009A3136">
        <w:trPr>
          <w:jc w:val="center"/>
        </w:trPr>
        <w:tc>
          <w:tcPr>
            <w:tcW w:w="1527" w:type="pct"/>
            <w:vAlign w:val="center"/>
          </w:tcPr>
          <w:p w:rsidR="0099663C" w:rsidRPr="005B5A35" w:rsidRDefault="0099663C" w:rsidP="009A3136">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473" w:type="pct"/>
            <w:gridSpan w:val="4"/>
            <w:vAlign w:val="center"/>
          </w:tcPr>
          <w:p w:rsidR="0099663C" w:rsidRPr="002F7351" w:rsidRDefault="0099663C" w:rsidP="009A3136">
            <w:pPr>
              <w:spacing w:before="60" w:after="60"/>
              <w:jc w:val="both"/>
              <w:rPr>
                <w:rFonts w:ascii="IRMitra" w:hAnsi="IRMitra" w:cs="IRMitra"/>
                <w:color w:val="244061" w:themeColor="accent1" w:themeShade="80"/>
                <w:rtl/>
              </w:rPr>
            </w:pPr>
            <w:r w:rsidRPr="002F7351">
              <w:rPr>
                <w:rFonts w:ascii="IRMitra" w:hAnsi="IRMitra" w:cs="IRMitra" w:hint="cs"/>
                <w:color w:val="244061" w:themeColor="accent1" w:themeShade="80"/>
                <w:rtl/>
              </w:rPr>
              <w:t>آبان (عقرب) 1394شمسی، 1436 هجری</w:t>
            </w:r>
          </w:p>
        </w:tc>
      </w:tr>
      <w:tr w:rsidR="0099663C" w:rsidRPr="00C50D4D" w:rsidTr="009A3136">
        <w:trPr>
          <w:jc w:val="center"/>
        </w:trPr>
        <w:tc>
          <w:tcPr>
            <w:tcW w:w="1527" w:type="pct"/>
            <w:vAlign w:val="center"/>
          </w:tcPr>
          <w:p w:rsidR="0099663C" w:rsidRPr="005B5A35" w:rsidRDefault="0099663C" w:rsidP="009A3136">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473" w:type="pct"/>
            <w:gridSpan w:val="4"/>
            <w:vAlign w:val="center"/>
          </w:tcPr>
          <w:p w:rsidR="0099663C" w:rsidRPr="002F7351" w:rsidRDefault="0099663C" w:rsidP="009A3136">
            <w:pPr>
              <w:spacing w:before="60" w:after="60"/>
              <w:jc w:val="both"/>
              <w:rPr>
                <w:rFonts w:ascii="IRMitra" w:hAnsi="IRMitra" w:cs="IRMitra"/>
                <w:color w:val="244061" w:themeColor="accent1" w:themeShade="80"/>
                <w:rtl/>
              </w:rPr>
            </w:pPr>
          </w:p>
        </w:tc>
      </w:tr>
      <w:tr w:rsidR="0099663C" w:rsidRPr="00EA1553" w:rsidTr="009A3136">
        <w:trPr>
          <w:jc w:val="center"/>
        </w:trPr>
        <w:tc>
          <w:tcPr>
            <w:tcW w:w="1527" w:type="pct"/>
            <w:vAlign w:val="center"/>
          </w:tcPr>
          <w:p w:rsidR="0099663C" w:rsidRPr="001F6601" w:rsidRDefault="0099663C" w:rsidP="009A3136">
            <w:pPr>
              <w:spacing w:before="60" w:after="60"/>
              <w:rPr>
                <w:rFonts w:ascii="IRMitra" w:hAnsi="IRMitra" w:cs="IRMitra"/>
                <w:b/>
                <w:bCs/>
                <w:sz w:val="7"/>
                <w:szCs w:val="7"/>
                <w:rtl/>
              </w:rPr>
            </w:pPr>
          </w:p>
        </w:tc>
        <w:tc>
          <w:tcPr>
            <w:tcW w:w="3473" w:type="pct"/>
            <w:gridSpan w:val="4"/>
            <w:vAlign w:val="center"/>
          </w:tcPr>
          <w:p w:rsidR="0099663C" w:rsidRPr="001F6601" w:rsidRDefault="0099663C" w:rsidP="009A3136">
            <w:pPr>
              <w:spacing w:before="60" w:after="60"/>
              <w:rPr>
                <w:rFonts w:ascii="IRMitra" w:hAnsi="IRMitra" w:cs="IRMitra"/>
                <w:color w:val="244061" w:themeColor="accent1" w:themeShade="80"/>
                <w:sz w:val="7"/>
                <w:szCs w:val="7"/>
                <w:rtl/>
              </w:rPr>
            </w:pPr>
          </w:p>
        </w:tc>
      </w:tr>
      <w:tr w:rsidR="0099663C" w:rsidRPr="00C50D4D" w:rsidTr="009A3136">
        <w:trPr>
          <w:jc w:val="center"/>
        </w:trPr>
        <w:tc>
          <w:tcPr>
            <w:tcW w:w="3598" w:type="pct"/>
            <w:gridSpan w:val="4"/>
            <w:vAlign w:val="center"/>
          </w:tcPr>
          <w:p w:rsidR="0099663C" w:rsidRPr="00AA082B" w:rsidRDefault="0099663C" w:rsidP="009A313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99663C" w:rsidRPr="0004588E" w:rsidRDefault="0099663C" w:rsidP="009A3136">
            <w:pPr>
              <w:spacing w:before="60" w:after="60"/>
              <w:jc w:val="center"/>
              <w:rPr>
                <w:rFonts w:asciiTheme="minorHAnsi" w:hAnsiTheme="minorHAnsi" w:cstheme="minorHAnsi"/>
                <w:b/>
                <w:bCs/>
                <w:sz w:val="27"/>
                <w:szCs w:val="27"/>
                <w:rtl/>
              </w:rPr>
            </w:pPr>
            <w:r w:rsidRPr="0099663C">
              <w:rPr>
                <w:rFonts w:asciiTheme="minorHAnsi" w:hAnsiTheme="minorHAnsi" w:cstheme="minorHAnsi"/>
                <w:b/>
                <w:bCs/>
                <w:color w:val="244061" w:themeColor="accent1" w:themeShade="80"/>
                <w:sz w:val="24"/>
                <w:szCs w:val="24"/>
              </w:rPr>
              <w:t>www.aqeedeh.com</w:t>
            </w:r>
          </w:p>
        </w:tc>
        <w:tc>
          <w:tcPr>
            <w:tcW w:w="1402" w:type="pct"/>
          </w:tcPr>
          <w:p w:rsidR="0099663C" w:rsidRPr="00855B06" w:rsidRDefault="0099663C"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F7C4B98" wp14:editId="0E6CF052">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99663C" w:rsidRPr="00C50D4D" w:rsidTr="009A3136">
        <w:trPr>
          <w:jc w:val="center"/>
        </w:trPr>
        <w:tc>
          <w:tcPr>
            <w:tcW w:w="1527" w:type="pct"/>
            <w:vAlign w:val="center"/>
          </w:tcPr>
          <w:p w:rsidR="0099663C" w:rsidRPr="00855B06" w:rsidRDefault="0099663C" w:rsidP="009A313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99663C" w:rsidRPr="00855B06" w:rsidRDefault="0099663C" w:rsidP="009A3136">
            <w:pPr>
              <w:spacing w:before="60" w:after="60"/>
              <w:rPr>
                <w:rFonts w:ascii="IRMitra" w:hAnsi="IRMitra" w:cs="IRMitra"/>
                <w:color w:val="244061" w:themeColor="accent1" w:themeShade="80"/>
                <w:sz w:val="30"/>
                <w:szCs w:val="30"/>
                <w:rtl/>
              </w:rPr>
            </w:pPr>
            <w:r w:rsidRPr="0099663C">
              <w:rPr>
                <w:rFonts w:asciiTheme="majorBidi" w:hAnsiTheme="majorBidi" w:cstheme="majorBidi"/>
                <w:b/>
                <w:bCs/>
                <w:sz w:val="24"/>
                <w:szCs w:val="24"/>
              </w:rPr>
              <w:t>book@aqeedeh.com</w:t>
            </w:r>
          </w:p>
        </w:tc>
      </w:tr>
      <w:tr w:rsidR="0099663C" w:rsidRPr="00C50D4D" w:rsidTr="009A3136">
        <w:trPr>
          <w:jc w:val="center"/>
        </w:trPr>
        <w:tc>
          <w:tcPr>
            <w:tcW w:w="5000" w:type="pct"/>
            <w:gridSpan w:val="5"/>
            <w:vAlign w:val="bottom"/>
          </w:tcPr>
          <w:p w:rsidR="0099663C" w:rsidRPr="00855B06" w:rsidRDefault="0099663C"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99663C" w:rsidRPr="00C50D4D" w:rsidTr="009A3136">
        <w:trPr>
          <w:jc w:val="center"/>
        </w:trPr>
        <w:tc>
          <w:tcPr>
            <w:tcW w:w="2295" w:type="pct"/>
            <w:gridSpan w:val="2"/>
            <w:shd w:val="clear" w:color="auto" w:fill="auto"/>
          </w:tcPr>
          <w:p w:rsidR="0099663C" w:rsidRPr="0099663C" w:rsidRDefault="0099663C" w:rsidP="0099663C">
            <w:pPr>
              <w:widowControl w:val="0"/>
              <w:tabs>
                <w:tab w:val="right" w:leader="dot" w:pos="5138"/>
              </w:tabs>
              <w:bidi w:val="0"/>
              <w:spacing w:before="60" w:after="60"/>
              <w:jc w:val="left"/>
              <w:rPr>
                <w:rFonts w:ascii="Literata" w:hAnsi="Literata"/>
                <w:sz w:val="22"/>
                <w:szCs w:val="22"/>
              </w:rPr>
            </w:pPr>
            <w:r w:rsidRPr="0099663C">
              <w:rPr>
                <w:rFonts w:ascii="Literata" w:hAnsi="Literata"/>
                <w:sz w:val="22"/>
                <w:szCs w:val="22"/>
              </w:rPr>
              <w:t>www.mowahedin.com</w:t>
            </w:r>
          </w:p>
          <w:p w:rsidR="0099663C" w:rsidRPr="0099663C" w:rsidRDefault="0099663C" w:rsidP="0099663C">
            <w:pPr>
              <w:widowControl w:val="0"/>
              <w:tabs>
                <w:tab w:val="right" w:leader="dot" w:pos="5138"/>
              </w:tabs>
              <w:bidi w:val="0"/>
              <w:spacing w:before="60" w:after="60"/>
              <w:jc w:val="left"/>
              <w:rPr>
                <w:rFonts w:ascii="Literata" w:hAnsi="Literata"/>
                <w:sz w:val="22"/>
                <w:szCs w:val="22"/>
              </w:rPr>
            </w:pPr>
            <w:r w:rsidRPr="0099663C">
              <w:rPr>
                <w:rFonts w:ascii="Literata" w:hAnsi="Literata"/>
                <w:sz w:val="22"/>
                <w:szCs w:val="22"/>
              </w:rPr>
              <w:t>www.videofarsi.com</w:t>
            </w:r>
          </w:p>
          <w:p w:rsidR="0099663C" w:rsidRPr="0099663C" w:rsidRDefault="0099663C" w:rsidP="0099663C">
            <w:pPr>
              <w:bidi w:val="0"/>
              <w:spacing w:before="60" w:after="60"/>
              <w:jc w:val="left"/>
              <w:rPr>
                <w:rFonts w:ascii="Literata" w:hAnsi="Literata"/>
                <w:sz w:val="22"/>
                <w:szCs w:val="22"/>
              </w:rPr>
            </w:pPr>
            <w:r w:rsidRPr="0099663C">
              <w:rPr>
                <w:rFonts w:ascii="Literata" w:hAnsi="Literata"/>
                <w:sz w:val="22"/>
                <w:szCs w:val="22"/>
              </w:rPr>
              <w:t>www.zekr.tv</w:t>
            </w:r>
          </w:p>
          <w:p w:rsidR="0099663C" w:rsidRPr="0099663C" w:rsidRDefault="0099663C" w:rsidP="0099663C">
            <w:pPr>
              <w:bidi w:val="0"/>
              <w:spacing w:before="60" w:after="60"/>
              <w:jc w:val="left"/>
              <w:rPr>
                <w:rFonts w:ascii="IRMitra" w:hAnsi="IRMitra" w:cs="IRMitra"/>
                <w:b/>
                <w:bCs/>
                <w:sz w:val="22"/>
                <w:szCs w:val="22"/>
                <w:rtl/>
              </w:rPr>
            </w:pPr>
            <w:r w:rsidRPr="0099663C">
              <w:rPr>
                <w:rFonts w:ascii="Literata" w:hAnsi="Literata"/>
                <w:sz w:val="22"/>
                <w:szCs w:val="22"/>
              </w:rPr>
              <w:t>www.mowahed.com</w:t>
            </w:r>
          </w:p>
        </w:tc>
        <w:tc>
          <w:tcPr>
            <w:tcW w:w="360" w:type="pct"/>
          </w:tcPr>
          <w:p w:rsidR="0099663C" w:rsidRPr="0099663C" w:rsidRDefault="0099663C" w:rsidP="0099663C">
            <w:pPr>
              <w:bidi w:val="0"/>
              <w:spacing w:before="60" w:after="60"/>
              <w:jc w:val="left"/>
              <w:rPr>
                <w:rFonts w:ascii="IRMitra" w:hAnsi="IRMitra" w:cs="IRMitra"/>
                <w:sz w:val="22"/>
                <w:szCs w:val="22"/>
                <w:rtl/>
              </w:rPr>
            </w:pPr>
          </w:p>
        </w:tc>
        <w:tc>
          <w:tcPr>
            <w:tcW w:w="2345" w:type="pct"/>
            <w:gridSpan w:val="2"/>
          </w:tcPr>
          <w:p w:rsidR="0099663C" w:rsidRPr="0099663C" w:rsidRDefault="0099663C" w:rsidP="0099663C">
            <w:pPr>
              <w:widowControl w:val="0"/>
              <w:tabs>
                <w:tab w:val="right" w:leader="dot" w:pos="5138"/>
              </w:tabs>
              <w:bidi w:val="0"/>
              <w:spacing w:before="60" w:after="60"/>
              <w:jc w:val="left"/>
              <w:rPr>
                <w:rFonts w:ascii="Literata" w:hAnsi="Literata"/>
                <w:sz w:val="22"/>
                <w:szCs w:val="22"/>
              </w:rPr>
            </w:pPr>
            <w:r w:rsidRPr="0099663C">
              <w:rPr>
                <w:rFonts w:ascii="Literata" w:hAnsi="Literata"/>
                <w:sz w:val="22"/>
                <w:szCs w:val="22"/>
              </w:rPr>
              <w:t>www.aqeedeh.com</w:t>
            </w:r>
          </w:p>
          <w:p w:rsidR="0099663C" w:rsidRPr="0099663C" w:rsidRDefault="0099663C" w:rsidP="0099663C">
            <w:pPr>
              <w:widowControl w:val="0"/>
              <w:tabs>
                <w:tab w:val="right" w:leader="dot" w:pos="5138"/>
              </w:tabs>
              <w:bidi w:val="0"/>
              <w:spacing w:before="60" w:after="60"/>
              <w:jc w:val="left"/>
              <w:rPr>
                <w:rFonts w:ascii="Literata" w:hAnsi="Literata"/>
                <w:sz w:val="22"/>
                <w:szCs w:val="22"/>
              </w:rPr>
            </w:pPr>
            <w:r w:rsidRPr="0099663C">
              <w:rPr>
                <w:rFonts w:ascii="Literata" w:hAnsi="Literata"/>
                <w:sz w:val="22"/>
                <w:szCs w:val="22"/>
              </w:rPr>
              <w:t>www.islamtxt.com</w:t>
            </w:r>
          </w:p>
          <w:p w:rsidR="0099663C" w:rsidRPr="0099663C" w:rsidRDefault="00265CE7" w:rsidP="0099663C">
            <w:pPr>
              <w:widowControl w:val="0"/>
              <w:tabs>
                <w:tab w:val="right" w:leader="dot" w:pos="5138"/>
              </w:tabs>
              <w:bidi w:val="0"/>
              <w:spacing w:before="60" w:after="60"/>
              <w:jc w:val="left"/>
              <w:rPr>
                <w:rFonts w:ascii="Literata" w:hAnsi="Literata"/>
                <w:sz w:val="22"/>
                <w:szCs w:val="22"/>
              </w:rPr>
            </w:pPr>
            <w:hyperlink r:id="rId12" w:history="1">
              <w:r w:rsidR="0099663C" w:rsidRPr="0099663C">
                <w:rPr>
                  <w:rStyle w:val="Hyperlink"/>
                  <w:rFonts w:ascii="Literata" w:hAnsi="Literata"/>
                  <w:color w:val="auto"/>
                  <w:sz w:val="22"/>
                  <w:szCs w:val="22"/>
                  <w:u w:val="none"/>
                </w:rPr>
                <w:t>www.shabnam.cc</w:t>
              </w:r>
            </w:hyperlink>
          </w:p>
          <w:p w:rsidR="0099663C" w:rsidRPr="0099663C" w:rsidRDefault="0099663C" w:rsidP="0099663C">
            <w:pPr>
              <w:bidi w:val="0"/>
              <w:spacing w:before="60" w:after="60"/>
              <w:jc w:val="left"/>
              <w:rPr>
                <w:rFonts w:ascii="IRMitra" w:hAnsi="IRMitra" w:cs="IRMitra"/>
                <w:sz w:val="22"/>
                <w:szCs w:val="22"/>
                <w:rtl/>
              </w:rPr>
            </w:pPr>
            <w:r w:rsidRPr="0099663C">
              <w:rPr>
                <w:rFonts w:ascii="Literata" w:hAnsi="Literata"/>
                <w:sz w:val="22"/>
                <w:szCs w:val="22"/>
              </w:rPr>
              <w:t>www.sadaislam.com</w:t>
            </w:r>
          </w:p>
        </w:tc>
      </w:tr>
      <w:tr w:rsidR="0099663C" w:rsidRPr="00EA1553" w:rsidTr="009A3136">
        <w:trPr>
          <w:jc w:val="center"/>
        </w:trPr>
        <w:tc>
          <w:tcPr>
            <w:tcW w:w="2295" w:type="pct"/>
            <w:gridSpan w:val="2"/>
          </w:tcPr>
          <w:p w:rsidR="0099663C" w:rsidRPr="00EA1553" w:rsidRDefault="0099663C" w:rsidP="009A3136">
            <w:pPr>
              <w:spacing w:before="60" w:after="60"/>
              <w:rPr>
                <w:rFonts w:ascii="IRMitra" w:hAnsi="IRMitra" w:cs="IRMitra"/>
                <w:b/>
                <w:bCs/>
                <w:sz w:val="5"/>
                <w:szCs w:val="5"/>
                <w:rtl/>
              </w:rPr>
            </w:pPr>
          </w:p>
        </w:tc>
        <w:tc>
          <w:tcPr>
            <w:tcW w:w="2705" w:type="pct"/>
            <w:gridSpan w:val="3"/>
          </w:tcPr>
          <w:p w:rsidR="0099663C" w:rsidRPr="00EA1553" w:rsidRDefault="0099663C" w:rsidP="009A3136">
            <w:pPr>
              <w:spacing w:before="60" w:after="60"/>
              <w:rPr>
                <w:rFonts w:ascii="IRMitra" w:hAnsi="IRMitra" w:cs="IRMitra"/>
                <w:color w:val="244061" w:themeColor="accent1" w:themeShade="80"/>
                <w:sz w:val="5"/>
                <w:szCs w:val="5"/>
                <w:rtl/>
              </w:rPr>
            </w:pPr>
          </w:p>
        </w:tc>
      </w:tr>
      <w:tr w:rsidR="0099663C" w:rsidRPr="00C50D4D" w:rsidTr="009A3136">
        <w:trPr>
          <w:jc w:val="center"/>
        </w:trPr>
        <w:tc>
          <w:tcPr>
            <w:tcW w:w="5000" w:type="pct"/>
            <w:gridSpan w:val="5"/>
          </w:tcPr>
          <w:p w:rsidR="0099663C" w:rsidRPr="00855B06" w:rsidRDefault="0099663C"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806BF41" wp14:editId="45E3F8A7">
                  <wp:extent cx="1149350" cy="5982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99663C" w:rsidRPr="00C50D4D" w:rsidTr="009A3136">
        <w:trPr>
          <w:jc w:val="center"/>
        </w:trPr>
        <w:tc>
          <w:tcPr>
            <w:tcW w:w="5000" w:type="pct"/>
            <w:gridSpan w:val="5"/>
            <w:vAlign w:val="center"/>
          </w:tcPr>
          <w:p w:rsidR="0099663C" w:rsidRDefault="0099663C" w:rsidP="009A3136">
            <w:pPr>
              <w:spacing w:before="60" w:after="6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c>
      </w:tr>
    </w:tbl>
    <w:p w:rsidR="0099663C" w:rsidRPr="00A55462" w:rsidRDefault="0099663C" w:rsidP="0099663C">
      <w:pPr>
        <w:rPr>
          <w:sz w:val="2"/>
          <w:szCs w:val="2"/>
          <w:rtl/>
        </w:rPr>
      </w:pPr>
    </w:p>
    <w:p w:rsidR="004375DD" w:rsidRDefault="004375DD" w:rsidP="0099663C">
      <w:pPr>
        <w:pStyle w:val="a1"/>
        <w:ind w:firstLine="0"/>
        <w:rPr>
          <w:rFonts w:ascii="IRYakout" w:hAnsi="IRYakout" w:cs="IRYakout"/>
          <w:rtl/>
        </w:rPr>
        <w:sectPr w:rsidR="004375DD" w:rsidSect="004375DD">
          <w:footnotePr>
            <w:numRestart w:val="eachPage"/>
          </w:footnotePr>
          <w:pgSz w:w="7938" w:h="11907" w:code="9"/>
          <w:pgMar w:top="567" w:right="851" w:bottom="851" w:left="851" w:header="454" w:footer="0" w:gutter="0"/>
          <w:cols w:space="708"/>
          <w:titlePg/>
          <w:bidi/>
          <w:rtlGutter/>
          <w:docGrid w:linePitch="381"/>
        </w:sectPr>
      </w:pPr>
    </w:p>
    <w:p w:rsidR="00C14A97" w:rsidRPr="00F01C39" w:rsidRDefault="00C14A97" w:rsidP="004375DD">
      <w:pPr>
        <w:jc w:val="center"/>
        <w:rPr>
          <w:rFonts w:ascii="IranNastaliq" w:hAnsi="IranNastaliq" w:cs="IranNastaliq"/>
          <w:rtl/>
          <w:lang w:bidi="fa-IR"/>
        </w:rPr>
      </w:pPr>
      <w:r w:rsidRPr="00F01C39">
        <w:rPr>
          <w:rFonts w:ascii="IranNastaliq" w:hAnsi="IranNastaliq" w:cs="IranNastaliq"/>
          <w:sz w:val="30"/>
          <w:szCs w:val="30"/>
          <w:rtl/>
          <w:lang w:bidi="fa-IR"/>
        </w:rPr>
        <w:lastRenderedPageBreak/>
        <w:t>بسم الله الرحمن الرحیم</w:t>
      </w:r>
    </w:p>
    <w:p w:rsidR="00C14A97" w:rsidRPr="004375DD" w:rsidRDefault="00C14A97" w:rsidP="004375DD">
      <w:pPr>
        <w:pStyle w:val="a"/>
        <w:rPr>
          <w:rtl/>
        </w:rPr>
      </w:pPr>
      <w:bookmarkStart w:id="1" w:name="_Toc429825097"/>
      <w:r w:rsidRPr="004375DD">
        <w:rPr>
          <w:rFonts w:hint="cs"/>
          <w:rtl/>
        </w:rPr>
        <w:t>فهرست مطالب</w:t>
      </w:r>
      <w:bookmarkEnd w:id="1"/>
    </w:p>
    <w:p w:rsidR="0075098C" w:rsidRDefault="0075098C">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\u \t</w:instrText>
      </w:r>
      <w:r>
        <w:rPr>
          <w:rFonts w:hint="cs"/>
          <w:rtl/>
        </w:rPr>
        <w:instrText xml:space="preserve"> "تیتر اول,1,تیتر دوم,2"</w:instrText>
      </w:r>
      <w:r>
        <w:rPr>
          <w:rtl/>
        </w:rPr>
        <w:instrText xml:space="preserve"> </w:instrText>
      </w:r>
      <w:r>
        <w:rPr>
          <w:rtl/>
        </w:rPr>
        <w:fldChar w:fldCharType="separate"/>
      </w:r>
      <w:hyperlink w:anchor="_Toc429825097" w:history="1">
        <w:r w:rsidRPr="00B74E96">
          <w:rPr>
            <w:rStyle w:val="Hyperlink"/>
            <w:rFonts w:hint="eastAsia"/>
            <w:noProof/>
            <w:rtl/>
            <w:lang w:bidi="fa-IR"/>
          </w:rPr>
          <w:t>فهرست</w:t>
        </w:r>
        <w:r w:rsidRPr="00B74E96">
          <w:rPr>
            <w:rStyle w:val="Hyperlink"/>
            <w:noProof/>
            <w:rtl/>
            <w:lang w:bidi="fa-IR"/>
          </w:rPr>
          <w:t xml:space="preserve"> </w:t>
        </w:r>
        <w:r w:rsidRPr="00B74E96">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429825097 </w:instrText>
        </w:r>
        <w:r>
          <w:rPr>
            <w:noProof/>
            <w:webHidden/>
          </w:rPr>
          <w:instrText>\h</w:instrText>
        </w:r>
        <w:r>
          <w:rPr>
            <w:noProof/>
            <w:webHidden/>
            <w:rtl/>
          </w:rPr>
          <w:instrText xml:space="preserve"> </w:instrText>
        </w:r>
        <w:r>
          <w:rPr>
            <w:noProof/>
            <w:webHidden/>
            <w:rtl/>
          </w:rPr>
        </w:r>
        <w:r>
          <w:rPr>
            <w:noProof/>
            <w:webHidden/>
            <w:rtl/>
          </w:rPr>
          <w:fldChar w:fldCharType="separate"/>
        </w:r>
        <w:r w:rsidR="00C63889">
          <w:rPr>
            <w:rFonts w:hint="eastAsia"/>
            <w:noProof/>
            <w:webHidden/>
            <w:rtl/>
          </w:rPr>
          <w:t>‌أ</w:t>
        </w:r>
        <w:r>
          <w:rPr>
            <w:noProof/>
            <w:webHidden/>
            <w:rtl/>
          </w:rPr>
          <w:fldChar w:fldCharType="end"/>
        </w:r>
      </w:hyperlink>
    </w:p>
    <w:p w:rsidR="0075098C" w:rsidRDefault="00265CE7">
      <w:pPr>
        <w:pStyle w:val="TOC1"/>
        <w:tabs>
          <w:tab w:val="right" w:leader="dot" w:pos="6226"/>
        </w:tabs>
        <w:rPr>
          <w:rFonts w:asciiTheme="minorHAnsi" w:eastAsiaTheme="minorEastAsia" w:hAnsiTheme="minorHAnsi" w:cstheme="minorBidi"/>
          <w:bCs w:val="0"/>
          <w:noProof/>
          <w:sz w:val="22"/>
          <w:szCs w:val="22"/>
          <w:rtl/>
        </w:rPr>
      </w:pPr>
      <w:hyperlink w:anchor="_Toc429825098" w:history="1">
        <w:r w:rsidR="0075098C" w:rsidRPr="00B74E96">
          <w:rPr>
            <w:rStyle w:val="Hyperlink"/>
            <w:rFonts w:hint="eastAsia"/>
            <w:noProof/>
            <w:rtl/>
            <w:lang w:bidi="fa-IR"/>
          </w:rPr>
          <w:t>مقدمه</w:t>
        </w:r>
        <w:r w:rsidR="0075098C">
          <w:rPr>
            <w:noProof/>
            <w:webHidden/>
            <w:rtl/>
          </w:rPr>
          <w:tab/>
        </w:r>
        <w:r w:rsidR="0075098C">
          <w:rPr>
            <w:noProof/>
            <w:webHidden/>
            <w:rtl/>
          </w:rPr>
          <w:fldChar w:fldCharType="begin"/>
        </w:r>
        <w:r w:rsidR="0075098C">
          <w:rPr>
            <w:noProof/>
            <w:webHidden/>
            <w:rtl/>
          </w:rPr>
          <w:instrText xml:space="preserve"> </w:instrText>
        </w:r>
        <w:r w:rsidR="0075098C">
          <w:rPr>
            <w:noProof/>
            <w:webHidden/>
          </w:rPr>
          <w:instrText>PAGEREF</w:instrText>
        </w:r>
        <w:r w:rsidR="0075098C">
          <w:rPr>
            <w:noProof/>
            <w:webHidden/>
            <w:rtl/>
          </w:rPr>
          <w:instrText xml:space="preserve"> _</w:instrText>
        </w:r>
        <w:r w:rsidR="0075098C">
          <w:rPr>
            <w:noProof/>
            <w:webHidden/>
          </w:rPr>
          <w:instrText>Toc</w:instrText>
        </w:r>
        <w:r w:rsidR="0075098C">
          <w:rPr>
            <w:noProof/>
            <w:webHidden/>
            <w:rtl/>
          </w:rPr>
          <w:instrText xml:space="preserve">429825098 </w:instrText>
        </w:r>
        <w:r w:rsidR="0075098C">
          <w:rPr>
            <w:noProof/>
            <w:webHidden/>
          </w:rPr>
          <w:instrText>\h</w:instrText>
        </w:r>
        <w:r w:rsidR="0075098C">
          <w:rPr>
            <w:noProof/>
            <w:webHidden/>
            <w:rtl/>
          </w:rPr>
          <w:instrText xml:space="preserve"> </w:instrText>
        </w:r>
        <w:r w:rsidR="0075098C">
          <w:rPr>
            <w:noProof/>
            <w:webHidden/>
            <w:rtl/>
          </w:rPr>
        </w:r>
        <w:r w:rsidR="0075098C">
          <w:rPr>
            <w:noProof/>
            <w:webHidden/>
            <w:rtl/>
          </w:rPr>
          <w:fldChar w:fldCharType="separate"/>
        </w:r>
        <w:r w:rsidR="00C63889">
          <w:rPr>
            <w:noProof/>
            <w:webHidden/>
            <w:rtl/>
          </w:rPr>
          <w:t>3</w:t>
        </w:r>
        <w:r w:rsidR="0075098C">
          <w:rPr>
            <w:noProof/>
            <w:webHidden/>
            <w:rtl/>
          </w:rPr>
          <w:fldChar w:fldCharType="end"/>
        </w:r>
      </w:hyperlink>
    </w:p>
    <w:p w:rsidR="0075098C" w:rsidRDefault="00265CE7">
      <w:pPr>
        <w:pStyle w:val="TOC1"/>
        <w:tabs>
          <w:tab w:val="right" w:leader="dot" w:pos="6226"/>
        </w:tabs>
        <w:rPr>
          <w:rFonts w:asciiTheme="minorHAnsi" w:eastAsiaTheme="minorEastAsia" w:hAnsiTheme="minorHAnsi" w:cstheme="minorBidi"/>
          <w:bCs w:val="0"/>
          <w:noProof/>
          <w:sz w:val="22"/>
          <w:szCs w:val="22"/>
          <w:rtl/>
        </w:rPr>
      </w:pPr>
      <w:hyperlink w:anchor="_Toc429825099" w:history="1">
        <w:r w:rsidR="0075098C" w:rsidRPr="00B74E96">
          <w:rPr>
            <w:rStyle w:val="Hyperlink"/>
            <w:rFonts w:hint="eastAsia"/>
            <w:noProof/>
            <w:rtl/>
            <w:lang w:bidi="fa-IR"/>
          </w:rPr>
          <w:t>بخش</w:t>
        </w:r>
        <w:r w:rsidR="0075098C" w:rsidRPr="00B74E96">
          <w:rPr>
            <w:rStyle w:val="Hyperlink"/>
            <w:noProof/>
            <w:rtl/>
            <w:lang w:bidi="fa-IR"/>
          </w:rPr>
          <w:t xml:space="preserve"> </w:t>
        </w:r>
        <w:r w:rsidR="0075098C" w:rsidRPr="00B74E96">
          <w:rPr>
            <w:rStyle w:val="Hyperlink"/>
            <w:rFonts w:hint="eastAsia"/>
            <w:noProof/>
            <w:rtl/>
            <w:lang w:bidi="fa-IR"/>
          </w:rPr>
          <w:t>نخست</w:t>
        </w:r>
        <w:r w:rsidR="0075098C" w:rsidRPr="00B74E96">
          <w:rPr>
            <w:rStyle w:val="Hyperlink"/>
            <w:noProof/>
            <w:rtl/>
            <w:lang w:bidi="fa-IR"/>
          </w:rPr>
          <w:t xml:space="preserve">: </w:t>
        </w:r>
        <w:r w:rsidR="0075098C" w:rsidRPr="00B74E96">
          <w:rPr>
            <w:rStyle w:val="Hyperlink"/>
            <w:rFonts w:hint="eastAsia"/>
            <w:noProof/>
            <w:rtl/>
            <w:lang w:bidi="fa-IR"/>
          </w:rPr>
          <w:t>شعر</w:t>
        </w:r>
        <w:r w:rsidR="0075098C" w:rsidRPr="00B74E96">
          <w:rPr>
            <w:rStyle w:val="Hyperlink"/>
            <w:noProof/>
            <w:rtl/>
            <w:lang w:bidi="fa-IR"/>
          </w:rPr>
          <w:t xml:space="preserve"> </w:t>
        </w:r>
        <w:r w:rsidR="0075098C" w:rsidRPr="00B74E96">
          <w:rPr>
            <w:rStyle w:val="Hyperlink"/>
            <w:rFonts w:hint="eastAsia"/>
            <w:noProof/>
            <w:rtl/>
            <w:lang w:bidi="fa-IR"/>
          </w:rPr>
          <w:t>از</w:t>
        </w:r>
        <w:r w:rsidR="0075098C" w:rsidRPr="00B74E96">
          <w:rPr>
            <w:rStyle w:val="Hyperlink"/>
            <w:noProof/>
            <w:rtl/>
            <w:lang w:bidi="fa-IR"/>
          </w:rPr>
          <w:t xml:space="preserve"> </w:t>
        </w:r>
        <w:r w:rsidR="0075098C" w:rsidRPr="00B74E96">
          <w:rPr>
            <w:rStyle w:val="Hyperlink"/>
            <w:rFonts w:hint="eastAsia"/>
            <w:noProof/>
            <w:rtl/>
            <w:lang w:bidi="fa-IR"/>
          </w:rPr>
          <w:t>د</w:t>
        </w:r>
        <w:r w:rsidR="0075098C" w:rsidRPr="00B74E96">
          <w:rPr>
            <w:rStyle w:val="Hyperlink"/>
            <w:rFonts w:hint="cs"/>
            <w:noProof/>
            <w:rtl/>
            <w:lang w:bidi="fa-IR"/>
          </w:rPr>
          <w:t>ی</w:t>
        </w:r>
        <w:r w:rsidR="0075098C" w:rsidRPr="00B74E96">
          <w:rPr>
            <w:rStyle w:val="Hyperlink"/>
            <w:rFonts w:hint="eastAsia"/>
            <w:noProof/>
            <w:rtl/>
            <w:lang w:bidi="fa-IR"/>
          </w:rPr>
          <w:t>دگاه</w:t>
        </w:r>
        <w:r w:rsidR="0075098C" w:rsidRPr="00B74E96">
          <w:rPr>
            <w:rStyle w:val="Hyperlink"/>
            <w:noProof/>
            <w:rtl/>
            <w:lang w:bidi="fa-IR"/>
          </w:rPr>
          <w:t xml:space="preserve"> </w:t>
        </w:r>
        <w:r w:rsidR="0075098C" w:rsidRPr="00B74E96">
          <w:rPr>
            <w:rStyle w:val="Hyperlink"/>
            <w:rFonts w:hint="eastAsia"/>
            <w:noProof/>
            <w:rtl/>
            <w:lang w:bidi="fa-IR"/>
          </w:rPr>
          <w:t>فقه</w:t>
        </w:r>
        <w:r w:rsidR="0075098C" w:rsidRPr="00B74E96">
          <w:rPr>
            <w:rStyle w:val="Hyperlink"/>
            <w:noProof/>
            <w:rtl/>
            <w:lang w:bidi="fa-IR"/>
          </w:rPr>
          <w:t xml:space="preserve"> </w:t>
        </w:r>
        <w:r w:rsidR="0075098C" w:rsidRPr="00B74E96">
          <w:rPr>
            <w:rStyle w:val="Hyperlink"/>
            <w:rFonts w:hint="eastAsia"/>
            <w:noProof/>
            <w:rtl/>
            <w:lang w:bidi="fa-IR"/>
          </w:rPr>
          <w:t>اسلام</w:t>
        </w:r>
        <w:r w:rsidR="0075098C" w:rsidRPr="00B74E96">
          <w:rPr>
            <w:rStyle w:val="Hyperlink"/>
            <w:rFonts w:hint="cs"/>
            <w:noProof/>
            <w:rtl/>
            <w:lang w:bidi="fa-IR"/>
          </w:rPr>
          <w:t>ی</w:t>
        </w:r>
        <w:r w:rsidR="0075098C">
          <w:rPr>
            <w:noProof/>
            <w:webHidden/>
            <w:rtl/>
          </w:rPr>
          <w:tab/>
        </w:r>
        <w:r w:rsidR="0075098C">
          <w:rPr>
            <w:noProof/>
            <w:webHidden/>
            <w:rtl/>
          </w:rPr>
          <w:fldChar w:fldCharType="begin"/>
        </w:r>
        <w:r w:rsidR="0075098C">
          <w:rPr>
            <w:noProof/>
            <w:webHidden/>
            <w:rtl/>
          </w:rPr>
          <w:instrText xml:space="preserve"> </w:instrText>
        </w:r>
        <w:r w:rsidR="0075098C">
          <w:rPr>
            <w:noProof/>
            <w:webHidden/>
          </w:rPr>
          <w:instrText>PAGEREF</w:instrText>
        </w:r>
        <w:r w:rsidR="0075098C">
          <w:rPr>
            <w:noProof/>
            <w:webHidden/>
            <w:rtl/>
          </w:rPr>
          <w:instrText xml:space="preserve"> _</w:instrText>
        </w:r>
        <w:r w:rsidR="0075098C">
          <w:rPr>
            <w:noProof/>
            <w:webHidden/>
          </w:rPr>
          <w:instrText>Toc</w:instrText>
        </w:r>
        <w:r w:rsidR="0075098C">
          <w:rPr>
            <w:noProof/>
            <w:webHidden/>
            <w:rtl/>
          </w:rPr>
          <w:instrText xml:space="preserve">429825099 </w:instrText>
        </w:r>
        <w:r w:rsidR="0075098C">
          <w:rPr>
            <w:noProof/>
            <w:webHidden/>
          </w:rPr>
          <w:instrText>\h</w:instrText>
        </w:r>
        <w:r w:rsidR="0075098C">
          <w:rPr>
            <w:noProof/>
            <w:webHidden/>
            <w:rtl/>
          </w:rPr>
          <w:instrText xml:space="preserve"> </w:instrText>
        </w:r>
        <w:r w:rsidR="0075098C">
          <w:rPr>
            <w:noProof/>
            <w:webHidden/>
            <w:rtl/>
          </w:rPr>
        </w:r>
        <w:r w:rsidR="0075098C">
          <w:rPr>
            <w:noProof/>
            <w:webHidden/>
            <w:rtl/>
          </w:rPr>
          <w:fldChar w:fldCharType="separate"/>
        </w:r>
        <w:r w:rsidR="00C63889">
          <w:rPr>
            <w:noProof/>
            <w:webHidden/>
            <w:rtl/>
          </w:rPr>
          <w:t>11</w:t>
        </w:r>
        <w:r w:rsidR="0075098C">
          <w:rPr>
            <w:noProof/>
            <w:webHidden/>
            <w:rtl/>
          </w:rPr>
          <w:fldChar w:fldCharType="end"/>
        </w:r>
      </w:hyperlink>
    </w:p>
    <w:p w:rsidR="0075098C" w:rsidRDefault="00265CE7">
      <w:pPr>
        <w:pStyle w:val="TOC2"/>
        <w:tabs>
          <w:tab w:val="right" w:leader="dot" w:pos="6226"/>
        </w:tabs>
        <w:rPr>
          <w:rFonts w:asciiTheme="minorHAnsi" w:eastAsiaTheme="minorEastAsia" w:hAnsiTheme="minorHAnsi" w:cstheme="minorBidi"/>
          <w:noProof/>
          <w:sz w:val="22"/>
          <w:szCs w:val="22"/>
          <w:rtl/>
        </w:rPr>
      </w:pPr>
      <w:hyperlink w:anchor="_Toc429825100" w:history="1">
        <w:r w:rsidR="0075098C" w:rsidRPr="00B74E96">
          <w:rPr>
            <w:rStyle w:val="Hyperlink"/>
            <w:rFonts w:hint="eastAsia"/>
            <w:noProof/>
            <w:rtl/>
            <w:lang w:bidi="fa-IR"/>
          </w:rPr>
          <w:t>جا</w:t>
        </w:r>
        <w:r w:rsidR="0075098C" w:rsidRPr="00B74E96">
          <w:rPr>
            <w:rStyle w:val="Hyperlink"/>
            <w:rFonts w:hint="cs"/>
            <w:noProof/>
            <w:rtl/>
            <w:lang w:bidi="fa-IR"/>
          </w:rPr>
          <w:t>ی</w:t>
        </w:r>
        <w:r w:rsidR="0075098C" w:rsidRPr="00B74E96">
          <w:rPr>
            <w:rStyle w:val="Hyperlink"/>
            <w:rFonts w:hint="eastAsia"/>
            <w:noProof/>
            <w:rtl/>
            <w:lang w:bidi="fa-IR"/>
          </w:rPr>
          <w:t>گاه</w:t>
        </w:r>
        <w:r w:rsidR="0075098C" w:rsidRPr="00B74E96">
          <w:rPr>
            <w:rStyle w:val="Hyperlink"/>
            <w:noProof/>
            <w:rtl/>
            <w:lang w:bidi="fa-IR"/>
          </w:rPr>
          <w:t xml:space="preserve"> </w:t>
        </w:r>
        <w:r w:rsidR="0075098C" w:rsidRPr="00B74E96">
          <w:rPr>
            <w:rStyle w:val="Hyperlink"/>
            <w:rFonts w:hint="eastAsia"/>
            <w:noProof/>
            <w:rtl/>
            <w:lang w:bidi="fa-IR"/>
          </w:rPr>
          <w:t>شعر</w:t>
        </w:r>
        <w:r w:rsidR="0075098C" w:rsidRPr="00B74E96">
          <w:rPr>
            <w:rStyle w:val="Hyperlink"/>
            <w:noProof/>
            <w:rtl/>
            <w:lang w:bidi="fa-IR"/>
          </w:rPr>
          <w:t xml:space="preserve"> </w:t>
        </w:r>
        <w:r w:rsidR="0075098C" w:rsidRPr="00B74E96">
          <w:rPr>
            <w:rStyle w:val="Hyperlink"/>
            <w:rFonts w:hint="eastAsia"/>
            <w:noProof/>
            <w:rtl/>
            <w:lang w:bidi="fa-IR"/>
          </w:rPr>
          <w:t>در</w:t>
        </w:r>
        <w:r w:rsidR="0075098C" w:rsidRPr="00B74E96">
          <w:rPr>
            <w:rStyle w:val="Hyperlink"/>
            <w:noProof/>
            <w:rtl/>
            <w:lang w:bidi="fa-IR"/>
          </w:rPr>
          <w:t xml:space="preserve"> </w:t>
        </w:r>
        <w:r w:rsidR="0075098C" w:rsidRPr="00B74E96">
          <w:rPr>
            <w:rStyle w:val="Hyperlink"/>
            <w:rFonts w:hint="eastAsia"/>
            <w:noProof/>
            <w:rtl/>
            <w:lang w:bidi="fa-IR"/>
          </w:rPr>
          <w:t>جامع</w:t>
        </w:r>
        <w:r w:rsidR="0075098C" w:rsidRPr="00B74E96">
          <w:rPr>
            <w:rStyle w:val="Hyperlink"/>
            <w:rFonts w:hint="cs"/>
            <w:noProof/>
            <w:rtl/>
            <w:lang w:bidi="fa-IR"/>
          </w:rPr>
          <w:t>ۀ</w:t>
        </w:r>
        <w:r w:rsidR="0075098C" w:rsidRPr="00B74E96">
          <w:rPr>
            <w:rStyle w:val="Hyperlink"/>
            <w:noProof/>
            <w:rtl/>
            <w:lang w:bidi="fa-IR"/>
          </w:rPr>
          <w:t xml:space="preserve"> </w:t>
        </w:r>
        <w:r w:rsidR="0075098C" w:rsidRPr="00B74E96">
          <w:rPr>
            <w:rStyle w:val="Hyperlink"/>
            <w:rFonts w:hint="eastAsia"/>
            <w:noProof/>
            <w:rtl/>
            <w:lang w:bidi="fa-IR"/>
          </w:rPr>
          <w:t>عرب</w:t>
        </w:r>
        <w:r w:rsidR="0075098C" w:rsidRPr="00B74E96">
          <w:rPr>
            <w:rStyle w:val="Hyperlink"/>
            <w:noProof/>
            <w:rtl/>
            <w:lang w:bidi="fa-IR"/>
          </w:rPr>
          <w:t xml:space="preserve"> </w:t>
        </w:r>
        <w:r w:rsidR="0075098C" w:rsidRPr="00B74E96">
          <w:rPr>
            <w:rStyle w:val="Hyperlink"/>
            <w:rFonts w:hint="eastAsia"/>
            <w:noProof/>
            <w:rtl/>
            <w:lang w:bidi="fa-IR"/>
          </w:rPr>
          <w:t>قبل</w:t>
        </w:r>
        <w:r w:rsidR="0075098C" w:rsidRPr="00B74E96">
          <w:rPr>
            <w:rStyle w:val="Hyperlink"/>
            <w:noProof/>
            <w:rtl/>
            <w:lang w:bidi="fa-IR"/>
          </w:rPr>
          <w:t xml:space="preserve"> </w:t>
        </w:r>
        <w:r w:rsidR="0075098C" w:rsidRPr="00B74E96">
          <w:rPr>
            <w:rStyle w:val="Hyperlink"/>
            <w:rFonts w:hint="eastAsia"/>
            <w:noProof/>
            <w:rtl/>
            <w:lang w:bidi="fa-IR"/>
          </w:rPr>
          <w:t>از</w:t>
        </w:r>
        <w:r w:rsidR="0075098C" w:rsidRPr="00B74E96">
          <w:rPr>
            <w:rStyle w:val="Hyperlink"/>
            <w:noProof/>
            <w:rtl/>
            <w:lang w:bidi="fa-IR"/>
          </w:rPr>
          <w:t xml:space="preserve"> </w:t>
        </w:r>
        <w:r w:rsidR="0075098C" w:rsidRPr="00B74E96">
          <w:rPr>
            <w:rStyle w:val="Hyperlink"/>
            <w:rFonts w:hint="eastAsia"/>
            <w:noProof/>
            <w:rtl/>
            <w:lang w:bidi="fa-IR"/>
          </w:rPr>
          <w:t>اسلام</w:t>
        </w:r>
        <w:r w:rsidR="0075098C" w:rsidRPr="00B74E96">
          <w:rPr>
            <w:rStyle w:val="Hyperlink"/>
            <w:noProof/>
            <w:rtl/>
            <w:lang w:bidi="fa-IR"/>
          </w:rPr>
          <w:t xml:space="preserve"> </w:t>
        </w:r>
        <w:r w:rsidR="0075098C" w:rsidRPr="00B74E96">
          <w:rPr>
            <w:rStyle w:val="Hyperlink"/>
            <w:rFonts w:hint="eastAsia"/>
            <w:noProof/>
            <w:rtl/>
            <w:lang w:bidi="fa-IR"/>
          </w:rPr>
          <w:t>و</w:t>
        </w:r>
        <w:r w:rsidR="0075098C" w:rsidRPr="00B74E96">
          <w:rPr>
            <w:rStyle w:val="Hyperlink"/>
            <w:noProof/>
            <w:rtl/>
            <w:lang w:bidi="fa-IR"/>
          </w:rPr>
          <w:t xml:space="preserve"> </w:t>
        </w:r>
        <w:r w:rsidR="0075098C" w:rsidRPr="00B74E96">
          <w:rPr>
            <w:rStyle w:val="Hyperlink"/>
            <w:rFonts w:hint="eastAsia"/>
            <w:noProof/>
            <w:rtl/>
            <w:lang w:bidi="fa-IR"/>
          </w:rPr>
          <w:t>بعد</w:t>
        </w:r>
        <w:r w:rsidR="0075098C" w:rsidRPr="00B74E96">
          <w:rPr>
            <w:rStyle w:val="Hyperlink"/>
            <w:noProof/>
            <w:rtl/>
            <w:lang w:bidi="fa-IR"/>
          </w:rPr>
          <w:t xml:space="preserve"> </w:t>
        </w:r>
        <w:r w:rsidR="0075098C" w:rsidRPr="00B74E96">
          <w:rPr>
            <w:rStyle w:val="Hyperlink"/>
            <w:rFonts w:hint="eastAsia"/>
            <w:noProof/>
            <w:rtl/>
            <w:lang w:bidi="fa-IR"/>
          </w:rPr>
          <w:t>از</w:t>
        </w:r>
        <w:r w:rsidR="0075098C" w:rsidRPr="00B74E96">
          <w:rPr>
            <w:rStyle w:val="Hyperlink"/>
            <w:noProof/>
            <w:rtl/>
            <w:lang w:bidi="fa-IR"/>
          </w:rPr>
          <w:t xml:space="preserve"> </w:t>
        </w:r>
        <w:r w:rsidR="0075098C" w:rsidRPr="00B74E96">
          <w:rPr>
            <w:rStyle w:val="Hyperlink"/>
            <w:rFonts w:hint="eastAsia"/>
            <w:noProof/>
            <w:rtl/>
            <w:lang w:bidi="fa-IR"/>
          </w:rPr>
          <w:t>اسلام</w:t>
        </w:r>
        <w:r w:rsidR="0075098C">
          <w:rPr>
            <w:noProof/>
            <w:webHidden/>
            <w:rtl/>
          </w:rPr>
          <w:tab/>
        </w:r>
        <w:r w:rsidR="0075098C">
          <w:rPr>
            <w:noProof/>
            <w:webHidden/>
            <w:rtl/>
          </w:rPr>
          <w:fldChar w:fldCharType="begin"/>
        </w:r>
        <w:r w:rsidR="0075098C">
          <w:rPr>
            <w:noProof/>
            <w:webHidden/>
            <w:rtl/>
          </w:rPr>
          <w:instrText xml:space="preserve"> </w:instrText>
        </w:r>
        <w:r w:rsidR="0075098C">
          <w:rPr>
            <w:noProof/>
            <w:webHidden/>
          </w:rPr>
          <w:instrText>PAGEREF</w:instrText>
        </w:r>
        <w:r w:rsidR="0075098C">
          <w:rPr>
            <w:noProof/>
            <w:webHidden/>
            <w:rtl/>
          </w:rPr>
          <w:instrText xml:space="preserve"> _</w:instrText>
        </w:r>
        <w:r w:rsidR="0075098C">
          <w:rPr>
            <w:noProof/>
            <w:webHidden/>
          </w:rPr>
          <w:instrText>Toc</w:instrText>
        </w:r>
        <w:r w:rsidR="0075098C">
          <w:rPr>
            <w:noProof/>
            <w:webHidden/>
            <w:rtl/>
          </w:rPr>
          <w:instrText xml:space="preserve">429825100 </w:instrText>
        </w:r>
        <w:r w:rsidR="0075098C">
          <w:rPr>
            <w:noProof/>
            <w:webHidden/>
          </w:rPr>
          <w:instrText>\h</w:instrText>
        </w:r>
        <w:r w:rsidR="0075098C">
          <w:rPr>
            <w:noProof/>
            <w:webHidden/>
            <w:rtl/>
          </w:rPr>
          <w:instrText xml:space="preserve"> </w:instrText>
        </w:r>
        <w:r w:rsidR="0075098C">
          <w:rPr>
            <w:noProof/>
            <w:webHidden/>
            <w:rtl/>
          </w:rPr>
        </w:r>
        <w:r w:rsidR="0075098C">
          <w:rPr>
            <w:noProof/>
            <w:webHidden/>
            <w:rtl/>
          </w:rPr>
          <w:fldChar w:fldCharType="separate"/>
        </w:r>
        <w:r w:rsidR="00C63889">
          <w:rPr>
            <w:noProof/>
            <w:webHidden/>
            <w:rtl/>
          </w:rPr>
          <w:t>11</w:t>
        </w:r>
        <w:r w:rsidR="0075098C">
          <w:rPr>
            <w:noProof/>
            <w:webHidden/>
            <w:rtl/>
          </w:rPr>
          <w:fldChar w:fldCharType="end"/>
        </w:r>
      </w:hyperlink>
    </w:p>
    <w:p w:rsidR="0075098C" w:rsidRDefault="00265CE7">
      <w:pPr>
        <w:pStyle w:val="TOC2"/>
        <w:tabs>
          <w:tab w:val="right" w:leader="dot" w:pos="6226"/>
        </w:tabs>
        <w:rPr>
          <w:rFonts w:asciiTheme="minorHAnsi" w:eastAsiaTheme="minorEastAsia" w:hAnsiTheme="minorHAnsi" w:cstheme="minorBidi"/>
          <w:noProof/>
          <w:sz w:val="22"/>
          <w:szCs w:val="22"/>
          <w:rtl/>
        </w:rPr>
      </w:pPr>
      <w:hyperlink w:anchor="_Toc429825101" w:history="1">
        <w:r w:rsidR="0075098C" w:rsidRPr="00B74E96">
          <w:rPr>
            <w:rStyle w:val="Hyperlink"/>
            <w:rFonts w:hint="eastAsia"/>
            <w:noProof/>
            <w:rtl/>
            <w:lang w:bidi="fa-IR"/>
          </w:rPr>
          <w:t>قرآن</w:t>
        </w:r>
        <w:r w:rsidR="0075098C" w:rsidRPr="00B74E96">
          <w:rPr>
            <w:rStyle w:val="Hyperlink"/>
            <w:noProof/>
            <w:rtl/>
            <w:lang w:bidi="fa-IR"/>
          </w:rPr>
          <w:t xml:space="preserve"> </w:t>
        </w:r>
        <w:r w:rsidR="0075098C" w:rsidRPr="00B74E96">
          <w:rPr>
            <w:rStyle w:val="Hyperlink"/>
            <w:rFonts w:hint="eastAsia"/>
            <w:noProof/>
            <w:rtl/>
            <w:lang w:bidi="fa-IR"/>
          </w:rPr>
          <w:t>عظ</w:t>
        </w:r>
        <w:r w:rsidR="0075098C" w:rsidRPr="00B74E96">
          <w:rPr>
            <w:rStyle w:val="Hyperlink"/>
            <w:rFonts w:hint="cs"/>
            <w:noProof/>
            <w:rtl/>
            <w:lang w:bidi="fa-IR"/>
          </w:rPr>
          <w:t>ی</w:t>
        </w:r>
        <w:r w:rsidR="0075098C" w:rsidRPr="00B74E96">
          <w:rPr>
            <w:rStyle w:val="Hyperlink"/>
            <w:rFonts w:hint="eastAsia"/>
            <w:noProof/>
            <w:rtl/>
            <w:lang w:bidi="fa-IR"/>
          </w:rPr>
          <w:t>م</w:t>
        </w:r>
        <w:r w:rsidR="0075098C" w:rsidRPr="00B74E96">
          <w:rPr>
            <w:rStyle w:val="Hyperlink"/>
            <w:noProof/>
            <w:rtl/>
            <w:lang w:bidi="fa-IR"/>
          </w:rPr>
          <w:t xml:space="preserve"> </w:t>
        </w:r>
        <w:r w:rsidR="0075098C" w:rsidRPr="00B74E96">
          <w:rPr>
            <w:rStyle w:val="Hyperlink"/>
            <w:rFonts w:hint="eastAsia"/>
            <w:noProof/>
            <w:rtl/>
            <w:lang w:bidi="fa-IR"/>
          </w:rPr>
          <w:t>الشان</w:t>
        </w:r>
        <w:r w:rsidR="0075098C" w:rsidRPr="00B74E96">
          <w:rPr>
            <w:rStyle w:val="Hyperlink"/>
            <w:noProof/>
            <w:rtl/>
            <w:lang w:bidi="fa-IR"/>
          </w:rPr>
          <w:t xml:space="preserve"> </w:t>
        </w:r>
        <w:r w:rsidR="0075098C" w:rsidRPr="00B74E96">
          <w:rPr>
            <w:rStyle w:val="Hyperlink"/>
            <w:rFonts w:hint="eastAsia"/>
            <w:noProof/>
            <w:rtl/>
            <w:lang w:bidi="fa-IR"/>
          </w:rPr>
          <w:t>شعر</w:t>
        </w:r>
        <w:r w:rsidR="0075098C" w:rsidRPr="00B74E96">
          <w:rPr>
            <w:rStyle w:val="Hyperlink"/>
            <w:noProof/>
            <w:rtl/>
            <w:lang w:bidi="fa-IR"/>
          </w:rPr>
          <w:t xml:space="preserve"> </w:t>
        </w:r>
        <w:r w:rsidR="0075098C" w:rsidRPr="00B74E96">
          <w:rPr>
            <w:rStyle w:val="Hyperlink"/>
            <w:rFonts w:hint="eastAsia"/>
            <w:noProof/>
            <w:rtl/>
            <w:lang w:bidi="fa-IR"/>
          </w:rPr>
          <w:t>ن</w:t>
        </w:r>
        <w:r w:rsidR="0075098C" w:rsidRPr="00B74E96">
          <w:rPr>
            <w:rStyle w:val="Hyperlink"/>
            <w:rFonts w:hint="cs"/>
            <w:noProof/>
            <w:rtl/>
            <w:lang w:bidi="fa-IR"/>
          </w:rPr>
          <w:t>ی</w:t>
        </w:r>
        <w:r w:rsidR="0075098C" w:rsidRPr="00B74E96">
          <w:rPr>
            <w:rStyle w:val="Hyperlink"/>
            <w:rFonts w:hint="eastAsia"/>
            <w:noProof/>
            <w:rtl/>
            <w:lang w:bidi="fa-IR"/>
          </w:rPr>
          <w:t>ست</w:t>
        </w:r>
        <w:r w:rsidR="0075098C" w:rsidRPr="00B74E96">
          <w:rPr>
            <w:rStyle w:val="Hyperlink"/>
            <w:noProof/>
            <w:rtl/>
            <w:lang w:bidi="fa-IR"/>
          </w:rPr>
          <w:t xml:space="preserve"> </w:t>
        </w:r>
        <w:r w:rsidR="0075098C" w:rsidRPr="00B74E96">
          <w:rPr>
            <w:rStyle w:val="Hyperlink"/>
            <w:rFonts w:hint="eastAsia"/>
            <w:noProof/>
            <w:rtl/>
            <w:lang w:bidi="fa-IR"/>
          </w:rPr>
          <w:t>و</w:t>
        </w:r>
        <w:r w:rsidR="0075098C" w:rsidRPr="00B74E96">
          <w:rPr>
            <w:rStyle w:val="Hyperlink"/>
            <w:noProof/>
            <w:rtl/>
            <w:lang w:bidi="fa-IR"/>
          </w:rPr>
          <w:t xml:space="preserve"> </w:t>
        </w:r>
        <w:r w:rsidR="0075098C" w:rsidRPr="00B74E96">
          <w:rPr>
            <w:rStyle w:val="Hyperlink"/>
            <w:rFonts w:hint="eastAsia"/>
            <w:noProof/>
            <w:rtl/>
            <w:lang w:bidi="fa-IR"/>
          </w:rPr>
          <w:t>پ</w:t>
        </w:r>
        <w:r w:rsidR="0075098C" w:rsidRPr="00B74E96">
          <w:rPr>
            <w:rStyle w:val="Hyperlink"/>
            <w:rFonts w:hint="cs"/>
            <w:noProof/>
            <w:rtl/>
            <w:lang w:bidi="fa-IR"/>
          </w:rPr>
          <w:t>ی</w:t>
        </w:r>
        <w:r w:rsidR="0075098C" w:rsidRPr="00B74E96">
          <w:rPr>
            <w:rStyle w:val="Hyperlink"/>
            <w:rFonts w:hint="eastAsia"/>
            <w:noProof/>
            <w:rtl/>
            <w:lang w:bidi="fa-IR"/>
          </w:rPr>
          <w:t>امبر</w:t>
        </w:r>
        <w:r w:rsidR="0075098C" w:rsidRPr="00B74E96">
          <w:rPr>
            <w:rStyle w:val="Hyperlink"/>
            <w:rFonts w:cs="CTraditional Arabic"/>
            <w:noProof/>
            <w:rtl/>
            <w:lang w:bidi="fa-IR"/>
          </w:rPr>
          <w:t xml:space="preserve"> </w:t>
        </w:r>
        <w:r w:rsidR="0075098C" w:rsidRPr="00B74E96">
          <w:rPr>
            <w:rStyle w:val="Hyperlink"/>
            <w:rFonts w:cs="CTraditional Arabic" w:hint="eastAsia"/>
            <w:noProof/>
            <w:rtl/>
            <w:lang w:bidi="fa-IR"/>
          </w:rPr>
          <w:t>ج</w:t>
        </w:r>
        <w:r w:rsidR="0075098C" w:rsidRPr="00B74E96">
          <w:rPr>
            <w:rStyle w:val="Hyperlink"/>
            <w:noProof/>
            <w:rtl/>
            <w:lang w:bidi="fa-IR"/>
          </w:rPr>
          <w:t xml:space="preserve"> «</w:t>
        </w:r>
        <w:r w:rsidR="0075098C" w:rsidRPr="00B74E96">
          <w:rPr>
            <w:rStyle w:val="Hyperlink"/>
            <w:rFonts w:hint="eastAsia"/>
            <w:noProof/>
            <w:rtl/>
            <w:lang w:bidi="fa-IR"/>
          </w:rPr>
          <w:t>شاعر»</w:t>
        </w:r>
        <w:r w:rsidR="0075098C" w:rsidRPr="00B74E96">
          <w:rPr>
            <w:rStyle w:val="Hyperlink"/>
            <w:noProof/>
            <w:rtl/>
            <w:lang w:bidi="fa-IR"/>
          </w:rPr>
          <w:t xml:space="preserve"> </w:t>
        </w:r>
        <w:r w:rsidR="0075098C" w:rsidRPr="00B74E96">
          <w:rPr>
            <w:rStyle w:val="Hyperlink"/>
            <w:rFonts w:hint="eastAsia"/>
            <w:noProof/>
            <w:rtl/>
            <w:lang w:bidi="fa-IR"/>
          </w:rPr>
          <w:t>نبودند</w:t>
        </w:r>
        <w:r w:rsidR="0075098C">
          <w:rPr>
            <w:noProof/>
            <w:webHidden/>
            <w:rtl/>
          </w:rPr>
          <w:tab/>
        </w:r>
        <w:r w:rsidR="0075098C">
          <w:rPr>
            <w:noProof/>
            <w:webHidden/>
            <w:rtl/>
          </w:rPr>
          <w:fldChar w:fldCharType="begin"/>
        </w:r>
        <w:r w:rsidR="0075098C">
          <w:rPr>
            <w:noProof/>
            <w:webHidden/>
            <w:rtl/>
          </w:rPr>
          <w:instrText xml:space="preserve"> </w:instrText>
        </w:r>
        <w:r w:rsidR="0075098C">
          <w:rPr>
            <w:noProof/>
            <w:webHidden/>
          </w:rPr>
          <w:instrText>PAGEREF</w:instrText>
        </w:r>
        <w:r w:rsidR="0075098C">
          <w:rPr>
            <w:noProof/>
            <w:webHidden/>
            <w:rtl/>
          </w:rPr>
          <w:instrText xml:space="preserve"> _</w:instrText>
        </w:r>
        <w:r w:rsidR="0075098C">
          <w:rPr>
            <w:noProof/>
            <w:webHidden/>
          </w:rPr>
          <w:instrText>Toc</w:instrText>
        </w:r>
        <w:r w:rsidR="0075098C">
          <w:rPr>
            <w:noProof/>
            <w:webHidden/>
            <w:rtl/>
          </w:rPr>
          <w:instrText xml:space="preserve">429825101 </w:instrText>
        </w:r>
        <w:r w:rsidR="0075098C">
          <w:rPr>
            <w:noProof/>
            <w:webHidden/>
          </w:rPr>
          <w:instrText>\h</w:instrText>
        </w:r>
        <w:r w:rsidR="0075098C">
          <w:rPr>
            <w:noProof/>
            <w:webHidden/>
            <w:rtl/>
          </w:rPr>
          <w:instrText xml:space="preserve"> </w:instrText>
        </w:r>
        <w:r w:rsidR="0075098C">
          <w:rPr>
            <w:noProof/>
            <w:webHidden/>
            <w:rtl/>
          </w:rPr>
        </w:r>
        <w:r w:rsidR="0075098C">
          <w:rPr>
            <w:noProof/>
            <w:webHidden/>
            <w:rtl/>
          </w:rPr>
          <w:fldChar w:fldCharType="separate"/>
        </w:r>
        <w:r w:rsidR="00C63889">
          <w:rPr>
            <w:noProof/>
            <w:webHidden/>
            <w:rtl/>
          </w:rPr>
          <w:t>18</w:t>
        </w:r>
        <w:r w:rsidR="0075098C">
          <w:rPr>
            <w:noProof/>
            <w:webHidden/>
            <w:rtl/>
          </w:rPr>
          <w:fldChar w:fldCharType="end"/>
        </w:r>
      </w:hyperlink>
    </w:p>
    <w:p w:rsidR="0075098C" w:rsidRDefault="00265CE7">
      <w:pPr>
        <w:pStyle w:val="TOC2"/>
        <w:tabs>
          <w:tab w:val="right" w:leader="dot" w:pos="6226"/>
        </w:tabs>
        <w:rPr>
          <w:rFonts w:asciiTheme="minorHAnsi" w:eastAsiaTheme="minorEastAsia" w:hAnsiTheme="minorHAnsi" w:cstheme="minorBidi"/>
          <w:noProof/>
          <w:sz w:val="22"/>
          <w:szCs w:val="22"/>
          <w:rtl/>
        </w:rPr>
      </w:pPr>
      <w:hyperlink w:anchor="_Toc429825102" w:history="1">
        <w:r w:rsidR="0075098C" w:rsidRPr="00B74E96">
          <w:rPr>
            <w:rStyle w:val="Hyperlink"/>
            <w:rFonts w:hint="eastAsia"/>
            <w:noProof/>
            <w:rtl/>
            <w:lang w:bidi="fa-IR"/>
          </w:rPr>
          <w:t>تقد</w:t>
        </w:r>
        <w:r w:rsidR="0075098C" w:rsidRPr="00B74E96">
          <w:rPr>
            <w:rStyle w:val="Hyperlink"/>
            <w:rFonts w:hint="cs"/>
            <w:noProof/>
            <w:rtl/>
            <w:lang w:bidi="fa-IR"/>
          </w:rPr>
          <w:t>ی</w:t>
        </w:r>
        <w:r w:rsidR="0075098C" w:rsidRPr="00B74E96">
          <w:rPr>
            <w:rStyle w:val="Hyperlink"/>
            <w:rFonts w:hint="eastAsia"/>
            <w:noProof/>
            <w:rtl/>
            <w:lang w:bidi="fa-IR"/>
          </w:rPr>
          <w:t>ر</w:t>
        </w:r>
        <w:r w:rsidR="0075098C" w:rsidRPr="00B74E96">
          <w:rPr>
            <w:rStyle w:val="Hyperlink"/>
            <w:noProof/>
            <w:rtl/>
            <w:lang w:bidi="fa-IR"/>
          </w:rPr>
          <w:t xml:space="preserve"> </w:t>
        </w:r>
        <w:r w:rsidR="0075098C" w:rsidRPr="00B74E96">
          <w:rPr>
            <w:rStyle w:val="Hyperlink"/>
            <w:rFonts w:hint="eastAsia"/>
            <w:noProof/>
            <w:rtl/>
            <w:lang w:bidi="fa-IR"/>
          </w:rPr>
          <w:t>شعر</w:t>
        </w:r>
        <w:r w:rsidR="0075098C" w:rsidRPr="00B74E96">
          <w:rPr>
            <w:rStyle w:val="Hyperlink"/>
            <w:noProof/>
            <w:rtl/>
            <w:lang w:bidi="fa-IR"/>
          </w:rPr>
          <w:t xml:space="preserve"> </w:t>
        </w:r>
        <w:r w:rsidR="0075098C" w:rsidRPr="00B74E96">
          <w:rPr>
            <w:rStyle w:val="Hyperlink"/>
            <w:rFonts w:hint="eastAsia"/>
            <w:noProof/>
            <w:rtl/>
            <w:lang w:bidi="fa-IR"/>
          </w:rPr>
          <w:t>و</w:t>
        </w:r>
        <w:r w:rsidR="0075098C" w:rsidRPr="00B74E96">
          <w:rPr>
            <w:rStyle w:val="Hyperlink"/>
            <w:noProof/>
            <w:rtl/>
            <w:lang w:bidi="fa-IR"/>
          </w:rPr>
          <w:t xml:space="preserve"> </w:t>
        </w:r>
        <w:r w:rsidR="0075098C" w:rsidRPr="00B74E96">
          <w:rPr>
            <w:rStyle w:val="Hyperlink"/>
            <w:rFonts w:hint="eastAsia"/>
            <w:noProof/>
            <w:rtl/>
            <w:lang w:bidi="fa-IR"/>
          </w:rPr>
          <w:t>تمج</w:t>
        </w:r>
        <w:r w:rsidR="0075098C" w:rsidRPr="00B74E96">
          <w:rPr>
            <w:rStyle w:val="Hyperlink"/>
            <w:rFonts w:hint="cs"/>
            <w:noProof/>
            <w:rtl/>
            <w:lang w:bidi="fa-IR"/>
          </w:rPr>
          <w:t>ی</w:t>
        </w:r>
        <w:r w:rsidR="0075098C" w:rsidRPr="00B74E96">
          <w:rPr>
            <w:rStyle w:val="Hyperlink"/>
            <w:rFonts w:hint="eastAsia"/>
            <w:noProof/>
            <w:rtl/>
            <w:lang w:bidi="fa-IR"/>
          </w:rPr>
          <w:t>د</w:t>
        </w:r>
        <w:r w:rsidR="0075098C" w:rsidRPr="00B74E96">
          <w:rPr>
            <w:rStyle w:val="Hyperlink"/>
            <w:noProof/>
            <w:rtl/>
            <w:lang w:bidi="fa-IR"/>
          </w:rPr>
          <w:t xml:space="preserve"> </w:t>
        </w:r>
        <w:r w:rsidR="0075098C" w:rsidRPr="00B74E96">
          <w:rPr>
            <w:rStyle w:val="Hyperlink"/>
            <w:rFonts w:hint="eastAsia"/>
            <w:noProof/>
            <w:rtl/>
            <w:lang w:bidi="fa-IR"/>
          </w:rPr>
          <w:t>شاعران</w:t>
        </w:r>
        <w:r w:rsidR="0075098C" w:rsidRPr="00B74E96">
          <w:rPr>
            <w:rStyle w:val="Hyperlink"/>
            <w:noProof/>
            <w:rtl/>
            <w:lang w:bidi="fa-IR"/>
          </w:rPr>
          <w:t xml:space="preserve"> </w:t>
        </w:r>
        <w:r w:rsidR="0075098C" w:rsidRPr="00B74E96">
          <w:rPr>
            <w:rStyle w:val="Hyperlink"/>
            <w:rFonts w:hint="eastAsia"/>
            <w:noProof/>
            <w:rtl/>
            <w:lang w:bidi="fa-IR"/>
          </w:rPr>
          <w:t>از</w:t>
        </w:r>
        <w:r w:rsidR="0075098C" w:rsidRPr="00B74E96">
          <w:rPr>
            <w:rStyle w:val="Hyperlink"/>
            <w:noProof/>
            <w:rtl/>
            <w:lang w:bidi="fa-IR"/>
          </w:rPr>
          <w:t xml:space="preserve"> </w:t>
        </w:r>
        <w:r w:rsidR="0075098C" w:rsidRPr="00B74E96">
          <w:rPr>
            <w:rStyle w:val="Hyperlink"/>
            <w:rFonts w:hint="eastAsia"/>
            <w:noProof/>
            <w:rtl/>
            <w:lang w:bidi="fa-IR"/>
          </w:rPr>
          <w:t>جانب</w:t>
        </w:r>
        <w:r w:rsidR="0075098C" w:rsidRPr="00B74E96">
          <w:rPr>
            <w:rStyle w:val="Hyperlink"/>
            <w:noProof/>
            <w:rtl/>
            <w:lang w:bidi="fa-IR"/>
          </w:rPr>
          <w:t xml:space="preserve"> </w:t>
        </w:r>
        <w:r w:rsidR="0075098C" w:rsidRPr="00B74E96">
          <w:rPr>
            <w:rStyle w:val="Hyperlink"/>
            <w:rFonts w:hint="eastAsia"/>
            <w:noProof/>
            <w:rtl/>
            <w:lang w:bidi="fa-IR"/>
          </w:rPr>
          <w:t>پ</w:t>
        </w:r>
        <w:r w:rsidR="0075098C" w:rsidRPr="00B74E96">
          <w:rPr>
            <w:rStyle w:val="Hyperlink"/>
            <w:rFonts w:hint="cs"/>
            <w:noProof/>
            <w:rtl/>
            <w:lang w:bidi="fa-IR"/>
          </w:rPr>
          <w:t>ی</w:t>
        </w:r>
        <w:r w:rsidR="0075098C" w:rsidRPr="00B74E96">
          <w:rPr>
            <w:rStyle w:val="Hyperlink"/>
            <w:rFonts w:hint="eastAsia"/>
            <w:noProof/>
            <w:rtl/>
            <w:lang w:bidi="fa-IR"/>
          </w:rPr>
          <w:t>امبر</w:t>
        </w:r>
        <w:r w:rsidR="0075098C" w:rsidRPr="00B74E96">
          <w:rPr>
            <w:rStyle w:val="Hyperlink"/>
            <w:rFonts w:cs="CTraditional Arabic"/>
            <w:noProof/>
            <w:rtl/>
            <w:lang w:bidi="fa-IR"/>
          </w:rPr>
          <w:t xml:space="preserve"> </w:t>
        </w:r>
        <w:r w:rsidR="0075098C" w:rsidRPr="00B74E96">
          <w:rPr>
            <w:rStyle w:val="Hyperlink"/>
            <w:rFonts w:cs="CTraditional Arabic" w:hint="eastAsia"/>
            <w:noProof/>
            <w:rtl/>
            <w:lang w:bidi="fa-IR"/>
          </w:rPr>
          <w:t>ج</w:t>
        </w:r>
        <w:r w:rsidR="0075098C">
          <w:rPr>
            <w:noProof/>
            <w:webHidden/>
            <w:rtl/>
          </w:rPr>
          <w:tab/>
        </w:r>
        <w:r w:rsidR="0075098C">
          <w:rPr>
            <w:noProof/>
            <w:webHidden/>
            <w:rtl/>
          </w:rPr>
          <w:fldChar w:fldCharType="begin"/>
        </w:r>
        <w:r w:rsidR="0075098C">
          <w:rPr>
            <w:noProof/>
            <w:webHidden/>
            <w:rtl/>
          </w:rPr>
          <w:instrText xml:space="preserve"> </w:instrText>
        </w:r>
        <w:r w:rsidR="0075098C">
          <w:rPr>
            <w:noProof/>
            <w:webHidden/>
          </w:rPr>
          <w:instrText>PAGEREF</w:instrText>
        </w:r>
        <w:r w:rsidR="0075098C">
          <w:rPr>
            <w:noProof/>
            <w:webHidden/>
            <w:rtl/>
          </w:rPr>
          <w:instrText xml:space="preserve"> _</w:instrText>
        </w:r>
        <w:r w:rsidR="0075098C">
          <w:rPr>
            <w:noProof/>
            <w:webHidden/>
          </w:rPr>
          <w:instrText>Toc</w:instrText>
        </w:r>
        <w:r w:rsidR="0075098C">
          <w:rPr>
            <w:noProof/>
            <w:webHidden/>
            <w:rtl/>
          </w:rPr>
          <w:instrText xml:space="preserve">429825102 </w:instrText>
        </w:r>
        <w:r w:rsidR="0075098C">
          <w:rPr>
            <w:noProof/>
            <w:webHidden/>
          </w:rPr>
          <w:instrText>\h</w:instrText>
        </w:r>
        <w:r w:rsidR="0075098C">
          <w:rPr>
            <w:noProof/>
            <w:webHidden/>
            <w:rtl/>
          </w:rPr>
          <w:instrText xml:space="preserve"> </w:instrText>
        </w:r>
        <w:r w:rsidR="0075098C">
          <w:rPr>
            <w:noProof/>
            <w:webHidden/>
            <w:rtl/>
          </w:rPr>
        </w:r>
        <w:r w:rsidR="0075098C">
          <w:rPr>
            <w:noProof/>
            <w:webHidden/>
            <w:rtl/>
          </w:rPr>
          <w:fldChar w:fldCharType="separate"/>
        </w:r>
        <w:r w:rsidR="00C63889">
          <w:rPr>
            <w:noProof/>
            <w:webHidden/>
            <w:rtl/>
          </w:rPr>
          <w:t>26</w:t>
        </w:r>
        <w:r w:rsidR="0075098C">
          <w:rPr>
            <w:noProof/>
            <w:webHidden/>
            <w:rtl/>
          </w:rPr>
          <w:fldChar w:fldCharType="end"/>
        </w:r>
      </w:hyperlink>
    </w:p>
    <w:p w:rsidR="0075098C" w:rsidRDefault="00265CE7">
      <w:pPr>
        <w:pStyle w:val="TOC2"/>
        <w:tabs>
          <w:tab w:val="right" w:leader="dot" w:pos="6226"/>
        </w:tabs>
        <w:rPr>
          <w:rFonts w:asciiTheme="minorHAnsi" w:eastAsiaTheme="minorEastAsia" w:hAnsiTheme="minorHAnsi" w:cstheme="minorBidi"/>
          <w:noProof/>
          <w:sz w:val="22"/>
          <w:szCs w:val="22"/>
          <w:rtl/>
        </w:rPr>
      </w:pPr>
      <w:hyperlink w:anchor="_Toc429825103" w:history="1">
        <w:r w:rsidR="0075098C" w:rsidRPr="00B74E96">
          <w:rPr>
            <w:rStyle w:val="Hyperlink"/>
            <w:rFonts w:hint="cs"/>
            <w:noProof/>
            <w:rtl/>
            <w:lang w:bidi="fa-IR"/>
          </w:rPr>
          <w:t>ی</w:t>
        </w:r>
        <w:r w:rsidR="0075098C" w:rsidRPr="00B74E96">
          <w:rPr>
            <w:rStyle w:val="Hyperlink"/>
            <w:rFonts w:hint="eastAsia"/>
            <w:noProof/>
            <w:rtl/>
            <w:lang w:bidi="fa-IR"/>
          </w:rPr>
          <w:t>اران</w:t>
        </w:r>
        <w:r w:rsidR="0075098C" w:rsidRPr="00B74E96">
          <w:rPr>
            <w:rStyle w:val="Hyperlink"/>
            <w:noProof/>
            <w:rtl/>
            <w:lang w:bidi="fa-IR"/>
          </w:rPr>
          <w:t xml:space="preserve"> </w:t>
        </w:r>
        <w:r w:rsidR="0075098C" w:rsidRPr="00B74E96">
          <w:rPr>
            <w:rStyle w:val="Hyperlink"/>
            <w:rFonts w:hint="eastAsia"/>
            <w:noProof/>
            <w:rtl/>
            <w:lang w:bidi="fa-IR"/>
          </w:rPr>
          <w:t>پ</w:t>
        </w:r>
        <w:r w:rsidR="0075098C" w:rsidRPr="00B74E96">
          <w:rPr>
            <w:rStyle w:val="Hyperlink"/>
            <w:rFonts w:hint="cs"/>
            <w:noProof/>
            <w:rtl/>
            <w:lang w:bidi="fa-IR"/>
          </w:rPr>
          <w:t>ی</w:t>
        </w:r>
        <w:r w:rsidR="0075098C" w:rsidRPr="00B74E96">
          <w:rPr>
            <w:rStyle w:val="Hyperlink"/>
            <w:rFonts w:hint="eastAsia"/>
            <w:noProof/>
            <w:rtl/>
            <w:lang w:bidi="fa-IR"/>
          </w:rPr>
          <w:t>امبر</w:t>
        </w:r>
        <w:r w:rsidR="0075098C" w:rsidRPr="00B74E96">
          <w:rPr>
            <w:rStyle w:val="Hyperlink"/>
            <w:rFonts w:cs="CTraditional Arabic"/>
            <w:noProof/>
            <w:rtl/>
            <w:lang w:bidi="fa-IR"/>
          </w:rPr>
          <w:t xml:space="preserve"> </w:t>
        </w:r>
        <w:r w:rsidR="0075098C" w:rsidRPr="00B74E96">
          <w:rPr>
            <w:rStyle w:val="Hyperlink"/>
            <w:rFonts w:cs="CTraditional Arabic" w:hint="eastAsia"/>
            <w:noProof/>
            <w:rtl/>
            <w:lang w:bidi="fa-IR"/>
          </w:rPr>
          <w:t>ج</w:t>
        </w:r>
        <w:r w:rsidR="0075098C" w:rsidRPr="00B74E96">
          <w:rPr>
            <w:rStyle w:val="Hyperlink"/>
            <w:noProof/>
            <w:rtl/>
            <w:lang w:bidi="fa-IR"/>
          </w:rPr>
          <w:t xml:space="preserve"> </w:t>
        </w:r>
        <w:r w:rsidR="0075098C" w:rsidRPr="00B74E96">
          <w:rPr>
            <w:rStyle w:val="Hyperlink"/>
            <w:rFonts w:hint="eastAsia"/>
            <w:noProof/>
            <w:rtl/>
            <w:lang w:bidi="fa-IR"/>
          </w:rPr>
          <w:t>و</w:t>
        </w:r>
        <w:r w:rsidR="0075098C" w:rsidRPr="00B74E96">
          <w:rPr>
            <w:rStyle w:val="Hyperlink"/>
            <w:noProof/>
            <w:rtl/>
            <w:lang w:bidi="fa-IR"/>
          </w:rPr>
          <w:t xml:space="preserve"> </w:t>
        </w:r>
        <w:r w:rsidR="0075098C" w:rsidRPr="00B74E96">
          <w:rPr>
            <w:rStyle w:val="Hyperlink"/>
            <w:rFonts w:hint="eastAsia"/>
            <w:noProof/>
            <w:rtl/>
            <w:lang w:bidi="fa-IR"/>
          </w:rPr>
          <w:t>بزرگان</w:t>
        </w:r>
        <w:r w:rsidR="0075098C" w:rsidRPr="00B74E96">
          <w:rPr>
            <w:rStyle w:val="Hyperlink"/>
            <w:noProof/>
            <w:rtl/>
            <w:lang w:bidi="fa-IR"/>
          </w:rPr>
          <w:t xml:space="preserve"> </w:t>
        </w:r>
        <w:r w:rsidR="0075098C" w:rsidRPr="00B74E96">
          <w:rPr>
            <w:rStyle w:val="Hyperlink"/>
            <w:rFonts w:hint="eastAsia"/>
            <w:noProof/>
            <w:rtl/>
            <w:lang w:bidi="fa-IR"/>
          </w:rPr>
          <w:t>د</w:t>
        </w:r>
        <w:r w:rsidR="0075098C" w:rsidRPr="00B74E96">
          <w:rPr>
            <w:rStyle w:val="Hyperlink"/>
            <w:rFonts w:hint="cs"/>
            <w:noProof/>
            <w:rtl/>
            <w:lang w:bidi="fa-IR"/>
          </w:rPr>
          <w:t>ی</w:t>
        </w:r>
        <w:r w:rsidR="0075098C" w:rsidRPr="00B74E96">
          <w:rPr>
            <w:rStyle w:val="Hyperlink"/>
            <w:rFonts w:hint="eastAsia"/>
            <w:noProof/>
            <w:rtl/>
            <w:lang w:bidi="fa-IR"/>
          </w:rPr>
          <w:t>ن</w:t>
        </w:r>
        <w:r w:rsidR="0075098C" w:rsidRPr="00B74E96">
          <w:rPr>
            <w:rStyle w:val="Hyperlink"/>
            <w:noProof/>
            <w:rtl/>
            <w:lang w:bidi="fa-IR"/>
          </w:rPr>
          <w:t xml:space="preserve"> </w:t>
        </w:r>
        <w:r w:rsidR="0075098C" w:rsidRPr="00B74E96">
          <w:rPr>
            <w:rStyle w:val="Hyperlink"/>
            <w:rFonts w:hint="eastAsia"/>
            <w:noProof/>
            <w:rtl/>
            <w:lang w:bidi="fa-IR"/>
          </w:rPr>
          <w:t>شاعر</w:t>
        </w:r>
        <w:r w:rsidR="0075098C" w:rsidRPr="00B74E96">
          <w:rPr>
            <w:rStyle w:val="Hyperlink"/>
            <w:noProof/>
            <w:rtl/>
            <w:lang w:bidi="fa-IR"/>
          </w:rPr>
          <w:t xml:space="preserve"> </w:t>
        </w:r>
        <w:r w:rsidR="0075098C" w:rsidRPr="00B74E96">
          <w:rPr>
            <w:rStyle w:val="Hyperlink"/>
            <w:rFonts w:hint="eastAsia"/>
            <w:noProof/>
            <w:rtl/>
            <w:lang w:bidi="fa-IR"/>
          </w:rPr>
          <w:t>بوده‌اند</w:t>
        </w:r>
        <w:r w:rsidR="0075098C" w:rsidRPr="00B74E96">
          <w:rPr>
            <w:rStyle w:val="Hyperlink"/>
            <w:noProof/>
            <w:rtl/>
            <w:lang w:bidi="fa-IR"/>
          </w:rPr>
          <w:t xml:space="preserve"> </w:t>
        </w:r>
        <w:r w:rsidR="0075098C" w:rsidRPr="00B74E96">
          <w:rPr>
            <w:rStyle w:val="Hyperlink"/>
            <w:rFonts w:hint="eastAsia"/>
            <w:noProof/>
            <w:rtl/>
            <w:lang w:bidi="fa-IR"/>
          </w:rPr>
          <w:t>و</w:t>
        </w:r>
        <w:r w:rsidR="0075098C" w:rsidRPr="00B74E96">
          <w:rPr>
            <w:rStyle w:val="Hyperlink"/>
            <w:noProof/>
            <w:rtl/>
            <w:lang w:bidi="fa-IR"/>
          </w:rPr>
          <w:t xml:space="preserve"> </w:t>
        </w:r>
        <w:r w:rsidR="0075098C" w:rsidRPr="00B74E96">
          <w:rPr>
            <w:rStyle w:val="Hyperlink"/>
            <w:rFonts w:hint="eastAsia"/>
            <w:noProof/>
            <w:rtl/>
            <w:lang w:bidi="fa-IR"/>
          </w:rPr>
          <w:t>شعر</w:t>
        </w:r>
        <w:r w:rsidR="0075098C" w:rsidRPr="00B74E96">
          <w:rPr>
            <w:rStyle w:val="Hyperlink"/>
            <w:noProof/>
            <w:rtl/>
            <w:lang w:bidi="fa-IR"/>
          </w:rPr>
          <w:t xml:space="preserve"> </w:t>
        </w:r>
        <w:r w:rsidR="0075098C" w:rsidRPr="00B74E96">
          <w:rPr>
            <w:rStyle w:val="Hyperlink"/>
            <w:rFonts w:hint="eastAsia"/>
            <w:noProof/>
            <w:rtl/>
            <w:lang w:bidi="fa-IR"/>
          </w:rPr>
          <w:t>م</w:t>
        </w:r>
        <w:r w:rsidR="0075098C" w:rsidRPr="00B74E96">
          <w:rPr>
            <w:rStyle w:val="Hyperlink"/>
            <w:rFonts w:hint="cs"/>
            <w:noProof/>
            <w:rtl/>
            <w:lang w:bidi="fa-IR"/>
          </w:rPr>
          <w:t>ی‌</w:t>
        </w:r>
        <w:r w:rsidR="0075098C" w:rsidRPr="00B74E96">
          <w:rPr>
            <w:rStyle w:val="Hyperlink"/>
            <w:rFonts w:hint="eastAsia"/>
            <w:noProof/>
            <w:rtl/>
            <w:lang w:bidi="fa-IR"/>
          </w:rPr>
          <w:t>سرودند</w:t>
        </w:r>
        <w:r w:rsidR="0075098C">
          <w:rPr>
            <w:noProof/>
            <w:webHidden/>
            <w:rtl/>
          </w:rPr>
          <w:tab/>
        </w:r>
        <w:r w:rsidR="0075098C">
          <w:rPr>
            <w:noProof/>
            <w:webHidden/>
            <w:rtl/>
          </w:rPr>
          <w:fldChar w:fldCharType="begin"/>
        </w:r>
        <w:r w:rsidR="0075098C">
          <w:rPr>
            <w:noProof/>
            <w:webHidden/>
            <w:rtl/>
          </w:rPr>
          <w:instrText xml:space="preserve"> </w:instrText>
        </w:r>
        <w:r w:rsidR="0075098C">
          <w:rPr>
            <w:noProof/>
            <w:webHidden/>
          </w:rPr>
          <w:instrText>PAGEREF</w:instrText>
        </w:r>
        <w:r w:rsidR="0075098C">
          <w:rPr>
            <w:noProof/>
            <w:webHidden/>
            <w:rtl/>
          </w:rPr>
          <w:instrText xml:space="preserve"> _</w:instrText>
        </w:r>
        <w:r w:rsidR="0075098C">
          <w:rPr>
            <w:noProof/>
            <w:webHidden/>
          </w:rPr>
          <w:instrText>Toc</w:instrText>
        </w:r>
        <w:r w:rsidR="0075098C">
          <w:rPr>
            <w:noProof/>
            <w:webHidden/>
            <w:rtl/>
          </w:rPr>
          <w:instrText xml:space="preserve">429825103 </w:instrText>
        </w:r>
        <w:r w:rsidR="0075098C">
          <w:rPr>
            <w:noProof/>
            <w:webHidden/>
          </w:rPr>
          <w:instrText>\h</w:instrText>
        </w:r>
        <w:r w:rsidR="0075098C">
          <w:rPr>
            <w:noProof/>
            <w:webHidden/>
            <w:rtl/>
          </w:rPr>
          <w:instrText xml:space="preserve"> </w:instrText>
        </w:r>
        <w:r w:rsidR="0075098C">
          <w:rPr>
            <w:noProof/>
            <w:webHidden/>
            <w:rtl/>
          </w:rPr>
        </w:r>
        <w:r w:rsidR="0075098C">
          <w:rPr>
            <w:noProof/>
            <w:webHidden/>
            <w:rtl/>
          </w:rPr>
          <w:fldChar w:fldCharType="separate"/>
        </w:r>
        <w:r w:rsidR="00C63889">
          <w:rPr>
            <w:noProof/>
            <w:webHidden/>
            <w:rtl/>
          </w:rPr>
          <w:t>30</w:t>
        </w:r>
        <w:r w:rsidR="0075098C">
          <w:rPr>
            <w:noProof/>
            <w:webHidden/>
            <w:rtl/>
          </w:rPr>
          <w:fldChar w:fldCharType="end"/>
        </w:r>
      </w:hyperlink>
    </w:p>
    <w:p w:rsidR="0075098C" w:rsidRDefault="00265CE7">
      <w:pPr>
        <w:pStyle w:val="TOC2"/>
        <w:tabs>
          <w:tab w:val="right" w:leader="dot" w:pos="6226"/>
        </w:tabs>
        <w:rPr>
          <w:rFonts w:asciiTheme="minorHAnsi" w:eastAsiaTheme="minorEastAsia" w:hAnsiTheme="minorHAnsi" w:cstheme="minorBidi"/>
          <w:noProof/>
          <w:sz w:val="22"/>
          <w:szCs w:val="22"/>
          <w:rtl/>
        </w:rPr>
      </w:pPr>
      <w:hyperlink w:anchor="_Toc429825104" w:history="1">
        <w:r w:rsidR="0075098C" w:rsidRPr="00B74E96">
          <w:rPr>
            <w:rStyle w:val="Hyperlink"/>
            <w:rFonts w:hint="eastAsia"/>
            <w:noProof/>
            <w:rtl/>
            <w:lang w:bidi="fa-IR"/>
          </w:rPr>
          <w:t>نظر</w:t>
        </w:r>
        <w:r w:rsidR="0075098C" w:rsidRPr="00B74E96">
          <w:rPr>
            <w:rStyle w:val="Hyperlink"/>
            <w:noProof/>
            <w:rtl/>
            <w:lang w:bidi="fa-IR"/>
          </w:rPr>
          <w:t xml:space="preserve"> </w:t>
        </w:r>
        <w:r w:rsidR="0075098C" w:rsidRPr="00B74E96">
          <w:rPr>
            <w:rStyle w:val="Hyperlink"/>
            <w:rFonts w:hint="eastAsia"/>
            <w:noProof/>
            <w:rtl/>
            <w:lang w:bidi="fa-IR"/>
          </w:rPr>
          <w:t>دانشمندان</w:t>
        </w:r>
        <w:r w:rsidR="0075098C" w:rsidRPr="00B74E96">
          <w:rPr>
            <w:rStyle w:val="Hyperlink"/>
            <w:noProof/>
            <w:rtl/>
            <w:lang w:bidi="fa-IR"/>
          </w:rPr>
          <w:t xml:space="preserve"> </w:t>
        </w:r>
        <w:r w:rsidR="0075098C" w:rsidRPr="00B74E96">
          <w:rPr>
            <w:rStyle w:val="Hyperlink"/>
            <w:rFonts w:hint="eastAsia"/>
            <w:noProof/>
            <w:rtl/>
            <w:lang w:bidi="fa-IR"/>
          </w:rPr>
          <w:t>د</w:t>
        </w:r>
        <w:r w:rsidR="0075098C" w:rsidRPr="00B74E96">
          <w:rPr>
            <w:rStyle w:val="Hyperlink"/>
            <w:rFonts w:hint="cs"/>
            <w:noProof/>
            <w:rtl/>
            <w:lang w:bidi="fa-IR"/>
          </w:rPr>
          <w:t>ی</w:t>
        </w:r>
        <w:r w:rsidR="0075098C" w:rsidRPr="00B74E96">
          <w:rPr>
            <w:rStyle w:val="Hyperlink"/>
            <w:rFonts w:hint="eastAsia"/>
            <w:noProof/>
            <w:rtl/>
            <w:lang w:bidi="fa-IR"/>
          </w:rPr>
          <w:t>ن</w:t>
        </w:r>
        <w:r w:rsidR="0075098C" w:rsidRPr="00B74E96">
          <w:rPr>
            <w:rStyle w:val="Hyperlink"/>
            <w:rFonts w:hint="cs"/>
            <w:noProof/>
            <w:rtl/>
            <w:lang w:bidi="fa-IR"/>
          </w:rPr>
          <w:t>ی</w:t>
        </w:r>
        <w:r w:rsidR="0075098C" w:rsidRPr="00B74E96">
          <w:rPr>
            <w:rStyle w:val="Hyperlink"/>
            <w:noProof/>
            <w:rtl/>
            <w:lang w:bidi="fa-IR"/>
          </w:rPr>
          <w:t xml:space="preserve"> </w:t>
        </w:r>
        <w:r w:rsidR="0075098C" w:rsidRPr="00B74E96">
          <w:rPr>
            <w:rStyle w:val="Hyperlink"/>
            <w:rFonts w:hint="eastAsia"/>
            <w:noProof/>
            <w:rtl/>
            <w:lang w:bidi="fa-IR"/>
          </w:rPr>
          <w:t>در</w:t>
        </w:r>
        <w:r w:rsidR="0075098C" w:rsidRPr="00B74E96">
          <w:rPr>
            <w:rStyle w:val="Hyperlink"/>
            <w:noProof/>
            <w:rtl/>
            <w:lang w:bidi="fa-IR"/>
          </w:rPr>
          <w:t xml:space="preserve"> </w:t>
        </w:r>
        <w:r w:rsidR="0075098C" w:rsidRPr="00B74E96">
          <w:rPr>
            <w:rStyle w:val="Hyperlink"/>
            <w:rFonts w:hint="eastAsia"/>
            <w:noProof/>
            <w:rtl/>
            <w:lang w:bidi="fa-IR"/>
          </w:rPr>
          <w:t>رابطه</w:t>
        </w:r>
        <w:r w:rsidR="0075098C" w:rsidRPr="00B74E96">
          <w:rPr>
            <w:rStyle w:val="Hyperlink"/>
            <w:noProof/>
            <w:rtl/>
            <w:lang w:bidi="fa-IR"/>
          </w:rPr>
          <w:t xml:space="preserve"> </w:t>
        </w:r>
        <w:r w:rsidR="0075098C" w:rsidRPr="00B74E96">
          <w:rPr>
            <w:rStyle w:val="Hyperlink"/>
            <w:rFonts w:hint="eastAsia"/>
            <w:noProof/>
            <w:rtl/>
            <w:lang w:bidi="fa-IR"/>
          </w:rPr>
          <w:t>به</w:t>
        </w:r>
        <w:r w:rsidR="0075098C" w:rsidRPr="00B74E96">
          <w:rPr>
            <w:rStyle w:val="Hyperlink"/>
            <w:noProof/>
            <w:rtl/>
            <w:lang w:bidi="fa-IR"/>
          </w:rPr>
          <w:t xml:space="preserve"> </w:t>
        </w:r>
        <w:r w:rsidR="0075098C" w:rsidRPr="00B74E96">
          <w:rPr>
            <w:rStyle w:val="Hyperlink"/>
            <w:rFonts w:hint="eastAsia"/>
            <w:noProof/>
            <w:rtl/>
            <w:lang w:bidi="fa-IR"/>
          </w:rPr>
          <w:t>حل</w:t>
        </w:r>
        <w:r w:rsidR="0075098C" w:rsidRPr="00B74E96">
          <w:rPr>
            <w:rStyle w:val="Hyperlink"/>
            <w:noProof/>
            <w:rtl/>
            <w:lang w:bidi="fa-IR"/>
          </w:rPr>
          <w:t xml:space="preserve"> </w:t>
        </w:r>
        <w:r w:rsidR="0075098C" w:rsidRPr="00B74E96">
          <w:rPr>
            <w:rStyle w:val="Hyperlink"/>
            <w:rFonts w:hint="eastAsia"/>
            <w:noProof/>
            <w:rtl/>
            <w:lang w:bidi="fa-IR"/>
          </w:rPr>
          <w:t>و</w:t>
        </w:r>
        <w:r w:rsidR="0075098C" w:rsidRPr="00B74E96">
          <w:rPr>
            <w:rStyle w:val="Hyperlink"/>
            <w:noProof/>
            <w:rtl/>
            <w:lang w:bidi="fa-IR"/>
          </w:rPr>
          <w:t xml:space="preserve"> </w:t>
        </w:r>
        <w:r w:rsidR="0075098C" w:rsidRPr="00B74E96">
          <w:rPr>
            <w:rStyle w:val="Hyperlink"/>
            <w:rFonts w:hint="eastAsia"/>
            <w:noProof/>
            <w:rtl/>
            <w:lang w:bidi="fa-IR"/>
          </w:rPr>
          <w:t>حرمت</w:t>
        </w:r>
        <w:r w:rsidR="0075098C" w:rsidRPr="00B74E96">
          <w:rPr>
            <w:rStyle w:val="Hyperlink"/>
            <w:noProof/>
            <w:rtl/>
            <w:lang w:bidi="fa-IR"/>
          </w:rPr>
          <w:t xml:space="preserve"> </w:t>
        </w:r>
        <w:r w:rsidR="0075098C" w:rsidRPr="00B74E96">
          <w:rPr>
            <w:rStyle w:val="Hyperlink"/>
            <w:rFonts w:hint="eastAsia"/>
            <w:noProof/>
            <w:rtl/>
            <w:lang w:bidi="fa-IR"/>
          </w:rPr>
          <w:t>شعر</w:t>
        </w:r>
        <w:r w:rsidR="0075098C">
          <w:rPr>
            <w:noProof/>
            <w:webHidden/>
            <w:rtl/>
          </w:rPr>
          <w:tab/>
        </w:r>
        <w:r w:rsidR="0075098C">
          <w:rPr>
            <w:noProof/>
            <w:webHidden/>
            <w:rtl/>
          </w:rPr>
          <w:fldChar w:fldCharType="begin"/>
        </w:r>
        <w:r w:rsidR="0075098C">
          <w:rPr>
            <w:noProof/>
            <w:webHidden/>
            <w:rtl/>
          </w:rPr>
          <w:instrText xml:space="preserve"> </w:instrText>
        </w:r>
        <w:r w:rsidR="0075098C">
          <w:rPr>
            <w:noProof/>
            <w:webHidden/>
          </w:rPr>
          <w:instrText>PAGEREF</w:instrText>
        </w:r>
        <w:r w:rsidR="0075098C">
          <w:rPr>
            <w:noProof/>
            <w:webHidden/>
            <w:rtl/>
          </w:rPr>
          <w:instrText xml:space="preserve"> _</w:instrText>
        </w:r>
        <w:r w:rsidR="0075098C">
          <w:rPr>
            <w:noProof/>
            <w:webHidden/>
          </w:rPr>
          <w:instrText>Toc</w:instrText>
        </w:r>
        <w:r w:rsidR="0075098C">
          <w:rPr>
            <w:noProof/>
            <w:webHidden/>
            <w:rtl/>
          </w:rPr>
          <w:instrText xml:space="preserve">429825104 </w:instrText>
        </w:r>
        <w:r w:rsidR="0075098C">
          <w:rPr>
            <w:noProof/>
            <w:webHidden/>
          </w:rPr>
          <w:instrText>\h</w:instrText>
        </w:r>
        <w:r w:rsidR="0075098C">
          <w:rPr>
            <w:noProof/>
            <w:webHidden/>
            <w:rtl/>
          </w:rPr>
          <w:instrText xml:space="preserve"> </w:instrText>
        </w:r>
        <w:r w:rsidR="0075098C">
          <w:rPr>
            <w:noProof/>
            <w:webHidden/>
            <w:rtl/>
          </w:rPr>
        </w:r>
        <w:r w:rsidR="0075098C">
          <w:rPr>
            <w:noProof/>
            <w:webHidden/>
            <w:rtl/>
          </w:rPr>
          <w:fldChar w:fldCharType="separate"/>
        </w:r>
        <w:r w:rsidR="00C63889">
          <w:rPr>
            <w:noProof/>
            <w:webHidden/>
            <w:rtl/>
          </w:rPr>
          <w:t>38</w:t>
        </w:r>
        <w:r w:rsidR="0075098C">
          <w:rPr>
            <w:noProof/>
            <w:webHidden/>
            <w:rtl/>
          </w:rPr>
          <w:fldChar w:fldCharType="end"/>
        </w:r>
      </w:hyperlink>
    </w:p>
    <w:p w:rsidR="0075098C" w:rsidRDefault="00265CE7">
      <w:pPr>
        <w:pStyle w:val="TOC1"/>
        <w:tabs>
          <w:tab w:val="right" w:leader="dot" w:pos="6226"/>
        </w:tabs>
        <w:rPr>
          <w:rFonts w:asciiTheme="minorHAnsi" w:eastAsiaTheme="minorEastAsia" w:hAnsiTheme="minorHAnsi" w:cstheme="minorBidi"/>
          <w:bCs w:val="0"/>
          <w:noProof/>
          <w:sz w:val="22"/>
          <w:szCs w:val="22"/>
          <w:rtl/>
        </w:rPr>
      </w:pPr>
      <w:hyperlink w:anchor="_Toc429825105" w:history="1">
        <w:r w:rsidR="0075098C" w:rsidRPr="00B74E96">
          <w:rPr>
            <w:rStyle w:val="Hyperlink"/>
            <w:rFonts w:hint="eastAsia"/>
            <w:noProof/>
            <w:rtl/>
            <w:lang w:bidi="fa-IR"/>
          </w:rPr>
          <w:t>بخش</w:t>
        </w:r>
        <w:r w:rsidR="0075098C" w:rsidRPr="00B74E96">
          <w:rPr>
            <w:rStyle w:val="Hyperlink"/>
            <w:noProof/>
            <w:rtl/>
            <w:lang w:bidi="fa-IR"/>
          </w:rPr>
          <w:t xml:space="preserve"> </w:t>
        </w:r>
        <w:r w:rsidR="0075098C" w:rsidRPr="00B74E96">
          <w:rPr>
            <w:rStyle w:val="Hyperlink"/>
            <w:rFonts w:hint="eastAsia"/>
            <w:noProof/>
            <w:rtl/>
            <w:lang w:bidi="fa-IR"/>
          </w:rPr>
          <w:t>دوم</w:t>
        </w:r>
        <w:r w:rsidR="0075098C" w:rsidRPr="00B74E96">
          <w:rPr>
            <w:rStyle w:val="Hyperlink"/>
            <w:noProof/>
            <w:rtl/>
            <w:lang w:bidi="fa-IR"/>
          </w:rPr>
          <w:t xml:space="preserve">: </w:t>
        </w:r>
        <w:r w:rsidR="0075098C" w:rsidRPr="00B74E96">
          <w:rPr>
            <w:rStyle w:val="Hyperlink"/>
            <w:rFonts w:hint="eastAsia"/>
            <w:noProof/>
            <w:rtl/>
            <w:lang w:bidi="fa-IR"/>
          </w:rPr>
          <w:t>موس</w:t>
        </w:r>
        <w:r w:rsidR="0075098C" w:rsidRPr="00B74E96">
          <w:rPr>
            <w:rStyle w:val="Hyperlink"/>
            <w:rFonts w:hint="cs"/>
            <w:noProof/>
            <w:rtl/>
            <w:lang w:bidi="fa-IR"/>
          </w:rPr>
          <w:t>ی</w:t>
        </w:r>
        <w:r w:rsidR="0075098C" w:rsidRPr="00B74E96">
          <w:rPr>
            <w:rStyle w:val="Hyperlink"/>
            <w:rFonts w:hint="eastAsia"/>
            <w:noProof/>
            <w:rtl/>
            <w:lang w:bidi="fa-IR"/>
          </w:rPr>
          <w:t>ق</w:t>
        </w:r>
        <w:r w:rsidR="0075098C" w:rsidRPr="00B74E96">
          <w:rPr>
            <w:rStyle w:val="Hyperlink"/>
            <w:rFonts w:hint="cs"/>
            <w:noProof/>
            <w:rtl/>
            <w:lang w:bidi="fa-IR"/>
          </w:rPr>
          <w:t>ی</w:t>
        </w:r>
        <w:r w:rsidR="0075098C" w:rsidRPr="00B74E96">
          <w:rPr>
            <w:rStyle w:val="Hyperlink"/>
            <w:noProof/>
            <w:rtl/>
            <w:lang w:bidi="fa-IR"/>
          </w:rPr>
          <w:t xml:space="preserve"> </w:t>
        </w:r>
        <w:r w:rsidR="0075098C" w:rsidRPr="00B74E96">
          <w:rPr>
            <w:rStyle w:val="Hyperlink"/>
            <w:rFonts w:hint="eastAsia"/>
            <w:noProof/>
            <w:rtl/>
            <w:lang w:bidi="fa-IR"/>
          </w:rPr>
          <w:t>و</w:t>
        </w:r>
        <w:r w:rsidR="0075098C" w:rsidRPr="00B74E96">
          <w:rPr>
            <w:rStyle w:val="Hyperlink"/>
            <w:noProof/>
            <w:rtl/>
            <w:lang w:bidi="fa-IR"/>
          </w:rPr>
          <w:t xml:space="preserve"> </w:t>
        </w:r>
        <w:r w:rsidR="0075098C" w:rsidRPr="00B74E96">
          <w:rPr>
            <w:rStyle w:val="Hyperlink"/>
            <w:rFonts w:hint="eastAsia"/>
            <w:noProof/>
            <w:rtl/>
            <w:lang w:bidi="fa-IR"/>
          </w:rPr>
          <w:t>آوازخوان</w:t>
        </w:r>
        <w:r w:rsidR="0075098C" w:rsidRPr="00B74E96">
          <w:rPr>
            <w:rStyle w:val="Hyperlink"/>
            <w:rFonts w:hint="cs"/>
            <w:noProof/>
            <w:rtl/>
            <w:lang w:bidi="fa-IR"/>
          </w:rPr>
          <w:t>ی</w:t>
        </w:r>
        <w:r w:rsidR="0075098C" w:rsidRPr="00B74E96">
          <w:rPr>
            <w:rStyle w:val="Hyperlink"/>
            <w:noProof/>
            <w:rtl/>
            <w:lang w:bidi="fa-IR"/>
          </w:rPr>
          <w:t xml:space="preserve"> </w:t>
        </w:r>
        <w:r w:rsidR="0075098C" w:rsidRPr="00B74E96">
          <w:rPr>
            <w:rStyle w:val="Hyperlink"/>
            <w:rFonts w:hint="eastAsia"/>
            <w:noProof/>
            <w:rtl/>
            <w:lang w:bidi="fa-IR"/>
          </w:rPr>
          <w:t>از</w:t>
        </w:r>
        <w:r w:rsidR="0075098C" w:rsidRPr="00B74E96">
          <w:rPr>
            <w:rStyle w:val="Hyperlink"/>
            <w:noProof/>
            <w:rtl/>
            <w:lang w:bidi="fa-IR"/>
          </w:rPr>
          <w:t xml:space="preserve"> </w:t>
        </w:r>
        <w:r w:rsidR="0075098C" w:rsidRPr="00B74E96">
          <w:rPr>
            <w:rStyle w:val="Hyperlink"/>
            <w:rFonts w:hint="eastAsia"/>
            <w:noProof/>
            <w:rtl/>
            <w:lang w:bidi="fa-IR"/>
          </w:rPr>
          <w:t>د</w:t>
        </w:r>
        <w:r w:rsidR="0075098C" w:rsidRPr="00B74E96">
          <w:rPr>
            <w:rStyle w:val="Hyperlink"/>
            <w:rFonts w:hint="cs"/>
            <w:noProof/>
            <w:rtl/>
            <w:lang w:bidi="fa-IR"/>
          </w:rPr>
          <w:t>ی</w:t>
        </w:r>
        <w:r w:rsidR="0075098C" w:rsidRPr="00B74E96">
          <w:rPr>
            <w:rStyle w:val="Hyperlink"/>
            <w:rFonts w:hint="eastAsia"/>
            <w:noProof/>
            <w:rtl/>
            <w:lang w:bidi="fa-IR"/>
          </w:rPr>
          <w:t>دگاه</w:t>
        </w:r>
        <w:r w:rsidR="0075098C" w:rsidRPr="00B74E96">
          <w:rPr>
            <w:rStyle w:val="Hyperlink"/>
            <w:noProof/>
            <w:rtl/>
            <w:lang w:bidi="fa-IR"/>
          </w:rPr>
          <w:t xml:space="preserve"> </w:t>
        </w:r>
        <w:r w:rsidR="0075098C" w:rsidRPr="00B74E96">
          <w:rPr>
            <w:rStyle w:val="Hyperlink"/>
            <w:rFonts w:hint="eastAsia"/>
            <w:noProof/>
            <w:rtl/>
            <w:lang w:bidi="fa-IR"/>
          </w:rPr>
          <w:t>فقه</w:t>
        </w:r>
        <w:r w:rsidR="0075098C" w:rsidRPr="00B74E96">
          <w:rPr>
            <w:rStyle w:val="Hyperlink"/>
            <w:noProof/>
            <w:rtl/>
            <w:lang w:bidi="fa-IR"/>
          </w:rPr>
          <w:t xml:space="preserve"> </w:t>
        </w:r>
        <w:r w:rsidR="0075098C" w:rsidRPr="00B74E96">
          <w:rPr>
            <w:rStyle w:val="Hyperlink"/>
            <w:rFonts w:hint="eastAsia"/>
            <w:noProof/>
            <w:rtl/>
            <w:lang w:bidi="fa-IR"/>
          </w:rPr>
          <w:t>اسلام</w:t>
        </w:r>
        <w:r w:rsidR="0075098C" w:rsidRPr="00B74E96">
          <w:rPr>
            <w:rStyle w:val="Hyperlink"/>
            <w:rFonts w:hint="cs"/>
            <w:noProof/>
            <w:rtl/>
            <w:lang w:bidi="fa-IR"/>
          </w:rPr>
          <w:t>ی</w:t>
        </w:r>
        <w:r w:rsidR="0075098C">
          <w:rPr>
            <w:noProof/>
            <w:webHidden/>
            <w:rtl/>
          </w:rPr>
          <w:tab/>
        </w:r>
        <w:r w:rsidR="0075098C">
          <w:rPr>
            <w:noProof/>
            <w:webHidden/>
            <w:rtl/>
          </w:rPr>
          <w:fldChar w:fldCharType="begin"/>
        </w:r>
        <w:r w:rsidR="0075098C">
          <w:rPr>
            <w:noProof/>
            <w:webHidden/>
            <w:rtl/>
          </w:rPr>
          <w:instrText xml:space="preserve"> </w:instrText>
        </w:r>
        <w:r w:rsidR="0075098C">
          <w:rPr>
            <w:noProof/>
            <w:webHidden/>
          </w:rPr>
          <w:instrText>PAGEREF</w:instrText>
        </w:r>
        <w:r w:rsidR="0075098C">
          <w:rPr>
            <w:noProof/>
            <w:webHidden/>
            <w:rtl/>
          </w:rPr>
          <w:instrText xml:space="preserve"> _</w:instrText>
        </w:r>
        <w:r w:rsidR="0075098C">
          <w:rPr>
            <w:noProof/>
            <w:webHidden/>
          </w:rPr>
          <w:instrText>Toc</w:instrText>
        </w:r>
        <w:r w:rsidR="0075098C">
          <w:rPr>
            <w:noProof/>
            <w:webHidden/>
            <w:rtl/>
          </w:rPr>
          <w:instrText xml:space="preserve">429825105 </w:instrText>
        </w:r>
        <w:r w:rsidR="0075098C">
          <w:rPr>
            <w:noProof/>
            <w:webHidden/>
          </w:rPr>
          <w:instrText>\h</w:instrText>
        </w:r>
        <w:r w:rsidR="0075098C">
          <w:rPr>
            <w:noProof/>
            <w:webHidden/>
            <w:rtl/>
          </w:rPr>
          <w:instrText xml:space="preserve"> </w:instrText>
        </w:r>
        <w:r w:rsidR="0075098C">
          <w:rPr>
            <w:noProof/>
            <w:webHidden/>
            <w:rtl/>
          </w:rPr>
        </w:r>
        <w:r w:rsidR="0075098C">
          <w:rPr>
            <w:noProof/>
            <w:webHidden/>
            <w:rtl/>
          </w:rPr>
          <w:fldChar w:fldCharType="separate"/>
        </w:r>
        <w:r w:rsidR="00C63889">
          <w:rPr>
            <w:noProof/>
            <w:webHidden/>
            <w:rtl/>
          </w:rPr>
          <w:t>51</w:t>
        </w:r>
        <w:r w:rsidR="0075098C">
          <w:rPr>
            <w:noProof/>
            <w:webHidden/>
            <w:rtl/>
          </w:rPr>
          <w:fldChar w:fldCharType="end"/>
        </w:r>
      </w:hyperlink>
    </w:p>
    <w:p w:rsidR="0075098C" w:rsidRDefault="00265CE7">
      <w:pPr>
        <w:pStyle w:val="TOC2"/>
        <w:tabs>
          <w:tab w:val="right" w:leader="dot" w:pos="6226"/>
        </w:tabs>
        <w:rPr>
          <w:rFonts w:asciiTheme="minorHAnsi" w:eastAsiaTheme="minorEastAsia" w:hAnsiTheme="minorHAnsi" w:cstheme="minorBidi"/>
          <w:noProof/>
          <w:sz w:val="22"/>
          <w:szCs w:val="22"/>
          <w:rtl/>
        </w:rPr>
      </w:pPr>
      <w:hyperlink w:anchor="_Toc429825106" w:history="1">
        <w:r w:rsidR="0075098C" w:rsidRPr="00B74E96">
          <w:rPr>
            <w:rStyle w:val="Hyperlink"/>
            <w:rFonts w:hint="eastAsia"/>
            <w:noProof/>
            <w:rtl/>
            <w:lang w:bidi="fa-IR"/>
          </w:rPr>
          <w:t>آ</w:t>
        </w:r>
        <w:r w:rsidR="0075098C" w:rsidRPr="00B74E96">
          <w:rPr>
            <w:rStyle w:val="Hyperlink"/>
            <w:rFonts w:hint="cs"/>
            <w:noProof/>
            <w:rtl/>
            <w:lang w:bidi="fa-IR"/>
          </w:rPr>
          <w:t>ی</w:t>
        </w:r>
        <w:r w:rsidR="0075098C" w:rsidRPr="00B74E96">
          <w:rPr>
            <w:rStyle w:val="Hyperlink"/>
            <w:rFonts w:hint="eastAsia"/>
            <w:noProof/>
            <w:rtl/>
            <w:lang w:bidi="fa-IR"/>
          </w:rPr>
          <w:t>ات</w:t>
        </w:r>
        <w:r w:rsidR="0075098C" w:rsidRPr="00B74E96">
          <w:rPr>
            <w:rStyle w:val="Hyperlink"/>
            <w:noProof/>
            <w:rtl/>
            <w:lang w:bidi="fa-IR"/>
          </w:rPr>
          <w:t xml:space="preserve"> </w:t>
        </w:r>
        <w:r w:rsidR="0075098C" w:rsidRPr="00B74E96">
          <w:rPr>
            <w:rStyle w:val="Hyperlink"/>
            <w:rFonts w:hint="eastAsia"/>
            <w:noProof/>
            <w:rtl/>
            <w:lang w:bidi="fa-IR"/>
          </w:rPr>
          <w:t>قرآنکر</w:t>
        </w:r>
        <w:r w:rsidR="0075098C" w:rsidRPr="00B74E96">
          <w:rPr>
            <w:rStyle w:val="Hyperlink"/>
            <w:rFonts w:hint="cs"/>
            <w:noProof/>
            <w:rtl/>
            <w:lang w:bidi="fa-IR"/>
          </w:rPr>
          <w:t>ی</w:t>
        </w:r>
        <w:r w:rsidR="0075098C" w:rsidRPr="00B74E96">
          <w:rPr>
            <w:rStyle w:val="Hyperlink"/>
            <w:rFonts w:hint="eastAsia"/>
            <w:noProof/>
            <w:rtl/>
            <w:lang w:bidi="fa-IR"/>
          </w:rPr>
          <w:t>م</w:t>
        </w:r>
        <w:r w:rsidR="0075098C" w:rsidRPr="00B74E96">
          <w:rPr>
            <w:rStyle w:val="Hyperlink"/>
            <w:noProof/>
            <w:rtl/>
            <w:lang w:bidi="fa-IR"/>
          </w:rPr>
          <w:t xml:space="preserve"> </w:t>
        </w:r>
        <w:r w:rsidR="0075098C" w:rsidRPr="00B74E96">
          <w:rPr>
            <w:rStyle w:val="Hyperlink"/>
            <w:rFonts w:hint="eastAsia"/>
            <w:noProof/>
            <w:rtl/>
            <w:lang w:bidi="fa-IR"/>
          </w:rPr>
          <w:t>و</w:t>
        </w:r>
        <w:r w:rsidR="0075098C" w:rsidRPr="00B74E96">
          <w:rPr>
            <w:rStyle w:val="Hyperlink"/>
            <w:noProof/>
            <w:rtl/>
            <w:lang w:bidi="fa-IR"/>
          </w:rPr>
          <w:t xml:space="preserve"> </w:t>
        </w:r>
        <w:r w:rsidR="0075098C" w:rsidRPr="00B74E96">
          <w:rPr>
            <w:rStyle w:val="Hyperlink"/>
            <w:rFonts w:hint="eastAsia"/>
            <w:noProof/>
            <w:rtl/>
            <w:lang w:bidi="fa-IR"/>
          </w:rPr>
          <w:t>اقوال</w:t>
        </w:r>
        <w:r w:rsidR="0075098C" w:rsidRPr="00B74E96">
          <w:rPr>
            <w:rStyle w:val="Hyperlink"/>
            <w:noProof/>
            <w:rtl/>
            <w:lang w:bidi="fa-IR"/>
          </w:rPr>
          <w:t xml:space="preserve"> </w:t>
        </w:r>
        <w:r w:rsidR="0075098C" w:rsidRPr="00B74E96">
          <w:rPr>
            <w:rStyle w:val="Hyperlink"/>
            <w:rFonts w:hint="eastAsia"/>
            <w:noProof/>
            <w:rtl/>
            <w:lang w:bidi="fa-IR"/>
          </w:rPr>
          <w:t>مفسر</w:t>
        </w:r>
        <w:r w:rsidR="0075098C" w:rsidRPr="00B74E96">
          <w:rPr>
            <w:rStyle w:val="Hyperlink"/>
            <w:rFonts w:hint="cs"/>
            <w:noProof/>
            <w:rtl/>
            <w:lang w:bidi="fa-IR"/>
          </w:rPr>
          <w:t>ی</w:t>
        </w:r>
        <w:r w:rsidR="0075098C" w:rsidRPr="00B74E96">
          <w:rPr>
            <w:rStyle w:val="Hyperlink"/>
            <w:rFonts w:hint="eastAsia"/>
            <w:noProof/>
            <w:rtl/>
            <w:lang w:bidi="fa-IR"/>
          </w:rPr>
          <w:t>ن</w:t>
        </w:r>
        <w:r w:rsidR="0075098C" w:rsidRPr="00B74E96">
          <w:rPr>
            <w:rStyle w:val="Hyperlink"/>
            <w:noProof/>
            <w:rtl/>
            <w:lang w:bidi="fa-IR"/>
          </w:rPr>
          <w:t xml:space="preserve"> </w:t>
        </w:r>
        <w:r w:rsidR="0075098C" w:rsidRPr="00B74E96">
          <w:rPr>
            <w:rStyle w:val="Hyperlink"/>
            <w:rFonts w:hint="eastAsia"/>
            <w:noProof/>
            <w:rtl/>
            <w:lang w:bidi="fa-IR"/>
          </w:rPr>
          <w:t>دربار</w:t>
        </w:r>
        <w:r w:rsidR="0075098C" w:rsidRPr="00B74E96">
          <w:rPr>
            <w:rStyle w:val="Hyperlink"/>
            <w:rFonts w:hint="cs"/>
            <w:noProof/>
            <w:rtl/>
            <w:lang w:bidi="fa-IR"/>
          </w:rPr>
          <w:t>ۀ</w:t>
        </w:r>
        <w:r w:rsidR="0075098C" w:rsidRPr="00B74E96">
          <w:rPr>
            <w:rStyle w:val="Hyperlink"/>
            <w:noProof/>
            <w:rtl/>
            <w:lang w:bidi="fa-IR"/>
          </w:rPr>
          <w:t xml:space="preserve"> </w:t>
        </w:r>
        <w:r w:rsidR="0075098C" w:rsidRPr="00B74E96">
          <w:rPr>
            <w:rStyle w:val="Hyperlink"/>
            <w:rFonts w:hint="eastAsia"/>
            <w:noProof/>
            <w:rtl/>
            <w:lang w:bidi="fa-IR"/>
          </w:rPr>
          <w:t>موس</w:t>
        </w:r>
        <w:r w:rsidR="0075098C" w:rsidRPr="00B74E96">
          <w:rPr>
            <w:rStyle w:val="Hyperlink"/>
            <w:rFonts w:hint="cs"/>
            <w:noProof/>
            <w:rtl/>
            <w:lang w:bidi="fa-IR"/>
          </w:rPr>
          <w:t>ی</w:t>
        </w:r>
        <w:r w:rsidR="0075098C" w:rsidRPr="00B74E96">
          <w:rPr>
            <w:rStyle w:val="Hyperlink"/>
            <w:rFonts w:hint="eastAsia"/>
            <w:noProof/>
            <w:rtl/>
            <w:lang w:bidi="fa-IR"/>
          </w:rPr>
          <w:t>ق</w:t>
        </w:r>
        <w:r w:rsidR="0075098C" w:rsidRPr="00B74E96">
          <w:rPr>
            <w:rStyle w:val="Hyperlink"/>
            <w:rFonts w:hint="cs"/>
            <w:noProof/>
            <w:rtl/>
            <w:lang w:bidi="fa-IR"/>
          </w:rPr>
          <w:t>ی</w:t>
        </w:r>
        <w:r w:rsidR="0075098C" w:rsidRPr="00B74E96">
          <w:rPr>
            <w:rStyle w:val="Hyperlink"/>
            <w:noProof/>
            <w:rtl/>
            <w:lang w:bidi="fa-IR"/>
          </w:rPr>
          <w:t xml:space="preserve"> </w:t>
        </w:r>
        <w:r w:rsidR="0075098C" w:rsidRPr="00B74E96">
          <w:rPr>
            <w:rStyle w:val="Hyperlink"/>
            <w:rFonts w:hint="eastAsia"/>
            <w:noProof/>
            <w:rtl/>
            <w:lang w:bidi="fa-IR"/>
          </w:rPr>
          <w:t>و</w:t>
        </w:r>
        <w:r w:rsidR="0075098C" w:rsidRPr="00B74E96">
          <w:rPr>
            <w:rStyle w:val="Hyperlink"/>
            <w:noProof/>
            <w:rtl/>
            <w:lang w:bidi="fa-IR"/>
          </w:rPr>
          <w:t xml:space="preserve"> </w:t>
        </w:r>
        <w:r w:rsidR="0075098C" w:rsidRPr="00B74E96">
          <w:rPr>
            <w:rStyle w:val="Hyperlink"/>
            <w:rFonts w:hint="eastAsia"/>
            <w:noProof/>
            <w:rtl/>
            <w:lang w:bidi="fa-IR"/>
          </w:rPr>
          <w:t>آوازخوان</w:t>
        </w:r>
        <w:r w:rsidR="0075098C" w:rsidRPr="00B74E96">
          <w:rPr>
            <w:rStyle w:val="Hyperlink"/>
            <w:rFonts w:hint="cs"/>
            <w:noProof/>
            <w:rtl/>
            <w:lang w:bidi="fa-IR"/>
          </w:rPr>
          <w:t>ی</w:t>
        </w:r>
        <w:r w:rsidR="0075098C">
          <w:rPr>
            <w:noProof/>
            <w:webHidden/>
            <w:rtl/>
          </w:rPr>
          <w:tab/>
        </w:r>
        <w:r w:rsidR="0075098C">
          <w:rPr>
            <w:noProof/>
            <w:webHidden/>
            <w:rtl/>
          </w:rPr>
          <w:fldChar w:fldCharType="begin"/>
        </w:r>
        <w:r w:rsidR="0075098C">
          <w:rPr>
            <w:noProof/>
            <w:webHidden/>
            <w:rtl/>
          </w:rPr>
          <w:instrText xml:space="preserve"> </w:instrText>
        </w:r>
        <w:r w:rsidR="0075098C">
          <w:rPr>
            <w:noProof/>
            <w:webHidden/>
          </w:rPr>
          <w:instrText>PAGEREF</w:instrText>
        </w:r>
        <w:r w:rsidR="0075098C">
          <w:rPr>
            <w:noProof/>
            <w:webHidden/>
            <w:rtl/>
          </w:rPr>
          <w:instrText xml:space="preserve"> _</w:instrText>
        </w:r>
        <w:r w:rsidR="0075098C">
          <w:rPr>
            <w:noProof/>
            <w:webHidden/>
          </w:rPr>
          <w:instrText>Toc</w:instrText>
        </w:r>
        <w:r w:rsidR="0075098C">
          <w:rPr>
            <w:noProof/>
            <w:webHidden/>
            <w:rtl/>
          </w:rPr>
          <w:instrText xml:space="preserve">429825106 </w:instrText>
        </w:r>
        <w:r w:rsidR="0075098C">
          <w:rPr>
            <w:noProof/>
            <w:webHidden/>
          </w:rPr>
          <w:instrText>\h</w:instrText>
        </w:r>
        <w:r w:rsidR="0075098C">
          <w:rPr>
            <w:noProof/>
            <w:webHidden/>
            <w:rtl/>
          </w:rPr>
          <w:instrText xml:space="preserve"> </w:instrText>
        </w:r>
        <w:r w:rsidR="0075098C">
          <w:rPr>
            <w:noProof/>
            <w:webHidden/>
            <w:rtl/>
          </w:rPr>
        </w:r>
        <w:r w:rsidR="0075098C">
          <w:rPr>
            <w:noProof/>
            <w:webHidden/>
            <w:rtl/>
          </w:rPr>
          <w:fldChar w:fldCharType="separate"/>
        </w:r>
        <w:r w:rsidR="00C63889">
          <w:rPr>
            <w:noProof/>
            <w:webHidden/>
            <w:rtl/>
          </w:rPr>
          <w:t>51</w:t>
        </w:r>
        <w:r w:rsidR="0075098C">
          <w:rPr>
            <w:noProof/>
            <w:webHidden/>
            <w:rtl/>
          </w:rPr>
          <w:fldChar w:fldCharType="end"/>
        </w:r>
      </w:hyperlink>
    </w:p>
    <w:p w:rsidR="0075098C" w:rsidRDefault="00265CE7">
      <w:pPr>
        <w:pStyle w:val="TOC2"/>
        <w:tabs>
          <w:tab w:val="right" w:leader="dot" w:pos="6226"/>
        </w:tabs>
        <w:rPr>
          <w:rFonts w:asciiTheme="minorHAnsi" w:eastAsiaTheme="minorEastAsia" w:hAnsiTheme="minorHAnsi" w:cstheme="minorBidi"/>
          <w:noProof/>
          <w:sz w:val="22"/>
          <w:szCs w:val="22"/>
          <w:rtl/>
        </w:rPr>
      </w:pPr>
      <w:hyperlink w:anchor="_Toc429825107" w:history="1">
        <w:r w:rsidR="0075098C" w:rsidRPr="00B74E96">
          <w:rPr>
            <w:rStyle w:val="Hyperlink"/>
            <w:rFonts w:hint="eastAsia"/>
            <w:noProof/>
            <w:rtl/>
            <w:lang w:bidi="fa-IR"/>
          </w:rPr>
          <w:t>احاد</w:t>
        </w:r>
        <w:r w:rsidR="0075098C" w:rsidRPr="00B74E96">
          <w:rPr>
            <w:rStyle w:val="Hyperlink"/>
            <w:rFonts w:hint="cs"/>
            <w:noProof/>
            <w:rtl/>
            <w:lang w:bidi="fa-IR"/>
          </w:rPr>
          <w:t>ی</w:t>
        </w:r>
        <w:r w:rsidR="0075098C" w:rsidRPr="00B74E96">
          <w:rPr>
            <w:rStyle w:val="Hyperlink"/>
            <w:rFonts w:hint="eastAsia"/>
            <w:noProof/>
            <w:rtl/>
            <w:lang w:bidi="fa-IR"/>
          </w:rPr>
          <w:t>ث</w:t>
        </w:r>
        <w:r w:rsidR="0075098C" w:rsidRPr="00B74E96">
          <w:rPr>
            <w:rStyle w:val="Hyperlink"/>
            <w:noProof/>
            <w:rtl/>
            <w:lang w:bidi="fa-IR"/>
          </w:rPr>
          <w:t xml:space="preserve"> </w:t>
        </w:r>
        <w:r w:rsidR="0075098C" w:rsidRPr="00B74E96">
          <w:rPr>
            <w:rStyle w:val="Hyperlink"/>
            <w:rFonts w:hint="eastAsia"/>
            <w:noProof/>
            <w:rtl/>
            <w:lang w:bidi="fa-IR"/>
          </w:rPr>
          <w:t>نبو</w:t>
        </w:r>
        <w:r w:rsidR="0075098C" w:rsidRPr="00B74E96">
          <w:rPr>
            <w:rStyle w:val="Hyperlink"/>
            <w:rFonts w:hint="cs"/>
            <w:noProof/>
            <w:rtl/>
            <w:lang w:bidi="fa-IR"/>
          </w:rPr>
          <w:t>ی</w:t>
        </w:r>
        <w:r w:rsidR="0075098C" w:rsidRPr="00B74E96">
          <w:rPr>
            <w:rStyle w:val="Hyperlink"/>
            <w:noProof/>
            <w:rtl/>
            <w:lang w:bidi="fa-IR"/>
          </w:rPr>
          <w:t xml:space="preserve"> </w:t>
        </w:r>
        <w:r w:rsidR="0075098C" w:rsidRPr="00B74E96">
          <w:rPr>
            <w:rStyle w:val="Hyperlink"/>
            <w:rFonts w:hint="eastAsia"/>
            <w:noProof/>
            <w:rtl/>
            <w:lang w:bidi="fa-IR"/>
          </w:rPr>
          <w:t>و</w:t>
        </w:r>
        <w:r w:rsidR="0075098C" w:rsidRPr="00B74E96">
          <w:rPr>
            <w:rStyle w:val="Hyperlink"/>
            <w:noProof/>
            <w:rtl/>
            <w:lang w:bidi="fa-IR"/>
          </w:rPr>
          <w:t xml:space="preserve"> </w:t>
        </w:r>
        <w:r w:rsidR="0075098C" w:rsidRPr="00B74E96">
          <w:rPr>
            <w:rStyle w:val="Hyperlink"/>
            <w:rFonts w:hint="eastAsia"/>
            <w:noProof/>
            <w:rtl/>
            <w:lang w:bidi="fa-IR"/>
          </w:rPr>
          <w:t>اقوال</w:t>
        </w:r>
        <w:r w:rsidR="0075098C" w:rsidRPr="00B74E96">
          <w:rPr>
            <w:rStyle w:val="Hyperlink"/>
            <w:noProof/>
            <w:rtl/>
            <w:lang w:bidi="fa-IR"/>
          </w:rPr>
          <w:t xml:space="preserve"> </w:t>
        </w:r>
        <w:r w:rsidR="0075098C" w:rsidRPr="00B74E96">
          <w:rPr>
            <w:rStyle w:val="Hyperlink"/>
            <w:rFonts w:hint="eastAsia"/>
            <w:noProof/>
            <w:rtl/>
            <w:lang w:bidi="fa-IR"/>
          </w:rPr>
          <w:t>صحابه</w:t>
        </w:r>
        <w:r w:rsidR="0075098C" w:rsidRPr="00B74E96">
          <w:rPr>
            <w:rStyle w:val="Hyperlink"/>
            <w:noProof/>
            <w:rtl/>
            <w:lang w:bidi="fa-IR"/>
          </w:rPr>
          <w:t xml:space="preserve"> </w:t>
        </w:r>
        <w:r w:rsidR="0075098C" w:rsidRPr="00B74E96">
          <w:rPr>
            <w:rStyle w:val="Hyperlink"/>
            <w:rFonts w:hint="eastAsia"/>
            <w:noProof/>
            <w:rtl/>
            <w:lang w:bidi="fa-IR"/>
          </w:rPr>
          <w:t>دربار</w:t>
        </w:r>
        <w:r w:rsidR="0075098C" w:rsidRPr="00B74E96">
          <w:rPr>
            <w:rStyle w:val="Hyperlink"/>
            <w:rFonts w:hint="cs"/>
            <w:noProof/>
            <w:rtl/>
            <w:lang w:bidi="fa-IR"/>
          </w:rPr>
          <w:t>ۀ</w:t>
        </w:r>
        <w:r w:rsidR="0075098C" w:rsidRPr="00B74E96">
          <w:rPr>
            <w:rStyle w:val="Hyperlink"/>
            <w:noProof/>
            <w:rtl/>
            <w:lang w:bidi="fa-IR"/>
          </w:rPr>
          <w:t xml:space="preserve"> </w:t>
        </w:r>
        <w:r w:rsidR="0075098C" w:rsidRPr="00B74E96">
          <w:rPr>
            <w:rStyle w:val="Hyperlink"/>
            <w:rFonts w:hint="eastAsia"/>
            <w:noProof/>
            <w:rtl/>
            <w:lang w:bidi="fa-IR"/>
          </w:rPr>
          <w:t>موس</w:t>
        </w:r>
        <w:r w:rsidR="0075098C" w:rsidRPr="00B74E96">
          <w:rPr>
            <w:rStyle w:val="Hyperlink"/>
            <w:rFonts w:hint="cs"/>
            <w:noProof/>
            <w:rtl/>
            <w:lang w:bidi="fa-IR"/>
          </w:rPr>
          <w:t>ی</w:t>
        </w:r>
        <w:r w:rsidR="0075098C" w:rsidRPr="00B74E96">
          <w:rPr>
            <w:rStyle w:val="Hyperlink"/>
            <w:rFonts w:hint="eastAsia"/>
            <w:noProof/>
            <w:rtl/>
            <w:lang w:bidi="fa-IR"/>
          </w:rPr>
          <w:t>ق</w:t>
        </w:r>
        <w:r w:rsidR="0075098C" w:rsidRPr="00B74E96">
          <w:rPr>
            <w:rStyle w:val="Hyperlink"/>
            <w:rFonts w:hint="cs"/>
            <w:noProof/>
            <w:rtl/>
            <w:lang w:bidi="fa-IR"/>
          </w:rPr>
          <w:t>ی</w:t>
        </w:r>
        <w:r w:rsidR="0075098C" w:rsidRPr="00B74E96">
          <w:rPr>
            <w:rStyle w:val="Hyperlink"/>
            <w:noProof/>
            <w:rtl/>
            <w:lang w:bidi="fa-IR"/>
          </w:rPr>
          <w:t xml:space="preserve"> </w:t>
        </w:r>
        <w:r w:rsidR="0075098C" w:rsidRPr="00B74E96">
          <w:rPr>
            <w:rStyle w:val="Hyperlink"/>
            <w:rFonts w:hint="eastAsia"/>
            <w:noProof/>
            <w:rtl/>
            <w:lang w:bidi="fa-IR"/>
          </w:rPr>
          <w:t>و</w:t>
        </w:r>
        <w:r w:rsidR="0075098C" w:rsidRPr="00B74E96">
          <w:rPr>
            <w:rStyle w:val="Hyperlink"/>
            <w:noProof/>
            <w:rtl/>
            <w:lang w:bidi="fa-IR"/>
          </w:rPr>
          <w:t xml:space="preserve"> </w:t>
        </w:r>
        <w:r w:rsidR="0075098C" w:rsidRPr="00B74E96">
          <w:rPr>
            <w:rStyle w:val="Hyperlink"/>
            <w:rFonts w:hint="eastAsia"/>
            <w:noProof/>
            <w:rtl/>
            <w:lang w:bidi="fa-IR"/>
          </w:rPr>
          <w:t>آوازخوان</w:t>
        </w:r>
        <w:r w:rsidR="0075098C" w:rsidRPr="00B74E96">
          <w:rPr>
            <w:rStyle w:val="Hyperlink"/>
            <w:rFonts w:hint="cs"/>
            <w:noProof/>
            <w:rtl/>
            <w:lang w:bidi="fa-IR"/>
          </w:rPr>
          <w:t>ی</w:t>
        </w:r>
        <w:r w:rsidR="0075098C">
          <w:rPr>
            <w:noProof/>
            <w:webHidden/>
            <w:rtl/>
          </w:rPr>
          <w:tab/>
        </w:r>
        <w:r w:rsidR="0075098C">
          <w:rPr>
            <w:noProof/>
            <w:webHidden/>
            <w:rtl/>
          </w:rPr>
          <w:fldChar w:fldCharType="begin"/>
        </w:r>
        <w:r w:rsidR="0075098C">
          <w:rPr>
            <w:noProof/>
            <w:webHidden/>
            <w:rtl/>
          </w:rPr>
          <w:instrText xml:space="preserve"> </w:instrText>
        </w:r>
        <w:r w:rsidR="0075098C">
          <w:rPr>
            <w:noProof/>
            <w:webHidden/>
          </w:rPr>
          <w:instrText>PAGEREF</w:instrText>
        </w:r>
        <w:r w:rsidR="0075098C">
          <w:rPr>
            <w:noProof/>
            <w:webHidden/>
            <w:rtl/>
          </w:rPr>
          <w:instrText xml:space="preserve"> _</w:instrText>
        </w:r>
        <w:r w:rsidR="0075098C">
          <w:rPr>
            <w:noProof/>
            <w:webHidden/>
          </w:rPr>
          <w:instrText>Toc</w:instrText>
        </w:r>
        <w:r w:rsidR="0075098C">
          <w:rPr>
            <w:noProof/>
            <w:webHidden/>
            <w:rtl/>
          </w:rPr>
          <w:instrText xml:space="preserve">429825107 </w:instrText>
        </w:r>
        <w:r w:rsidR="0075098C">
          <w:rPr>
            <w:noProof/>
            <w:webHidden/>
          </w:rPr>
          <w:instrText>\h</w:instrText>
        </w:r>
        <w:r w:rsidR="0075098C">
          <w:rPr>
            <w:noProof/>
            <w:webHidden/>
            <w:rtl/>
          </w:rPr>
          <w:instrText xml:space="preserve"> </w:instrText>
        </w:r>
        <w:r w:rsidR="0075098C">
          <w:rPr>
            <w:noProof/>
            <w:webHidden/>
            <w:rtl/>
          </w:rPr>
        </w:r>
        <w:r w:rsidR="0075098C">
          <w:rPr>
            <w:noProof/>
            <w:webHidden/>
            <w:rtl/>
          </w:rPr>
          <w:fldChar w:fldCharType="separate"/>
        </w:r>
        <w:r w:rsidR="00C63889">
          <w:rPr>
            <w:noProof/>
            <w:webHidden/>
            <w:rtl/>
          </w:rPr>
          <w:t>55</w:t>
        </w:r>
        <w:r w:rsidR="0075098C">
          <w:rPr>
            <w:noProof/>
            <w:webHidden/>
            <w:rtl/>
          </w:rPr>
          <w:fldChar w:fldCharType="end"/>
        </w:r>
      </w:hyperlink>
    </w:p>
    <w:p w:rsidR="0075098C" w:rsidRDefault="00265CE7">
      <w:pPr>
        <w:pStyle w:val="TOC2"/>
        <w:tabs>
          <w:tab w:val="right" w:leader="dot" w:pos="6226"/>
        </w:tabs>
        <w:rPr>
          <w:rFonts w:asciiTheme="minorHAnsi" w:eastAsiaTheme="minorEastAsia" w:hAnsiTheme="minorHAnsi" w:cstheme="minorBidi"/>
          <w:noProof/>
          <w:sz w:val="22"/>
          <w:szCs w:val="22"/>
          <w:rtl/>
        </w:rPr>
      </w:pPr>
      <w:hyperlink w:anchor="_Toc429825108" w:history="1">
        <w:r w:rsidR="0075098C" w:rsidRPr="00B74E96">
          <w:rPr>
            <w:rStyle w:val="Hyperlink"/>
            <w:rFonts w:hint="eastAsia"/>
            <w:noProof/>
            <w:rtl/>
            <w:lang w:bidi="fa-IR"/>
          </w:rPr>
          <w:t>نظر</w:t>
        </w:r>
        <w:r w:rsidR="0075098C" w:rsidRPr="00B74E96">
          <w:rPr>
            <w:rStyle w:val="Hyperlink"/>
            <w:noProof/>
            <w:rtl/>
            <w:lang w:bidi="fa-IR"/>
          </w:rPr>
          <w:t xml:space="preserve"> </w:t>
        </w:r>
        <w:r w:rsidR="0075098C" w:rsidRPr="00B74E96">
          <w:rPr>
            <w:rStyle w:val="Hyperlink"/>
            <w:rFonts w:hint="eastAsia"/>
            <w:noProof/>
            <w:rtl/>
            <w:lang w:bidi="fa-IR"/>
          </w:rPr>
          <w:t>امامان</w:t>
        </w:r>
        <w:r w:rsidR="0075098C" w:rsidRPr="00B74E96">
          <w:rPr>
            <w:rStyle w:val="Hyperlink"/>
            <w:noProof/>
            <w:rtl/>
            <w:lang w:bidi="fa-IR"/>
          </w:rPr>
          <w:t xml:space="preserve"> </w:t>
        </w:r>
        <w:r w:rsidR="0075098C" w:rsidRPr="00B74E96">
          <w:rPr>
            <w:rStyle w:val="Hyperlink"/>
            <w:rFonts w:hint="eastAsia"/>
            <w:noProof/>
            <w:rtl/>
            <w:lang w:bidi="fa-IR"/>
          </w:rPr>
          <w:t>مذاهب،</w:t>
        </w:r>
        <w:r w:rsidR="0075098C" w:rsidRPr="00B74E96">
          <w:rPr>
            <w:rStyle w:val="Hyperlink"/>
            <w:noProof/>
            <w:rtl/>
            <w:lang w:bidi="fa-IR"/>
          </w:rPr>
          <w:t xml:space="preserve"> </w:t>
        </w:r>
        <w:r w:rsidR="0075098C" w:rsidRPr="00B74E96">
          <w:rPr>
            <w:rStyle w:val="Hyperlink"/>
            <w:rFonts w:hint="eastAsia"/>
            <w:noProof/>
            <w:rtl/>
            <w:lang w:bidi="fa-IR"/>
          </w:rPr>
          <w:t>دانشمندان</w:t>
        </w:r>
        <w:r w:rsidR="0075098C" w:rsidRPr="00B74E96">
          <w:rPr>
            <w:rStyle w:val="Hyperlink"/>
            <w:noProof/>
            <w:rtl/>
            <w:lang w:bidi="fa-IR"/>
          </w:rPr>
          <w:t xml:space="preserve"> </w:t>
        </w:r>
        <w:r w:rsidR="0075098C" w:rsidRPr="00B74E96">
          <w:rPr>
            <w:rStyle w:val="Hyperlink"/>
            <w:rFonts w:hint="eastAsia"/>
            <w:noProof/>
            <w:rtl/>
            <w:lang w:bidi="fa-IR"/>
          </w:rPr>
          <w:t>د</w:t>
        </w:r>
        <w:r w:rsidR="0075098C" w:rsidRPr="00B74E96">
          <w:rPr>
            <w:rStyle w:val="Hyperlink"/>
            <w:rFonts w:hint="cs"/>
            <w:noProof/>
            <w:rtl/>
            <w:lang w:bidi="fa-IR"/>
          </w:rPr>
          <w:t>ی</w:t>
        </w:r>
        <w:r w:rsidR="0075098C" w:rsidRPr="00B74E96">
          <w:rPr>
            <w:rStyle w:val="Hyperlink"/>
            <w:rFonts w:hint="eastAsia"/>
            <w:noProof/>
            <w:rtl/>
            <w:lang w:bidi="fa-IR"/>
          </w:rPr>
          <w:t>ن</w:t>
        </w:r>
        <w:r w:rsidR="0075098C" w:rsidRPr="00B74E96">
          <w:rPr>
            <w:rStyle w:val="Hyperlink"/>
            <w:rFonts w:hint="cs"/>
            <w:noProof/>
            <w:rtl/>
            <w:lang w:bidi="fa-IR"/>
          </w:rPr>
          <w:t>ی</w:t>
        </w:r>
        <w:r w:rsidR="0075098C" w:rsidRPr="00B74E96">
          <w:rPr>
            <w:rStyle w:val="Hyperlink"/>
            <w:noProof/>
            <w:rtl/>
            <w:lang w:bidi="fa-IR"/>
          </w:rPr>
          <w:t xml:space="preserve"> </w:t>
        </w:r>
        <w:r w:rsidR="0075098C" w:rsidRPr="00B74E96">
          <w:rPr>
            <w:rStyle w:val="Hyperlink"/>
            <w:rFonts w:hint="eastAsia"/>
            <w:noProof/>
            <w:rtl/>
            <w:lang w:bidi="fa-IR"/>
          </w:rPr>
          <w:t>و</w:t>
        </w:r>
        <w:r w:rsidR="0075098C" w:rsidRPr="00B74E96">
          <w:rPr>
            <w:rStyle w:val="Hyperlink"/>
            <w:noProof/>
            <w:rtl/>
            <w:lang w:bidi="fa-IR"/>
          </w:rPr>
          <w:t xml:space="preserve"> </w:t>
        </w:r>
        <w:r w:rsidR="0075098C" w:rsidRPr="00B74E96">
          <w:rPr>
            <w:rStyle w:val="Hyperlink"/>
            <w:rFonts w:hint="eastAsia"/>
            <w:noProof/>
            <w:rtl/>
            <w:lang w:bidi="fa-IR"/>
          </w:rPr>
          <w:t>فقهاء</w:t>
        </w:r>
        <w:r w:rsidR="0075098C" w:rsidRPr="00B74E96">
          <w:rPr>
            <w:rStyle w:val="Hyperlink"/>
            <w:noProof/>
            <w:rtl/>
            <w:lang w:bidi="fa-IR"/>
          </w:rPr>
          <w:t xml:space="preserve"> </w:t>
        </w:r>
        <w:r w:rsidR="0075098C" w:rsidRPr="00B74E96">
          <w:rPr>
            <w:rStyle w:val="Hyperlink"/>
            <w:rFonts w:hint="eastAsia"/>
            <w:noProof/>
            <w:rtl/>
            <w:lang w:bidi="fa-IR"/>
          </w:rPr>
          <w:t>دربار</w:t>
        </w:r>
        <w:r w:rsidR="0075098C" w:rsidRPr="00B74E96">
          <w:rPr>
            <w:rStyle w:val="Hyperlink"/>
            <w:rFonts w:hint="cs"/>
            <w:noProof/>
            <w:rtl/>
            <w:lang w:bidi="fa-IR"/>
          </w:rPr>
          <w:t>ۀ</w:t>
        </w:r>
        <w:r w:rsidR="0075098C" w:rsidRPr="00B74E96">
          <w:rPr>
            <w:rStyle w:val="Hyperlink"/>
            <w:noProof/>
            <w:rtl/>
            <w:lang w:bidi="fa-IR"/>
          </w:rPr>
          <w:t xml:space="preserve"> </w:t>
        </w:r>
        <w:r w:rsidR="0075098C" w:rsidRPr="00B74E96">
          <w:rPr>
            <w:rStyle w:val="Hyperlink"/>
            <w:rFonts w:hint="eastAsia"/>
            <w:noProof/>
            <w:rtl/>
            <w:lang w:bidi="fa-IR"/>
          </w:rPr>
          <w:t>موس</w:t>
        </w:r>
        <w:r w:rsidR="0075098C" w:rsidRPr="00B74E96">
          <w:rPr>
            <w:rStyle w:val="Hyperlink"/>
            <w:rFonts w:hint="cs"/>
            <w:noProof/>
            <w:rtl/>
            <w:lang w:bidi="fa-IR"/>
          </w:rPr>
          <w:t>ی</w:t>
        </w:r>
        <w:r w:rsidR="0075098C" w:rsidRPr="00B74E96">
          <w:rPr>
            <w:rStyle w:val="Hyperlink"/>
            <w:rFonts w:hint="eastAsia"/>
            <w:noProof/>
            <w:rtl/>
            <w:lang w:bidi="fa-IR"/>
          </w:rPr>
          <w:t>ق</w:t>
        </w:r>
        <w:r w:rsidR="0075098C" w:rsidRPr="00B74E96">
          <w:rPr>
            <w:rStyle w:val="Hyperlink"/>
            <w:rFonts w:hint="cs"/>
            <w:noProof/>
            <w:rtl/>
            <w:lang w:bidi="fa-IR"/>
          </w:rPr>
          <w:t>ی</w:t>
        </w:r>
        <w:r w:rsidR="0075098C" w:rsidRPr="00B74E96">
          <w:rPr>
            <w:rStyle w:val="Hyperlink"/>
            <w:noProof/>
            <w:rtl/>
            <w:lang w:bidi="fa-IR"/>
          </w:rPr>
          <w:t xml:space="preserve"> </w:t>
        </w:r>
        <w:r w:rsidR="0075098C" w:rsidRPr="00B74E96">
          <w:rPr>
            <w:rStyle w:val="Hyperlink"/>
            <w:rFonts w:hint="eastAsia"/>
            <w:noProof/>
            <w:rtl/>
            <w:lang w:bidi="fa-IR"/>
          </w:rPr>
          <w:t>و</w:t>
        </w:r>
        <w:r w:rsidR="0075098C" w:rsidRPr="00B74E96">
          <w:rPr>
            <w:rStyle w:val="Hyperlink"/>
            <w:noProof/>
            <w:rtl/>
            <w:lang w:bidi="fa-IR"/>
          </w:rPr>
          <w:t xml:space="preserve"> </w:t>
        </w:r>
        <w:r w:rsidR="0075098C" w:rsidRPr="00B74E96">
          <w:rPr>
            <w:rStyle w:val="Hyperlink"/>
            <w:rFonts w:hint="eastAsia"/>
            <w:noProof/>
            <w:rtl/>
            <w:lang w:bidi="fa-IR"/>
          </w:rPr>
          <w:t>آوازخوان</w:t>
        </w:r>
        <w:r w:rsidR="0075098C" w:rsidRPr="00B74E96">
          <w:rPr>
            <w:rStyle w:val="Hyperlink"/>
            <w:rFonts w:hint="cs"/>
            <w:noProof/>
            <w:rtl/>
            <w:lang w:bidi="fa-IR"/>
          </w:rPr>
          <w:t>ی</w:t>
        </w:r>
        <w:r w:rsidR="0075098C">
          <w:rPr>
            <w:noProof/>
            <w:webHidden/>
            <w:rtl/>
          </w:rPr>
          <w:tab/>
        </w:r>
        <w:r w:rsidR="0075098C">
          <w:rPr>
            <w:noProof/>
            <w:webHidden/>
            <w:rtl/>
          </w:rPr>
          <w:fldChar w:fldCharType="begin"/>
        </w:r>
        <w:r w:rsidR="0075098C">
          <w:rPr>
            <w:noProof/>
            <w:webHidden/>
            <w:rtl/>
          </w:rPr>
          <w:instrText xml:space="preserve"> </w:instrText>
        </w:r>
        <w:r w:rsidR="0075098C">
          <w:rPr>
            <w:noProof/>
            <w:webHidden/>
          </w:rPr>
          <w:instrText>PAGEREF</w:instrText>
        </w:r>
        <w:r w:rsidR="0075098C">
          <w:rPr>
            <w:noProof/>
            <w:webHidden/>
            <w:rtl/>
          </w:rPr>
          <w:instrText xml:space="preserve"> _</w:instrText>
        </w:r>
        <w:r w:rsidR="0075098C">
          <w:rPr>
            <w:noProof/>
            <w:webHidden/>
          </w:rPr>
          <w:instrText>Toc</w:instrText>
        </w:r>
        <w:r w:rsidR="0075098C">
          <w:rPr>
            <w:noProof/>
            <w:webHidden/>
            <w:rtl/>
          </w:rPr>
          <w:instrText xml:space="preserve">429825108 </w:instrText>
        </w:r>
        <w:r w:rsidR="0075098C">
          <w:rPr>
            <w:noProof/>
            <w:webHidden/>
          </w:rPr>
          <w:instrText>\h</w:instrText>
        </w:r>
        <w:r w:rsidR="0075098C">
          <w:rPr>
            <w:noProof/>
            <w:webHidden/>
            <w:rtl/>
          </w:rPr>
          <w:instrText xml:space="preserve"> </w:instrText>
        </w:r>
        <w:r w:rsidR="0075098C">
          <w:rPr>
            <w:noProof/>
            <w:webHidden/>
            <w:rtl/>
          </w:rPr>
        </w:r>
        <w:r w:rsidR="0075098C">
          <w:rPr>
            <w:noProof/>
            <w:webHidden/>
            <w:rtl/>
          </w:rPr>
          <w:fldChar w:fldCharType="separate"/>
        </w:r>
        <w:r w:rsidR="00C63889">
          <w:rPr>
            <w:noProof/>
            <w:webHidden/>
            <w:rtl/>
          </w:rPr>
          <w:t>67</w:t>
        </w:r>
        <w:r w:rsidR="0075098C">
          <w:rPr>
            <w:noProof/>
            <w:webHidden/>
            <w:rtl/>
          </w:rPr>
          <w:fldChar w:fldCharType="end"/>
        </w:r>
      </w:hyperlink>
    </w:p>
    <w:p w:rsidR="0075098C" w:rsidRDefault="00265CE7">
      <w:pPr>
        <w:pStyle w:val="TOC2"/>
        <w:tabs>
          <w:tab w:val="right" w:leader="dot" w:pos="6226"/>
        </w:tabs>
        <w:rPr>
          <w:rFonts w:asciiTheme="minorHAnsi" w:eastAsiaTheme="minorEastAsia" w:hAnsiTheme="minorHAnsi" w:cstheme="minorBidi"/>
          <w:noProof/>
          <w:sz w:val="22"/>
          <w:szCs w:val="22"/>
          <w:rtl/>
        </w:rPr>
      </w:pPr>
      <w:hyperlink w:anchor="_Toc429825109" w:history="1">
        <w:r w:rsidR="0075098C" w:rsidRPr="00B74E96">
          <w:rPr>
            <w:rStyle w:val="Hyperlink"/>
            <w:rFonts w:hint="eastAsia"/>
            <w:noProof/>
            <w:rtl/>
            <w:lang w:bidi="fa-IR"/>
          </w:rPr>
          <w:t>نت</w:t>
        </w:r>
        <w:r w:rsidR="0075098C" w:rsidRPr="00B74E96">
          <w:rPr>
            <w:rStyle w:val="Hyperlink"/>
            <w:rFonts w:hint="cs"/>
            <w:noProof/>
            <w:rtl/>
            <w:lang w:bidi="fa-IR"/>
          </w:rPr>
          <w:t>ی</w:t>
        </w:r>
        <w:r w:rsidR="0075098C" w:rsidRPr="00B74E96">
          <w:rPr>
            <w:rStyle w:val="Hyperlink"/>
            <w:rFonts w:hint="eastAsia"/>
            <w:noProof/>
            <w:rtl/>
            <w:lang w:bidi="fa-IR"/>
          </w:rPr>
          <w:t>ج</w:t>
        </w:r>
        <w:r w:rsidR="0075098C" w:rsidRPr="00B74E96">
          <w:rPr>
            <w:rStyle w:val="Hyperlink"/>
            <w:rFonts w:hint="cs"/>
            <w:noProof/>
            <w:rtl/>
            <w:lang w:bidi="fa-IR"/>
          </w:rPr>
          <w:t>ۀ</w:t>
        </w:r>
        <w:r w:rsidR="0075098C" w:rsidRPr="00B74E96">
          <w:rPr>
            <w:rStyle w:val="Hyperlink"/>
            <w:noProof/>
            <w:rtl/>
            <w:lang w:bidi="fa-IR"/>
          </w:rPr>
          <w:t xml:space="preserve"> </w:t>
        </w:r>
        <w:r w:rsidR="0075098C" w:rsidRPr="00B74E96">
          <w:rPr>
            <w:rStyle w:val="Hyperlink"/>
            <w:rFonts w:hint="eastAsia"/>
            <w:noProof/>
            <w:rtl/>
            <w:lang w:bidi="fa-IR"/>
          </w:rPr>
          <w:t>مباحث</w:t>
        </w:r>
        <w:r w:rsidR="0075098C" w:rsidRPr="00B74E96">
          <w:rPr>
            <w:rStyle w:val="Hyperlink"/>
            <w:noProof/>
            <w:rtl/>
            <w:lang w:bidi="fa-IR"/>
          </w:rPr>
          <w:t xml:space="preserve"> </w:t>
        </w:r>
        <w:r w:rsidR="0075098C" w:rsidRPr="00B74E96">
          <w:rPr>
            <w:rStyle w:val="Hyperlink"/>
            <w:rFonts w:hint="eastAsia"/>
            <w:noProof/>
            <w:rtl/>
            <w:lang w:bidi="fa-IR"/>
          </w:rPr>
          <w:t>قبل</w:t>
        </w:r>
        <w:r w:rsidR="0075098C" w:rsidRPr="00B74E96">
          <w:rPr>
            <w:rStyle w:val="Hyperlink"/>
            <w:noProof/>
            <w:rtl/>
            <w:lang w:bidi="fa-IR"/>
          </w:rPr>
          <w:t xml:space="preserve"> </w:t>
        </w:r>
        <w:r w:rsidR="0075098C" w:rsidRPr="00B74E96">
          <w:rPr>
            <w:rStyle w:val="Hyperlink"/>
            <w:rFonts w:hint="eastAsia"/>
            <w:noProof/>
            <w:rtl/>
            <w:lang w:bidi="fa-IR"/>
          </w:rPr>
          <w:t>و</w:t>
        </w:r>
        <w:r w:rsidR="0075098C" w:rsidRPr="00B74E96">
          <w:rPr>
            <w:rStyle w:val="Hyperlink"/>
            <w:noProof/>
            <w:rtl/>
            <w:lang w:bidi="fa-IR"/>
          </w:rPr>
          <w:t xml:space="preserve"> </w:t>
        </w:r>
        <w:r w:rsidR="0075098C" w:rsidRPr="00B74E96">
          <w:rPr>
            <w:rStyle w:val="Hyperlink"/>
            <w:rFonts w:hint="eastAsia"/>
            <w:noProof/>
            <w:rtl/>
            <w:lang w:bidi="fa-IR"/>
          </w:rPr>
          <w:t>حکم</w:t>
        </w:r>
        <w:r w:rsidR="0075098C" w:rsidRPr="00B74E96">
          <w:rPr>
            <w:rStyle w:val="Hyperlink"/>
            <w:noProof/>
            <w:rtl/>
            <w:lang w:bidi="fa-IR"/>
          </w:rPr>
          <w:t xml:space="preserve"> </w:t>
        </w:r>
        <w:r w:rsidR="0075098C" w:rsidRPr="00B74E96">
          <w:rPr>
            <w:rStyle w:val="Hyperlink"/>
            <w:rFonts w:hint="eastAsia"/>
            <w:noProof/>
            <w:rtl/>
            <w:lang w:bidi="fa-IR"/>
          </w:rPr>
          <w:t>نهائ</w:t>
        </w:r>
        <w:r w:rsidR="0075098C" w:rsidRPr="00B74E96">
          <w:rPr>
            <w:rStyle w:val="Hyperlink"/>
            <w:rFonts w:hint="cs"/>
            <w:noProof/>
            <w:rtl/>
            <w:lang w:bidi="fa-IR"/>
          </w:rPr>
          <w:t>ی</w:t>
        </w:r>
        <w:r w:rsidR="0075098C" w:rsidRPr="00B74E96">
          <w:rPr>
            <w:rStyle w:val="Hyperlink"/>
            <w:noProof/>
            <w:rtl/>
            <w:lang w:bidi="fa-IR"/>
          </w:rPr>
          <w:t xml:space="preserve"> </w:t>
        </w:r>
        <w:r w:rsidR="0075098C" w:rsidRPr="00B74E96">
          <w:rPr>
            <w:rStyle w:val="Hyperlink"/>
            <w:rFonts w:hint="eastAsia"/>
            <w:noProof/>
            <w:rtl/>
            <w:lang w:bidi="fa-IR"/>
          </w:rPr>
          <w:t>در</w:t>
        </w:r>
        <w:r w:rsidR="0075098C" w:rsidRPr="00B74E96">
          <w:rPr>
            <w:rStyle w:val="Hyperlink"/>
            <w:noProof/>
            <w:rtl/>
            <w:lang w:bidi="fa-IR"/>
          </w:rPr>
          <w:t xml:space="preserve"> </w:t>
        </w:r>
        <w:r w:rsidR="0075098C" w:rsidRPr="00B74E96">
          <w:rPr>
            <w:rStyle w:val="Hyperlink"/>
            <w:rFonts w:hint="eastAsia"/>
            <w:noProof/>
            <w:rtl/>
            <w:lang w:bidi="fa-IR"/>
          </w:rPr>
          <w:t>مورد</w:t>
        </w:r>
        <w:r w:rsidR="0075098C" w:rsidRPr="00B74E96">
          <w:rPr>
            <w:rStyle w:val="Hyperlink"/>
            <w:noProof/>
            <w:rtl/>
            <w:lang w:bidi="fa-IR"/>
          </w:rPr>
          <w:t xml:space="preserve"> </w:t>
        </w:r>
        <w:r w:rsidR="0075098C" w:rsidRPr="00B74E96">
          <w:rPr>
            <w:rStyle w:val="Hyperlink"/>
            <w:rFonts w:hint="eastAsia"/>
            <w:noProof/>
            <w:rtl/>
            <w:lang w:bidi="fa-IR"/>
          </w:rPr>
          <w:t>موس</w:t>
        </w:r>
        <w:r w:rsidR="0075098C" w:rsidRPr="00B74E96">
          <w:rPr>
            <w:rStyle w:val="Hyperlink"/>
            <w:rFonts w:hint="cs"/>
            <w:noProof/>
            <w:rtl/>
            <w:lang w:bidi="fa-IR"/>
          </w:rPr>
          <w:t>ی</w:t>
        </w:r>
        <w:r w:rsidR="0075098C" w:rsidRPr="00B74E96">
          <w:rPr>
            <w:rStyle w:val="Hyperlink"/>
            <w:rFonts w:hint="eastAsia"/>
            <w:noProof/>
            <w:rtl/>
            <w:lang w:bidi="fa-IR"/>
          </w:rPr>
          <w:t>ق</w:t>
        </w:r>
        <w:r w:rsidR="0075098C" w:rsidRPr="00B74E96">
          <w:rPr>
            <w:rStyle w:val="Hyperlink"/>
            <w:rFonts w:hint="cs"/>
            <w:noProof/>
            <w:rtl/>
            <w:lang w:bidi="fa-IR"/>
          </w:rPr>
          <w:t>ی</w:t>
        </w:r>
        <w:r w:rsidR="0075098C" w:rsidRPr="00B74E96">
          <w:rPr>
            <w:rStyle w:val="Hyperlink"/>
            <w:noProof/>
            <w:rtl/>
            <w:lang w:bidi="fa-IR"/>
          </w:rPr>
          <w:t xml:space="preserve"> </w:t>
        </w:r>
        <w:r w:rsidR="0075098C" w:rsidRPr="00B74E96">
          <w:rPr>
            <w:rStyle w:val="Hyperlink"/>
            <w:rFonts w:hint="eastAsia"/>
            <w:noProof/>
            <w:rtl/>
            <w:lang w:bidi="fa-IR"/>
          </w:rPr>
          <w:t>و</w:t>
        </w:r>
        <w:r w:rsidR="0075098C" w:rsidRPr="00B74E96">
          <w:rPr>
            <w:rStyle w:val="Hyperlink"/>
            <w:noProof/>
            <w:rtl/>
            <w:lang w:bidi="fa-IR"/>
          </w:rPr>
          <w:t xml:space="preserve"> </w:t>
        </w:r>
        <w:r w:rsidR="0075098C" w:rsidRPr="00B74E96">
          <w:rPr>
            <w:rStyle w:val="Hyperlink"/>
            <w:rFonts w:hint="eastAsia"/>
            <w:noProof/>
            <w:rtl/>
            <w:lang w:bidi="fa-IR"/>
          </w:rPr>
          <w:t>آوازخوان</w:t>
        </w:r>
        <w:r w:rsidR="0075098C" w:rsidRPr="00B74E96">
          <w:rPr>
            <w:rStyle w:val="Hyperlink"/>
            <w:rFonts w:hint="cs"/>
            <w:noProof/>
            <w:rtl/>
            <w:lang w:bidi="fa-IR"/>
          </w:rPr>
          <w:t>ی</w:t>
        </w:r>
        <w:r w:rsidR="0075098C">
          <w:rPr>
            <w:noProof/>
            <w:webHidden/>
            <w:rtl/>
          </w:rPr>
          <w:tab/>
        </w:r>
        <w:r w:rsidR="0075098C">
          <w:rPr>
            <w:noProof/>
            <w:webHidden/>
            <w:rtl/>
          </w:rPr>
          <w:fldChar w:fldCharType="begin"/>
        </w:r>
        <w:r w:rsidR="0075098C">
          <w:rPr>
            <w:noProof/>
            <w:webHidden/>
            <w:rtl/>
          </w:rPr>
          <w:instrText xml:space="preserve"> </w:instrText>
        </w:r>
        <w:r w:rsidR="0075098C">
          <w:rPr>
            <w:noProof/>
            <w:webHidden/>
          </w:rPr>
          <w:instrText>PAGEREF</w:instrText>
        </w:r>
        <w:r w:rsidR="0075098C">
          <w:rPr>
            <w:noProof/>
            <w:webHidden/>
            <w:rtl/>
          </w:rPr>
          <w:instrText xml:space="preserve"> _</w:instrText>
        </w:r>
        <w:r w:rsidR="0075098C">
          <w:rPr>
            <w:noProof/>
            <w:webHidden/>
          </w:rPr>
          <w:instrText>Toc</w:instrText>
        </w:r>
        <w:r w:rsidR="0075098C">
          <w:rPr>
            <w:noProof/>
            <w:webHidden/>
            <w:rtl/>
          </w:rPr>
          <w:instrText xml:space="preserve">429825109 </w:instrText>
        </w:r>
        <w:r w:rsidR="0075098C">
          <w:rPr>
            <w:noProof/>
            <w:webHidden/>
          </w:rPr>
          <w:instrText>\h</w:instrText>
        </w:r>
        <w:r w:rsidR="0075098C">
          <w:rPr>
            <w:noProof/>
            <w:webHidden/>
            <w:rtl/>
          </w:rPr>
          <w:instrText xml:space="preserve"> </w:instrText>
        </w:r>
        <w:r w:rsidR="0075098C">
          <w:rPr>
            <w:noProof/>
            <w:webHidden/>
            <w:rtl/>
          </w:rPr>
        </w:r>
        <w:r w:rsidR="0075098C">
          <w:rPr>
            <w:noProof/>
            <w:webHidden/>
            <w:rtl/>
          </w:rPr>
          <w:fldChar w:fldCharType="separate"/>
        </w:r>
        <w:r w:rsidR="00C63889">
          <w:rPr>
            <w:noProof/>
            <w:webHidden/>
            <w:rtl/>
          </w:rPr>
          <w:t>77</w:t>
        </w:r>
        <w:r w:rsidR="0075098C">
          <w:rPr>
            <w:noProof/>
            <w:webHidden/>
            <w:rtl/>
          </w:rPr>
          <w:fldChar w:fldCharType="end"/>
        </w:r>
      </w:hyperlink>
    </w:p>
    <w:p w:rsidR="0075098C" w:rsidRDefault="00265CE7">
      <w:pPr>
        <w:pStyle w:val="TOC1"/>
        <w:tabs>
          <w:tab w:val="right" w:leader="dot" w:pos="6226"/>
        </w:tabs>
        <w:rPr>
          <w:rFonts w:asciiTheme="minorHAnsi" w:eastAsiaTheme="minorEastAsia" w:hAnsiTheme="minorHAnsi" w:cstheme="minorBidi"/>
          <w:bCs w:val="0"/>
          <w:noProof/>
          <w:sz w:val="22"/>
          <w:szCs w:val="22"/>
          <w:rtl/>
        </w:rPr>
      </w:pPr>
      <w:hyperlink w:anchor="_Toc429825110" w:history="1">
        <w:r w:rsidR="0075098C" w:rsidRPr="00B74E96">
          <w:rPr>
            <w:rStyle w:val="Hyperlink"/>
            <w:rFonts w:hint="eastAsia"/>
            <w:noProof/>
            <w:rtl/>
            <w:lang w:bidi="fa-IR"/>
          </w:rPr>
          <w:t>بخش</w:t>
        </w:r>
        <w:r w:rsidR="0075098C" w:rsidRPr="00B74E96">
          <w:rPr>
            <w:rStyle w:val="Hyperlink"/>
            <w:noProof/>
            <w:rtl/>
            <w:lang w:bidi="fa-IR"/>
          </w:rPr>
          <w:t xml:space="preserve"> </w:t>
        </w:r>
        <w:r w:rsidR="0075098C" w:rsidRPr="00B74E96">
          <w:rPr>
            <w:rStyle w:val="Hyperlink"/>
            <w:rFonts w:hint="eastAsia"/>
            <w:noProof/>
            <w:rtl/>
            <w:lang w:bidi="fa-IR"/>
          </w:rPr>
          <w:t>سوم</w:t>
        </w:r>
        <w:r w:rsidR="0075098C" w:rsidRPr="00B74E96">
          <w:rPr>
            <w:rStyle w:val="Hyperlink"/>
            <w:noProof/>
            <w:rtl/>
            <w:lang w:bidi="fa-IR"/>
          </w:rPr>
          <w:t xml:space="preserve">: </w:t>
        </w:r>
        <w:r w:rsidR="0075098C" w:rsidRPr="00B74E96">
          <w:rPr>
            <w:rStyle w:val="Hyperlink"/>
            <w:rFonts w:hint="eastAsia"/>
            <w:noProof/>
            <w:rtl/>
            <w:lang w:bidi="fa-IR"/>
          </w:rPr>
          <w:t>د</w:t>
        </w:r>
        <w:r w:rsidR="0075098C" w:rsidRPr="00B74E96">
          <w:rPr>
            <w:rStyle w:val="Hyperlink"/>
            <w:rFonts w:hint="cs"/>
            <w:noProof/>
            <w:rtl/>
            <w:lang w:bidi="fa-IR"/>
          </w:rPr>
          <w:t>ی</w:t>
        </w:r>
        <w:r w:rsidR="0075098C" w:rsidRPr="00B74E96">
          <w:rPr>
            <w:rStyle w:val="Hyperlink"/>
            <w:rFonts w:hint="eastAsia"/>
            <w:noProof/>
            <w:rtl/>
            <w:lang w:bidi="fa-IR"/>
          </w:rPr>
          <w:t>دگاه</w:t>
        </w:r>
        <w:r w:rsidR="0075098C" w:rsidRPr="00B74E96">
          <w:rPr>
            <w:rStyle w:val="Hyperlink"/>
            <w:noProof/>
            <w:rtl/>
            <w:lang w:bidi="fa-IR"/>
          </w:rPr>
          <w:t xml:space="preserve"> </w:t>
        </w:r>
        <w:r w:rsidR="0075098C" w:rsidRPr="00B74E96">
          <w:rPr>
            <w:rStyle w:val="Hyperlink"/>
            <w:rFonts w:hint="eastAsia"/>
            <w:noProof/>
            <w:rtl/>
            <w:lang w:bidi="fa-IR"/>
          </w:rPr>
          <w:t>فقه</w:t>
        </w:r>
        <w:r w:rsidR="0075098C" w:rsidRPr="00B74E96">
          <w:rPr>
            <w:rStyle w:val="Hyperlink"/>
            <w:noProof/>
            <w:rtl/>
            <w:lang w:bidi="fa-IR"/>
          </w:rPr>
          <w:t xml:space="preserve"> </w:t>
        </w:r>
        <w:r w:rsidR="0075098C" w:rsidRPr="00B74E96">
          <w:rPr>
            <w:rStyle w:val="Hyperlink"/>
            <w:rFonts w:hint="eastAsia"/>
            <w:noProof/>
            <w:rtl/>
            <w:lang w:bidi="fa-IR"/>
          </w:rPr>
          <w:t>اسلام</w:t>
        </w:r>
        <w:r w:rsidR="0075098C" w:rsidRPr="00B74E96">
          <w:rPr>
            <w:rStyle w:val="Hyperlink"/>
            <w:rFonts w:hint="cs"/>
            <w:noProof/>
            <w:rtl/>
            <w:lang w:bidi="fa-IR"/>
          </w:rPr>
          <w:t>ی</w:t>
        </w:r>
        <w:r w:rsidR="0075098C" w:rsidRPr="00B74E96">
          <w:rPr>
            <w:rStyle w:val="Hyperlink"/>
            <w:noProof/>
            <w:rtl/>
            <w:lang w:bidi="fa-IR"/>
          </w:rPr>
          <w:t xml:space="preserve"> </w:t>
        </w:r>
        <w:r w:rsidR="0075098C" w:rsidRPr="00B74E96">
          <w:rPr>
            <w:rStyle w:val="Hyperlink"/>
            <w:rFonts w:hint="eastAsia"/>
            <w:noProof/>
            <w:rtl/>
            <w:lang w:bidi="fa-IR"/>
          </w:rPr>
          <w:t>در</w:t>
        </w:r>
        <w:r w:rsidR="0075098C" w:rsidRPr="00B74E96">
          <w:rPr>
            <w:rStyle w:val="Hyperlink"/>
            <w:noProof/>
            <w:rtl/>
            <w:lang w:bidi="fa-IR"/>
          </w:rPr>
          <w:t xml:space="preserve"> </w:t>
        </w:r>
        <w:r w:rsidR="0075098C" w:rsidRPr="00B74E96">
          <w:rPr>
            <w:rStyle w:val="Hyperlink"/>
            <w:rFonts w:hint="eastAsia"/>
            <w:noProof/>
            <w:rtl/>
            <w:lang w:bidi="fa-IR"/>
          </w:rPr>
          <w:t>برابر</w:t>
        </w:r>
        <w:r w:rsidR="0075098C" w:rsidRPr="00B74E96">
          <w:rPr>
            <w:rStyle w:val="Hyperlink"/>
            <w:noProof/>
            <w:rtl/>
            <w:lang w:bidi="fa-IR"/>
          </w:rPr>
          <w:t xml:space="preserve"> </w:t>
        </w:r>
        <w:r w:rsidR="0075098C" w:rsidRPr="00B74E96">
          <w:rPr>
            <w:rStyle w:val="Hyperlink"/>
            <w:rFonts w:hint="eastAsia"/>
            <w:noProof/>
            <w:rtl/>
            <w:lang w:bidi="fa-IR"/>
          </w:rPr>
          <w:t>مجسمه‌ساز</w:t>
        </w:r>
        <w:r w:rsidR="0075098C" w:rsidRPr="00B74E96">
          <w:rPr>
            <w:rStyle w:val="Hyperlink"/>
            <w:rFonts w:hint="cs"/>
            <w:noProof/>
            <w:rtl/>
            <w:lang w:bidi="fa-IR"/>
          </w:rPr>
          <w:t>ی</w:t>
        </w:r>
        <w:r w:rsidR="0075098C" w:rsidRPr="00B74E96">
          <w:rPr>
            <w:rStyle w:val="Hyperlink"/>
            <w:noProof/>
            <w:rtl/>
            <w:lang w:bidi="fa-IR"/>
          </w:rPr>
          <w:t xml:space="preserve"> </w:t>
        </w:r>
        <w:r w:rsidR="0075098C" w:rsidRPr="00B74E96">
          <w:rPr>
            <w:rStyle w:val="Hyperlink"/>
            <w:rFonts w:hint="eastAsia"/>
            <w:noProof/>
            <w:rtl/>
            <w:lang w:bidi="fa-IR"/>
          </w:rPr>
          <w:t>و</w:t>
        </w:r>
        <w:r w:rsidR="0075098C" w:rsidRPr="00B74E96">
          <w:rPr>
            <w:rStyle w:val="Hyperlink"/>
            <w:noProof/>
            <w:rtl/>
            <w:lang w:bidi="fa-IR"/>
          </w:rPr>
          <w:t xml:space="preserve"> </w:t>
        </w:r>
        <w:r w:rsidR="0075098C" w:rsidRPr="00B74E96">
          <w:rPr>
            <w:rStyle w:val="Hyperlink"/>
            <w:rFonts w:hint="eastAsia"/>
            <w:noProof/>
            <w:rtl/>
            <w:lang w:bidi="fa-IR"/>
          </w:rPr>
          <w:t>تصو</w:t>
        </w:r>
        <w:r w:rsidR="0075098C" w:rsidRPr="00B74E96">
          <w:rPr>
            <w:rStyle w:val="Hyperlink"/>
            <w:rFonts w:hint="cs"/>
            <w:noProof/>
            <w:rtl/>
            <w:lang w:bidi="fa-IR"/>
          </w:rPr>
          <w:t>ی</w:t>
        </w:r>
        <w:r w:rsidR="0075098C" w:rsidRPr="00B74E96">
          <w:rPr>
            <w:rStyle w:val="Hyperlink"/>
            <w:rFonts w:hint="eastAsia"/>
            <w:noProof/>
            <w:rtl/>
            <w:lang w:bidi="fa-IR"/>
          </w:rPr>
          <w:t>ر</w:t>
        </w:r>
        <w:r w:rsidR="0075098C">
          <w:rPr>
            <w:noProof/>
            <w:webHidden/>
            <w:rtl/>
          </w:rPr>
          <w:tab/>
        </w:r>
        <w:r w:rsidR="0075098C">
          <w:rPr>
            <w:noProof/>
            <w:webHidden/>
            <w:rtl/>
          </w:rPr>
          <w:fldChar w:fldCharType="begin"/>
        </w:r>
        <w:r w:rsidR="0075098C">
          <w:rPr>
            <w:noProof/>
            <w:webHidden/>
            <w:rtl/>
          </w:rPr>
          <w:instrText xml:space="preserve"> </w:instrText>
        </w:r>
        <w:r w:rsidR="0075098C">
          <w:rPr>
            <w:noProof/>
            <w:webHidden/>
          </w:rPr>
          <w:instrText>PAGEREF</w:instrText>
        </w:r>
        <w:r w:rsidR="0075098C">
          <w:rPr>
            <w:noProof/>
            <w:webHidden/>
            <w:rtl/>
          </w:rPr>
          <w:instrText xml:space="preserve"> _</w:instrText>
        </w:r>
        <w:r w:rsidR="0075098C">
          <w:rPr>
            <w:noProof/>
            <w:webHidden/>
          </w:rPr>
          <w:instrText>Toc</w:instrText>
        </w:r>
        <w:r w:rsidR="0075098C">
          <w:rPr>
            <w:noProof/>
            <w:webHidden/>
            <w:rtl/>
          </w:rPr>
          <w:instrText xml:space="preserve">429825110 </w:instrText>
        </w:r>
        <w:r w:rsidR="0075098C">
          <w:rPr>
            <w:noProof/>
            <w:webHidden/>
          </w:rPr>
          <w:instrText>\h</w:instrText>
        </w:r>
        <w:r w:rsidR="0075098C">
          <w:rPr>
            <w:noProof/>
            <w:webHidden/>
            <w:rtl/>
          </w:rPr>
          <w:instrText xml:space="preserve"> </w:instrText>
        </w:r>
        <w:r w:rsidR="0075098C">
          <w:rPr>
            <w:noProof/>
            <w:webHidden/>
            <w:rtl/>
          </w:rPr>
        </w:r>
        <w:r w:rsidR="0075098C">
          <w:rPr>
            <w:noProof/>
            <w:webHidden/>
            <w:rtl/>
          </w:rPr>
          <w:fldChar w:fldCharType="separate"/>
        </w:r>
        <w:r w:rsidR="00C63889">
          <w:rPr>
            <w:noProof/>
            <w:webHidden/>
            <w:rtl/>
          </w:rPr>
          <w:t>83</w:t>
        </w:r>
        <w:r w:rsidR="0075098C">
          <w:rPr>
            <w:noProof/>
            <w:webHidden/>
            <w:rtl/>
          </w:rPr>
          <w:fldChar w:fldCharType="end"/>
        </w:r>
      </w:hyperlink>
    </w:p>
    <w:p w:rsidR="0075098C" w:rsidRDefault="00265CE7">
      <w:pPr>
        <w:pStyle w:val="TOC2"/>
        <w:tabs>
          <w:tab w:val="right" w:leader="dot" w:pos="6226"/>
        </w:tabs>
        <w:rPr>
          <w:rFonts w:asciiTheme="minorHAnsi" w:eastAsiaTheme="minorEastAsia" w:hAnsiTheme="minorHAnsi" w:cstheme="minorBidi"/>
          <w:noProof/>
          <w:sz w:val="22"/>
          <w:szCs w:val="22"/>
          <w:rtl/>
        </w:rPr>
      </w:pPr>
      <w:hyperlink w:anchor="_Toc429825111" w:history="1">
        <w:r w:rsidR="0075098C" w:rsidRPr="00B74E96">
          <w:rPr>
            <w:rStyle w:val="Hyperlink"/>
            <w:rFonts w:hint="eastAsia"/>
            <w:noProof/>
            <w:rtl/>
            <w:lang w:bidi="fa-IR"/>
          </w:rPr>
          <w:t>آ</w:t>
        </w:r>
        <w:r w:rsidR="0075098C" w:rsidRPr="00B74E96">
          <w:rPr>
            <w:rStyle w:val="Hyperlink"/>
            <w:rFonts w:hint="cs"/>
            <w:noProof/>
            <w:rtl/>
            <w:lang w:bidi="fa-IR"/>
          </w:rPr>
          <w:t>ی</w:t>
        </w:r>
        <w:r w:rsidR="0075098C" w:rsidRPr="00B74E96">
          <w:rPr>
            <w:rStyle w:val="Hyperlink"/>
            <w:rFonts w:hint="eastAsia"/>
            <w:noProof/>
            <w:rtl/>
            <w:lang w:bidi="fa-IR"/>
          </w:rPr>
          <w:t>ات</w:t>
        </w:r>
        <w:r w:rsidR="0075098C" w:rsidRPr="00B74E96">
          <w:rPr>
            <w:rStyle w:val="Hyperlink"/>
            <w:noProof/>
            <w:rtl/>
            <w:lang w:bidi="fa-IR"/>
          </w:rPr>
          <w:t xml:space="preserve"> </w:t>
        </w:r>
        <w:r w:rsidR="0075098C" w:rsidRPr="00B74E96">
          <w:rPr>
            <w:rStyle w:val="Hyperlink"/>
            <w:rFonts w:hint="eastAsia"/>
            <w:noProof/>
            <w:rtl/>
            <w:lang w:bidi="fa-IR"/>
          </w:rPr>
          <w:t>قرآنکر</w:t>
        </w:r>
        <w:r w:rsidR="0075098C" w:rsidRPr="00B74E96">
          <w:rPr>
            <w:rStyle w:val="Hyperlink"/>
            <w:rFonts w:hint="cs"/>
            <w:noProof/>
            <w:rtl/>
            <w:lang w:bidi="fa-IR"/>
          </w:rPr>
          <w:t>ی</w:t>
        </w:r>
        <w:r w:rsidR="0075098C" w:rsidRPr="00B74E96">
          <w:rPr>
            <w:rStyle w:val="Hyperlink"/>
            <w:rFonts w:hint="eastAsia"/>
            <w:noProof/>
            <w:rtl/>
            <w:lang w:bidi="fa-IR"/>
          </w:rPr>
          <w:t>م</w:t>
        </w:r>
        <w:r w:rsidR="0075098C" w:rsidRPr="00B74E96">
          <w:rPr>
            <w:rStyle w:val="Hyperlink"/>
            <w:noProof/>
            <w:rtl/>
            <w:lang w:bidi="fa-IR"/>
          </w:rPr>
          <w:t xml:space="preserve"> </w:t>
        </w:r>
        <w:r w:rsidR="0075098C" w:rsidRPr="00B74E96">
          <w:rPr>
            <w:rStyle w:val="Hyperlink"/>
            <w:rFonts w:hint="eastAsia"/>
            <w:noProof/>
            <w:rtl/>
            <w:lang w:bidi="fa-IR"/>
          </w:rPr>
          <w:t>و</w:t>
        </w:r>
        <w:r w:rsidR="0075098C" w:rsidRPr="00B74E96">
          <w:rPr>
            <w:rStyle w:val="Hyperlink"/>
            <w:noProof/>
            <w:rtl/>
            <w:lang w:bidi="fa-IR"/>
          </w:rPr>
          <w:t xml:space="preserve"> </w:t>
        </w:r>
        <w:r w:rsidR="0075098C" w:rsidRPr="00B74E96">
          <w:rPr>
            <w:rStyle w:val="Hyperlink"/>
            <w:rFonts w:hint="eastAsia"/>
            <w:noProof/>
            <w:rtl/>
            <w:lang w:bidi="fa-IR"/>
          </w:rPr>
          <w:t>اقوال</w:t>
        </w:r>
        <w:r w:rsidR="0075098C" w:rsidRPr="00B74E96">
          <w:rPr>
            <w:rStyle w:val="Hyperlink"/>
            <w:noProof/>
            <w:rtl/>
            <w:lang w:bidi="fa-IR"/>
          </w:rPr>
          <w:t xml:space="preserve"> </w:t>
        </w:r>
        <w:r w:rsidR="0075098C" w:rsidRPr="00B74E96">
          <w:rPr>
            <w:rStyle w:val="Hyperlink"/>
            <w:rFonts w:hint="eastAsia"/>
            <w:noProof/>
            <w:rtl/>
            <w:lang w:bidi="fa-IR"/>
          </w:rPr>
          <w:t>مفسر</w:t>
        </w:r>
        <w:r w:rsidR="0075098C" w:rsidRPr="00B74E96">
          <w:rPr>
            <w:rStyle w:val="Hyperlink"/>
            <w:rFonts w:hint="cs"/>
            <w:noProof/>
            <w:rtl/>
            <w:lang w:bidi="fa-IR"/>
          </w:rPr>
          <w:t>ی</w:t>
        </w:r>
        <w:r w:rsidR="0075098C" w:rsidRPr="00B74E96">
          <w:rPr>
            <w:rStyle w:val="Hyperlink"/>
            <w:rFonts w:hint="eastAsia"/>
            <w:noProof/>
            <w:rtl/>
            <w:lang w:bidi="fa-IR"/>
          </w:rPr>
          <w:t>ن</w:t>
        </w:r>
        <w:r w:rsidR="0075098C" w:rsidRPr="00B74E96">
          <w:rPr>
            <w:rStyle w:val="Hyperlink"/>
            <w:noProof/>
            <w:rtl/>
            <w:lang w:bidi="fa-IR"/>
          </w:rPr>
          <w:t xml:space="preserve"> </w:t>
        </w:r>
        <w:r w:rsidR="0075098C" w:rsidRPr="00B74E96">
          <w:rPr>
            <w:rStyle w:val="Hyperlink"/>
            <w:rFonts w:hint="eastAsia"/>
            <w:noProof/>
            <w:rtl/>
            <w:lang w:bidi="fa-IR"/>
          </w:rPr>
          <w:t>در</w:t>
        </w:r>
        <w:r w:rsidR="0075098C" w:rsidRPr="00B74E96">
          <w:rPr>
            <w:rStyle w:val="Hyperlink"/>
            <w:noProof/>
            <w:rtl/>
            <w:lang w:bidi="fa-IR"/>
          </w:rPr>
          <w:t xml:space="preserve"> </w:t>
        </w:r>
        <w:r w:rsidR="0075098C" w:rsidRPr="00B74E96">
          <w:rPr>
            <w:rStyle w:val="Hyperlink"/>
            <w:rFonts w:hint="eastAsia"/>
            <w:noProof/>
            <w:rtl/>
            <w:lang w:bidi="fa-IR"/>
          </w:rPr>
          <w:t>رابطه</w:t>
        </w:r>
        <w:r w:rsidR="0075098C" w:rsidRPr="00B74E96">
          <w:rPr>
            <w:rStyle w:val="Hyperlink"/>
            <w:noProof/>
            <w:rtl/>
            <w:lang w:bidi="fa-IR"/>
          </w:rPr>
          <w:t xml:space="preserve"> </w:t>
        </w:r>
        <w:r w:rsidR="0075098C" w:rsidRPr="00B74E96">
          <w:rPr>
            <w:rStyle w:val="Hyperlink"/>
            <w:rFonts w:hint="eastAsia"/>
            <w:noProof/>
            <w:rtl/>
            <w:lang w:bidi="fa-IR"/>
          </w:rPr>
          <w:t>به</w:t>
        </w:r>
        <w:r w:rsidR="0075098C" w:rsidRPr="00B74E96">
          <w:rPr>
            <w:rStyle w:val="Hyperlink"/>
            <w:noProof/>
            <w:rtl/>
            <w:lang w:bidi="fa-IR"/>
          </w:rPr>
          <w:t xml:space="preserve"> </w:t>
        </w:r>
        <w:r w:rsidR="0075098C" w:rsidRPr="00B74E96">
          <w:rPr>
            <w:rStyle w:val="Hyperlink"/>
            <w:rFonts w:hint="eastAsia"/>
            <w:noProof/>
            <w:rtl/>
            <w:lang w:bidi="fa-IR"/>
          </w:rPr>
          <w:t>مجسمه</w:t>
        </w:r>
        <w:r w:rsidR="0075098C" w:rsidRPr="00B74E96">
          <w:rPr>
            <w:rStyle w:val="Hyperlink"/>
            <w:noProof/>
            <w:rtl/>
            <w:lang w:bidi="fa-IR"/>
          </w:rPr>
          <w:t xml:space="preserve"> </w:t>
        </w:r>
        <w:r w:rsidR="0075098C" w:rsidRPr="00B74E96">
          <w:rPr>
            <w:rStyle w:val="Hyperlink"/>
            <w:rFonts w:hint="eastAsia"/>
            <w:noProof/>
            <w:rtl/>
            <w:lang w:bidi="fa-IR"/>
          </w:rPr>
          <w:t>و</w:t>
        </w:r>
        <w:r w:rsidR="0075098C" w:rsidRPr="00B74E96">
          <w:rPr>
            <w:rStyle w:val="Hyperlink"/>
            <w:noProof/>
            <w:rtl/>
            <w:lang w:bidi="fa-IR"/>
          </w:rPr>
          <w:t xml:space="preserve"> </w:t>
        </w:r>
        <w:r w:rsidR="0075098C" w:rsidRPr="00B74E96">
          <w:rPr>
            <w:rStyle w:val="Hyperlink"/>
            <w:rFonts w:hint="eastAsia"/>
            <w:noProof/>
            <w:rtl/>
            <w:lang w:bidi="fa-IR"/>
          </w:rPr>
          <w:t>تصو</w:t>
        </w:r>
        <w:r w:rsidR="0075098C" w:rsidRPr="00B74E96">
          <w:rPr>
            <w:rStyle w:val="Hyperlink"/>
            <w:rFonts w:hint="cs"/>
            <w:noProof/>
            <w:rtl/>
            <w:lang w:bidi="fa-IR"/>
          </w:rPr>
          <w:t>ی</w:t>
        </w:r>
        <w:r w:rsidR="0075098C" w:rsidRPr="00B74E96">
          <w:rPr>
            <w:rStyle w:val="Hyperlink"/>
            <w:rFonts w:hint="eastAsia"/>
            <w:noProof/>
            <w:rtl/>
            <w:lang w:bidi="fa-IR"/>
          </w:rPr>
          <w:t>ر</w:t>
        </w:r>
        <w:r w:rsidR="0075098C">
          <w:rPr>
            <w:noProof/>
            <w:webHidden/>
            <w:rtl/>
          </w:rPr>
          <w:tab/>
        </w:r>
        <w:r w:rsidR="0075098C">
          <w:rPr>
            <w:noProof/>
            <w:webHidden/>
            <w:rtl/>
          </w:rPr>
          <w:fldChar w:fldCharType="begin"/>
        </w:r>
        <w:r w:rsidR="0075098C">
          <w:rPr>
            <w:noProof/>
            <w:webHidden/>
            <w:rtl/>
          </w:rPr>
          <w:instrText xml:space="preserve"> </w:instrText>
        </w:r>
        <w:r w:rsidR="0075098C">
          <w:rPr>
            <w:noProof/>
            <w:webHidden/>
          </w:rPr>
          <w:instrText>PAGEREF</w:instrText>
        </w:r>
        <w:r w:rsidR="0075098C">
          <w:rPr>
            <w:noProof/>
            <w:webHidden/>
            <w:rtl/>
          </w:rPr>
          <w:instrText xml:space="preserve"> _</w:instrText>
        </w:r>
        <w:r w:rsidR="0075098C">
          <w:rPr>
            <w:noProof/>
            <w:webHidden/>
          </w:rPr>
          <w:instrText>Toc</w:instrText>
        </w:r>
        <w:r w:rsidR="0075098C">
          <w:rPr>
            <w:noProof/>
            <w:webHidden/>
            <w:rtl/>
          </w:rPr>
          <w:instrText xml:space="preserve">429825111 </w:instrText>
        </w:r>
        <w:r w:rsidR="0075098C">
          <w:rPr>
            <w:noProof/>
            <w:webHidden/>
          </w:rPr>
          <w:instrText>\h</w:instrText>
        </w:r>
        <w:r w:rsidR="0075098C">
          <w:rPr>
            <w:noProof/>
            <w:webHidden/>
            <w:rtl/>
          </w:rPr>
          <w:instrText xml:space="preserve"> </w:instrText>
        </w:r>
        <w:r w:rsidR="0075098C">
          <w:rPr>
            <w:noProof/>
            <w:webHidden/>
            <w:rtl/>
          </w:rPr>
        </w:r>
        <w:r w:rsidR="0075098C">
          <w:rPr>
            <w:noProof/>
            <w:webHidden/>
            <w:rtl/>
          </w:rPr>
          <w:fldChar w:fldCharType="separate"/>
        </w:r>
        <w:r w:rsidR="00C63889">
          <w:rPr>
            <w:noProof/>
            <w:webHidden/>
            <w:rtl/>
          </w:rPr>
          <w:t>84</w:t>
        </w:r>
        <w:r w:rsidR="0075098C">
          <w:rPr>
            <w:noProof/>
            <w:webHidden/>
            <w:rtl/>
          </w:rPr>
          <w:fldChar w:fldCharType="end"/>
        </w:r>
      </w:hyperlink>
    </w:p>
    <w:p w:rsidR="0075098C" w:rsidRDefault="00265CE7">
      <w:pPr>
        <w:pStyle w:val="TOC2"/>
        <w:tabs>
          <w:tab w:val="right" w:leader="dot" w:pos="6226"/>
        </w:tabs>
        <w:rPr>
          <w:rFonts w:asciiTheme="minorHAnsi" w:eastAsiaTheme="minorEastAsia" w:hAnsiTheme="minorHAnsi" w:cstheme="minorBidi"/>
          <w:noProof/>
          <w:sz w:val="22"/>
          <w:szCs w:val="22"/>
          <w:rtl/>
        </w:rPr>
      </w:pPr>
      <w:hyperlink w:anchor="_Toc429825112" w:history="1">
        <w:r w:rsidR="0075098C" w:rsidRPr="00B74E96">
          <w:rPr>
            <w:rStyle w:val="Hyperlink"/>
            <w:rFonts w:hint="eastAsia"/>
            <w:noProof/>
            <w:rtl/>
            <w:lang w:bidi="fa-IR"/>
          </w:rPr>
          <w:t>احاد</w:t>
        </w:r>
        <w:r w:rsidR="0075098C" w:rsidRPr="00B74E96">
          <w:rPr>
            <w:rStyle w:val="Hyperlink"/>
            <w:rFonts w:hint="cs"/>
            <w:noProof/>
            <w:rtl/>
            <w:lang w:bidi="fa-IR"/>
          </w:rPr>
          <w:t>ی</w:t>
        </w:r>
        <w:r w:rsidR="0075098C" w:rsidRPr="00B74E96">
          <w:rPr>
            <w:rStyle w:val="Hyperlink"/>
            <w:rFonts w:hint="eastAsia"/>
            <w:noProof/>
            <w:rtl/>
            <w:lang w:bidi="fa-IR"/>
          </w:rPr>
          <w:t>ث</w:t>
        </w:r>
        <w:r w:rsidR="0075098C" w:rsidRPr="00B74E96">
          <w:rPr>
            <w:rStyle w:val="Hyperlink"/>
            <w:noProof/>
            <w:rtl/>
            <w:lang w:bidi="fa-IR"/>
          </w:rPr>
          <w:t xml:space="preserve"> </w:t>
        </w:r>
        <w:r w:rsidR="0075098C" w:rsidRPr="00B74E96">
          <w:rPr>
            <w:rStyle w:val="Hyperlink"/>
            <w:rFonts w:hint="eastAsia"/>
            <w:noProof/>
            <w:rtl/>
            <w:lang w:bidi="fa-IR"/>
          </w:rPr>
          <w:t>نبو</w:t>
        </w:r>
        <w:r w:rsidR="0075098C" w:rsidRPr="00B74E96">
          <w:rPr>
            <w:rStyle w:val="Hyperlink"/>
            <w:rFonts w:hint="cs"/>
            <w:noProof/>
            <w:rtl/>
            <w:lang w:bidi="fa-IR"/>
          </w:rPr>
          <w:t>ی</w:t>
        </w:r>
        <w:r w:rsidR="0075098C" w:rsidRPr="00B74E96">
          <w:rPr>
            <w:rStyle w:val="Hyperlink"/>
            <w:rFonts w:cs="CTraditional Arabic"/>
            <w:noProof/>
            <w:rtl/>
            <w:lang w:bidi="fa-IR"/>
          </w:rPr>
          <w:t xml:space="preserve"> </w:t>
        </w:r>
        <w:r w:rsidR="0075098C" w:rsidRPr="00B74E96">
          <w:rPr>
            <w:rStyle w:val="Hyperlink"/>
            <w:rFonts w:cs="CTraditional Arabic" w:hint="eastAsia"/>
            <w:noProof/>
            <w:rtl/>
            <w:lang w:bidi="fa-IR"/>
          </w:rPr>
          <w:t>ج</w:t>
        </w:r>
        <w:r w:rsidR="0075098C" w:rsidRPr="00B74E96">
          <w:rPr>
            <w:rStyle w:val="Hyperlink"/>
            <w:noProof/>
            <w:rtl/>
            <w:lang w:bidi="fa-IR"/>
          </w:rPr>
          <w:t xml:space="preserve"> </w:t>
        </w:r>
        <w:r w:rsidR="0075098C" w:rsidRPr="00B74E96">
          <w:rPr>
            <w:rStyle w:val="Hyperlink"/>
            <w:rFonts w:hint="eastAsia"/>
            <w:noProof/>
            <w:rtl/>
            <w:lang w:bidi="fa-IR"/>
          </w:rPr>
          <w:t>دربار</w:t>
        </w:r>
        <w:r w:rsidR="0075098C" w:rsidRPr="00B74E96">
          <w:rPr>
            <w:rStyle w:val="Hyperlink"/>
            <w:rFonts w:hint="cs"/>
            <w:noProof/>
            <w:rtl/>
            <w:lang w:bidi="fa-IR"/>
          </w:rPr>
          <w:t>ۀ</w:t>
        </w:r>
        <w:r w:rsidR="0075098C" w:rsidRPr="00B74E96">
          <w:rPr>
            <w:rStyle w:val="Hyperlink"/>
            <w:noProof/>
            <w:rtl/>
            <w:lang w:bidi="fa-IR"/>
          </w:rPr>
          <w:t xml:space="preserve"> </w:t>
        </w:r>
        <w:r w:rsidR="0075098C" w:rsidRPr="00B74E96">
          <w:rPr>
            <w:rStyle w:val="Hyperlink"/>
            <w:rFonts w:hint="eastAsia"/>
            <w:noProof/>
            <w:rtl/>
            <w:lang w:bidi="fa-IR"/>
          </w:rPr>
          <w:t>مجسمه</w:t>
        </w:r>
        <w:r w:rsidR="0075098C" w:rsidRPr="00B74E96">
          <w:rPr>
            <w:rStyle w:val="Hyperlink"/>
            <w:noProof/>
            <w:rtl/>
            <w:lang w:bidi="fa-IR"/>
          </w:rPr>
          <w:t xml:space="preserve"> </w:t>
        </w:r>
        <w:r w:rsidR="0075098C" w:rsidRPr="00B74E96">
          <w:rPr>
            <w:rStyle w:val="Hyperlink"/>
            <w:rFonts w:hint="eastAsia"/>
            <w:noProof/>
            <w:rtl/>
            <w:lang w:bidi="fa-IR"/>
          </w:rPr>
          <w:t>و</w:t>
        </w:r>
        <w:r w:rsidR="0075098C" w:rsidRPr="00B74E96">
          <w:rPr>
            <w:rStyle w:val="Hyperlink"/>
            <w:noProof/>
            <w:rtl/>
            <w:lang w:bidi="fa-IR"/>
          </w:rPr>
          <w:t xml:space="preserve"> </w:t>
        </w:r>
        <w:r w:rsidR="0075098C" w:rsidRPr="00B74E96">
          <w:rPr>
            <w:rStyle w:val="Hyperlink"/>
            <w:rFonts w:hint="eastAsia"/>
            <w:noProof/>
            <w:rtl/>
            <w:lang w:bidi="fa-IR"/>
          </w:rPr>
          <w:t>تصو</w:t>
        </w:r>
        <w:r w:rsidR="0075098C" w:rsidRPr="00B74E96">
          <w:rPr>
            <w:rStyle w:val="Hyperlink"/>
            <w:rFonts w:hint="cs"/>
            <w:noProof/>
            <w:rtl/>
            <w:lang w:bidi="fa-IR"/>
          </w:rPr>
          <w:t>ی</w:t>
        </w:r>
        <w:r w:rsidR="0075098C" w:rsidRPr="00B74E96">
          <w:rPr>
            <w:rStyle w:val="Hyperlink"/>
            <w:rFonts w:hint="eastAsia"/>
            <w:noProof/>
            <w:rtl/>
            <w:lang w:bidi="fa-IR"/>
          </w:rPr>
          <w:t>ر</w:t>
        </w:r>
        <w:r w:rsidR="0075098C">
          <w:rPr>
            <w:noProof/>
            <w:webHidden/>
            <w:rtl/>
          </w:rPr>
          <w:tab/>
        </w:r>
        <w:r w:rsidR="0075098C">
          <w:rPr>
            <w:noProof/>
            <w:webHidden/>
            <w:rtl/>
          </w:rPr>
          <w:fldChar w:fldCharType="begin"/>
        </w:r>
        <w:r w:rsidR="0075098C">
          <w:rPr>
            <w:noProof/>
            <w:webHidden/>
            <w:rtl/>
          </w:rPr>
          <w:instrText xml:space="preserve"> </w:instrText>
        </w:r>
        <w:r w:rsidR="0075098C">
          <w:rPr>
            <w:noProof/>
            <w:webHidden/>
          </w:rPr>
          <w:instrText>PAGEREF</w:instrText>
        </w:r>
        <w:r w:rsidR="0075098C">
          <w:rPr>
            <w:noProof/>
            <w:webHidden/>
            <w:rtl/>
          </w:rPr>
          <w:instrText xml:space="preserve"> _</w:instrText>
        </w:r>
        <w:r w:rsidR="0075098C">
          <w:rPr>
            <w:noProof/>
            <w:webHidden/>
          </w:rPr>
          <w:instrText>Toc</w:instrText>
        </w:r>
        <w:r w:rsidR="0075098C">
          <w:rPr>
            <w:noProof/>
            <w:webHidden/>
            <w:rtl/>
          </w:rPr>
          <w:instrText xml:space="preserve">429825112 </w:instrText>
        </w:r>
        <w:r w:rsidR="0075098C">
          <w:rPr>
            <w:noProof/>
            <w:webHidden/>
          </w:rPr>
          <w:instrText>\h</w:instrText>
        </w:r>
        <w:r w:rsidR="0075098C">
          <w:rPr>
            <w:noProof/>
            <w:webHidden/>
            <w:rtl/>
          </w:rPr>
          <w:instrText xml:space="preserve"> </w:instrText>
        </w:r>
        <w:r w:rsidR="0075098C">
          <w:rPr>
            <w:noProof/>
            <w:webHidden/>
            <w:rtl/>
          </w:rPr>
        </w:r>
        <w:r w:rsidR="0075098C">
          <w:rPr>
            <w:noProof/>
            <w:webHidden/>
            <w:rtl/>
          </w:rPr>
          <w:fldChar w:fldCharType="separate"/>
        </w:r>
        <w:r w:rsidR="00C63889">
          <w:rPr>
            <w:noProof/>
            <w:webHidden/>
            <w:rtl/>
          </w:rPr>
          <w:t>88</w:t>
        </w:r>
        <w:r w:rsidR="0075098C">
          <w:rPr>
            <w:noProof/>
            <w:webHidden/>
            <w:rtl/>
          </w:rPr>
          <w:fldChar w:fldCharType="end"/>
        </w:r>
      </w:hyperlink>
    </w:p>
    <w:p w:rsidR="0075098C" w:rsidRDefault="00265CE7">
      <w:pPr>
        <w:pStyle w:val="TOC2"/>
        <w:tabs>
          <w:tab w:val="right" w:leader="dot" w:pos="6226"/>
        </w:tabs>
        <w:rPr>
          <w:rFonts w:asciiTheme="minorHAnsi" w:eastAsiaTheme="minorEastAsia" w:hAnsiTheme="minorHAnsi" w:cstheme="minorBidi"/>
          <w:noProof/>
          <w:sz w:val="22"/>
          <w:szCs w:val="22"/>
          <w:rtl/>
        </w:rPr>
      </w:pPr>
      <w:hyperlink w:anchor="_Toc429825113" w:history="1">
        <w:r w:rsidR="0075098C" w:rsidRPr="00B74E96">
          <w:rPr>
            <w:rStyle w:val="Hyperlink"/>
            <w:rFonts w:hint="eastAsia"/>
            <w:noProof/>
            <w:rtl/>
            <w:lang w:bidi="fa-IR"/>
          </w:rPr>
          <w:t>نظر</w:t>
        </w:r>
        <w:r w:rsidR="0075098C" w:rsidRPr="00B74E96">
          <w:rPr>
            <w:rStyle w:val="Hyperlink"/>
            <w:noProof/>
            <w:rtl/>
            <w:lang w:bidi="fa-IR"/>
          </w:rPr>
          <w:t xml:space="preserve"> </w:t>
        </w:r>
        <w:r w:rsidR="0075098C" w:rsidRPr="00B74E96">
          <w:rPr>
            <w:rStyle w:val="Hyperlink"/>
            <w:rFonts w:hint="eastAsia"/>
            <w:noProof/>
            <w:rtl/>
            <w:lang w:bidi="fa-IR"/>
          </w:rPr>
          <w:t>دانشمندان</w:t>
        </w:r>
        <w:r w:rsidR="0075098C" w:rsidRPr="00B74E96">
          <w:rPr>
            <w:rStyle w:val="Hyperlink"/>
            <w:noProof/>
            <w:rtl/>
            <w:lang w:bidi="fa-IR"/>
          </w:rPr>
          <w:t xml:space="preserve"> </w:t>
        </w:r>
        <w:r w:rsidR="0075098C" w:rsidRPr="00B74E96">
          <w:rPr>
            <w:rStyle w:val="Hyperlink"/>
            <w:rFonts w:hint="eastAsia"/>
            <w:noProof/>
            <w:rtl/>
            <w:lang w:bidi="fa-IR"/>
          </w:rPr>
          <w:t>درباره</w:t>
        </w:r>
        <w:r w:rsidR="0075098C" w:rsidRPr="00B74E96">
          <w:rPr>
            <w:rStyle w:val="Hyperlink"/>
            <w:noProof/>
            <w:rtl/>
            <w:lang w:bidi="fa-IR"/>
          </w:rPr>
          <w:t xml:space="preserve"> </w:t>
        </w:r>
        <w:r w:rsidR="0075098C" w:rsidRPr="00B74E96">
          <w:rPr>
            <w:rStyle w:val="Hyperlink"/>
            <w:rFonts w:hint="eastAsia"/>
            <w:noProof/>
            <w:rtl/>
            <w:lang w:bidi="fa-IR"/>
          </w:rPr>
          <w:t>حل</w:t>
        </w:r>
        <w:r w:rsidR="0075098C" w:rsidRPr="00B74E96">
          <w:rPr>
            <w:rStyle w:val="Hyperlink"/>
            <w:noProof/>
            <w:rtl/>
            <w:lang w:bidi="fa-IR"/>
          </w:rPr>
          <w:t xml:space="preserve"> </w:t>
        </w:r>
        <w:r w:rsidR="0075098C" w:rsidRPr="00B74E96">
          <w:rPr>
            <w:rStyle w:val="Hyperlink"/>
            <w:rFonts w:hint="eastAsia"/>
            <w:noProof/>
            <w:rtl/>
            <w:lang w:bidi="fa-IR"/>
          </w:rPr>
          <w:t>و</w:t>
        </w:r>
        <w:r w:rsidR="0075098C" w:rsidRPr="00B74E96">
          <w:rPr>
            <w:rStyle w:val="Hyperlink"/>
            <w:noProof/>
            <w:rtl/>
            <w:lang w:bidi="fa-IR"/>
          </w:rPr>
          <w:t xml:space="preserve"> </w:t>
        </w:r>
        <w:r w:rsidR="0075098C" w:rsidRPr="00B74E96">
          <w:rPr>
            <w:rStyle w:val="Hyperlink"/>
            <w:rFonts w:hint="eastAsia"/>
            <w:noProof/>
            <w:rtl/>
            <w:lang w:bidi="fa-IR"/>
          </w:rPr>
          <w:t>حرمت</w:t>
        </w:r>
        <w:r w:rsidR="0075098C" w:rsidRPr="00B74E96">
          <w:rPr>
            <w:rStyle w:val="Hyperlink"/>
            <w:noProof/>
            <w:rtl/>
            <w:lang w:bidi="fa-IR"/>
          </w:rPr>
          <w:t xml:space="preserve"> </w:t>
        </w:r>
        <w:r w:rsidR="0075098C" w:rsidRPr="00B74E96">
          <w:rPr>
            <w:rStyle w:val="Hyperlink"/>
            <w:rFonts w:hint="eastAsia"/>
            <w:noProof/>
            <w:rtl/>
            <w:lang w:bidi="fa-IR"/>
          </w:rPr>
          <w:t>مجسمه</w:t>
        </w:r>
        <w:r w:rsidR="0075098C" w:rsidRPr="00B74E96">
          <w:rPr>
            <w:rStyle w:val="Hyperlink"/>
            <w:noProof/>
            <w:rtl/>
            <w:lang w:bidi="fa-IR"/>
          </w:rPr>
          <w:t xml:space="preserve"> </w:t>
        </w:r>
        <w:r w:rsidR="0075098C" w:rsidRPr="00B74E96">
          <w:rPr>
            <w:rStyle w:val="Hyperlink"/>
            <w:rFonts w:hint="eastAsia"/>
            <w:noProof/>
            <w:rtl/>
            <w:lang w:bidi="fa-IR"/>
          </w:rPr>
          <w:t>و</w:t>
        </w:r>
        <w:r w:rsidR="0075098C" w:rsidRPr="00B74E96">
          <w:rPr>
            <w:rStyle w:val="Hyperlink"/>
            <w:noProof/>
            <w:rtl/>
            <w:lang w:bidi="fa-IR"/>
          </w:rPr>
          <w:t xml:space="preserve"> </w:t>
        </w:r>
        <w:r w:rsidR="0075098C" w:rsidRPr="00B74E96">
          <w:rPr>
            <w:rStyle w:val="Hyperlink"/>
            <w:rFonts w:hint="eastAsia"/>
            <w:noProof/>
            <w:rtl/>
            <w:lang w:bidi="fa-IR"/>
          </w:rPr>
          <w:t>مجسمه‌ساز</w:t>
        </w:r>
        <w:r w:rsidR="0075098C" w:rsidRPr="00B74E96">
          <w:rPr>
            <w:rStyle w:val="Hyperlink"/>
            <w:rFonts w:hint="cs"/>
            <w:noProof/>
            <w:rtl/>
            <w:lang w:bidi="fa-IR"/>
          </w:rPr>
          <w:t>ی</w:t>
        </w:r>
        <w:r w:rsidR="0075098C">
          <w:rPr>
            <w:noProof/>
            <w:webHidden/>
            <w:rtl/>
          </w:rPr>
          <w:tab/>
        </w:r>
        <w:r w:rsidR="0075098C">
          <w:rPr>
            <w:noProof/>
            <w:webHidden/>
            <w:rtl/>
          </w:rPr>
          <w:fldChar w:fldCharType="begin"/>
        </w:r>
        <w:r w:rsidR="0075098C">
          <w:rPr>
            <w:noProof/>
            <w:webHidden/>
            <w:rtl/>
          </w:rPr>
          <w:instrText xml:space="preserve"> </w:instrText>
        </w:r>
        <w:r w:rsidR="0075098C">
          <w:rPr>
            <w:noProof/>
            <w:webHidden/>
          </w:rPr>
          <w:instrText>PAGEREF</w:instrText>
        </w:r>
        <w:r w:rsidR="0075098C">
          <w:rPr>
            <w:noProof/>
            <w:webHidden/>
            <w:rtl/>
          </w:rPr>
          <w:instrText xml:space="preserve"> _</w:instrText>
        </w:r>
        <w:r w:rsidR="0075098C">
          <w:rPr>
            <w:noProof/>
            <w:webHidden/>
          </w:rPr>
          <w:instrText>Toc</w:instrText>
        </w:r>
        <w:r w:rsidR="0075098C">
          <w:rPr>
            <w:noProof/>
            <w:webHidden/>
            <w:rtl/>
          </w:rPr>
          <w:instrText xml:space="preserve">429825113 </w:instrText>
        </w:r>
        <w:r w:rsidR="0075098C">
          <w:rPr>
            <w:noProof/>
            <w:webHidden/>
          </w:rPr>
          <w:instrText>\h</w:instrText>
        </w:r>
        <w:r w:rsidR="0075098C">
          <w:rPr>
            <w:noProof/>
            <w:webHidden/>
            <w:rtl/>
          </w:rPr>
          <w:instrText xml:space="preserve"> </w:instrText>
        </w:r>
        <w:r w:rsidR="0075098C">
          <w:rPr>
            <w:noProof/>
            <w:webHidden/>
            <w:rtl/>
          </w:rPr>
        </w:r>
        <w:r w:rsidR="0075098C">
          <w:rPr>
            <w:noProof/>
            <w:webHidden/>
            <w:rtl/>
          </w:rPr>
          <w:fldChar w:fldCharType="separate"/>
        </w:r>
        <w:r w:rsidR="00C63889">
          <w:rPr>
            <w:noProof/>
            <w:webHidden/>
            <w:rtl/>
          </w:rPr>
          <w:t>101</w:t>
        </w:r>
        <w:r w:rsidR="0075098C">
          <w:rPr>
            <w:noProof/>
            <w:webHidden/>
            <w:rtl/>
          </w:rPr>
          <w:fldChar w:fldCharType="end"/>
        </w:r>
      </w:hyperlink>
    </w:p>
    <w:p w:rsidR="0075098C" w:rsidRDefault="00265CE7">
      <w:pPr>
        <w:pStyle w:val="TOC2"/>
        <w:tabs>
          <w:tab w:val="right" w:leader="dot" w:pos="6226"/>
        </w:tabs>
        <w:rPr>
          <w:rFonts w:asciiTheme="minorHAnsi" w:eastAsiaTheme="minorEastAsia" w:hAnsiTheme="minorHAnsi" w:cstheme="minorBidi"/>
          <w:noProof/>
          <w:sz w:val="22"/>
          <w:szCs w:val="22"/>
          <w:rtl/>
        </w:rPr>
      </w:pPr>
      <w:hyperlink w:anchor="_Toc429825114" w:history="1">
        <w:r w:rsidR="0075098C" w:rsidRPr="00B74E96">
          <w:rPr>
            <w:rStyle w:val="Hyperlink"/>
            <w:rFonts w:hint="eastAsia"/>
            <w:noProof/>
            <w:rtl/>
            <w:lang w:bidi="fa-IR"/>
          </w:rPr>
          <w:t>نظر</w:t>
        </w:r>
        <w:r w:rsidR="0075098C" w:rsidRPr="00B74E96">
          <w:rPr>
            <w:rStyle w:val="Hyperlink"/>
            <w:rFonts w:hint="cs"/>
            <w:noProof/>
            <w:rtl/>
            <w:lang w:bidi="fa-IR"/>
          </w:rPr>
          <w:t>ی</w:t>
        </w:r>
        <w:r w:rsidR="0075098C" w:rsidRPr="00B74E96">
          <w:rPr>
            <w:rStyle w:val="Hyperlink"/>
            <w:rFonts w:hint="eastAsia"/>
            <w:noProof/>
            <w:rtl/>
            <w:lang w:bidi="fa-IR"/>
          </w:rPr>
          <w:t>ات</w:t>
        </w:r>
        <w:r w:rsidR="0075098C" w:rsidRPr="00B74E96">
          <w:rPr>
            <w:rStyle w:val="Hyperlink"/>
            <w:noProof/>
            <w:rtl/>
            <w:lang w:bidi="fa-IR"/>
          </w:rPr>
          <w:t xml:space="preserve"> </w:t>
        </w:r>
        <w:r w:rsidR="0075098C" w:rsidRPr="00B74E96">
          <w:rPr>
            <w:rStyle w:val="Hyperlink"/>
            <w:rFonts w:hint="eastAsia"/>
            <w:noProof/>
            <w:rtl/>
            <w:lang w:bidi="fa-IR"/>
          </w:rPr>
          <w:t>دانشمندان</w:t>
        </w:r>
        <w:r w:rsidR="0075098C" w:rsidRPr="00B74E96">
          <w:rPr>
            <w:rStyle w:val="Hyperlink"/>
            <w:noProof/>
            <w:rtl/>
            <w:lang w:bidi="fa-IR"/>
          </w:rPr>
          <w:t xml:space="preserve"> </w:t>
        </w:r>
        <w:r w:rsidR="0075098C" w:rsidRPr="00B74E96">
          <w:rPr>
            <w:rStyle w:val="Hyperlink"/>
            <w:rFonts w:hint="eastAsia"/>
            <w:noProof/>
            <w:rtl/>
            <w:lang w:bidi="fa-IR"/>
          </w:rPr>
          <w:t>دربار</w:t>
        </w:r>
        <w:r w:rsidR="0075098C" w:rsidRPr="00B74E96">
          <w:rPr>
            <w:rStyle w:val="Hyperlink"/>
            <w:rFonts w:hint="cs"/>
            <w:noProof/>
            <w:rtl/>
            <w:lang w:bidi="fa-IR"/>
          </w:rPr>
          <w:t>ۀ</w:t>
        </w:r>
        <w:r w:rsidR="0075098C" w:rsidRPr="00B74E96">
          <w:rPr>
            <w:rStyle w:val="Hyperlink"/>
            <w:noProof/>
            <w:rtl/>
            <w:lang w:bidi="fa-IR"/>
          </w:rPr>
          <w:t xml:space="preserve"> </w:t>
        </w:r>
        <w:r w:rsidR="0075098C" w:rsidRPr="00B74E96">
          <w:rPr>
            <w:rStyle w:val="Hyperlink"/>
            <w:rFonts w:hint="eastAsia"/>
            <w:noProof/>
            <w:rtl/>
            <w:lang w:bidi="fa-IR"/>
          </w:rPr>
          <w:t>تصو</w:t>
        </w:r>
        <w:r w:rsidR="0075098C" w:rsidRPr="00B74E96">
          <w:rPr>
            <w:rStyle w:val="Hyperlink"/>
            <w:rFonts w:hint="cs"/>
            <w:noProof/>
            <w:rtl/>
            <w:lang w:bidi="fa-IR"/>
          </w:rPr>
          <w:t>ی</w:t>
        </w:r>
        <w:r w:rsidR="0075098C" w:rsidRPr="00B74E96">
          <w:rPr>
            <w:rStyle w:val="Hyperlink"/>
            <w:rFonts w:hint="eastAsia"/>
            <w:noProof/>
            <w:rtl/>
            <w:lang w:bidi="fa-IR"/>
          </w:rPr>
          <w:t>رها</w:t>
        </w:r>
        <w:r w:rsidR="0075098C" w:rsidRPr="00B74E96">
          <w:rPr>
            <w:rStyle w:val="Hyperlink"/>
            <w:rFonts w:hint="cs"/>
            <w:noProof/>
            <w:rtl/>
            <w:lang w:bidi="fa-IR"/>
          </w:rPr>
          <w:t>ی</w:t>
        </w:r>
        <w:r w:rsidR="0075098C" w:rsidRPr="00B74E96">
          <w:rPr>
            <w:rStyle w:val="Hyperlink"/>
            <w:noProof/>
            <w:rtl/>
            <w:lang w:bidi="fa-IR"/>
          </w:rPr>
          <w:t xml:space="preserve"> </w:t>
        </w:r>
        <w:r w:rsidR="0075098C" w:rsidRPr="00B74E96">
          <w:rPr>
            <w:rStyle w:val="Hyperlink"/>
            <w:rFonts w:hint="eastAsia"/>
            <w:noProof/>
            <w:rtl/>
            <w:lang w:bidi="fa-IR"/>
          </w:rPr>
          <w:t>بدون</w:t>
        </w:r>
        <w:r w:rsidR="0075098C" w:rsidRPr="00B74E96">
          <w:rPr>
            <w:rStyle w:val="Hyperlink"/>
            <w:noProof/>
            <w:rtl/>
            <w:lang w:bidi="fa-IR"/>
          </w:rPr>
          <w:t xml:space="preserve"> </w:t>
        </w:r>
        <w:r w:rsidR="0075098C" w:rsidRPr="00B74E96">
          <w:rPr>
            <w:rStyle w:val="Hyperlink"/>
            <w:rFonts w:hint="eastAsia"/>
            <w:noProof/>
            <w:rtl/>
            <w:lang w:bidi="fa-IR"/>
          </w:rPr>
          <w:t>جسم</w:t>
        </w:r>
        <w:r w:rsidR="0075098C" w:rsidRPr="00B74E96">
          <w:rPr>
            <w:rStyle w:val="Hyperlink"/>
            <w:noProof/>
            <w:rtl/>
            <w:lang w:bidi="fa-IR"/>
          </w:rPr>
          <w:t xml:space="preserve"> </w:t>
        </w:r>
        <w:r w:rsidR="0075098C" w:rsidRPr="00B74E96">
          <w:rPr>
            <w:rStyle w:val="Hyperlink"/>
            <w:rFonts w:hint="eastAsia"/>
            <w:noProof/>
            <w:rtl/>
            <w:lang w:bidi="fa-IR"/>
          </w:rPr>
          <w:t>و</w:t>
        </w:r>
        <w:r w:rsidR="0075098C" w:rsidRPr="00B74E96">
          <w:rPr>
            <w:rStyle w:val="Hyperlink"/>
            <w:noProof/>
            <w:rtl/>
            <w:lang w:bidi="fa-IR"/>
          </w:rPr>
          <w:t xml:space="preserve"> </w:t>
        </w:r>
        <w:r w:rsidR="0075098C" w:rsidRPr="00B74E96">
          <w:rPr>
            <w:rStyle w:val="Hyperlink"/>
            <w:rFonts w:hint="eastAsia"/>
            <w:noProof/>
            <w:rtl/>
            <w:lang w:bidi="fa-IR"/>
          </w:rPr>
          <w:t>تابلوها</w:t>
        </w:r>
        <w:r w:rsidR="0075098C" w:rsidRPr="00B74E96">
          <w:rPr>
            <w:rStyle w:val="Hyperlink"/>
            <w:rFonts w:hint="cs"/>
            <w:noProof/>
            <w:rtl/>
            <w:lang w:bidi="fa-IR"/>
          </w:rPr>
          <w:t>ی</w:t>
        </w:r>
        <w:r w:rsidR="0075098C" w:rsidRPr="00B74E96">
          <w:rPr>
            <w:rStyle w:val="Hyperlink"/>
            <w:noProof/>
            <w:rtl/>
            <w:lang w:bidi="fa-IR"/>
          </w:rPr>
          <w:t xml:space="preserve"> </w:t>
        </w:r>
        <w:r w:rsidR="0075098C" w:rsidRPr="00B74E96">
          <w:rPr>
            <w:rStyle w:val="Hyperlink"/>
            <w:rFonts w:hint="eastAsia"/>
            <w:noProof/>
            <w:rtl/>
            <w:lang w:bidi="fa-IR"/>
          </w:rPr>
          <w:t>نقاش</w:t>
        </w:r>
        <w:r w:rsidR="0075098C" w:rsidRPr="00B74E96">
          <w:rPr>
            <w:rStyle w:val="Hyperlink"/>
            <w:rFonts w:hint="cs"/>
            <w:noProof/>
            <w:rtl/>
            <w:lang w:bidi="fa-IR"/>
          </w:rPr>
          <w:t>ی</w:t>
        </w:r>
        <w:r w:rsidR="0075098C" w:rsidRPr="00B74E96">
          <w:rPr>
            <w:rStyle w:val="Hyperlink"/>
            <w:noProof/>
            <w:rtl/>
            <w:lang w:bidi="fa-IR"/>
          </w:rPr>
          <w:t xml:space="preserve"> </w:t>
        </w:r>
        <w:r w:rsidR="0075098C" w:rsidRPr="00B74E96">
          <w:rPr>
            <w:rStyle w:val="Hyperlink"/>
            <w:rFonts w:hint="eastAsia"/>
            <w:noProof/>
            <w:rtl/>
            <w:lang w:bidi="fa-IR"/>
          </w:rPr>
          <w:t>و</w:t>
        </w:r>
        <w:r w:rsidR="0075098C" w:rsidRPr="00B74E96">
          <w:rPr>
            <w:rStyle w:val="Hyperlink"/>
            <w:noProof/>
            <w:rtl/>
            <w:lang w:bidi="fa-IR"/>
          </w:rPr>
          <w:t xml:space="preserve"> </w:t>
        </w:r>
        <w:r w:rsidR="0075098C" w:rsidRPr="00B74E96">
          <w:rPr>
            <w:rStyle w:val="Hyperlink"/>
            <w:rFonts w:hint="eastAsia"/>
            <w:noProof/>
            <w:rtl/>
            <w:lang w:bidi="fa-IR"/>
          </w:rPr>
          <w:t>حکم</w:t>
        </w:r>
        <w:r w:rsidR="0075098C" w:rsidRPr="00B74E96">
          <w:rPr>
            <w:rStyle w:val="Hyperlink"/>
            <w:noProof/>
            <w:rtl/>
            <w:lang w:bidi="fa-IR"/>
          </w:rPr>
          <w:t xml:space="preserve"> </w:t>
        </w:r>
        <w:r w:rsidR="0075098C" w:rsidRPr="00B74E96">
          <w:rPr>
            <w:rStyle w:val="Hyperlink"/>
            <w:rFonts w:hint="eastAsia"/>
            <w:noProof/>
            <w:rtl/>
            <w:lang w:bidi="fa-IR"/>
          </w:rPr>
          <w:t>نهائ</w:t>
        </w:r>
        <w:r w:rsidR="0075098C" w:rsidRPr="00B74E96">
          <w:rPr>
            <w:rStyle w:val="Hyperlink"/>
            <w:rFonts w:hint="cs"/>
            <w:noProof/>
            <w:rtl/>
            <w:lang w:bidi="fa-IR"/>
          </w:rPr>
          <w:t>ی</w:t>
        </w:r>
        <w:r w:rsidR="0075098C" w:rsidRPr="00B74E96">
          <w:rPr>
            <w:rStyle w:val="Hyperlink"/>
            <w:noProof/>
            <w:rtl/>
            <w:lang w:bidi="fa-IR"/>
          </w:rPr>
          <w:t xml:space="preserve"> </w:t>
        </w:r>
        <w:r w:rsidR="0075098C" w:rsidRPr="00B74E96">
          <w:rPr>
            <w:rStyle w:val="Hyperlink"/>
            <w:rFonts w:hint="eastAsia"/>
            <w:noProof/>
            <w:rtl/>
            <w:lang w:bidi="fa-IR"/>
          </w:rPr>
          <w:t>در</w:t>
        </w:r>
        <w:r w:rsidR="0075098C" w:rsidRPr="00B74E96">
          <w:rPr>
            <w:rStyle w:val="Hyperlink"/>
            <w:rFonts w:hint="cs"/>
            <w:noProof/>
            <w:rtl/>
            <w:lang w:bidi="fa-IR"/>
          </w:rPr>
          <w:t>ی</w:t>
        </w:r>
        <w:r w:rsidR="0075098C" w:rsidRPr="00B74E96">
          <w:rPr>
            <w:rStyle w:val="Hyperlink"/>
            <w:noProof/>
            <w:rtl/>
            <w:lang w:bidi="fa-IR"/>
          </w:rPr>
          <w:t xml:space="preserve"> </w:t>
        </w:r>
        <w:r w:rsidR="0075098C" w:rsidRPr="00B74E96">
          <w:rPr>
            <w:rStyle w:val="Hyperlink"/>
            <w:rFonts w:hint="eastAsia"/>
            <w:noProof/>
            <w:rtl/>
            <w:lang w:bidi="fa-IR"/>
          </w:rPr>
          <w:t>مورد</w:t>
        </w:r>
        <w:r w:rsidR="0075098C">
          <w:rPr>
            <w:noProof/>
            <w:webHidden/>
            <w:rtl/>
          </w:rPr>
          <w:tab/>
        </w:r>
        <w:r w:rsidR="0075098C">
          <w:rPr>
            <w:noProof/>
            <w:webHidden/>
            <w:rtl/>
          </w:rPr>
          <w:fldChar w:fldCharType="begin"/>
        </w:r>
        <w:r w:rsidR="0075098C">
          <w:rPr>
            <w:noProof/>
            <w:webHidden/>
            <w:rtl/>
          </w:rPr>
          <w:instrText xml:space="preserve"> </w:instrText>
        </w:r>
        <w:r w:rsidR="0075098C">
          <w:rPr>
            <w:noProof/>
            <w:webHidden/>
          </w:rPr>
          <w:instrText>PAGEREF</w:instrText>
        </w:r>
        <w:r w:rsidR="0075098C">
          <w:rPr>
            <w:noProof/>
            <w:webHidden/>
            <w:rtl/>
          </w:rPr>
          <w:instrText xml:space="preserve"> _</w:instrText>
        </w:r>
        <w:r w:rsidR="0075098C">
          <w:rPr>
            <w:noProof/>
            <w:webHidden/>
          </w:rPr>
          <w:instrText>Toc</w:instrText>
        </w:r>
        <w:r w:rsidR="0075098C">
          <w:rPr>
            <w:noProof/>
            <w:webHidden/>
            <w:rtl/>
          </w:rPr>
          <w:instrText xml:space="preserve">429825114 </w:instrText>
        </w:r>
        <w:r w:rsidR="0075098C">
          <w:rPr>
            <w:noProof/>
            <w:webHidden/>
          </w:rPr>
          <w:instrText>\h</w:instrText>
        </w:r>
        <w:r w:rsidR="0075098C">
          <w:rPr>
            <w:noProof/>
            <w:webHidden/>
            <w:rtl/>
          </w:rPr>
          <w:instrText xml:space="preserve"> </w:instrText>
        </w:r>
        <w:r w:rsidR="0075098C">
          <w:rPr>
            <w:noProof/>
            <w:webHidden/>
            <w:rtl/>
          </w:rPr>
        </w:r>
        <w:r w:rsidR="0075098C">
          <w:rPr>
            <w:noProof/>
            <w:webHidden/>
            <w:rtl/>
          </w:rPr>
          <w:fldChar w:fldCharType="separate"/>
        </w:r>
        <w:r w:rsidR="00C63889">
          <w:rPr>
            <w:noProof/>
            <w:webHidden/>
            <w:rtl/>
          </w:rPr>
          <w:t>108</w:t>
        </w:r>
        <w:r w:rsidR="0075098C">
          <w:rPr>
            <w:noProof/>
            <w:webHidden/>
            <w:rtl/>
          </w:rPr>
          <w:fldChar w:fldCharType="end"/>
        </w:r>
      </w:hyperlink>
    </w:p>
    <w:p w:rsidR="0075098C" w:rsidRDefault="00265CE7">
      <w:pPr>
        <w:pStyle w:val="TOC1"/>
        <w:tabs>
          <w:tab w:val="right" w:leader="dot" w:pos="6226"/>
        </w:tabs>
        <w:rPr>
          <w:rFonts w:asciiTheme="minorHAnsi" w:eastAsiaTheme="minorEastAsia" w:hAnsiTheme="minorHAnsi" w:cstheme="minorBidi"/>
          <w:bCs w:val="0"/>
          <w:noProof/>
          <w:sz w:val="22"/>
          <w:szCs w:val="22"/>
          <w:rtl/>
        </w:rPr>
      </w:pPr>
      <w:hyperlink w:anchor="_Toc429825115" w:history="1">
        <w:r w:rsidR="0075098C" w:rsidRPr="00B74E96">
          <w:rPr>
            <w:rStyle w:val="Hyperlink"/>
            <w:rFonts w:hint="eastAsia"/>
            <w:noProof/>
            <w:rtl/>
            <w:lang w:bidi="fa-IR"/>
          </w:rPr>
          <w:t>بخش</w:t>
        </w:r>
        <w:r w:rsidR="0075098C" w:rsidRPr="00B74E96">
          <w:rPr>
            <w:rStyle w:val="Hyperlink"/>
            <w:noProof/>
            <w:rtl/>
            <w:lang w:bidi="fa-IR"/>
          </w:rPr>
          <w:t xml:space="preserve"> </w:t>
        </w:r>
        <w:r w:rsidR="0075098C" w:rsidRPr="00B74E96">
          <w:rPr>
            <w:rStyle w:val="Hyperlink"/>
            <w:rFonts w:hint="eastAsia"/>
            <w:noProof/>
            <w:rtl/>
            <w:lang w:bidi="fa-IR"/>
          </w:rPr>
          <w:t>چهارم</w:t>
        </w:r>
        <w:r w:rsidR="0075098C" w:rsidRPr="00B74E96">
          <w:rPr>
            <w:rStyle w:val="Hyperlink"/>
            <w:noProof/>
            <w:rtl/>
            <w:lang w:bidi="fa-IR"/>
          </w:rPr>
          <w:t xml:space="preserve">: </w:t>
        </w:r>
        <w:r w:rsidR="0075098C" w:rsidRPr="00B74E96">
          <w:rPr>
            <w:rStyle w:val="Hyperlink"/>
            <w:rFonts w:hint="eastAsia"/>
            <w:noProof/>
            <w:rtl/>
            <w:lang w:bidi="fa-IR"/>
          </w:rPr>
          <w:t>حکم</w:t>
        </w:r>
        <w:r w:rsidR="0075098C" w:rsidRPr="00B74E96">
          <w:rPr>
            <w:rStyle w:val="Hyperlink"/>
            <w:noProof/>
            <w:rtl/>
            <w:lang w:bidi="fa-IR"/>
          </w:rPr>
          <w:t xml:space="preserve"> </w:t>
        </w:r>
        <w:r w:rsidR="0075098C" w:rsidRPr="00B74E96">
          <w:rPr>
            <w:rStyle w:val="Hyperlink"/>
            <w:rFonts w:hint="eastAsia"/>
            <w:noProof/>
            <w:rtl/>
            <w:lang w:bidi="fa-IR"/>
          </w:rPr>
          <w:t>رقص</w:t>
        </w:r>
        <w:r w:rsidR="0075098C" w:rsidRPr="00B74E96">
          <w:rPr>
            <w:rStyle w:val="Hyperlink"/>
            <w:noProof/>
            <w:rtl/>
            <w:lang w:bidi="fa-IR"/>
          </w:rPr>
          <w:t xml:space="preserve"> </w:t>
        </w:r>
        <w:r w:rsidR="0075098C" w:rsidRPr="00B74E96">
          <w:rPr>
            <w:rStyle w:val="Hyperlink"/>
            <w:rFonts w:hint="eastAsia"/>
            <w:noProof/>
            <w:rtl/>
            <w:lang w:bidi="fa-IR"/>
          </w:rPr>
          <w:t>از</w:t>
        </w:r>
        <w:r w:rsidR="0075098C" w:rsidRPr="00B74E96">
          <w:rPr>
            <w:rStyle w:val="Hyperlink"/>
            <w:noProof/>
            <w:rtl/>
            <w:lang w:bidi="fa-IR"/>
          </w:rPr>
          <w:t xml:space="preserve"> </w:t>
        </w:r>
        <w:r w:rsidR="0075098C" w:rsidRPr="00B74E96">
          <w:rPr>
            <w:rStyle w:val="Hyperlink"/>
            <w:rFonts w:hint="eastAsia"/>
            <w:noProof/>
            <w:rtl/>
            <w:lang w:bidi="fa-IR"/>
          </w:rPr>
          <w:t>د</w:t>
        </w:r>
        <w:r w:rsidR="0075098C" w:rsidRPr="00B74E96">
          <w:rPr>
            <w:rStyle w:val="Hyperlink"/>
            <w:rFonts w:hint="cs"/>
            <w:noProof/>
            <w:rtl/>
            <w:lang w:bidi="fa-IR"/>
          </w:rPr>
          <w:t>ی</w:t>
        </w:r>
        <w:r w:rsidR="0075098C" w:rsidRPr="00B74E96">
          <w:rPr>
            <w:rStyle w:val="Hyperlink"/>
            <w:rFonts w:hint="eastAsia"/>
            <w:noProof/>
            <w:rtl/>
            <w:lang w:bidi="fa-IR"/>
          </w:rPr>
          <w:t>دگاه</w:t>
        </w:r>
        <w:r w:rsidR="0075098C" w:rsidRPr="00B74E96">
          <w:rPr>
            <w:rStyle w:val="Hyperlink"/>
            <w:noProof/>
            <w:rtl/>
            <w:lang w:bidi="fa-IR"/>
          </w:rPr>
          <w:t xml:space="preserve"> </w:t>
        </w:r>
        <w:r w:rsidR="0075098C" w:rsidRPr="00B74E96">
          <w:rPr>
            <w:rStyle w:val="Hyperlink"/>
            <w:rFonts w:hint="eastAsia"/>
            <w:noProof/>
            <w:rtl/>
            <w:lang w:bidi="fa-IR"/>
          </w:rPr>
          <w:t>فقه</w:t>
        </w:r>
        <w:r w:rsidR="0075098C" w:rsidRPr="00B74E96">
          <w:rPr>
            <w:rStyle w:val="Hyperlink"/>
            <w:noProof/>
            <w:rtl/>
            <w:lang w:bidi="fa-IR"/>
          </w:rPr>
          <w:t xml:space="preserve"> </w:t>
        </w:r>
        <w:r w:rsidR="0075098C" w:rsidRPr="00B74E96">
          <w:rPr>
            <w:rStyle w:val="Hyperlink"/>
            <w:rFonts w:hint="eastAsia"/>
            <w:noProof/>
            <w:rtl/>
            <w:lang w:bidi="fa-IR"/>
          </w:rPr>
          <w:t>اسلام</w:t>
        </w:r>
        <w:r w:rsidR="0075098C" w:rsidRPr="00B74E96">
          <w:rPr>
            <w:rStyle w:val="Hyperlink"/>
            <w:rFonts w:hint="cs"/>
            <w:noProof/>
            <w:rtl/>
            <w:lang w:bidi="fa-IR"/>
          </w:rPr>
          <w:t>ی</w:t>
        </w:r>
        <w:r w:rsidR="0075098C">
          <w:rPr>
            <w:noProof/>
            <w:webHidden/>
            <w:rtl/>
          </w:rPr>
          <w:tab/>
        </w:r>
        <w:r w:rsidR="0075098C">
          <w:rPr>
            <w:noProof/>
            <w:webHidden/>
            <w:rtl/>
          </w:rPr>
          <w:fldChar w:fldCharType="begin"/>
        </w:r>
        <w:r w:rsidR="0075098C">
          <w:rPr>
            <w:noProof/>
            <w:webHidden/>
            <w:rtl/>
          </w:rPr>
          <w:instrText xml:space="preserve"> </w:instrText>
        </w:r>
        <w:r w:rsidR="0075098C">
          <w:rPr>
            <w:noProof/>
            <w:webHidden/>
          </w:rPr>
          <w:instrText>PAGEREF</w:instrText>
        </w:r>
        <w:r w:rsidR="0075098C">
          <w:rPr>
            <w:noProof/>
            <w:webHidden/>
            <w:rtl/>
          </w:rPr>
          <w:instrText xml:space="preserve"> _</w:instrText>
        </w:r>
        <w:r w:rsidR="0075098C">
          <w:rPr>
            <w:noProof/>
            <w:webHidden/>
          </w:rPr>
          <w:instrText>Toc</w:instrText>
        </w:r>
        <w:r w:rsidR="0075098C">
          <w:rPr>
            <w:noProof/>
            <w:webHidden/>
            <w:rtl/>
          </w:rPr>
          <w:instrText xml:space="preserve">429825115 </w:instrText>
        </w:r>
        <w:r w:rsidR="0075098C">
          <w:rPr>
            <w:noProof/>
            <w:webHidden/>
          </w:rPr>
          <w:instrText>\h</w:instrText>
        </w:r>
        <w:r w:rsidR="0075098C">
          <w:rPr>
            <w:noProof/>
            <w:webHidden/>
            <w:rtl/>
          </w:rPr>
          <w:instrText xml:space="preserve"> </w:instrText>
        </w:r>
        <w:r w:rsidR="0075098C">
          <w:rPr>
            <w:noProof/>
            <w:webHidden/>
            <w:rtl/>
          </w:rPr>
        </w:r>
        <w:r w:rsidR="0075098C">
          <w:rPr>
            <w:noProof/>
            <w:webHidden/>
            <w:rtl/>
          </w:rPr>
          <w:fldChar w:fldCharType="separate"/>
        </w:r>
        <w:r w:rsidR="00C63889">
          <w:rPr>
            <w:noProof/>
            <w:webHidden/>
            <w:rtl/>
          </w:rPr>
          <w:t>121</w:t>
        </w:r>
        <w:r w:rsidR="0075098C">
          <w:rPr>
            <w:noProof/>
            <w:webHidden/>
            <w:rtl/>
          </w:rPr>
          <w:fldChar w:fldCharType="end"/>
        </w:r>
      </w:hyperlink>
    </w:p>
    <w:p w:rsidR="0075098C" w:rsidRDefault="00265CE7">
      <w:pPr>
        <w:pStyle w:val="TOC2"/>
        <w:tabs>
          <w:tab w:val="right" w:leader="dot" w:pos="6226"/>
        </w:tabs>
        <w:rPr>
          <w:rFonts w:asciiTheme="minorHAnsi" w:eastAsiaTheme="minorEastAsia" w:hAnsiTheme="minorHAnsi" w:cstheme="minorBidi"/>
          <w:noProof/>
          <w:sz w:val="22"/>
          <w:szCs w:val="22"/>
          <w:rtl/>
        </w:rPr>
      </w:pPr>
      <w:hyperlink w:anchor="_Toc429825116" w:history="1">
        <w:r w:rsidR="0075098C" w:rsidRPr="00B74E96">
          <w:rPr>
            <w:rStyle w:val="Hyperlink"/>
            <w:rFonts w:hint="eastAsia"/>
            <w:noProof/>
            <w:rtl/>
            <w:lang w:bidi="fa-IR"/>
          </w:rPr>
          <w:t>ت</w:t>
        </w:r>
        <w:r w:rsidR="0075098C" w:rsidRPr="00B74E96">
          <w:rPr>
            <w:rStyle w:val="Hyperlink"/>
            <w:rFonts w:hint="cs"/>
            <w:noProof/>
            <w:rtl/>
            <w:lang w:bidi="fa-IR"/>
          </w:rPr>
          <w:t>ی</w:t>
        </w:r>
        <w:r w:rsidR="0075098C" w:rsidRPr="00B74E96">
          <w:rPr>
            <w:rStyle w:val="Hyperlink"/>
            <w:rFonts w:hint="eastAsia"/>
            <w:noProof/>
            <w:rtl/>
            <w:lang w:bidi="fa-IR"/>
          </w:rPr>
          <w:t>اتر</w:t>
        </w:r>
        <w:r w:rsidR="0075098C" w:rsidRPr="00B74E96">
          <w:rPr>
            <w:rStyle w:val="Hyperlink"/>
            <w:noProof/>
            <w:rtl/>
            <w:lang w:bidi="fa-IR"/>
          </w:rPr>
          <w:t xml:space="preserve"> (</w:t>
        </w:r>
        <w:r w:rsidR="0075098C" w:rsidRPr="00B74E96">
          <w:rPr>
            <w:rStyle w:val="Hyperlink"/>
            <w:rFonts w:hint="eastAsia"/>
            <w:noProof/>
            <w:rtl/>
            <w:lang w:bidi="fa-IR"/>
          </w:rPr>
          <w:t>درام</w:t>
        </w:r>
        <w:r w:rsidR="0075098C" w:rsidRPr="00B74E96">
          <w:rPr>
            <w:rStyle w:val="Hyperlink"/>
            <w:rFonts w:hint="cs"/>
            <w:noProof/>
            <w:rtl/>
            <w:lang w:bidi="fa-IR"/>
          </w:rPr>
          <w:t>ۀ</w:t>
        </w:r>
        <w:r w:rsidR="0075098C" w:rsidRPr="00B74E96">
          <w:rPr>
            <w:rStyle w:val="Hyperlink"/>
            <w:noProof/>
            <w:rtl/>
            <w:lang w:bidi="fa-IR"/>
          </w:rPr>
          <w:t xml:space="preserve"> </w:t>
        </w:r>
        <w:r w:rsidR="0075098C" w:rsidRPr="00B74E96">
          <w:rPr>
            <w:rStyle w:val="Hyperlink"/>
            <w:rFonts w:hint="eastAsia"/>
            <w:noProof/>
            <w:rtl/>
            <w:lang w:bidi="fa-IR"/>
          </w:rPr>
          <w:t>تمث</w:t>
        </w:r>
        <w:r w:rsidR="0075098C" w:rsidRPr="00B74E96">
          <w:rPr>
            <w:rStyle w:val="Hyperlink"/>
            <w:rFonts w:hint="cs"/>
            <w:noProof/>
            <w:rtl/>
            <w:lang w:bidi="fa-IR"/>
          </w:rPr>
          <w:t>ی</w:t>
        </w:r>
        <w:r w:rsidR="0075098C" w:rsidRPr="00B74E96">
          <w:rPr>
            <w:rStyle w:val="Hyperlink"/>
            <w:rFonts w:hint="eastAsia"/>
            <w:noProof/>
            <w:rtl/>
            <w:lang w:bidi="fa-IR"/>
          </w:rPr>
          <w:t>ل</w:t>
        </w:r>
        <w:r w:rsidR="0075098C" w:rsidRPr="00B74E96">
          <w:rPr>
            <w:rStyle w:val="Hyperlink"/>
            <w:rFonts w:hint="cs"/>
            <w:noProof/>
            <w:rtl/>
            <w:lang w:bidi="fa-IR"/>
          </w:rPr>
          <w:t>ی</w:t>
        </w:r>
        <w:r w:rsidR="0075098C" w:rsidRPr="00B74E96">
          <w:rPr>
            <w:rStyle w:val="Hyperlink"/>
            <w:noProof/>
            <w:rtl/>
            <w:lang w:bidi="fa-IR"/>
          </w:rPr>
          <w:t xml:space="preserve">) </w:t>
        </w:r>
        <w:r w:rsidR="0075098C" w:rsidRPr="00B74E96">
          <w:rPr>
            <w:rStyle w:val="Hyperlink"/>
            <w:rFonts w:hint="eastAsia"/>
            <w:noProof/>
            <w:rtl/>
            <w:lang w:bidi="fa-IR"/>
          </w:rPr>
          <w:t>از</w:t>
        </w:r>
        <w:r w:rsidR="0075098C" w:rsidRPr="00B74E96">
          <w:rPr>
            <w:rStyle w:val="Hyperlink"/>
            <w:noProof/>
            <w:rtl/>
            <w:lang w:bidi="fa-IR"/>
          </w:rPr>
          <w:t xml:space="preserve"> </w:t>
        </w:r>
        <w:r w:rsidR="0075098C" w:rsidRPr="00B74E96">
          <w:rPr>
            <w:rStyle w:val="Hyperlink"/>
            <w:rFonts w:hint="eastAsia"/>
            <w:noProof/>
            <w:rtl/>
            <w:lang w:bidi="fa-IR"/>
          </w:rPr>
          <w:t>د</w:t>
        </w:r>
        <w:r w:rsidR="0075098C" w:rsidRPr="00B74E96">
          <w:rPr>
            <w:rStyle w:val="Hyperlink"/>
            <w:rFonts w:hint="cs"/>
            <w:noProof/>
            <w:rtl/>
            <w:lang w:bidi="fa-IR"/>
          </w:rPr>
          <w:t>ی</w:t>
        </w:r>
        <w:r w:rsidR="0075098C" w:rsidRPr="00B74E96">
          <w:rPr>
            <w:rStyle w:val="Hyperlink"/>
            <w:rFonts w:hint="eastAsia"/>
            <w:noProof/>
            <w:rtl/>
            <w:lang w:bidi="fa-IR"/>
          </w:rPr>
          <w:t>دگاه</w:t>
        </w:r>
        <w:r w:rsidR="0075098C" w:rsidRPr="00B74E96">
          <w:rPr>
            <w:rStyle w:val="Hyperlink"/>
            <w:noProof/>
            <w:rtl/>
            <w:lang w:bidi="fa-IR"/>
          </w:rPr>
          <w:t xml:space="preserve"> </w:t>
        </w:r>
        <w:r w:rsidR="0075098C" w:rsidRPr="00B74E96">
          <w:rPr>
            <w:rStyle w:val="Hyperlink"/>
            <w:rFonts w:hint="eastAsia"/>
            <w:noProof/>
            <w:rtl/>
            <w:lang w:bidi="fa-IR"/>
          </w:rPr>
          <w:t>فقه</w:t>
        </w:r>
        <w:r w:rsidR="0075098C" w:rsidRPr="00B74E96">
          <w:rPr>
            <w:rStyle w:val="Hyperlink"/>
            <w:noProof/>
            <w:rtl/>
            <w:lang w:bidi="fa-IR"/>
          </w:rPr>
          <w:t xml:space="preserve"> </w:t>
        </w:r>
        <w:r w:rsidR="0075098C" w:rsidRPr="00B74E96">
          <w:rPr>
            <w:rStyle w:val="Hyperlink"/>
            <w:rFonts w:hint="eastAsia"/>
            <w:noProof/>
            <w:rtl/>
            <w:lang w:bidi="fa-IR"/>
          </w:rPr>
          <w:t>اسلام</w:t>
        </w:r>
        <w:r w:rsidR="0075098C" w:rsidRPr="00B74E96">
          <w:rPr>
            <w:rStyle w:val="Hyperlink"/>
            <w:rFonts w:hint="cs"/>
            <w:noProof/>
            <w:rtl/>
            <w:lang w:bidi="fa-IR"/>
          </w:rPr>
          <w:t>ی</w:t>
        </w:r>
        <w:r w:rsidR="0075098C">
          <w:rPr>
            <w:noProof/>
            <w:webHidden/>
            <w:rtl/>
          </w:rPr>
          <w:tab/>
        </w:r>
        <w:r w:rsidR="0075098C">
          <w:rPr>
            <w:noProof/>
            <w:webHidden/>
            <w:rtl/>
          </w:rPr>
          <w:fldChar w:fldCharType="begin"/>
        </w:r>
        <w:r w:rsidR="0075098C">
          <w:rPr>
            <w:noProof/>
            <w:webHidden/>
            <w:rtl/>
          </w:rPr>
          <w:instrText xml:space="preserve"> </w:instrText>
        </w:r>
        <w:r w:rsidR="0075098C">
          <w:rPr>
            <w:noProof/>
            <w:webHidden/>
          </w:rPr>
          <w:instrText>PAGEREF</w:instrText>
        </w:r>
        <w:r w:rsidR="0075098C">
          <w:rPr>
            <w:noProof/>
            <w:webHidden/>
            <w:rtl/>
          </w:rPr>
          <w:instrText xml:space="preserve"> _</w:instrText>
        </w:r>
        <w:r w:rsidR="0075098C">
          <w:rPr>
            <w:noProof/>
            <w:webHidden/>
          </w:rPr>
          <w:instrText>Toc</w:instrText>
        </w:r>
        <w:r w:rsidR="0075098C">
          <w:rPr>
            <w:noProof/>
            <w:webHidden/>
            <w:rtl/>
          </w:rPr>
          <w:instrText xml:space="preserve">429825116 </w:instrText>
        </w:r>
        <w:r w:rsidR="0075098C">
          <w:rPr>
            <w:noProof/>
            <w:webHidden/>
          </w:rPr>
          <w:instrText>\h</w:instrText>
        </w:r>
        <w:r w:rsidR="0075098C">
          <w:rPr>
            <w:noProof/>
            <w:webHidden/>
            <w:rtl/>
          </w:rPr>
          <w:instrText xml:space="preserve"> </w:instrText>
        </w:r>
        <w:r w:rsidR="0075098C">
          <w:rPr>
            <w:noProof/>
            <w:webHidden/>
            <w:rtl/>
          </w:rPr>
        </w:r>
        <w:r w:rsidR="0075098C">
          <w:rPr>
            <w:noProof/>
            <w:webHidden/>
            <w:rtl/>
          </w:rPr>
          <w:fldChar w:fldCharType="separate"/>
        </w:r>
        <w:r w:rsidR="00C63889">
          <w:rPr>
            <w:noProof/>
            <w:webHidden/>
            <w:rtl/>
          </w:rPr>
          <w:t>126</w:t>
        </w:r>
        <w:r w:rsidR="0075098C">
          <w:rPr>
            <w:noProof/>
            <w:webHidden/>
            <w:rtl/>
          </w:rPr>
          <w:fldChar w:fldCharType="end"/>
        </w:r>
      </w:hyperlink>
    </w:p>
    <w:p w:rsidR="0075098C" w:rsidRDefault="00265CE7">
      <w:pPr>
        <w:pStyle w:val="TOC2"/>
        <w:tabs>
          <w:tab w:val="right" w:leader="dot" w:pos="6226"/>
        </w:tabs>
        <w:rPr>
          <w:rFonts w:asciiTheme="minorHAnsi" w:eastAsiaTheme="minorEastAsia" w:hAnsiTheme="minorHAnsi" w:cstheme="minorBidi"/>
          <w:noProof/>
          <w:sz w:val="22"/>
          <w:szCs w:val="22"/>
          <w:rtl/>
        </w:rPr>
      </w:pPr>
      <w:hyperlink w:anchor="_Toc429825117" w:history="1">
        <w:r w:rsidR="0075098C" w:rsidRPr="00B74E96">
          <w:rPr>
            <w:rStyle w:val="Hyperlink"/>
            <w:rFonts w:hint="eastAsia"/>
            <w:noProof/>
            <w:rtl/>
            <w:lang w:bidi="fa-IR"/>
          </w:rPr>
          <w:t>حکم</w:t>
        </w:r>
        <w:r w:rsidR="0075098C" w:rsidRPr="00B74E96">
          <w:rPr>
            <w:rStyle w:val="Hyperlink"/>
            <w:noProof/>
            <w:rtl/>
            <w:lang w:bidi="fa-IR"/>
          </w:rPr>
          <w:t xml:space="preserve"> </w:t>
        </w:r>
        <w:r w:rsidR="0075098C" w:rsidRPr="00B74E96">
          <w:rPr>
            <w:rStyle w:val="Hyperlink"/>
            <w:rFonts w:hint="eastAsia"/>
            <w:noProof/>
            <w:rtl/>
            <w:lang w:bidi="fa-IR"/>
          </w:rPr>
          <w:t>س</w:t>
        </w:r>
        <w:r w:rsidR="0075098C" w:rsidRPr="00B74E96">
          <w:rPr>
            <w:rStyle w:val="Hyperlink"/>
            <w:rFonts w:hint="cs"/>
            <w:noProof/>
            <w:rtl/>
            <w:lang w:bidi="fa-IR"/>
          </w:rPr>
          <w:t>ی</w:t>
        </w:r>
        <w:r w:rsidR="0075098C" w:rsidRPr="00B74E96">
          <w:rPr>
            <w:rStyle w:val="Hyperlink"/>
            <w:rFonts w:hint="eastAsia"/>
            <w:noProof/>
            <w:rtl/>
            <w:lang w:bidi="fa-IR"/>
          </w:rPr>
          <w:t>نما</w:t>
        </w:r>
        <w:r w:rsidR="0075098C" w:rsidRPr="00B74E96">
          <w:rPr>
            <w:rStyle w:val="Hyperlink"/>
            <w:noProof/>
            <w:rtl/>
            <w:lang w:bidi="fa-IR"/>
          </w:rPr>
          <w:t xml:space="preserve"> </w:t>
        </w:r>
        <w:r w:rsidR="0075098C" w:rsidRPr="00B74E96">
          <w:rPr>
            <w:rStyle w:val="Hyperlink"/>
            <w:rFonts w:hint="eastAsia"/>
            <w:noProof/>
            <w:rtl/>
            <w:lang w:bidi="fa-IR"/>
          </w:rPr>
          <w:t>و</w:t>
        </w:r>
        <w:r w:rsidR="0075098C" w:rsidRPr="00B74E96">
          <w:rPr>
            <w:rStyle w:val="Hyperlink"/>
            <w:noProof/>
            <w:rtl/>
            <w:lang w:bidi="fa-IR"/>
          </w:rPr>
          <w:t xml:space="preserve"> </w:t>
        </w:r>
        <w:r w:rsidR="0075098C" w:rsidRPr="00B74E96">
          <w:rPr>
            <w:rStyle w:val="Hyperlink"/>
            <w:rFonts w:hint="eastAsia"/>
            <w:noProof/>
            <w:rtl/>
            <w:lang w:bidi="fa-IR"/>
          </w:rPr>
          <w:t>تلو</w:t>
        </w:r>
        <w:r w:rsidR="0075098C" w:rsidRPr="00B74E96">
          <w:rPr>
            <w:rStyle w:val="Hyperlink"/>
            <w:rFonts w:hint="cs"/>
            <w:noProof/>
            <w:rtl/>
            <w:lang w:bidi="fa-IR"/>
          </w:rPr>
          <w:t>ی</w:t>
        </w:r>
        <w:r w:rsidR="0075098C" w:rsidRPr="00B74E96">
          <w:rPr>
            <w:rStyle w:val="Hyperlink"/>
            <w:rFonts w:hint="eastAsia"/>
            <w:noProof/>
            <w:rtl/>
            <w:lang w:bidi="fa-IR"/>
          </w:rPr>
          <w:t>ز</w:t>
        </w:r>
        <w:r w:rsidR="0075098C" w:rsidRPr="00B74E96">
          <w:rPr>
            <w:rStyle w:val="Hyperlink"/>
            <w:rFonts w:hint="cs"/>
            <w:noProof/>
            <w:rtl/>
            <w:lang w:bidi="fa-IR"/>
          </w:rPr>
          <w:t>ی</w:t>
        </w:r>
        <w:r w:rsidR="0075098C" w:rsidRPr="00B74E96">
          <w:rPr>
            <w:rStyle w:val="Hyperlink"/>
            <w:rFonts w:hint="eastAsia"/>
            <w:noProof/>
            <w:rtl/>
            <w:lang w:bidi="fa-IR"/>
          </w:rPr>
          <w:t>ون</w:t>
        </w:r>
        <w:r w:rsidR="0075098C" w:rsidRPr="00B74E96">
          <w:rPr>
            <w:rStyle w:val="Hyperlink"/>
            <w:noProof/>
            <w:rtl/>
            <w:lang w:bidi="fa-IR"/>
          </w:rPr>
          <w:t xml:space="preserve"> </w:t>
        </w:r>
        <w:r w:rsidR="0075098C" w:rsidRPr="00B74E96">
          <w:rPr>
            <w:rStyle w:val="Hyperlink"/>
            <w:rFonts w:hint="eastAsia"/>
            <w:noProof/>
            <w:rtl/>
            <w:lang w:bidi="fa-IR"/>
          </w:rPr>
          <w:t>از</w:t>
        </w:r>
        <w:r w:rsidR="0075098C" w:rsidRPr="00B74E96">
          <w:rPr>
            <w:rStyle w:val="Hyperlink"/>
            <w:noProof/>
            <w:rtl/>
            <w:lang w:bidi="fa-IR"/>
          </w:rPr>
          <w:t xml:space="preserve"> </w:t>
        </w:r>
        <w:r w:rsidR="0075098C" w:rsidRPr="00B74E96">
          <w:rPr>
            <w:rStyle w:val="Hyperlink"/>
            <w:rFonts w:hint="eastAsia"/>
            <w:noProof/>
            <w:rtl/>
            <w:lang w:bidi="fa-IR"/>
          </w:rPr>
          <w:t>د</w:t>
        </w:r>
        <w:r w:rsidR="0075098C" w:rsidRPr="00B74E96">
          <w:rPr>
            <w:rStyle w:val="Hyperlink"/>
            <w:rFonts w:hint="cs"/>
            <w:noProof/>
            <w:rtl/>
            <w:lang w:bidi="fa-IR"/>
          </w:rPr>
          <w:t>ی</w:t>
        </w:r>
        <w:r w:rsidR="0075098C" w:rsidRPr="00B74E96">
          <w:rPr>
            <w:rStyle w:val="Hyperlink"/>
            <w:rFonts w:hint="eastAsia"/>
            <w:noProof/>
            <w:rtl/>
            <w:lang w:bidi="fa-IR"/>
          </w:rPr>
          <w:t>دگاه</w:t>
        </w:r>
        <w:r w:rsidR="0075098C" w:rsidRPr="00B74E96">
          <w:rPr>
            <w:rStyle w:val="Hyperlink"/>
            <w:noProof/>
            <w:rtl/>
            <w:lang w:bidi="fa-IR"/>
          </w:rPr>
          <w:t xml:space="preserve"> </w:t>
        </w:r>
        <w:r w:rsidR="0075098C" w:rsidRPr="00B74E96">
          <w:rPr>
            <w:rStyle w:val="Hyperlink"/>
            <w:rFonts w:hint="eastAsia"/>
            <w:noProof/>
            <w:rtl/>
            <w:lang w:bidi="fa-IR"/>
          </w:rPr>
          <w:t>فقه</w:t>
        </w:r>
        <w:r w:rsidR="0075098C" w:rsidRPr="00B74E96">
          <w:rPr>
            <w:rStyle w:val="Hyperlink"/>
            <w:noProof/>
            <w:rtl/>
            <w:lang w:bidi="fa-IR"/>
          </w:rPr>
          <w:t xml:space="preserve"> </w:t>
        </w:r>
        <w:r w:rsidR="0075098C" w:rsidRPr="00B74E96">
          <w:rPr>
            <w:rStyle w:val="Hyperlink"/>
            <w:rFonts w:hint="eastAsia"/>
            <w:noProof/>
            <w:rtl/>
            <w:lang w:bidi="fa-IR"/>
          </w:rPr>
          <w:t>اسلام</w:t>
        </w:r>
        <w:r w:rsidR="0075098C" w:rsidRPr="00B74E96">
          <w:rPr>
            <w:rStyle w:val="Hyperlink"/>
            <w:rFonts w:hint="cs"/>
            <w:noProof/>
            <w:rtl/>
            <w:lang w:bidi="fa-IR"/>
          </w:rPr>
          <w:t>ی</w:t>
        </w:r>
        <w:r w:rsidR="0075098C">
          <w:rPr>
            <w:noProof/>
            <w:webHidden/>
            <w:rtl/>
          </w:rPr>
          <w:tab/>
        </w:r>
        <w:r w:rsidR="0075098C">
          <w:rPr>
            <w:noProof/>
            <w:webHidden/>
            <w:rtl/>
          </w:rPr>
          <w:fldChar w:fldCharType="begin"/>
        </w:r>
        <w:r w:rsidR="0075098C">
          <w:rPr>
            <w:noProof/>
            <w:webHidden/>
            <w:rtl/>
          </w:rPr>
          <w:instrText xml:space="preserve"> </w:instrText>
        </w:r>
        <w:r w:rsidR="0075098C">
          <w:rPr>
            <w:noProof/>
            <w:webHidden/>
          </w:rPr>
          <w:instrText>PAGEREF</w:instrText>
        </w:r>
        <w:r w:rsidR="0075098C">
          <w:rPr>
            <w:noProof/>
            <w:webHidden/>
            <w:rtl/>
          </w:rPr>
          <w:instrText xml:space="preserve"> _</w:instrText>
        </w:r>
        <w:r w:rsidR="0075098C">
          <w:rPr>
            <w:noProof/>
            <w:webHidden/>
          </w:rPr>
          <w:instrText>Toc</w:instrText>
        </w:r>
        <w:r w:rsidR="0075098C">
          <w:rPr>
            <w:noProof/>
            <w:webHidden/>
            <w:rtl/>
          </w:rPr>
          <w:instrText xml:space="preserve">429825117 </w:instrText>
        </w:r>
        <w:r w:rsidR="0075098C">
          <w:rPr>
            <w:noProof/>
            <w:webHidden/>
          </w:rPr>
          <w:instrText>\h</w:instrText>
        </w:r>
        <w:r w:rsidR="0075098C">
          <w:rPr>
            <w:noProof/>
            <w:webHidden/>
            <w:rtl/>
          </w:rPr>
          <w:instrText xml:space="preserve"> </w:instrText>
        </w:r>
        <w:r w:rsidR="0075098C">
          <w:rPr>
            <w:noProof/>
            <w:webHidden/>
            <w:rtl/>
          </w:rPr>
        </w:r>
        <w:r w:rsidR="0075098C">
          <w:rPr>
            <w:noProof/>
            <w:webHidden/>
            <w:rtl/>
          </w:rPr>
          <w:fldChar w:fldCharType="separate"/>
        </w:r>
        <w:r w:rsidR="00C63889">
          <w:rPr>
            <w:noProof/>
            <w:webHidden/>
            <w:rtl/>
          </w:rPr>
          <w:t>129</w:t>
        </w:r>
        <w:r w:rsidR="0075098C">
          <w:rPr>
            <w:noProof/>
            <w:webHidden/>
            <w:rtl/>
          </w:rPr>
          <w:fldChar w:fldCharType="end"/>
        </w:r>
      </w:hyperlink>
    </w:p>
    <w:p w:rsidR="0075098C" w:rsidRDefault="00265CE7">
      <w:pPr>
        <w:pStyle w:val="TOC1"/>
        <w:tabs>
          <w:tab w:val="right" w:leader="dot" w:pos="6226"/>
        </w:tabs>
        <w:rPr>
          <w:rFonts w:asciiTheme="minorHAnsi" w:eastAsiaTheme="minorEastAsia" w:hAnsiTheme="minorHAnsi" w:cstheme="minorBidi"/>
          <w:bCs w:val="0"/>
          <w:noProof/>
          <w:sz w:val="22"/>
          <w:szCs w:val="22"/>
          <w:rtl/>
        </w:rPr>
      </w:pPr>
      <w:hyperlink w:anchor="_Toc429825118" w:history="1">
        <w:r w:rsidR="0075098C" w:rsidRPr="00B74E96">
          <w:rPr>
            <w:rStyle w:val="Hyperlink"/>
            <w:rFonts w:hint="eastAsia"/>
            <w:noProof/>
            <w:rtl/>
            <w:lang w:bidi="fa-IR"/>
          </w:rPr>
          <w:t>فهرست</w:t>
        </w:r>
        <w:r w:rsidR="0075098C" w:rsidRPr="00B74E96">
          <w:rPr>
            <w:rStyle w:val="Hyperlink"/>
            <w:noProof/>
            <w:rtl/>
            <w:lang w:bidi="fa-IR"/>
          </w:rPr>
          <w:t xml:space="preserve"> </w:t>
        </w:r>
        <w:r w:rsidR="0075098C" w:rsidRPr="00B74E96">
          <w:rPr>
            <w:rStyle w:val="Hyperlink"/>
            <w:rFonts w:hint="eastAsia"/>
            <w:noProof/>
            <w:rtl/>
            <w:lang w:bidi="fa-IR"/>
          </w:rPr>
          <w:t>و</w:t>
        </w:r>
        <w:r w:rsidR="0075098C" w:rsidRPr="00B74E96">
          <w:rPr>
            <w:rStyle w:val="Hyperlink"/>
            <w:noProof/>
            <w:rtl/>
            <w:lang w:bidi="fa-IR"/>
          </w:rPr>
          <w:t xml:space="preserve"> </w:t>
        </w:r>
        <w:r w:rsidR="0075098C" w:rsidRPr="00B74E96">
          <w:rPr>
            <w:rStyle w:val="Hyperlink"/>
            <w:rFonts w:hint="eastAsia"/>
            <w:noProof/>
            <w:rtl/>
            <w:lang w:bidi="fa-IR"/>
          </w:rPr>
          <w:t>مآخذ</w:t>
        </w:r>
        <w:r w:rsidR="0075098C" w:rsidRPr="00B74E96">
          <w:rPr>
            <w:rStyle w:val="Hyperlink"/>
            <w:noProof/>
            <w:rtl/>
            <w:lang w:bidi="fa-IR"/>
          </w:rPr>
          <w:t xml:space="preserve"> </w:t>
        </w:r>
        <w:r w:rsidR="0075098C" w:rsidRPr="00B74E96">
          <w:rPr>
            <w:rStyle w:val="Hyperlink"/>
            <w:rFonts w:hint="eastAsia"/>
            <w:noProof/>
            <w:rtl/>
            <w:lang w:bidi="fa-IR"/>
          </w:rPr>
          <w:t>و</w:t>
        </w:r>
        <w:r w:rsidR="0075098C" w:rsidRPr="00B74E96">
          <w:rPr>
            <w:rStyle w:val="Hyperlink"/>
            <w:noProof/>
            <w:rtl/>
            <w:lang w:bidi="fa-IR"/>
          </w:rPr>
          <w:t xml:space="preserve"> </w:t>
        </w:r>
        <w:r w:rsidR="0075098C" w:rsidRPr="00B74E96">
          <w:rPr>
            <w:rStyle w:val="Hyperlink"/>
            <w:rFonts w:hint="eastAsia"/>
            <w:noProof/>
            <w:rtl/>
            <w:lang w:bidi="fa-IR"/>
          </w:rPr>
          <w:t>منابع</w:t>
        </w:r>
        <w:r w:rsidR="0075098C" w:rsidRPr="00B74E96">
          <w:rPr>
            <w:rStyle w:val="Hyperlink"/>
            <w:noProof/>
            <w:rtl/>
            <w:lang w:bidi="fa-IR"/>
          </w:rPr>
          <w:t xml:space="preserve"> </w:t>
        </w:r>
        <w:r w:rsidR="0075098C" w:rsidRPr="00B74E96">
          <w:rPr>
            <w:rStyle w:val="Hyperlink"/>
            <w:rFonts w:hint="eastAsia"/>
            <w:noProof/>
            <w:rtl/>
            <w:lang w:bidi="fa-IR"/>
          </w:rPr>
          <w:t>کتاب</w:t>
        </w:r>
        <w:r w:rsidR="0075098C">
          <w:rPr>
            <w:noProof/>
            <w:webHidden/>
            <w:rtl/>
          </w:rPr>
          <w:tab/>
        </w:r>
        <w:r w:rsidR="0075098C">
          <w:rPr>
            <w:noProof/>
            <w:webHidden/>
            <w:rtl/>
          </w:rPr>
          <w:fldChar w:fldCharType="begin"/>
        </w:r>
        <w:r w:rsidR="0075098C">
          <w:rPr>
            <w:noProof/>
            <w:webHidden/>
            <w:rtl/>
          </w:rPr>
          <w:instrText xml:space="preserve"> </w:instrText>
        </w:r>
        <w:r w:rsidR="0075098C">
          <w:rPr>
            <w:noProof/>
            <w:webHidden/>
          </w:rPr>
          <w:instrText>PAGEREF</w:instrText>
        </w:r>
        <w:r w:rsidR="0075098C">
          <w:rPr>
            <w:noProof/>
            <w:webHidden/>
            <w:rtl/>
          </w:rPr>
          <w:instrText xml:space="preserve"> _</w:instrText>
        </w:r>
        <w:r w:rsidR="0075098C">
          <w:rPr>
            <w:noProof/>
            <w:webHidden/>
          </w:rPr>
          <w:instrText>Toc</w:instrText>
        </w:r>
        <w:r w:rsidR="0075098C">
          <w:rPr>
            <w:noProof/>
            <w:webHidden/>
            <w:rtl/>
          </w:rPr>
          <w:instrText xml:space="preserve">429825118 </w:instrText>
        </w:r>
        <w:r w:rsidR="0075098C">
          <w:rPr>
            <w:noProof/>
            <w:webHidden/>
          </w:rPr>
          <w:instrText>\h</w:instrText>
        </w:r>
        <w:r w:rsidR="0075098C">
          <w:rPr>
            <w:noProof/>
            <w:webHidden/>
            <w:rtl/>
          </w:rPr>
          <w:instrText xml:space="preserve"> </w:instrText>
        </w:r>
        <w:r w:rsidR="0075098C">
          <w:rPr>
            <w:noProof/>
            <w:webHidden/>
            <w:rtl/>
          </w:rPr>
        </w:r>
        <w:r w:rsidR="0075098C">
          <w:rPr>
            <w:noProof/>
            <w:webHidden/>
            <w:rtl/>
          </w:rPr>
          <w:fldChar w:fldCharType="separate"/>
        </w:r>
        <w:r w:rsidR="00C63889">
          <w:rPr>
            <w:noProof/>
            <w:webHidden/>
            <w:rtl/>
          </w:rPr>
          <w:t>131</w:t>
        </w:r>
        <w:r w:rsidR="0075098C">
          <w:rPr>
            <w:noProof/>
            <w:webHidden/>
            <w:rtl/>
          </w:rPr>
          <w:fldChar w:fldCharType="end"/>
        </w:r>
      </w:hyperlink>
    </w:p>
    <w:p w:rsidR="00C14A97" w:rsidRDefault="0075098C" w:rsidP="004375DD">
      <w:pPr>
        <w:pStyle w:val="a1"/>
        <w:ind w:firstLine="0"/>
        <w:rPr>
          <w:rtl/>
        </w:rPr>
      </w:pPr>
      <w:r>
        <w:rPr>
          <w:rtl/>
        </w:rPr>
        <w:fldChar w:fldCharType="end"/>
      </w:r>
    </w:p>
    <w:p w:rsidR="004375DD" w:rsidRDefault="004375DD" w:rsidP="004375DD">
      <w:pPr>
        <w:pStyle w:val="a1"/>
        <w:ind w:firstLine="0"/>
        <w:rPr>
          <w:rtl/>
        </w:rPr>
      </w:pPr>
    </w:p>
    <w:p w:rsidR="00204B21" w:rsidRDefault="00204B21" w:rsidP="004375DD">
      <w:pPr>
        <w:pStyle w:val="a1"/>
        <w:ind w:firstLine="0"/>
        <w:rPr>
          <w:rtl/>
        </w:rPr>
        <w:sectPr w:rsidR="00204B21" w:rsidSect="00A876FD">
          <w:headerReference w:type="default" r:id="rId14"/>
          <w:headerReference w:type="first" r:id="rId15"/>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EF25BC" w:rsidRPr="00F01C39" w:rsidRDefault="00A96A19" w:rsidP="00204B21">
      <w:pPr>
        <w:pStyle w:val="a2"/>
        <w:spacing w:before="240" w:after="240"/>
        <w:ind w:firstLine="0"/>
        <w:jc w:val="center"/>
        <w:rPr>
          <w:rtl/>
        </w:rPr>
      </w:pPr>
      <w:r w:rsidRPr="00F01C39">
        <w:rPr>
          <w:rFonts w:hint="cs"/>
          <w:rtl/>
        </w:rPr>
        <w:lastRenderedPageBreak/>
        <w:t>به نام خداوند بخشایند</w:t>
      </w:r>
      <w:r w:rsidR="004375DD">
        <w:rPr>
          <w:rFonts w:hint="cs"/>
          <w:rtl/>
        </w:rPr>
        <w:t>ۀ</w:t>
      </w:r>
      <w:r w:rsidRPr="00F01C39">
        <w:rPr>
          <w:rFonts w:hint="cs"/>
          <w:rtl/>
        </w:rPr>
        <w:t xml:space="preserve"> مهربان</w:t>
      </w:r>
    </w:p>
    <w:p w:rsidR="00A96A19" w:rsidRPr="00062469" w:rsidRDefault="00354CAC" w:rsidP="00062469">
      <w:pPr>
        <w:pStyle w:val="a1"/>
        <w:rPr>
          <w:rtl/>
        </w:rPr>
      </w:pPr>
      <w:r w:rsidRPr="00062469">
        <w:rPr>
          <w:rFonts w:hint="cs"/>
          <w:rtl/>
        </w:rPr>
        <w:t>خداوند بزرگ را می‌ستایم و بر پیامبر بزرگوارش و همه اهل بیت و یارانش درود می‌ف</w:t>
      </w:r>
      <w:r w:rsidR="003F11E1" w:rsidRPr="00062469">
        <w:rPr>
          <w:rFonts w:hint="cs"/>
          <w:rtl/>
        </w:rPr>
        <w:t>ر</w:t>
      </w:r>
      <w:r w:rsidRPr="00062469">
        <w:rPr>
          <w:rFonts w:hint="cs"/>
          <w:rtl/>
        </w:rPr>
        <w:t>ستم.</w:t>
      </w:r>
    </w:p>
    <w:p w:rsidR="003F11E1" w:rsidRPr="00062469" w:rsidRDefault="003F11E1" w:rsidP="004375DD">
      <w:pPr>
        <w:ind w:firstLine="284"/>
        <w:jc w:val="both"/>
        <w:rPr>
          <w:rStyle w:val="Char1"/>
          <w:rtl/>
        </w:rPr>
      </w:pPr>
      <w:r w:rsidRPr="00062469">
        <w:rPr>
          <w:rStyle w:val="Char1"/>
          <w:rFonts w:hint="cs"/>
          <w:rtl/>
        </w:rPr>
        <w:t>این که نظر و دیدگاه فقه اسلامی را در برابر هنر و هنرمندی، به تنوع بخش‌های آن واضح سازیم، کاریست صعب و دشوار که در داشتن استعداد تصنیف و قو</w:t>
      </w:r>
      <w:r w:rsidR="00784940" w:rsidRPr="00062469">
        <w:rPr>
          <w:rStyle w:val="Char1"/>
          <w:rFonts w:hint="cs"/>
          <w:rtl/>
        </w:rPr>
        <w:t>ۀ</w:t>
      </w:r>
      <w:r w:rsidRPr="00062469">
        <w:rPr>
          <w:rStyle w:val="Char1"/>
          <w:rFonts w:hint="cs"/>
          <w:rtl/>
        </w:rPr>
        <w:t xml:space="preserve"> تحقیق به طور فطری، تحصیل اصولی و سیستماتیک و تبحر در علوم اسلامی را لازم دارد، و این کار از دانشجویان تازه به مطالعه رسیده، به ویژه</w:t>
      </w:r>
      <w:r w:rsidR="005B3565" w:rsidRPr="00062469">
        <w:rPr>
          <w:rStyle w:val="Char1"/>
          <w:rFonts w:hint="cs"/>
          <w:rtl/>
        </w:rPr>
        <w:t xml:space="preserve"> آن‌هایی</w:t>
      </w:r>
      <w:r w:rsidRPr="00062469">
        <w:rPr>
          <w:rStyle w:val="Char1"/>
          <w:rFonts w:hint="cs"/>
          <w:rtl/>
        </w:rPr>
        <w:t xml:space="preserve"> که به </w:t>
      </w:r>
      <w:r w:rsidR="00597DF1" w:rsidRPr="00062469">
        <w:rPr>
          <w:rStyle w:val="Char1"/>
          <w:rFonts w:hint="cs"/>
          <w:rtl/>
        </w:rPr>
        <w:t>ت</w:t>
      </w:r>
      <w:r w:rsidRPr="00062469">
        <w:rPr>
          <w:rStyle w:val="Char1"/>
          <w:rFonts w:hint="cs"/>
          <w:rtl/>
        </w:rPr>
        <w:t>حصیل پرداخته</w:t>
      </w:r>
      <w:r w:rsidR="005B3565" w:rsidRPr="00062469">
        <w:rPr>
          <w:rStyle w:val="Char1"/>
          <w:rFonts w:hint="cs"/>
          <w:rtl/>
        </w:rPr>
        <w:t>‌اند؛</w:t>
      </w:r>
      <w:r w:rsidRPr="00062469">
        <w:rPr>
          <w:rStyle w:val="Char1"/>
          <w:rFonts w:hint="cs"/>
          <w:rtl/>
        </w:rPr>
        <w:t xml:space="preserve"> ولی معلومات‌شان در زمین</w:t>
      </w:r>
      <w:r w:rsidR="00784940" w:rsidRPr="00062469">
        <w:rPr>
          <w:rStyle w:val="Char1"/>
          <w:rFonts w:hint="cs"/>
          <w:rtl/>
        </w:rPr>
        <w:t>ۀ</w:t>
      </w:r>
      <w:r w:rsidRPr="00062469">
        <w:rPr>
          <w:rStyle w:val="Char1"/>
          <w:rFonts w:hint="cs"/>
          <w:rtl/>
        </w:rPr>
        <w:t xml:space="preserve"> علوم عربی و اسلامی فر</w:t>
      </w:r>
      <w:r w:rsidR="00597DF1" w:rsidRPr="00062469">
        <w:rPr>
          <w:rStyle w:val="Char1"/>
          <w:rFonts w:hint="cs"/>
          <w:rtl/>
        </w:rPr>
        <w:t>ا</w:t>
      </w:r>
      <w:r w:rsidRPr="00062469">
        <w:rPr>
          <w:rStyle w:val="Char1"/>
          <w:rFonts w:hint="cs"/>
          <w:rtl/>
        </w:rPr>
        <w:t>گیر نبوده محدود است؛ نمی‌تواند میسر باشد.</w:t>
      </w:r>
    </w:p>
    <w:p w:rsidR="00A026CF" w:rsidRPr="00062469" w:rsidRDefault="00A026CF" w:rsidP="004375DD">
      <w:pPr>
        <w:ind w:firstLine="284"/>
        <w:jc w:val="both"/>
        <w:rPr>
          <w:rStyle w:val="Char1"/>
          <w:rtl/>
        </w:rPr>
      </w:pPr>
      <w:r w:rsidRPr="00062469">
        <w:rPr>
          <w:rStyle w:val="Char1"/>
          <w:rFonts w:hint="cs"/>
          <w:rtl/>
        </w:rPr>
        <w:t>من که فارغ فاکولت</w:t>
      </w:r>
      <w:r w:rsidR="00784940" w:rsidRPr="00062469">
        <w:rPr>
          <w:rStyle w:val="Char1"/>
          <w:rFonts w:hint="cs"/>
          <w:rtl/>
        </w:rPr>
        <w:t>ۀ</w:t>
      </w:r>
      <w:r w:rsidRPr="00062469">
        <w:rPr>
          <w:rStyle w:val="Char1"/>
          <w:rFonts w:hint="cs"/>
          <w:rtl/>
        </w:rPr>
        <w:t xml:space="preserve"> ادبیات می‌شدم، تصمیم نداشتم درین زمینه رساله‌یی را بنگارم، زیرا هرچند در علوم اسلامی قبل از ورود به فاکولت</w:t>
      </w:r>
      <w:r w:rsidR="00784940" w:rsidRPr="00062469">
        <w:rPr>
          <w:rStyle w:val="Char1"/>
          <w:rFonts w:hint="cs"/>
          <w:rtl/>
        </w:rPr>
        <w:t>ۀ</w:t>
      </w:r>
      <w:r w:rsidRPr="00062469">
        <w:rPr>
          <w:rStyle w:val="Char1"/>
          <w:rFonts w:hint="cs"/>
          <w:rtl/>
        </w:rPr>
        <w:t xml:space="preserve"> ادبیات تحصیلاتم را به درج</w:t>
      </w:r>
      <w:r w:rsidR="00784940" w:rsidRPr="00062469">
        <w:rPr>
          <w:rStyle w:val="Char1"/>
          <w:rFonts w:hint="cs"/>
          <w:rtl/>
        </w:rPr>
        <w:t>ۀ</w:t>
      </w:r>
      <w:r w:rsidRPr="00062469">
        <w:rPr>
          <w:rStyle w:val="Char1"/>
          <w:rFonts w:hint="cs"/>
          <w:rtl/>
        </w:rPr>
        <w:t xml:space="preserve"> عالی رسانده بودم، اما خود را از تحقیق و دسته‌بندی نظریات و ابراز نظر درین مورد ناتوان می‌شمردم، و اینگونه موضوعات را بلندتر از فهم خود می‌دانستم، تا </w:t>
      </w:r>
      <w:r w:rsidR="000F49B7">
        <w:rPr>
          <w:rStyle w:val="Char1"/>
          <w:rFonts w:hint="cs"/>
          <w:rtl/>
        </w:rPr>
        <w:t>دربارۀ</w:t>
      </w:r>
      <w:r w:rsidRPr="00062469">
        <w:rPr>
          <w:rStyle w:val="Char1"/>
          <w:rFonts w:hint="cs"/>
          <w:rtl/>
        </w:rPr>
        <w:t xml:space="preserve"> آن تحقیقی بنگارم.</w:t>
      </w:r>
    </w:p>
    <w:p w:rsidR="00A026CF" w:rsidRPr="00062469" w:rsidRDefault="00A026CF" w:rsidP="004375DD">
      <w:pPr>
        <w:ind w:firstLine="284"/>
        <w:jc w:val="both"/>
        <w:rPr>
          <w:rStyle w:val="Char1"/>
          <w:rtl/>
        </w:rPr>
      </w:pPr>
      <w:r w:rsidRPr="00062469">
        <w:rPr>
          <w:rStyle w:val="Char1"/>
          <w:rFonts w:hint="cs"/>
          <w:rtl/>
        </w:rPr>
        <w:t>آنچه مرا برین کار واداشت و علاقه‌مند نمود، ابراز نظرهای متفاوت و مختلفی بود که در بین من و همصنفی‌ها و استادانم، به ویژه استاد محترم آقای رهیاب که تیوری ادبیات را تدریس می‌نمودند، مطرح می</w:t>
      </w:r>
      <w:r w:rsidR="00597DF1" w:rsidRPr="00062469">
        <w:rPr>
          <w:rStyle w:val="Char1"/>
          <w:rFonts w:hint="cs"/>
          <w:rtl/>
        </w:rPr>
        <w:t>‌شد، و بسا اوقات که بحث و گفتگو</w:t>
      </w:r>
      <w:r w:rsidRPr="00062469">
        <w:rPr>
          <w:rStyle w:val="Char1"/>
          <w:rFonts w:hint="cs"/>
          <w:rtl/>
        </w:rPr>
        <w:t>ی ما</w:t>
      </w:r>
      <w:r w:rsidR="00597DF1" w:rsidRPr="00062469">
        <w:rPr>
          <w:rStyle w:val="Char1"/>
          <w:rFonts w:hint="cs"/>
          <w:rtl/>
        </w:rPr>
        <w:t>،</w:t>
      </w:r>
      <w:r w:rsidRPr="00062469">
        <w:rPr>
          <w:rStyle w:val="Char1"/>
          <w:rFonts w:hint="cs"/>
          <w:rtl/>
        </w:rPr>
        <w:t xml:space="preserve"> ساعات درسی را دربر می‌گرفت، و به نتیجه و فیصله‌یی هم نمی‌رسید، لذا برآن شدم که </w:t>
      </w:r>
      <w:r w:rsidR="000F49B7">
        <w:rPr>
          <w:rStyle w:val="Char1"/>
          <w:rFonts w:hint="cs"/>
          <w:rtl/>
        </w:rPr>
        <w:t>دربارۀ</w:t>
      </w:r>
      <w:r w:rsidRPr="00062469">
        <w:rPr>
          <w:rStyle w:val="Char1"/>
          <w:rFonts w:hint="cs"/>
          <w:rtl/>
        </w:rPr>
        <w:t xml:space="preserve"> دیگاه فقه اسلامی در رابطه به هنرهای شعر، موسیقی و آوازخوانی، مجسمه‌سازی و تصویر، رقص و... رساله‌یی تحقیقی را تهیه بدارم، تا محدوده‌ها و مرزها در زمینه مشخص گردد.</w:t>
      </w:r>
    </w:p>
    <w:p w:rsidR="00A026CF" w:rsidRPr="00062469" w:rsidRDefault="00597DF1" w:rsidP="00062469">
      <w:pPr>
        <w:pStyle w:val="a1"/>
        <w:rPr>
          <w:rtl/>
        </w:rPr>
      </w:pPr>
      <w:r w:rsidRPr="00062469">
        <w:rPr>
          <w:rFonts w:hint="cs"/>
          <w:rtl/>
        </w:rPr>
        <w:lastRenderedPageBreak/>
        <w:t>امیدوار</w:t>
      </w:r>
      <w:r w:rsidR="00A026CF" w:rsidRPr="00062469">
        <w:rPr>
          <w:rFonts w:hint="cs"/>
          <w:rtl/>
        </w:rPr>
        <w:t>م خداوند بزرگ، در قسمت تحقیق و ابراز نظرها، اقتصاد و انصاف را به من مرحمت فرموده باشد، و این رساله‌ام مورد استفاد</w:t>
      </w:r>
      <w:r w:rsidR="00784940" w:rsidRPr="00062469">
        <w:rPr>
          <w:rFonts w:hint="cs"/>
          <w:rtl/>
        </w:rPr>
        <w:t>ۀ</w:t>
      </w:r>
      <w:r w:rsidR="00A026CF" w:rsidRPr="00062469">
        <w:rPr>
          <w:rFonts w:hint="cs"/>
          <w:rtl/>
        </w:rPr>
        <w:t xml:space="preserve"> برادران خواننده قرار گرفته و در زمر</w:t>
      </w:r>
      <w:r w:rsidR="00784940" w:rsidRPr="00062469">
        <w:rPr>
          <w:rFonts w:hint="cs"/>
          <w:rtl/>
        </w:rPr>
        <w:t>ۀ</w:t>
      </w:r>
      <w:r w:rsidR="00A026CF" w:rsidRPr="00062469">
        <w:rPr>
          <w:rFonts w:hint="cs"/>
          <w:rtl/>
        </w:rPr>
        <w:t xml:space="preserve"> حسناتم محسوب گردد، درین قسمت لازم می‌دانم از محترم استاد بزرگوار آقای رهیاب که این رساله را تحت نظر و رهنمایی‌های‌شان نگاشته‌ام و به من رهنمایی‌های مهربانانه داشته</w:t>
      </w:r>
      <w:r w:rsidR="00AF6846" w:rsidRPr="00062469">
        <w:rPr>
          <w:rFonts w:hint="cs"/>
          <w:rtl/>
        </w:rPr>
        <w:t>‌اند،</w:t>
      </w:r>
      <w:r w:rsidR="00A026CF" w:rsidRPr="00062469">
        <w:rPr>
          <w:rFonts w:hint="cs"/>
          <w:rtl/>
        </w:rPr>
        <w:t xml:space="preserve"> اظهار سپاس و قدردانی می‌نمایم. والسلام</w:t>
      </w:r>
    </w:p>
    <w:p w:rsidR="00A026CF" w:rsidRPr="00062469" w:rsidRDefault="00597DF1" w:rsidP="00B8208B">
      <w:pPr>
        <w:jc w:val="right"/>
        <w:rPr>
          <w:rStyle w:val="Char1"/>
          <w:rtl/>
        </w:rPr>
      </w:pPr>
      <w:r w:rsidRPr="00062469">
        <w:rPr>
          <w:rStyle w:val="Char1"/>
          <w:rFonts w:hint="cs"/>
          <w:rtl/>
        </w:rPr>
        <w:t>ربیع الأ</w:t>
      </w:r>
      <w:r w:rsidR="00A91A0A" w:rsidRPr="00062469">
        <w:rPr>
          <w:rStyle w:val="Char1"/>
          <w:rFonts w:hint="cs"/>
          <w:rtl/>
        </w:rPr>
        <w:t>ول 1421 هـ ق مطابق جوزای 1379 هـ ش</w:t>
      </w:r>
    </w:p>
    <w:p w:rsidR="002646E5" w:rsidRPr="00B8208B" w:rsidRDefault="002646E5" w:rsidP="006960B9">
      <w:pPr>
        <w:jc w:val="right"/>
        <w:rPr>
          <w:rStyle w:val="Char2"/>
          <w:rtl/>
        </w:rPr>
      </w:pPr>
      <w:r w:rsidRPr="00B8208B">
        <w:rPr>
          <w:rStyle w:val="Char2"/>
          <w:rFonts w:hint="cs"/>
          <w:rtl/>
        </w:rPr>
        <w:t>شهر</w:t>
      </w:r>
      <w:r w:rsidR="006960B9">
        <w:rPr>
          <w:rStyle w:val="Char2"/>
          <w:rFonts w:hint="cs"/>
          <w:rtl/>
        </w:rPr>
        <w:t xml:space="preserve"> هرات</w:t>
      </w:r>
    </w:p>
    <w:p w:rsidR="00336C12" w:rsidRPr="00B8208B" w:rsidRDefault="00D31DF3" w:rsidP="006960B9">
      <w:pPr>
        <w:jc w:val="right"/>
        <w:rPr>
          <w:rStyle w:val="Char2"/>
          <w:rtl/>
        </w:rPr>
      </w:pPr>
      <w:r w:rsidRPr="00B8208B">
        <w:rPr>
          <w:rStyle w:val="Char2"/>
          <w:rFonts w:hint="cs"/>
          <w:rtl/>
        </w:rPr>
        <w:t>فضل الرحمن «فقیهی»</w:t>
      </w:r>
    </w:p>
    <w:p w:rsidR="006960B9" w:rsidRDefault="006960B9" w:rsidP="006960B9">
      <w:pPr>
        <w:pStyle w:val="a1"/>
        <w:rPr>
          <w:rtl/>
        </w:rPr>
        <w:sectPr w:rsidR="006960B9" w:rsidSect="00A876FD">
          <w:headerReference w:type="first" r:id="rId16"/>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A91A0A" w:rsidRPr="00CC402E" w:rsidRDefault="00220691" w:rsidP="006960B9">
      <w:pPr>
        <w:pStyle w:val="a"/>
        <w:rPr>
          <w:rtl/>
        </w:rPr>
      </w:pPr>
      <w:bookmarkStart w:id="2" w:name="_Toc330370975"/>
      <w:bookmarkStart w:id="3" w:name="_Toc429825098"/>
      <w:r w:rsidRPr="00CC402E">
        <w:rPr>
          <w:rFonts w:hint="cs"/>
          <w:rtl/>
        </w:rPr>
        <w:lastRenderedPageBreak/>
        <w:t>مقدمه</w:t>
      </w:r>
      <w:bookmarkEnd w:id="2"/>
      <w:bookmarkEnd w:id="3"/>
    </w:p>
    <w:p w:rsidR="00220691" w:rsidRPr="006960B9" w:rsidRDefault="00534FBD" w:rsidP="006960B9">
      <w:pPr>
        <w:pStyle w:val="a1"/>
        <w:rPr>
          <w:rtl/>
        </w:rPr>
      </w:pPr>
      <w:r w:rsidRPr="006960B9">
        <w:rPr>
          <w:rFonts w:hint="cs"/>
          <w:rtl/>
        </w:rPr>
        <w:t>انسان موجودی است که مکلف</w:t>
      </w:r>
      <w:r w:rsidR="00D97179" w:rsidRPr="006960B9">
        <w:rPr>
          <w:rFonts w:hint="cs"/>
          <w:rtl/>
        </w:rPr>
        <w:t>،</w:t>
      </w:r>
      <w:r w:rsidRPr="006960B9">
        <w:rPr>
          <w:rFonts w:hint="cs"/>
          <w:rtl/>
        </w:rPr>
        <w:t xml:space="preserve"> که با آفریده‌شدنش در روی زمین به تکالیفی از اوامر و نواهی، از جانب خداوند بزرگ، مورد امتحان و آزمایش قرار گرفته است، هرچند که </w:t>
      </w:r>
      <w:r w:rsidR="007E1E2E" w:rsidRPr="006960B9">
        <w:rPr>
          <w:rFonts w:hint="cs"/>
          <w:rtl/>
        </w:rPr>
        <w:t>دا</w:t>
      </w:r>
      <w:r w:rsidRPr="006960B9">
        <w:rPr>
          <w:rFonts w:hint="cs"/>
          <w:rtl/>
        </w:rPr>
        <w:t>و</w:t>
      </w:r>
      <w:r w:rsidR="007E1E2E" w:rsidRPr="006960B9">
        <w:rPr>
          <w:rFonts w:hint="cs"/>
          <w:rtl/>
        </w:rPr>
        <w:t>ر</w:t>
      </w:r>
      <w:r w:rsidRPr="006960B9">
        <w:rPr>
          <w:rFonts w:hint="cs"/>
          <w:rtl/>
        </w:rPr>
        <w:t>ی در دنیا، از جانب خداوند قبلاً مقدر شده است، اما در کسب اعمال مخیر است که بر مبنای همین جنب</w:t>
      </w:r>
      <w:r w:rsidR="00784940" w:rsidRPr="006960B9">
        <w:rPr>
          <w:rFonts w:hint="cs"/>
          <w:rtl/>
        </w:rPr>
        <w:t>ۀ</w:t>
      </w:r>
      <w:r w:rsidRPr="006960B9">
        <w:rPr>
          <w:rFonts w:hint="cs"/>
          <w:rtl/>
        </w:rPr>
        <w:t xml:space="preserve"> اختیارش مورد ثواب و عقاب قرار می‌گیرد.</w:t>
      </w:r>
    </w:p>
    <w:p w:rsidR="00966E46" w:rsidRPr="00062469" w:rsidRDefault="00966E46" w:rsidP="00D401EE">
      <w:pPr>
        <w:ind w:firstLine="284"/>
        <w:jc w:val="both"/>
        <w:rPr>
          <w:rStyle w:val="Char1"/>
          <w:rtl/>
        </w:rPr>
      </w:pPr>
      <w:r w:rsidRPr="00062469">
        <w:rPr>
          <w:rStyle w:val="Char1"/>
          <w:rFonts w:hint="cs"/>
          <w:rtl/>
        </w:rPr>
        <w:t>روی همین اساس در وجود انسان غرایز گوناگونی به ودیعت نهاده شده است، تا هریک از این غرایز دل و ضمیرش را به راهی دعوت کند و به مسیری فرا خواند، و به اینگونه آزمایش و امتحان تحقق و ثبات پذیرد، برخی از غرایز</w:t>
      </w:r>
      <w:r w:rsidR="00D97179" w:rsidRPr="00062469">
        <w:rPr>
          <w:rStyle w:val="Char1"/>
          <w:rFonts w:hint="cs"/>
          <w:rtl/>
        </w:rPr>
        <w:t>،</w:t>
      </w:r>
      <w:r w:rsidRPr="00062469">
        <w:rPr>
          <w:rStyle w:val="Char1"/>
          <w:rFonts w:hint="cs"/>
          <w:rtl/>
        </w:rPr>
        <w:t xml:space="preserve"> انسان را به سوی فساد و فحشا، جاه‌طلبی و خودنگری، دنیاپرستی و... می‌کشاند، اما برخی غرایز دیگر در مقابل او را به مسیر عبادت و خداپرستی، </w:t>
      </w:r>
      <w:r w:rsidRPr="0013751B">
        <w:rPr>
          <w:rStyle w:val="Char1"/>
          <w:rFonts w:hint="cs"/>
          <w:rtl/>
        </w:rPr>
        <w:t>عدالت</w:t>
      </w:r>
      <w:r w:rsidRPr="00062469">
        <w:rPr>
          <w:rStyle w:val="Char1"/>
          <w:rFonts w:hint="cs"/>
          <w:rtl/>
        </w:rPr>
        <w:t xml:space="preserve"> و انصاف، خدمت به همنوعان و... فرا می‌خواند، چنانچه این مفهوم از حدیث مبارکه پیامبر اسلام</w:t>
      </w:r>
      <w:r w:rsidR="00D401EE">
        <w:rPr>
          <w:rStyle w:val="Char1"/>
          <w:rFonts w:hint="cs"/>
          <w:rtl/>
        </w:rPr>
        <w:t xml:space="preserve"> </w:t>
      </w:r>
      <w:r w:rsidR="00D401EE">
        <w:rPr>
          <w:rStyle w:val="Char1"/>
          <w:rFonts w:cs="CTraditional Arabic" w:hint="cs"/>
          <w:rtl/>
        </w:rPr>
        <w:t>ج</w:t>
      </w:r>
      <w:r w:rsidR="00D97179" w:rsidRPr="00062469">
        <w:rPr>
          <w:rStyle w:val="Char1"/>
          <w:rFonts w:hint="cs"/>
          <w:rtl/>
        </w:rPr>
        <w:t xml:space="preserve"> دانسته می‌شود، آ</w:t>
      </w:r>
      <w:r w:rsidRPr="00062469">
        <w:rPr>
          <w:rStyle w:val="Char1"/>
          <w:rFonts w:hint="cs"/>
          <w:rtl/>
        </w:rPr>
        <w:t xml:space="preserve">نجا که فرمودند: </w:t>
      </w:r>
      <w:r w:rsidRPr="002D233B">
        <w:rPr>
          <w:rStyle w:val="Char3"/>
          <w:rFonts w:hint="cs"/>
          <w:rtl/>
        </w:rPr>
        <w:t>«</w:t>
      </w:r>
      <w:r w:rsidR="00320582" w:rsidRPr="002D233B">
        <w:rPr>
          <w:rStyle w:val="Char3"/>
          <w:rFonts w:hint="eastAsia"/>
          <w:rtl/>
        </w:rPr>
        <w:t>إِنَّ</w:t>
      </w:r>
      <w:r w:rsidR="00320582" w:rsidRPr="002D233B">
        <w:rPr>
          <w:rStyle w:val="Char3"/>
          <w:rtl/>
        </w:rPr>
        <w:t xml:space="preserve"> </w:t>
      </w:r>
      <w:r w:rsidR="00320582" w:rsidRPr="002D233B">
        <w:rPr>
          <w:rStyle w:val="Char3"/>
          <w:rFonts w:hint="eastAsia"/>
          <w:rtl/>
        </w:rPr>
        <w:t>لِلشَّيْطَانِ</w:t>
      </w:r>
      <w:r w:rsidR="00320582" w:rsidRPr="002D233B">
        <w:rPr>
          <w:rStyle w:val="Char3"/>
          <w:rtl/>
        </w:rPr>
        <w:t xml:space="preserve"> </w:t>
      </w:r>
      <w:r w:rsidR="00320582" w:rsidRPr="002D233B">
        <w:rPr>
          <w:rStyle w:val="Char3"/>
          <w:rFonts w:hint="eastAsia"/>
          <w:rtl/>
        </w:rPr>
        <w:t>لَمَّةً</w:t>
      </w:r>
      <w:r w:rsidR="00320582" w:rsidRPr="002D233B">
        <w:rPr>
          <w:rStyle w:val="Char3"/>
          <w:rtl/>
        </w:rPr>
        <w:t xml:space="preserve"> </w:t>
      </w:r>
      <w:r w:rsidR="00320582" w:rsidRPr="002D233B">
        <w:rPr>
          <w:rStyle w:val="Char3"/>
          <w:rFonts w:hint="eastAsia"/>
          <w:rtl/>
        </w:rPr>
        <w:t>بِابْنِ</w:t>
      </w:r>
      <w:r w:rsidR="00320582" w:rsidRPr="002D233B">
        <w:rPr>
          <w:rStyle w:val="Char3"/>
          <w:rtl/>
        </w:rPr>
        <w:t xml:space="preserve"> </w:t>
      </w:r>
      <w:r w:rsidR="00320582" w:rsidRPr="002D233B">
        <w:rPr>
          <w:rStyle w:val="Char3"/>
          <w:rFonts w:hint="eastAsia"/>
          <w:rtl/>
        </w:rPr>
        <w:t>آدَمَ</w:t>
      </w:r>
      <w:r w:rsidR="00320582" w:rsidRPr="002D233B">
        <w:rPr>
          <w:rStyle w:val="Char3"/>
          <w:rtl/>
        </w:rPr>
        <w:t xml:space="preserve"> </w:t>
      </w:r>
      <w:r w:rsidR="00320582" w:rsidRPr="002D233B">
        <w:rPr>
          <w:rStyle w:val="Char3"/>
          <w:rFonts w:hint="eastAsia"/>
          <w:rtl/>
        </w:rPr>
        <w:t>وَلِلْمَلَكِ</w:t>
      </w:r>
      <w:r w:rsidR="00320582" w:rsidRPr="002D233B">
        <w:rPr>
          <w:rStyle w:val="Char3"/>
          <w:rtl/>
        </w:rPr>
        <w:t xml:space="preserve"> </w:t>
      </w:r>
      <w:r w:rsidR="00320582" w:rsidRPr="002D233B">
        <w:rPr>
          <w:rStyle w:val="Char3"/>
          <w:rFonts w:hint="eastAsia"/>
          <w:rtl/>
        </w:rPr>
        <w:t>لَمَّةً</w:t>
      </w:r>
      <w:r w:rsidR="00320582" w:rsidRPr="002D233B">
        <w:rPr>
          <w:rStyle w:val="Char3"/>
          <w:rtl/>
        </w:rPr>
        <w:t xml:space="preserve"> </w:t>
      </w:r>
      <w:r w:rsidR="00320582" w:rsidRPr="002D233B">
        <w:rPr>
          <w:rStyle w:val="Char3"/>
          <w:rFonts w:hint="eastAsia"/>
          <w:rtl/>
        </w:rPr>
        <w:t>فَأَمَّا</w:t>
      </w:r>
      <w:r w:rsidR="00320582" w:rsidRPr="002D233B">
        <w:rPr>
          <w:rStyle w:val="Char3"/>
          <w:rtl/>
        </w:rPr>
        <w:t xml:space="preserve"> </w:t>
      </w:r>
      <w:r w:rsidR="00320582" w:rsidRPr="002D233B">
        <w:rPr>
          <w:rStyle w:val="Char3"/>
          <w:rFonts w:hint="eastAsia"/>
          <w:rtl/>
        </w:rPr>
        <w:t>لَمَّةُ</w:t>
      </w:r>
      <w:r w:rsidR="00320582" w:rsidRPr="002D233B">
        <w:rPr>
          <w:rStyle w:val="Char3"/>
          <w:rtl/>
        </w:rPr>
        <w:t xml:space="preserve"> </w:t>
      </w:r>
      <w:r w:rsidR="00320582" w:rsidRPr="002D233B">
        <w:rPr>
          <w:rStyle w:val="Char3"/>
          <w:rFonts w:hint="eastAsia"/>
          <w:rtl/>
        </w:rPr>
        <w:t>الشَّيْطَانِ</w:t>
      </w:r>
      <w:r w:rsidR="00320582" w:rsidRPr="002D233B">
        <w:rPr>
          <w:rStyle w:val="Char3"/>
          <w:rtl/>
        </w:rPr>
        <w:t xml:space="preserve"> </w:t>
      </w:r>
      <w:r w:rsidR="00320582" w:rsidRPr="002D233B">
        <w:rPr>
          <w:rStyle w:val="Char3"/>
          <w:rFonts w:hint="eastAsia"/>
          <w:rtl/>
        </w:rPr>
        <w:t>فَإِيعَادٌ</w:t>
      </w:r>
      <w:r w:rsidR="00320582" w:rsidRPr="002D233B">
        <w:rPr>
          <w:rStyle w:val="Char3"/>
          <w:rtl/>
        </w:rPr>
        <w:t xml:space="preserve"> </w:t>
      </w:r>
      <w:r w:rsidR="00320582" w:rsidRPr="002D233B">
        <w:rPr>
          <w:rStyle w:val="Char3"/>
          <w:rFonts w:hint="eastAsia"/>
          <w:rtl/>
        </w:rPr>
        <w:t>بِالشَّرِّ</w:t>
      </w:r>
      <w:r w:rsidR="00320582" w:rsidRPr="002D233B">
        <w:rPr>
          <w:rStyle w:val="Char3"/>
          <w:rtl/>
        </w:rPr>
        <w:t xml:space="preserve"> </w:t>
      </w:r>
      <w:r w:rsidR="00320582" w:rsidRPr="002D233B">
        <w:rPr>
          <w:rStyle w:val="Char3"/>
          <w:rFonts w:hint="eastAsia"/>
          <w:rtl/>
        </w:rPr>
        <w:t>وَتَكْذِيبٌ</w:t>
      </w:r>
      <w:r w:rsidR="00320582" w:rsidRPr="002D233B">
        <w:rPr>
          <w:rStyle w:val="Char3"/>
          <w:rtl/>
        </w:rPr>
        <w:t xml:space="preserve"> </w:t>
      </w:r>
      <w:r w:rsidR="00320582" w:rsidRPr="002D233B">
        <w:rPr>
          <w:rStyle w:val="Char3"/>
          <w:rFonts w:hint="eastAsia"/>
          <w:rtl/>
        </w:rPr>
        <w:t>بِالْحَقِّ</w:t>
      </w:r>
      <w:r w:rsidR="00320582" w:rsidRPr="002D233B">
        <w:rPr>
          <w:rStyle w:val="Char3"/>
          <w:rtl/>
        </w:rPr>
        <w:t xml:space="preserve"> </w:t>
      </w:r>
      <w:r w:rsidR="00320582" w:rsidRPr="002D233B">
        <w:rPr>
          <w:rStyle w:val="Char3"/>
          <w:rFonts w:hint="eastAsia"/>
          <w:rtl/>
        </w:rPr>
        <w:t>وَأَمَّا</w:t>
      </w:r>
      <w:r w:rsidR="00320582" w:rsidRPr="002D233B">
        <w:rPr>
          <w:rStyle w:val="Char3"/>
          <w:rtl/>
        </w:rPr>
        <w:t xml:space="preserve"> </w:t>
      </w:r>
      <w:r w:rsidR="00320582" w:rsidRPr="002D233B">
        <w:rPr>
          <w:rStyle w:val="Char3"/>
          <w:rFonts w:hint="eastAsia"/>
          <w:rtl/>
        </w:rPr>
        <w:t>لَمَّةُ</w:t>
      </w:r>
      <w:r w:rsidR="00320582" w:rsidRPr="002D233B">
        <w:rPr>
          <w:rStyle w:val="Char3"/>
          <w:rtl/>
        </w:rPr>
        <w:t xml:space="preserve"> </w:t>
      </w:r>
      <w:r w:rsidR="00320582" w:rsidRPr="002D233B">
        <w:rPr>
          <w:rStyle w:val="Char3"/>
          <w:rFonts w:hint="eastAsia"/>
          <w:rtl/>
        </w:rPr>
        <w:t>الْمَلَكِ</w:t>
      </w:r>
      <w:r w:rsidR="00320582" w:rsidRPr="002D233B">
        <w:rPr>
          <w:rStyle w:val="Char3"/>
          <w:rtl/>
        </w:rPr>
        <w:t xml:space="preserve"> </w:t>
      </w:r>
      <w:r w:rsidR="00320582" w:rsidRPr="002D233B">
        <w:rPr>
          <w:rStyle w:val="Char3"/>
          <w:rFonts w:hint="eastAsia"/>
          <w:rtl/>
        </w:rPr>
        <w:t>فَإِيعَادٌ</w:t>
      </w:r>
      <w:r w:rsidR="00320582" w:rsidRPr="002D233B">
        <w:rPr>
          <w:rStyle w:val="Char3"/>
          <w:rtl/>
        </w:rPr>
        <w:t xml:space="preserve"> </w:t>
      </w:r>
      <w:r w:rsidR="00320582" w:rsidRPr="002D233B">
        <w:rPr>
          <w:rStyle w:val="Char3"/>
          <w:rFonts w:hint="eastAsia"/>
          <w:rtl/>
        </w:rPr>
        <w:t>بِالْخَيْرِ</w:t>
      </w:r>
      <w:r w:rsidR="00320582" w:rsidRPr="002D233B">
        <w:rPr>
          <w:rStyle w:val="Char3"/>
          <w:rtl/>
        </w:rPr>
        <w:t xml:space="preserve"> </w:t>
      </w:r>
      <w:r w:rsidR="00320582" w:rsidRPr="002D233B">
        <w:rPr>
          <w:rStyle w:val="Char3"/>
          <w:rFonts w:hint="eastAsia"/>
          <w:rtl/>
        </w:rPr>
        <w:t>وَتَصْدِيقٌ</w:t>
      </w:r>
      <w:r w:rsidR="00320582" w:rsidRPr="002D233B">
        <w:rPr>
          <w:rStyle w:val="Char3"/>
          <w:rtl/>
        </w:rPr>
        <w:t xml:space="preserve"> </w:t>
      </w:r>
      <w:r w:rsidR="00320582" w:rsidRPr="002D233B">
        <w:rPr>
          <w:rStyle w:val="Char3"/>
          <w:rFonts w:hint="eastAsia"/>
          <w:rtl/>
        </w:rPr>
        <w:t>بِالْحَقِّ</w:t>
      </w:r>
      <w:r w:rsidR="006F341D" w:rsidRPr="002D233B">
        <w:rPr>
          <w:rStyle w:val="Char3"/>
          <w:rFonts w:hint="cs"/>
          <w:rtl/>
        </w:rPr>
        <w:t>...</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1"/>
      </w:r>
      <w:r w:rsidRPr="00D401EE">
        <w:rPr>
          <w:rStyle w:val="Char1"/>
          <w:rFonts w:hint="cs"/>
          <w:vertAlign w:val="superscript"/>
          <w:rtl/>
        </w:rPr>
        <w:t>)</w:t>
      </w:r>
      <w:r w:rsidRPr="00062469">
        <w:rPr>
          <w:rStyle w:val="Char1"/>
          <w:rFonts w:hint="cs"/>
          <w:rtl/>
        </w:rPr>
        <w:t>.</w:t>
      </w:r>
    </w:p>
    <w:p w:rsidR="00915B45" w:rsidRPr="00062469" w:rsidRDefault="009C1976" w:rsidP="004375DD">
      <w:pPr>
        <w:ind w:firstLine="284"/>
        <w:jc w:val="both"/>
        <w:rPr>
          <w:rStyle w:val="Char1"/>
          <w:rtl/>
        </w:rPr>
      </w:pPr>
      <w:r w:rsidRPr="00062469">
        <w:rPr>
          <w:rStyle w:val="Char1"/>
          <w:rFonts w:hint="cs"/>
          <w:rtl/>
        </w:rPr>
        <w:t>بشریت تنها با نیروی عقل صرف نمی‌تواند به کمال حقیقی دست یابد و خود را به نیکبختی‌ها برساند، زیرا عقل وی به حقایق اشیاء و امور، طورکا</w:t>
      </w:r>
      <w:r w:rsidR="00D97179" w:rsidRPr="00062469">
        <w:rPr>
          <w:rStyle w:val="Char1"/>
          <w:rFonts w:hint="cs"/>
          <w:rtl/>
        </w:rPr>
        <w:t>م</w:t>
      </w:r>
      <w:r w:rsidRPr="00062469">
        <w:rPr>
          <w:rStyle w:val="Char1"/>
          <w:rFonts w:hint="cs"/>
          <w:rtl/>
        </w:rPr>
        <w:t xml:space="preserve">ل </w:t>
      </w:r>
      <w:r w:rsidRPr="00062469">
        <w:rPr>
          <w:rStyle w:val="Char1"/>
          <w:rFonts w:hint="cs"/>
          <w:rtl/>
        </w:rPr>
        <w:lastRenderedPageBreak/>
        <w:t>پی نبرده است، چه عقل خودش، از مخلوقات بوده به درج</w:t>
      </w:r>
      <w:r w:rsidR="00784940" w:rsidRPr="00062469">
        <w:rPr>
          <w:rStyle w:val="Char1"/>
          <w:rFonts w:hint="cs"/>
          <w:rtl/>
        </w:rPr>
        <w:t>ۀ</w:t>
      </w:r>
      <w:r w:rsidRPr="00062469">
        <w:rPr>
          <w:rStyle w:val="Char1"/>
          <w:rFonts w:hint="cs"/>
          <w:rtl/>
        </w:rPr>
        <w:t xml:space="preserve"> کمال نرسیده است. بنابراین، آفرینند</w:t>
      </w:r>
      <w:r w:rsidR="00784940" w:rsidRPr="00062469">
        <w:rPr>
          <w:rStyle w:val="Char1"/>
          <w:rFonts w:hint="cs"/>
          <w:rtl/>
        </w:rPr>
        <w:t>ۀ</w:t>
      </w:r>
      <w:r w:rsidRPr="00062469">
        <w:rPr>
          <w:rStyle w:val="Char1"/>
          <w:rFonts w:hint="cs"/>
          <w:rtl/>
        </w:rPr>
        <w:t xml:space="preserve"> جهان و کائنات آن که ذره‌یی از احوال و حقایق اشیا</w:t>
      </w:r>
      <w:r w:rsidR="00D97179" w:rsidRPr="00062469">
        <w:rPr>
          <w:rStyle w:val="Char1"/>
          <w:rFonts w:hint="cs"/>
          <w:rtl/>
        </w:rPr>
        <w:t>ء</w:t>
      </w:r>
      <w:r w:rsidRPr="00062469">
        <w:rPr>
          <w:rStyle w:val="Char1"/>
          <w:rFonts w:hint="cs"/>
          <w:rtl/>
        </w:rPr>
        <w:t xml:space="preserve"> بر او پوشیده نیست، جهت رهنمایی بندگان، پیام آورانی را از بین خود انسان‌ها برگزی</w:t>
      </w:r>
      <w:r w:rsidR="00D97179" w:rsidRPr="00062469">
        <w:rPr>
          <w:rStyle w:val="Char1"/>
          <w:rFonts w:hint="cs"/>
          <w:rtl/>
        </w:rPr>
        <w:t>د، ت</w:t>
      </w:r>
      <w:r w:rsidRPr="00062469">
        <w:rPr>
          <w:rStyle w:val="Char1"/>
          <w:rFonts w:hint="cs"/>
          <w:rtl/>
        </w:rPr>
        <w:t xml:space="preserve">ا در همه امور، بشریت را به سوی خوبی‌ها رهبری نمایند، و به سعادت حقیقی برسانند، و درین مسیر خود ذات مقدس آفریدگار، رهنما و یاورشان باشد، و برای این پیامبران کتاب‌هایی را به عنوان دستورالعمل نازل فرمود، تا چراغ راه‌شان بوده میان حق و باطل فاصل باشند، چنانچه آخرین پیامبران </w:t>
      </w:r>
      <w:r w:rsidR="00D97179" w:rsidRPr="00062469">
        <w:rPr>
          <w:rStyle w:val="Char1"/>
          <w:rFonts w:hint="cs"/>
          <w:rtl/>
        </w:rPr>
        <w:t>حضرت محمد</w:t>
      </w:r>
      <w:r w:rsidR="00D401EE" w:rsidRPr="00D401EE">
        <w:rPr>
          <w:rStyle w:val="Char1"/>
          <w:rFonts w:cs="CTraditional Arabic" w:hint="cs"/>
          <w:rtl/>
        </w:rPr>
        <w:t xml:space="preserve"> ج</w:t>
      </w:r>
      <w:r w:rsidRPr="00062469">
        <w:rPr>
          <w:rStyle w:val="Char1"/>
          <w:rFonts w:hint="cs"/>
          <w:rtl/>
        </w:rPr>
        <w:t xml:space="preserve"> و آخرین کتاب‌های آسمانی قرآن عظیم الشان می‌باشد.</w:t>
      </w:r>
    </w:p>
    <w:p w:rsidR="00944EE3" w:rsidRPr="00C831F9" w:rsidRDefault="00944EE3" w:rsidP="00C831F9">
      <w:pPr>
        <w:pStyle w:val="a1"/>
        <w:rPr>
          <w:rStyle w:val="Char5"/>
          <w:rtl/>
        </w:rPr>
      </w:pPr>
      <w:r w:rsidRPr="00C831F9">
        <w:rPr>
          <w:rFonts w:hint="cs"/>
          <w:rtl/>
        </w:rPr>
        <w:t>علاوه بر این، ارسال و بعثت پیامبران</w:t>
      </w:r>
      <w:r>
        <w:rPr>
          <w:rFonts w:cs="CTraditional Arabic" w:hint="cs"/>
          <w:rtl/>
        </w:rPr>
        <w:t>†</w:t>
      </w:r>
      <w:r w:rsidRPr="00C831F9">
        <w:rPr>
          <w:rFonts w:hint="cs"/>
          <w:rtl/>
        </w:rPr>
        <w:t xml:space="preserve"> و نزول کتاب‌های آسمانی بر ایشان درواز</w:t>
      </w:r>
      <w:r w:rsidR="00784940" w:rsidRPr="00C831F9">
        <w:rPr>
          <w:rFonts w:hint="cs"/>
          <w:rtl/>
        </w:rPr>
        <w:t>ۀ</w:t>
      </w:r>
      <w:r w:rsidRPr="00C831F9">
        <w:rPr>
          <w:rFonts w:hint="cs"/>
          <w:rtl/>
        </w:rPr>
        <w:t xml:space="preserve"> معذرت بندگان منحرف و نافرمان را مسدود می‌سازد، تا در</w:t>
      </w:r>
      <w:r w:rsidR="00D97179" w:rsidRPr="00C831F9">
        <w:rPr>
          <w:rFonts w:hint="cs"/>
          <w:rtl/>
        </w:rPr>
        <w:t xml:space="preserve"> حضور خداوند بزرگ، حج</w:t>
      </w:r>
      <w:r w:rsidR="00A10103" w:rsidRPr="00C831F9">
        <w:rPr>
          <w:rFonts w:hint="cs"/>
          <w:rtl/>
        </w:rPr>
        <w:t>ت و برهانی مبنی بر عدم تقصیر در ایمان نیاوردن، به خاطر نبود پیام‌آوردن نداشته باشند، و استدلال نکنند که ما را پیام‌آورانی نیامده بود، ورنه ایمان می‌آوردیم. چنانچه درین رابطه قرآنکریم می‌فرماید:</w:t>
      </w:r>
      <w:r w:rsidR="005B3565" w:rsidRPr="00C831F9">
        <w:rPr>
          <w:rFonts w:hint="cs"/>
          <w:rtl/>
        </w:rPr>
        <w:t xml:space="preserve"> </w:t>
      </w:r>
      <w:r w:rsidR="005B3565">
        <w:rPr>
          <w:rFonts w:ascii="Traditional Arabic" w:hAnsi="Traditional Arabic" w:cs="Traditional Arabic"/>
          <w:rtl/>
        </w:rPr>
        <w:t>﴿</w:t>
      </w:r>
      <w:r w:rsidR="005B3565" w:rsidRPr="00C831F9">
        <w:rPr>
          <w:rStyle w:val="Char5"/>
          <w:rFonts w:hint="eastAsia"/>
          <w:rtl/>
        </w:rPr>
        <w:t>رُّسُلٗا</w:t>
      </w:r>
      <w:r w:rsidR="005B3565" w:rsidRPr="00C831F9">
        <w:rPr>
          <w:rStyle w:val="Char5"/>
          <w:rtl/>
        </w:rPr>
        <w:t xml:space="preserve"> مُّبَشِّرِينَ وَمُنذِرِينَ لِئَلَّا يَكُونَ لِلنَّاسِ عَلَى </w:t>
      </w:r>
      <w:r w:rsidR="005B3565" w:rsidRPr="00C831F9">
        <w:rPr>
          <w:rStyle w:val="Char5"/>
          <w:rFonts w:hint="cs"/>
          <w:rtl/>
        </w:rPr>
        <w:t>ٱ</w:t>
      </w:r>
      <w:r w:rsidR="005B3565" w:rsidRPr="00C831F9">
        <w:rPr>
          <w:rStyle w:val="Char5"/>
          <w:rFonts w:hint="eastAsia"/>
          <w:rtl/>
        </w:rPr>
        <w:t>للَّهِ</w:t>
      </w:r>
      <w:r w:rsidR="005B3565" w:rsidRPr="00C831F9">
        <w:rPr>
          <w:rStyle w:val="Char5"/>
          <w:rtl/>
        </w:rPr>
        <w:t xml:space="preserve"> حُجَّةُۢ بَعۡدَ</w:t>
      </w:r>
      <w:r w:rsidR="00C831F9" w:rsidRPr="00C831F9">
        <w:rPr>
          <w:rStyle w:val="Char5"/>
          <w:rFonts w:hint="cs"/>
          <w:rtl/>
        </w:rPr>
        <w:t xml:space="preserve"> </w:t>
      </w:r>
      <w:r w:rsidR="005B3565" w:rsidRPr="00C831F9">
        <w:rPr>
          <w:rStyle w:val="Char5"/>
          <w:rFonts w:hint="cs"/>
          <w:rtl/>
        </w:rPr>
        <w:t>ٱ</w:t>
      </w:r>
      <w:r w:rsidR="005B3565" w:rsidRPr="00C831F9">
        <w:rPr>
          <w:rStyle w:val="Char5"/>
          <w:rFonts w:hint="eastAsia"/>
          <w:rtl/>
        </w:rPr>
        <w:t>لرُّسُلِۚ</w:t>
      </w:r>
      <w:r w:rsidR="005B3565">
        <w:rPr>
          <w:rFonts w:ascii="Traditional Arabic" w:hAnsi="Traditional Arabic" w:cs="Traditional Arabic"/>
          <w:rtl/>
        </w:rPr>
        <w:t>﴾</w:t>
      </w:r>
      <w:r w:rsidR="00A10103" w:rsidRPr="00C831F9">
        <w:rPr>
          <w:rFonts w:hint="cs"/>
          <w:vertAlign w:val="superscript"/>
          <w:rtl/>
        </w:rPr>
        <w:t>(</w:t>
      </w:r>
      <w:r w:rsidR="00A10103" w:rsidRPr="00C831F9">
        <w:rPr>
          <w:vertAlign w:val="superscript"/>
          <w:rtl/>
        </w:rPr>
        <w:footnoteReference w:id="2"/>
      </w:r>
      <w:r w:rsidR="00A10103" w:rsidRPr="00C831F9">
        <w:rPr>
          <w:rFonts w:hint="cs"/>
          <w:vertAlign w:val="superscript"/>
          <w:rtl/>
        </w:rPr>
        <w:t>)</w:t>
      </w:r>
      <w:r w:rsidR="001C2954" w:rsidRPr="00C831F9">
        <w:rPr>
          <w:rFonts w:hint="cs"/>
          <w:rtl/>
        </w:rPr>
        <w:t xml:space="preserve"> </w:t>
      </w:r>
      <w:r w:rsidR="001C2954" w:rsidRPr="002B5CD7">
        <w:rPr>
          <w:rStyle w:val="Char6"/>
          <w:rtl/>
        </w:rPr>
        <w:t>[</w:t>
      </w:r>
      <w:r w:rsidR="005B3565" w:rsidRPr="002B5CD7">
        <w:rPr>
          <w:rStyle w:val="Char6"/>
          <w:rtl/>
        </w:rPr>
        <w:t>ال</w:t>
      </w:r>
      <w:r w:rsidR="001C2954" w:rsidRPr="002B5CD7">
        <w:rPr>
          <w:rStyle w:val="Char6"/>
          <w:rtl/>
        </w:rPr>
        <w:t>نساء: 165]</w:t>
      </w:r>
      <w:r w:rsidR="001C2954" w:rsidRPr="002B5CD7">
        <w:rPr>
          <w:rFonts w:hint="cs"/>
          <w:rtl/>
        </w:rPr>
        <w:t>.</w:t>
      </w:r>
      <w:r w:rsidR="001C2954" w:rsidRPr="00C831F9">
        <w:rPr>
          <w:rFonts w:hint="cs"/>
          <w:rtl/>
        </w:rPr>
        <w:t xml:space="preserve"> </w:t>
      </w:r>
    </w:p>
    <w:p w:rsidR="00FE0F38" w:rsidRPr="00C831F9" w:rsidRDefault="00FE0F38" w:rsidP="00D855A0">
      <w:pPr>
        <w:pStyle w:val="a1"/>
        <w:rPr>
          <w:rStyle w:val="Char5"/>
          <w:rtl/>
        </w:rPr>
      </w:pPr>
      <w:r w:rsidRPr="00D855A0">
        <w:rPr>
          <w:rFonts w:hint="cs"/>
          <w:rtl/>
        </w:rPr>
        <w:t xml:space="preserve">آنچه در دین مقدس اسلام </w:t>
      </w:r>
      <w:r w:rsidR="001C2954" w:rsidRPr="00D855A0">
        <w:rPr>
          <w:rFonts w:hint="cs"/>
          <w:rtl/>
        </w:rPr>
        <w:t>[که آخرین همه ادیان آ</w:t>
      </w:r>
      <w:r w:rsidRPr="00D855A0">
        <w:rPr>
          <w:rFonts w:hint="cs"/>
          <w:rtl/>
        </w:rPr>
        <w:t>سمانی است</w:t>
      </w:r>
      <w:r w:rsidR="001C2954" w:rsidRPr="00D855A0">
        <w:rPr>
          <w:rFonts w:hint="cs"/>
          <w:rtl/>
        </w:rPr>
        <w:t>]</w:t>
      </w:r>
      <w:r w:rsidRPr="00D855A0">
        <w:rPr>
          <w:rFonts w:hint="cs"/>
          <w:rtl/>
        </w:rPr>
        <w:t xml:space="preserve"> مطالعه می‌شود، این است که قواعد و اصول جامع آن</w:t>
      </w:r>
      <w:r w:rsidR="001C2954" w:rsidRPr="00D855A0">
        <w:rPr>
          <w:rFonts w:hint="cs"/>
          <w:rtl/>
        </w:rPr>
        <w:t>،</w:t>
      </w:r>
      <w:r w:rsidRPr="00D855A0">
        <w:rPr>
          <w:rFonts w:hint="cs"/>
          <w:rtl/>
        </w:rPr>
        <w:t xml:space="preserve"> همه ابعاد زندگی آنان را در نظر داشته است، در بعد معنوی او را تشویق به عبادت و پرستش آفریدگا</w:t>
      </w:r>
      <w:r w:rsidR="001C2954" w:rsidRPr="00D855A0">
        <w:rPr>
          <w:rFonts w:hint="cs"/>
          <w:rtl/>
        </w:rPr>
        <w:t>رش نموده تا به خدمت وی کمر بندد</w:t>
      </w:r>
      <w:r w:rsidRPr="00D855A0">
        <w:rPr>
          <w:rFonts w:hint="cs"/>
          <w:rtl/>
        </w:rPr>
        <w:t xml:space="preserve"> و در راه دوستی و محبت او عشق بورزد، و این طریق خود را سزاوار نعماتش گرداند و رضای او را به دست آورد، و در بعد مادی برای وی اجازه داده شده، تا از نعمت‌های آفریده شده، استفاده نماید، و با این استفاده به پرورش وجودش پرداخته خود را آماد</w:t>
      </w:r>
      <w:r w:rsidR="00784940" w:rsidRPr="00D855A0">
        <w:rPr>
          <w:rFonts w:hint="cs"/>
          <w:rtl/>
        </w:rPr>
        <w:t>ۀ</w:t>
      </w:r>
      <w:r w:rsidRPr="00D855A0">
        <w:rPr>
          <w:rFonts w:hint="cs"/>
          <w:rtl/>
        </w:rPr>
        <w:t xml:space="preserve"> استقامت بیشتری در قسمت بازایستادن به خدمت مولا گرداند، بناء اسلام انسان را نه موجودی روحی صرف می‌داند و نه مادی صرف، بلکه او را مأمور می‌سازد، بین این هردو جنبه</w:t>
      </w:r>
      <w:r w:rsidR="001C2954" w:rsidRPr="00D855A0">
        <w:rPr>
          <w:rFonts w:hint="cs"/>
          <w:rtl/>
        </w:rPr>
        <w:t>،</w:t>
      </w:r>
      <w:r w:rsidRPr="00D855A0">
        <w:rPr>
          <w:rFonts w:hint="cs"/>
          <w:rtl/>
        </w:rPr>
        <w:t xml:space="preserve"> طور عادلانه قدم بردارد، چنانچه خداوند بزرگ می‌فرماید:</w:t>
      </w:r>
      <w:r w:rsidR="00BE30B4" w:rsidRPr="00D855A0">
        <w:rPr>
          <w:rFonts w:hint="cs"/>
          <w:rtl/>
        </w:rPr>
        <w:t xml:space="preserve"> </w:t>
      </w:r>
      <w:r w:rsidR="00BE30B4">
        <w:rPr>
          <w:rFonts w:ascii="Traditional Arabic" w:hAnsi="Traditional Arabic" w:cs="Traditional Arabic"/>
          <w:rtl/>
        </w:rPr>
        <w:t>﴿</w:t>
      </w:r>
      <w:r w:rsidR="00D84B49" w:rsidRPr="00C831F9">
        <w:rPr>
          <w:rStyle w:val="Char5"/>
          <w:rFonts w:hint="eastAsia"/>
          <w:rtl/>
        </w:rPr>
        <w:t>وَ</w:t>
      </w:r>
      <w:r w:rsidR="00D84B49" w:rsidRPr="00C831F9">
        <w:rPr>
          <w:rStyle w:val="Char5"/>
          <w:rFonts w:hint="cs"/>
          <w:rtl/>
        </w:rPr>
        <w:t>ٱ</w:t>
      </w:r>
      <w:r w:rsidR="00D84B49" w:rsidRPr="00C831F9">
        <w:rPr>
          <w:rStyle w:val="Char5"/>
          <w:rFonts w:hint="eastAsia"/>
          <w:rtl/>
        </w:rPr>
        <w:t>بۡتَغِ</w:t>
      </w:r>
      <w:r w:rsidR="00D84B49" w:rsidRPr="00C831F9">
        <w:rPr>
          <w:rStyle w:val="Char5"/>
          <w:rtl/>
        </w:rPr>
        <w:t xml:space="preserve"> فِيمَآ ءَاتَىٰكَ </w:t>
      </w:r>
      <w:r w:rsidR="00D84B49" w:rsidRPr="00C831F9">
        <w:rPr>
          <w:rStyle w:val="Char5"/>
          <w:rFonts w:hint="cs"/>
          <w:rtl/>
        </w:rPr>
        <w:t>ٱ</w:t>
      </w:r>
      <w:r w:rsidR="00D84B49" w:rsidRPr="00C831F9">
        <w:rPr>
          <w:rStyle w:val="Char5"/>
          <w:rFonts w:hint="eastAsia"/>
          <w:rtl/>
        </w:rPr>
        <w:t>للَّهُ</w:t>
      </w:r>
      <w:r w:rsidR="00D84B49" w:rsidRPr="00C831F9">
        <w:rPr>
          <w:rStyle w:val="Char5"/>
          <w:rtl/>
        </w:rPr>
        <w:t xml:space="preserve"> </w:t>
      </w:r>
      <w:r w:rsidR="00D84B49" w:rsidRPr="00C831F9">
        <w:rPr>
          <w:rStyle w:val="Char5"/>
          <w:rFonts w:hint="cs"/>
          <w:rtl/>
        </w:rPr>
        <w:t>ٱ</w:t>
      </w:r>
      <w:r w:rsidR="00D84B49" w:rsidRPr="00C831F9">
        <w:rPr>
          <w:rStyle w:val="Char5"/>
          <w:rFonts w:hint="eastAsia"/>
          <w:rtl/>
        </w:rPr>
        <w:t>لدَّارَ</w:t>
      </w:r>
      <w:r w:rsidR="00D84B49" w:rsidRPr="00C831F9">
        <w:rPr>
          <w:rStyle w:val="Char5"/>
          <w:rtl/>
        </w:rPr>
        <w:t xml:space="preserve"> </w:t>
      </w:r>
      <w:r w:rsidR="00D84B49" w:rsidRPr="00C831F9">
        <w:rPr>
          <w:rStyle w:val="Char5"/>
          <w:rFonts w:hint="cs"/>
          <w:rtl/>
        </w:rPr>
        <w:t>ٱ</w:t>
      </w:r>
      <w:r w:rsidR="00D84B49" w:rsidRPr="00C831F9">
        <w:rPr>
          <w:rStyle w:val="Char5"/>
          <w:rFonts w:hint="eastAsia"/>
          <w:rtl/>
        </w:rPr>
        <w:t>لۡأٓخِرَةَۖ</w:t>
      </w:r>
      <w:r w:rsidR="00D84B49" w:rsidRPr="00C831F9">
        <w:rPr>
          <w:rStyle w:val="Char5"/>
          <w:rtl/>
        </w:rPr>
        <w:t xml:space="preserve"> وَلَا تَنسَ نَصِيبَكَ مِنَ </w:t>
      </w:r>
      <w:r w:rsidR="00D84B49" w:rsidRPr="00C831F9">
        <w:rPr>
          <w:rStyle w:val="Char5"/>
          <w:rFonts w:hint="cs"/>
          <w:rtl/>
        </w:rPr>
        <w:t>ٱ</w:t>
      </w:r>
      <w:r w:rsidR="00D84B49" w:rsidRPr="00C831F9">
        <w:rPr>
          <w:rStyle w:val="Char5"/>
          <w:rFonts w:hint="eastAsia"/>
          <w:rtl/>
        </w:rPr>
        <w:t>لدُّنۡيَاۖ</w:t>
      </w:r>
      <w:r w:rsidR="00BE30B4">
        <w:rPr>
          <w:rFonts w:ascii="Traditional Arabic" w:hAnsi="Traditional Arabic" w:cs="Traditional Arabic"/>
          <w:rtl/>
        </w:rPr>
        <w:t>﴾</w:t>
      </w:r>
      <w:r w:rsidR="00BE30B4" w:rsidRPr="00D855A0">
        <w:rPr>
          <w:rFonts w:hint="cs"/>
          <w:rtl/>
        </w:rPr>
        <w:t xml:space="preserve"> </w:t>
      </w:r>
      <w:r w:rsidR="00BE30B4" w:rsidRPr="00926267">
        <w:rPr>
          <w:rStyle w:val="Char6"/>
          <w:rtl/>
        </w:rPr>
        <w:t>[القصص: 77]</w:t>
      </w:r>
      <w:r w:rsidR="00BE30B4" w:rsidRPr="00D855A0">
        <w:rPr>
          <w:rFonts w:hint="cs"/>
          <w:rtl/>
        </w:rPr>
        <w:t>.</w:t>
      </w:r>
      <w:r w:rsidR="001C2954" w:rsidRPr="00D855A0">
        <w:rPr>
          <w:rFonts w:hint="cs"/>
          <w:rtl/>
        </w:rPr>
        <w:t xml:space="preserve"> </w:t>
      </w:r>
      <w:r w:rsidRPr="00D855A0">
        <w:rPr>
          <w:rFonts w:hint="cs"/>
          <w:rtl/>
        </w:rPr>
        <w:t>قرآنکریم و سنت نبوی</w:t>
      </w:r>
      <w:r w:rsidR="00D401EE" w:rsidRPr="00D855A0">
        <w:rPr>
          <w:rFonts w:cs="CTraditional Arabic" w:hint="cs"/>
          <w:rtl/>
        </w:rPr>
        <w:t xml:space="preserve"> ج</w:t>
      </w:r>
      <w:r w:rsidRPr="00D855A0">
        <w:rPr>
          <w:rFonts w:hint="cs"/>
          <w:rtl/>
        </w:rPr>
        <w:t xml:space="preserve"> است، قرآنکریم فرموده است:</w:t>
      </w:r>
      <w:r w:rsidR="00BE30B4" w:rsidRPr="00D855A0">
        <w:rPr>
          <w:rFonts w:hint="cs"/>
          <w:rtl/>
        </w:rPr>
        <w:t xml:space="preserve"> </w:t>
      </w:r>
      <w:r w:rsidR="00BE30B4">
        <w:rPr>
          <w:rFonts w:ascii="Traditional Arabic" w:hAnsi="Traditional Arabic" w:cs="Traditional Arabic"/>
          <w:rtl/>
        </w:rPr>
        <w:t>﴿</w:t>
      </w:r>
      <w:r w:rsidR="00D84B49" w:rsidRPr="00C831F9">
        <w:rPr>
          <w:rStyle w:val="Char5"/>
          <w:rFonts w:hint="eastAsia"/>
          <w:rtl/>
        </w:rPr>
        <w:t>إِنَّ</w:t>
      </w:r>
      <w:r w:rsidR="00D84B49" w:rsidRPr="00C831F9">
        <w:rPr>
          <w:rStyle w:val="Char5"/>
          <w:rtl/>
        </w:rPr>
        <w:t xml:space="preserve"> هَٰذَا </w:t>
      </w:r>
      <w:r w:rsidR="00D84B49" w:rsidRPr="00C831F9">
        <w:rPr>
          <w:rStyle w:val="Char5"/>
          <w:rFonts w:hint="cs"/>
          <w:rtl/>
        </w:rPr>
        <w:t>ٱ</w:t>
      </w:r>
      <w:r w:rsidR="00D84B49" w:rsidRPr="00C831F9">
        <w:rPr>
          <w:rStyle w:val="Char5"/>
          <w:rFonts w:hint="eastAsia"/>
          <w:rtl/>
        </w:rPr>
        <w:t>لۡقُرۡءَانَ</w:t>
      </w:r>
      <w:r w:rsidR="00D84B49" w:rsidRPr="00C831F9">
        <w:rPr>
          <w:rStyle w:val="Char5"/>
          <w:rtl/>
        </w:rPr>
        <w:t xml:space="preserve"> يَهۡدِي لِلَّتِي هِيَ أَقۡوَمُ</w:t>
      </w:r>
      <w:r w:rsidR="00BE30B4">
        <w:rPr>
          <w:rFonts w:ascii="Traditional Arabic" w:hAnsi="Traditional Arabic" w:cs="Traditional Arabic"/>
          <w:rtl/>
        </w:rPr>
        <w:t>﴾</w:t>
      </w:r>
      <w:r w:rsidR="00D84B49" w:rsidRPr="00D855A0">
        <w:rPr>
          <w:rFonts w:hint="cs"/>
          <w:vertAlign w:val="superscript"/>
          <w:rtl/>
        </w:rPr>
        <w:t>(</w:t>
      </w:r>
      <w:r w:rsidR="00D84B49" w:rsidRPr="00D855A0">
        <w:rPr>
          <w:vertAlign w:val="superscript"/>
          <w:rtl/>
        </w:rPr>
        <w:footnoteReference w:id="3"/>
      </w:r>
      <w:r w:rsidR="00D84B49" w:rsidRPr="00D855A0">
        <w:rPr>
          <w:rFonts w:hint="cs"/>
          <w:vertAlign w:val="superscript"/>
          <w:rtl/>
        </w:rPr>
        <w:t>)</w:t>
      </w:r>
      <w:r w:rsidR="00BE30B4" w:rsidRPr="00D855A0">
        <w:rPr>
          <w:rFonts w:hint="cs"/>
          <w:rtl/>
        </w:rPr>
        <w:t xml:space="preserve"> </w:t>
      </w:r>
      <w:r w:rsidR="00BE30B4" w:rsidRPr="00926267">
        <w:rPr>
          <w:rStyle w:val="Char6"/>
          <w:rtl/>
        </w:rPr>
        <w:t>[</w:t>
      </w:r>
      <w:r w:rsidR="00BE30B4" w:rsidRPr="00926267">
        <w:rPr>
          <w:rStyle w:val="Char6"/>
          <w:rFonts w:hint="cs"/>
          <w:rtl/>
        </w:rPr>
        <w:t>الإسراء: 9</w:t>
      </w:r>
      <w:r w:rsidR="00BE30B4" w:rsidRPr="00926267">
        <w:rPr>
          <w:rStyle w:val="Char6"/>
          <w:rtl/>
        </w:rPr>
        <w:t>]</w:t>
      </w:r>
      <w:r w:rsidR="00BE30B4" w:rsidRPr="00D855A0">
        <w:rPr>
          <w:rFonts w:hint="cs"/>
          <w:rtl/>
        </w:rPr>
        <w:t>.</w:t>
      </w:r>
      <w:r w:rsidRPr="00D855A0">
        <w:rPr>
          <w:rFonts w:hint="cs"/>
          <w:rtl/>
        </w:rPr>
        <w:t xml:space="preserve"> </w:t>
      </w:r>
      <w:r w:rsidR="004A5A13" w:rsidRPr="00D855A0">
        <w:rPr>
          <w:rFonts w:hint="cs"/>
          <w:rtl/>
        </w:rPr>
        <w:t xml:space="preserve">و </w:t>
      </w:r>
      <w:r w:rsidRPr="00D855A0">
        <w:rPr>
          <w:rFonts w:hint="cs"/>
          <w:rtl/>
        </w:rPr>
        <w:t>نیز فرموده است:</w:t>
      </w:r>
      <w:r w:rsidR="00BE30B4" w:rsidRPr="00D855A0">
        <w:rPr>
          <w:rFonts w:hint="cs"/>
          <w:rtl/>
        </w:rPr>
        <w:t xml:space="preserve"> </w:t>
      </w:r>
      <w:r w:rsidR="00BE30B4">
        <w:rPr>
          <w:rFonts w:ascii="Traditional Arabic" w:hAnsi="Traditional Arabic" w:cs="Traditional Arabic"/>
          <w:rtl/>
        </w:rPr>
        <w:t>﴿</w:t>
      </w:r>
      <w:r w:rsidR="00D84B49" w:rsidRPr="00C831F9">
        <w:rPr>
          <w:rStyle w:val="Char5"/>
          <w:rtl/>
        </w:rPr>
        <w:t xml:space="preserve">وَمَآ ءَاتَىٰكُمُ </w:t>
      </w:r>
      <w:r w:rsidR="00D84B49" w:rsidRPr="00C831F9">
        <w:rPr>
          <w:rStyle w:val="Char5"/>
          <w:rFonts w:hint="cs"/>
          <w:rtl/>
        </w:rPr>
        <w:t>ٱ</w:t>
      </w:r>
      <w:r w:rsidR="00D84B49" w:rsidRPr="00C831F9">
        <w:rPr>
          <w:rStyle w:val="Char5"/>
          <w:rFonts w:hint="eastAsia"/>
          <w:rtl/>
        </w:rPr>
        <w:t>لرَّسُولُ</w:t>
      </w:r>
      <w:r w:rsidR="00D84B49" w:rsidRPr="00C831F9">
        <w:rPr>
          <w:rStyle w:val="Char5"/>
          <w:rtl/>
        </w:rPr>
        <w:t xml:space="preserve"> فَخُذُوهُ </w:t>
      </w:r>
      <w:r w:rsidR="00D84B49" w:rsidRPr="00C831F9">
        <w:rPr>
          <w:rStyle w:val="Char5"/>
          <w:rFonts w:hint="eastAsia"/>
          <w:rtl/>
        </w:rPr>
        <w:t>وَمَا</w:t>
      </w:r>
      <w:r w:rsidR="00D84B49" w:rsidRPr="00C831F9">
        <w:rPr>
          <w:rStyle w:val="Char5"/>
          <w:rtl/>
        </w:rPr>
        <w:t xml:space="preserve"> نَهَىٰكُمۡ عَنۡهُ فَ</w:t>
      </w:r>
      <w:r w:rsidR="00D84B49" w:rsidRPr="00C831F9">
        <w:rPr>
          <w:rStyle w:val="Char5"/>
          <w:rFonts w:hint="cs"/>
          <w:rtl/>
        </w:rPr>
        <w:t>ٱ</w:t>
      </w:r>
      <w:r w:rsidR="00D84B49" w:rsidRPr="00C831F9">
        <w:rPr>
          <w:rStyle w:val="Char5"/>
          <w:rFonts w:hint="eastAsia"/>
          <w:rtl/>
        </w:rPr>
        <w:t>نتَهُواْۚ</w:t>
      </w:r>
      <w:r w:rsidR="00BE30B4">
        <w:rPr>
          <w:rFonts w:ascii="Traditional Arabic" w:hAnsi="Traditional Arabic" w:cs="Traditional Arabic"/>
          <w:rtl/>
        </w:rPr>
        <w:t>﴾</w:t>
      </w:r>
      <w:r w:rsidR="00D84B49" w:rsidRPr="00D855A0">
        <w:rPr>
          <w:rFonts w:hint="cs"/>
          <w:vertAlign w:val="superscript"/>
          <w:rtl/>
        </w:rPr>
        <w:t>(</w:t>
      </w:r>
      <w:r w:rsidR="00D84B49" w:rsidRPr="00D855A0">
        <w:rPr>
          <w:vertAlign w:val="superscript"/>
          <w:rtl/>
        </w:rPr>
        <w:footnoteReference w:id="4"/>
      </w:r>
      <w:r w:rsidR="00D84B49" w:rsidRPr="00D855A0">
        <w:rPr>
          <w:rFonts w:hint="cs"/>
          <w:vertAlign w:val="superscript"/>
          <w:rtl/>
        </w:rPr>
        <w:t>)</w:t>
      </w:r>
      <w:r w:rsidR="00BE30B4" w:rsidRPr="00D855A0">
        <w:rPr>
          <w:rFonts w:hint="cs"/>
          <w:rtl/>
        </w:rPr>
        <w:t xml:space="preserve"> </w:t>
      </w:r>
      <w:r w:rsidR="00BE30B4" w:rsidRPr="00926267">
        <w:rPr>
          <w:rStyle w:val="Char6"/>
          <w:rtl/>
        </w:rPr>
        <w:t>[</w:t>
      </w:r>
      <w:r w:rsidR="00BE30B4" w:rsidRPr="00926267">
        <w:rPr>
          <w:rStyle w:val="Char6"/>
          <w:rFonts w:hint="cs"/>
          <w:rtl/>
        </w:rPr>
        <w:t>الحشر:7</w:t>
      </w:r>
      <w:r w:rsidR="00BE30B4" w:rsidRPr="00926267">
        <w:rPr>
          <w:rStyle w:val="Char6"/>
          <w:rtl/>
        </w:rPr>
        <w:t>]</w:t>
      </w:r>
      <w:r w:rsidR="00BE30B4" w:rsidRPr="00D855A0">
        <w:rPr>
          <w:rFonts w:hint="cs"/>
          <w:rtl/>
        </w:rPr>
        <w:t>.</w:t>
      </w:r>
      <w:r w:rsidRPr="00D855A0">
        <w:rPr>
          <w:rFonts w:hint="cs"/>
          <w:rtl/>
        </w:rPr>
        <w:t xml:space="preserve"> </w:t>
      </w:r>
    </w:p>
    <w:p w:rsidR="00FE0F38" w:rsidRPr="00C831F9" w:rsidRDefault="00FE0F38" w:rsidP="004375DD">
      <w:pPr>
        <w:ind w:firstLine="284"/>
        <w:jc w:val="both"/>
        <w:rPr>
          <w:rStyle w:val="Char5"/>
          <w:rtl/>
        </w:rPr>
      </w:pPr>
      <w:r w:rsidRPr="00062469">
        <w:rPr>
          <w:rStyle w:val="Char1"/>
          <w:rFonts w:hint="cs"/>
          <w:rtl/>
        </w:rPr>
        <w:t>این اصول و مقررات که از قرآن و سنت سرچشمه گرفته به یقین پاسخگوی نیازمندی‌ها بشریت است، جهان انسانیت وقتی می‌تواند نیکبختی‌ها را دریابد که به دین خدا بازگشته او تعالی را مولی و مالک خود بداند، دیگر هیچ طاغوتی را به عنوان آقا و صاحب اختیار خود نشناسد.</w:t>
      </w:r>
      <w:r w:rsidR="00BE30B4" w:rsidRPr="00062469">
        <w:rPr>
          <w:rStyle w:val="Char1"/>
          <w:rFonts w:hint="cs"/>
          <w:rtl/>
        </w:rPr>
        <w:t xml:space="preserve"> </w:t>
      </w:r>
      <w:r w:rsidR="00BE30B4">
        <w:rPr>
          <w:rFonts w:ascii="Traditional Arabic" w:hAnsi="Traditional Arabic" w:cs="Traditional Arabic"/>
          <w:rtl/>
          <w:lang w:bidi="fa-IR"/>
        </w:rPr>
        <w:t>﴿</w:t>
      </w:r>
      <w:r w:rsidR="00D84B49" w:rsidRPr="00C831F9">
        <w:rPr>
          <w:rStyle w:val="Char5"/>
          <w:rtl/>
        </w:rPr>
        <w:t>فَمَن يَكۡفُرۡ بِ</w:t>
      </w:r>
      <w:r w:rsidR="00D84B49" w:rsidRPr="00C831F9">
        <w:rPr>
          <w:rStyle w:val="Char5"/>
          <w:rFonts w:hint="cs"/>
          <w:rtl/>
        </w:rPr>
        <w:t>ٱ</w:t>
      </w:r>
      <w:r w:rsidR="00D84B49" w:rsidRPr="00C831F9">
        <w:rPr>
          <w:rStyle w:val="Char5"/>
          <w:rFonts w:hint="eastAsia"/>
          <w:rtl/>
        </w:rPr>
        <w:t>لطَّٰغُوتِ</w:t>
      </w:r>
      <w:r w:rsidR="00D84B49" w:rsidRPr="00C831F9">
        <w:rPr>
          <w:rStyle w:val="Char5"/>
          <w:rtl/>
        </w:rPr>
        <w:t xml:space="preserve"> وَيُؤۡمِنۢ بِ</w:t>
      </w:r>
      <w:r w:rsidR="00D84B49" w:rsidRPr="00C831F9">
        <w:rPr>
          <w:rStyle w:val="Char5"/>
          <w:rFonts w:hint="cs"/>
          <w:rtl/>
        </w:rPr>
        <w:t>ٱ</w:t>
      </w:r>
      <w:r w:rsidR="00D84B49" w:rsidRPr="00C831F9">
        <w:rPr>
          <w:rStyle w:val="Char5"/>
          <w:rFonts w:hint="eastAsia"/>
          <w:rtl/>
        </w:rPr>
        <w:t>للَّهِ</w:t>
      </w:r>
      <w:r w:rsidR="00D84B49" w:rsidRPr="00C831F9">
        <w:rPr>
          <w:rStyle w:val="Char5"/>
          <w:rtl/>
        </w:rPr>
        <w:t xml:space="preserve"> فَقَدِ </w:t>
      </w:r>
      <w:r w:rsidR="00D84B49" w:rsidRPr="00C831F9">
        <w:rPr>
          <w:rStyle w:val="Char5"/>
          <w:rFonts w:hint="cs"/>
          <w:rtl/>
        </w:rPr>
        <w:t>ٱ</w:t>
      </w:r>
      <w:r w:rsidR="00D84B49" w:rsidRPr="00C831F9">
        <w:rPr>
          <w:rStyle w:val="Char5"/>
          <w:rFonts w:hint="eastAsia"/>
          <w:rtl/>
        </w:rPr>
        <w:t>سۡتَمۡسَكَ</w:t>
      </w:r>
      <w:r w:rsidR="00D84B49" w:rsidRPr="00C831F9">
        <w:rPr>
          <w:rStyle w:val="Char5"/>
          <w:rtl/>
        </w:rPr>
        <w:t xml:space="preserve"> بِ</w:t>
      </w:r>
      <w:r w:rsidR="00D84B49" w:rsidRPr="00C831F9">
        <w:rPr>
          <w:rStyle w:val="Char5"/>
          <w:rFonts w:hint="cs"/>
          <w:rtl/>
        </w:rPr>
        <w:t>ٱ</w:t>
      </w:r>
      <w:r w:rsidR="00D84B49" w:rsidRPr="00C831F9">
        <w:rPr>
          <w:rStyle w:val="Char5"/>
          <w:rFonts w:hint="eastAsia"/>
          <w:rtl/>
        </w:rPr>
        <w:t>لۡعُرۡوَةِ</w:t>
      </w:r>
      <w:r w:rsidR="00D84B49" w:rsidRPr="00C831F9">
        <w:rPr>
          <w:rStyle w:val="Char5"/>
          <w:rtl/>
        </w:rPr>
        <w:t xml:space="preserve"> </w:t>
      </w:r>
      <w:r w:rsidR="00D84B49" w:rsidRPr="00C831F9">
        <w:rPr>
          <w:rStyle w:val="Char5"/>
          <w:rFonts w:hint="cs"/>
          <w:rtl/>
        </w:rPr>
        <w:t>ٱ</w:t>
      </w:r>
      <w:r w:rsidR="00D84B49" w:rsidRPr="00C831F9">
        <w:rPr>
          <w:rStyle w:val="Char5"/>
          <w:rFonts w:hint="eastAsia"/>
          <w:rtl/>
        </w:rPr>
        <w:t>لۡوُثۡقَىٰ</w:t>
      </w:r>
      <w:r w:rsidR="00D84B49" w:rsidRPr="00C831F9">
        <w:rPr>
          <w:rStyle w:val="Char5"/>
          <w:rtl/>
        </w:rPr>
        <w:t xml:space="preserve"> لَا </w:t>
      </w:r>
      <w:r w:rsidR="00D84B49" w:rsidRPr="00C831F9">
        <w:rPr>
          <w:rStyle w:val="Char5"/>
          <w:rFonts w:hint="cs"/>
          <w:rtl/>
        </w:rPr>
        <w:t>ٱ</w:t>
      </w:r>
      <w:r w:rsidR="00D84B49" w:rsidRPr="00C831F9">
        <w:rPr>
          <w:rStyle w:val="Char5"/>
          <w:rFonts w:hint="eastAsia"/>
          <w:rtl/>
        </w:rPr>
        <w:t>نفِصَامَ</w:t>
      </w:r>
      <w:r w:rsidR="00D84B49" w:rsidRPr="00C831F9">
        <w:rPr>
          <w:rStyle w:val="Char5"/>
          <w:rtl/>
        </w:rPr>
        <w:t xml:space="preserve"> لَهَاۗ</w:t>
      </w:r>
      <w:r w:rsidR="00BE30B4">
        <w:rPr>
          <w:rFonts w:ascii="Traditional Arabic" w:hAnsi="Traditional Arabic" w:cs="Traditional Arabic"/>
          <w:rtl/>
          <w:lang w:bidi="fa-IR"/>
        </w:rPr>
        <w:t>﴾</w:t>
      </w:r>
      <w:r w:rsidR="00BE30B4" w:rsidRPr="00062469">
        <w:rPr>
          <w:rStyle w:val="Char1"/>
          <w:rFonts w:hint="cs"/>
          <w:rtl/>
        </w:rPr>
        <w:t xml:space="preserve"> </w:t>
      </w:r>
      <w:r w:rsidR="00BE30B4" w:rsidRPr="00926267">
        <w:rPr>
          <w:rStyle w:val="Char6"/>
          <w:rtl/>
        </w:rPr>
        <w:t>[</w:t>
      </w:r>
      <w:r w:rsidR="00BE30B4" w:rsidRPr="00926267">
        <w:rPr>
          <w:rStyle w:val="Char6"/>
          <w:rFonts w:hint="cs"/>
          <w:rtl/>
        </w:rPr>
        <w:t>البقرة: 256</w:t>
      </w:r>
      <w:r w:rsidR="00BE30B4" w:rsidRPr="00926267">
        <w:rPr>
          <w:rStyle w:val="Char6"/>
          <w:rtl/>
        </w:rPr>
        <w:t>]</w:t>
      </w:r>
      <w:r w:rsidR="00BE30B4" w:rsidRPr="00062469">
        <w:rPr>
          <w:rStyle w:val="Char1"/>
          <w:rFonts w:hint="cs"/>
          <w:rtl/>
        </w:rPr>
        <w:t>.</w:t>
      </w:r>
      <w:r w:rsidRPr="00D401EE">
        <w:rPr>
          <w:rStyle w:val="Char1"/>
          <w:rFonts w:hint="cs"/>
          <w:vertAlign w:val="superscript"/>
          <w:rtl/>
        </w:rPr>
        <w:t>(</w:t>
      </w:r>
      <w:r w:rsidRPr="00D401EE">
        <w:rPr>
          <w:rStyle w:val="Char1"/>
          <w:vertAlign w:val="superscript"/>
          <w:rtl/>
        </w:rPr>
        <w:footnoteReference w:id="5"/>
      </w:r>
      <w:r w:rsidRPr="00D401EE">
        <w:rPr>
          <w:rStyle w:val="Char1"/>
          <w:rFonts w:hint="cs"/>
          <w:vertAlign w:val="superscript"/>
          <w:rtl/>
        </w:rPr>
        <w:t>)</w:t>
      </w:r>
    </w:p>
    <w:p w:rsidR="00FE0F38" w:rsidRPr="00C831F9" w:rsidRDefault="00FE0F38" w:rsidP="004375DD">
      <w:pPr>
        <w:ind w:firstLine="284"/>
        <w:jc w:val="both"/>
        <w:rPr>
          <w:rStyle w:val="Char5"/>
          <w:rtl/>
        </w:rPr>
      </w:pPr>
      <w:r w:rsidRPr="00062469">
        <w:rPr>
          <w:rStyle w:val="Char1"/>
          <w:rFonts w:hint="cs"/>
          <w:rtl/>
        </w:rPr>
        <w:t>بر مبنای آنچه که گفتیم کسی که به خداوند ایمان دارد و خود را مسلمان می‌داند، باید در تمام امور اعتقادی و عملی، گوش به فرمان احکام دین خدا</w:t>
      </w:r>
      <w:r w:rsidR="00901E89" w:rsidRPr="00062469">
        <w:rPr>
          <w:rStyle w:val="Char1"/>
          <w:rFonts w:hint="cs"/>
          <w:rtl/>
        </w:rPr>
        <w:t xml:space="preserve"> باشد،</w:t>
      </w:r>
      <w:r w:rsidR="00FA6DCA" w:rsidRPr="00062469">
        <w:rPr>
          <w:rStyle w:val="Char1"/>
          <w:rFonts w:hint="cs"/>
          <w:rtl/>
        </w:rPr>
        <w:t xml:space="preserve"> برایش جواز ندارد در برابر آن از رأی شخصی</w:t>
      </w:r>
      <w:r w:rsidR="00DB7D92" w:rsidRPr="00062469">
        <w:rPr>
          <w:rStyle w:val="Char1"/>
          <w:rFonts w:hint="cs"/>
          <w:rtl/>
        </w:rPr>
        <w:t xml:space="preserve">‌اش </w:t>
      </w:r>
      <w:r w:rsidR="00FA6DCA" w:rsidRPr="00062469">
        <w:rPr>
          <w:rStyle w:val="Char1"/>
          <w:rFonts w:hint="cs"/>
          <w:rtl/>
        </w:rPr>
        <w:t>پیرو</w:t>
      </w:r>
      <w:r w:rsidR="001C2954" w:rsidRPr="00062469">
        <w:rPr>
          <w:rStyle w:val="Char1"/>
          <w:rFonts w:hint="cs"/>
          <w:rtl/>
        </w:rPr>
        <w:t>ی</w:t>
      </w:r>
      <w:r w:rsidR="00FA6DCA" w:rsidRPr="00062469">
        <w:rPr>
          <w:rStyle w:val="Char1"/>
          <w:rFonts w:hint="cs"/>
          <w:rtl/>
        </w:rPr>
        <w:t xml:space="preserve"> نماید و کردارش را طبق خواسته‌های نفسانی</w:t>
      </w:r>
      <w:r w:rsidR="001C2954" w:rsidRPr="00062469">
        <w:rPr>
          <w:rStyle w:val="Char1"/>
          <w:rFonts w:hint="eastAsia"/>
          <w:rtl/>
        </w:rPr>
        <w:t>‌</w:t>
      </w:r>
      <w:r w:rsidR="00FA6DCA" w:rsidRPr="00062469">
        <w:rPr>
          <w:rStyle w:val="Char1"/>
          <w:rFonts w:hint="cs"/>
          <w:rtl/>
        </w:rPr>
        <w:t>اش عیار سازد، و برای خود از نفس خود قانونگذاری نماید و قانونگذار دیگران باشد، بدون این که هیچ توجهی به مصادر تشریعی داشته باشد، و یا این که اوامری را ب</w:t>
      </w:r>
      <w:r w:rsidR="001C2954" w:rsidRPr="00062469">
        <w:rPr>
          <w:rStyle w:val="Char1"/>
          <w:rFonts w:hint="cs"/>
          <w:rtl/>
        </w:rPr>
        <w:t>پذیرد که در نظر عقل خودش مورد تأ</w:t>
      </w:r>
      <w:r w:rsidR="00FA6DCA" w:rsidRPr="00062469">
        <w:rPr>
          <w:rStyle w:val="Char1"/>
          <w:rFonts w:hint="cs"/>
          <w:rtl/>
        </w:rPr>
        <w:t>یید قرار بگیرد و اموری را که از نگاه عقل ظاهر بین و کوتاه اندیش وی مورد ت</w:t>
      </w:r>
      <w:r w:rsidR="001C2954" w:rsidRPr="00062469">
        <w:rPr>
          <w:rStyle w:val="Char1"/>
          <w:rFonts w:hint="cs"/>
          <w:rtl/>
        </w:rPr>
        <w:t>أ</w:t>
      </w:r>
      <w:r w:rsidR="00FA6DCA" w:rsidRPr="00062469">
        <w:rPr>
          <w:rStyle w:val="Char1"/>
          <w:rFonts w:hint="cs"/>
          <w:rtl/>
        </w:rPr>
        <w:t>یید قرار نگیرد،</w:t>
      </w:r>
      <w:r w:rsidR="002A10D7">
        <w:rPr>
          <w:rStyle w:val="Char1"/>
          <w:rFonts w:hint="cs"/>
          <w:rtl/>
        </w:rPr>
        <w:t xml:space="preserve"> آن‌ها </w:t>
      </w:r>
      <w:r w:rsidR="00FA6DCA" w:rsidRPr="00062469">
        <w:rPr>
          <w:rStyle w:val="Char1"/>
          <w:rFonts w:hint="cs"/>
          <w:rtl/>
        </w:rPr>
        <w:t>را مردود پندارد، اینگونه طرز فکر از دیدگاه قرآن مورد نکوهش قرار گرفته است، چنانچه فرموده است:</w:t>
      </w:r>
      <w:r w:rsidR="00BE30B4" w:rsidRPr="00062469">
        <w:rPr>
          <w:rStyle w:val="Char1"/>
          <w:rFonts w:hint="cs"/>
          <w:rtl/>
        </w:rPr>
        <w:t xml:space="preserve"> </w:t>
      </w:r>
      <w:r w:rsidR="00BE30B4">
        <w:rPr>
          <w:rFonts w:ascii="Traditional Arabic" w:hAnsi="Traditional Arabic" w:cs="Traditional Arabic"/>
          <w:rtl/>
          <w:lang w:bidi="fa-IR"/>
        </w:rPr>
        <w:t>﴿</w:t>
      </w:r>
      <w:r w:rsidR="00D84B49" w:rsidRPr="00C831F9">
        <w:rPr>
          <w:rStyle w:val="Char5"/>
          <w:rFonts w:hint="eastAsia"/>
          <w:rtl/>
        </w:rPr>
        <w:t>أَفَرَءَيۡتَ</w:t>
      </w:r>
      <w:r w:rsidR="00D84B49" w:rsidRPr="00C831F9">
        <w:rPr>
          <w:rStyle w:val="Char5"/>
          <w:rtl/>
        </w:rPr>
        <w:t xml:space="preserve"> مَنِ </w:t>
      </w:r>
      <w:r w:rsidR="00D84B49" w:rsidRPr="00C831F9">
        <w:rPr>
          <w:rStyle w:val="Char5"/>
          <w:rFonts w:hint="cs"/>
          <w:rtl/>
        </w:rPr>
        <w:t>ٱ</w:t>
      </w:r>
      <w:r w:rsidR="00D84B49" w:rsidRPr="00C831F9">
        <w:rPr>
          <w:rStyle w:val="Char5"/>
          <w:rFonts w:hint="eastAsia"/>
          <w:rtl/>
        </w:rPr>
        <w:t>تَّخَذَ</w:t>
      </w:r>
      <w:r w:rsidR="00D84B49" w:rsidRPr="00C831F9">
        <w:rPr>
          <w:rStyle w:val="Char5"/>
          <w:rtl/>
        </w:rPr>
        <w:t xml:space="preserve"> إِلَٰهَهُ</w:t>
      </w:r>
      <w:r w:rsidR="00D84B49" w:rsidRPr="00C831F9">
        <w:rPr>
          <w:rStyle w:val="Char5"/>
          <w:rFonts w:hint="cs"/>
          <w:rtl/>
        </w:rPr>
        <w:t>ۥ</w:t>
      </w:r>
      <w:r w:rsidR="00D84B49" w:rsidRPr="00C831F9">
        <w:rPr>
          <w:rStyle w:val="Char5"/>
          <w:rtl/>
        </w:rPr>
        <w:t xml:space="preserve"> هَوَىٰهُ وَأَضَلَّهُ </w:t>
      </w:r>
      <w:r w:rsidR="00D84B49" w:rsidRPr="00C831F9">
        <w:rPr>
          <w:rStyle w:val="Char5"/>
          <w:rFonts w:hint="cs"/>
          <w:rtl/>
        </w:rPr>
        <w:t>ٱ</w:t>
      </w:r>
      <w:r w:rsidR="00D84B49" w:rsidRPr="00C831F9">
        <w:rPr>
          <w:rStyle w:val="Char5"/>
          <w:rFonts w:hint="eastAsia"/>
          <w:rtl/>
        </w:rPr>
        <w:t>للَّهُ</w:t>
      </w:r>
      <w:r w:rsidR="00D84B49" w:rsidRPr="00C831F9">
        <w:rPr>
          <w:rStyle w:val="Char5"/>
          <w:rtl/>
        </w:rPr>
        <w:t xml:space="preserve"> عَلَىٰ عِلۡمٖ وَخَتَمَ عَلَىٰ سَمۡعِهِ</w:t>
      </w:r>
      <w:r w:rsidR="00D84B49" w:rsidRPr="00C831F9">
        <w:rPr>
          <w:rStyle w:val="Char5"/>
          <w:rFonts w:hint="cs"/>
          <w:rtl/>
        </w:rPr>
        <w:t>ۦ</w:t>
      </w:r>
      <w:r w:rsidR="00D84B49" w:rsidRPr="00C831F9">
        <w:rPr>
          <w:rStyle w:val="Char5"/>
          <w:rtl/>
        </w:rPr>
        <w:t xml:space="preserve"> وَقَلۡبِهِ</w:t>
      </w:r>
      <w:r w:rsidR="00D84B49" w:rsidRPr="00C831F9">
        <w:rPr>
          <w:rStyle w:val="Char5"/>
          <w:rFonts w:hint="cs"/>
          <w:rtl/>
        </w:rPr>
        <w:t>ۦ</w:t>
      </w:r>
      <w:r w:rsidR="00D84B49" w:rsidRPr="00C831F9">
        <w:rPr>
          <w:rStyle w:val="Char5"/>
          <w:rtl/>
        </w:rPr>
        <w:t xml:space="preserve"> وَجَعَلَ عَلَىٰ بَصَرِهِ</w:t>
      </w:r>
      <w:r w:rsidR="00D84B49" w:rsidRPr="00C831F9">
        <w:rPr>
          <w:rStyle w:val="Char5"/>
          <w:rFonts w:hint="cs"/>
          <w:rtl/>
        </w:rPr>
        <w:t>ۦ</w:t>
      </w:r>
      <w:r w:rsidR="00D84B49" w:rsidRPr="00C831F9">
        <w:rPr>
          <w:rStyle w:val="Char5"/>
          <w:rtl/>
        </w:rPr>
        <w:t xml:space="preserve"> غِشَٰوَةٗ</w:t>
      </w:r>
      <w:r w:rsidR="00BE30B4">
        <w:rPr>
          <w:rFonts w:ascii="Traditional Arabic" w:hAnsi="Traditional Arabic" w:cs="Traditional Arabic"/>
          <w:rtl/>
          <w:lang w:bidi="fa-IR"/>
        </w:rPr>
        <w:t>﴾</w:t>
      </w:r>
      <w:r w:rsidR="00BE30B4" w:rsidRPr="00062469">
        <w:rPr>
          <w:rStyle w:val="Char1"/>
          <w:rFonts w:hint="cs"/>
          <w:rtl/>
        </w:rPr>
        <w:t xml:space="preserve"> </w:t>
      </w:r>
      <w:r w:rsidR="00BE30B4" w:rsidRPr="00926267">
        <w:rPr>
          <w:rStyle w:val="Char6"/>
          <w:rtl/>
        </w:rPr>
        <w:t>[</w:t>
      </w:r>
      <w:r w:rsidR="00BE30B4" w:rsidRPr="00926267">
        <w:rPr>
          <w:rStyle w:val="Char6"/>
          <w:rFonts w:hint="cs"/>
          <w:rtl/>
        </w:rPr>
        <w:t>الجاثیة: 23</w:t>
      </w:r>
      <w:r w:rsidR="00BE30B4" w:rsidRPr="00926267">
        <w:rPr>
          <w:rStyle w:val="Char6"/>
          <w:rtl/>
        </w:rPr>
        <w:t>]</w:t>
      </w:r>
      <w:r w:rsidR="00FA6DCA" w:rsidRPr="00D401EE">
        <w:rPr>
          <w:rStyle w:val="Char1"/>
          <w:rFonts w:hint="cs"/>
          <w:vertAlign w:val="superscript"/>
          <w:rtl/>
        </w:rPr>
        <w:t>(</w:t>
      </w:r>
      <w:r w:rsidR="00FA6DCA" w:rsidRPr="00D401EE">
        <w:rPr>
          <w:rStyle w:val="Char1"/>
          <w:vertAlign w:val="superscript"/>
          <w:rtl/>
        </w:rPr>
        <w:footnoteReference w:id="6"/>
      </w:r>
      <w:r w:rsidR="00FA6DCA" w:rsidRPr="00D401EE">
        <w:rPr>
          <w:rStyle w:val="Char1"/>
          <w:rFonts w:hint="cs"/>
          <w:vertAlign w:val="superscript"/>
          <w:rtl/>
        </w:rPr>
        <w:t>)</w:t>
      </w:r>
      <w:r w:rsidR="001C2954" w:rsidRPr="00062469">
        <w:rPr>
          <w:rStyle w:val="Char1"/>
          <w:rFonts w:hint="cs"/>
          <w:rtl/>
        </w:rPr>
        <w:t xml:space="preserve">. </w:t>
      </w:r>
      <w:r w:rsidR="007219EA" w:rsidRPr="00062469">
        <w:rPr>
          <w:rStyle w:val="Char1"/>
          <w:rFonts w:hint="cs"/>
          <w:rtl/>
        </w:rPr>
        <w:t>و نیز فرموده است:</w:t>
      </w:r>
      <w:r w:rsidR="00BE30B4" w:rsidRPr="00062469">
        <w:rPr>
          <w:rStyle w:val="Char1"/>
          <w:rFonts w:hint="cs"/>
          <w:rtl/>
        </w:rPr>
        <w:t xml:space="preserve"> </w:t>
      </w:r>
      <w:r w:rsidR="00BE30B4">
        <w:rPr>
          <w:rFonts w:ascii="Traditional Arabic" w:hAnsi="Traditional Arabic" w:cs="Traditional Arabic"/>
          <w:rtl/>
          <w:lang w:bidi="fa-IR"/>
        </w:rPr>
        <w:t>﴿</w:t>
      </w:r>
      <w:r w:rsidR="00D84B49" w:rsidRPr="00C831F9">
        <w:rPr>
          <w:rStyle w:val="Char5"/>
          <w:rtl/>
        </w:rPr>
        <w:t>أَفَتُؤۡمِنُونَ بِبَعۡ</w:t>
      </w:r>
      <w:r w:rsidR="00D84B49" w:rsidRPr="00C831F9">
        <w:rPr>
          <w:rStyle w:val="Char5"/>
          <w:rFonts w:hint="eastAsia"/>
          <w:rtl/>
        </w:rPr>
        <w:t>ضِ</w:t>
      </w:r>
      <w:r w:rsidR="00D84B49" w:rsidRPr="00C831F9">
        <w:rPr>
          <w:rStyle w:val="Char5"/>
          <w:rtl/>
        </w:rPr>
        <w:t xml:space="preserve"> </w:t>
      </w:r>
      <w:r w:rsidR="00D84B49" w:rsidRPr="00C831F9">
        <w:rPr>
          <w:rStyle w:val="Char5"/>
          <w:rFonts w:hint="cs"/>
          <w:rtl/>
        </w:rPr>
        <w:t>ٱ</w:t>
      </w:r>
      <w:r w:rsidR="00D84B49" w:rsidRPr="00C831F9">
        <w:rPr>
          <w:rStyle w:val="Char5"/>
          <w:rFonts w:hint="eastAsia"/>
          <w:rtl/>
        </w:rPr>
        <w:t>لۡكِتَٰبِ</w:t>
      </w:r>
      <w:r w:rsidR="00D84B49" w:rsidRPr="00C831F9">
        <w:rPr>
          <w:rStyle w:val="Char5"/>
          <w:rtl/>
        </w:rPr>
        <w:t xml:space="preserve"> وَتَكۡفُرُونَ بِبَعۡضٖۚ فَمَا جَزَآءُ مَن يَفۡعَلُ ذَٰلِكَ مِنكُمۡ إِلَّا خِزۡيٞ فِي </w:t>
      </w:r>
      <w:r w:rsidR="00D84B49" w:rsidRPr="00C831F9">
        <w:rPr>
          <w:rStyle w:val="Char5"/>
          <w:rFonts w:hint="cs"/>
          <w:rtl/>
        </w:rPr>
        <w:t>ٱ</w:t>
      </w:r>
      <w:r w:rsidR="00D84B49" w:rsidRPr="00C831F9">
        <w:rPr>
          <w:rStyle w:val="Char5"/>
          <w:rFonts w:hint="eastAsia"/>
          <w:rtl/>
        </w:rPr>
        <w:t>لۡحَيَوٰةِ</w:t>
      </w:r>
      <w:r w:rsidR="00D84B49" w:rsidRPr="00C831F9">
        <w:rPr>
          <w:rStyle w:val="Char5"/>
          <w:rtl/>
        </w:rPr>
        <w:t xml:space="preserve"> </w:t>
      </w:r>
      <w:r w:rsidR="00D84B49" w:rsidRPr="00C831F9">
        <w:rPr>
          <w:rStyle w:val="Char5"/>
          <w:rFonts w:hint="cs"/>
          <w:rtl/>
        </w:rPr>
        <w:t>ٱ</w:t>
      </w:r>
      <w:r w:rsidR="00D84B49" w:rsidRPr="00C831F9">
        <w:rPr>
          <w:rStyle w:val="Char5"/>
          <w:rFonts w:hint="eastAsia"/>
          <w:rtl/>
        </w:rPr>
        <w:t>لدُّنۡيَاۖ</w:t>
      </w:r>
      <w:r w:rsidR="00D84B49" w:rsidRPr="00C831F9">
        <w:rPr>
          <w:rStyle w:val="Char5"/>
          <w:rtl/>
        </w:rPr>
        <w:t xml:space="preserve"> وَيَوۡمَ </w:t>
      </w:r>
      <w:r w:rsidR="00D84B49" w:rsidRPr="00C831F9">
        <w:rPr>
          <w:rStyle w:val="Char5"/>
          <w:rFonts w:hint="cs"/>
          <w:rtl/>
        </w:rPr>
        <w:t>ٱ</w:t>
      </w:r>
      <w:r w:rsidR="00D84B49" w:rsidRPr="00C831F9">
        <w:rPr>
          <w:rStyle w:val="Char5"/>
          <w:rFonts w:hint="eastAsia"/>
          <w:rtl/>
        </w:rPr>
        <w:t>لۡقِيَٰمَةِ</w:t>
      </w:r>
      <w:r w:rsidR="00D84B49" w:rsidRPr="00C831F9">
        <w:rPr>
          <w:rStyle w:val="Char5"/>
          <w:rtl/>
        </w:rPr>
        <w:t xml:space="preserve"> يُرَدُّونَ إِلَىٰٓ أَشَدِّ </w:t>
      </w:r>
      <w:r w:rsidR="00D84B49" w:rsidRPr="00C831F9">
        <w:rPr>
          <w:rStyle w:val="Char5"/>
          <w:rFonts w:hint="cs"/>
          <w:rtl/>
        </w:rPr>
        <w:t>ٱ</w:t>
      </w:r>
      <w:r w:rsidR="00D84B49" w:rsidRPr="00C831F9">
        <w:rPr>
          <w:rStyle w:val="Char5"/>
          <w:rFonts w:hint="eastAsia"/>
          <w:rtl/>
        </w:rPr>
        <w:t>لۡعَذَابِۗ</w:t>
      </w:r>
      <w:r w:rsidR="00D84B49" w:rsidRPr="00C831F9">
        <w:rPr>
          <w:rStyle w:val="Char5"/>
          <w:rtl/>
        </w:rPr>
        <w:t xml:space="preserve"> وَمَا </w:t>
      </w:r>
      <w:r w:rsidR="00D84B49" w:rsidRPr="00C831F9">
        <w:rPr>
          <w:rStyle w:val="Char5"/>
          <w:rFonts w:hint="cs"/>
          <w:rtl/>
        </w:rPr>
        <w:t>ٱ</w:t>
      </w:r>
      <w:r w:rsidR="00D84B49" w:rsidRPr="00C831F9">
        <w:rPr>
          <w:rStyle w:val="Char5"/>
          <w:rFonts w:hint="eastAsia"/>
          <w:rtl/>
        </w:rPr>
        <w:t>للَّهُ</w:t>
      </w:r>
      <w:r w:rsidR="00D84B49" w:rsidRPr="00C831F9">
        <w:rPr>
          <w:rStyle w:val="Char5"/>
          <w:rtl/>
        </w:rPr>
        <w:t xml:space="preserve"> بِغَٰفِلٍ عَمَّا تَعۡمَلُونَ ٨٥</w:t>
      </w:r>
      <w:r w:rsidR="00BE30B4">
        <w:rPr>
          <w:rFonts w:ascii="Traditional Arabic" w:hAnsi="Traditional Arabic" w:cs="Traditional Arabic"/>
          <w:rtl/>
          <w:lang w:bidi="fa-IR"/>
        </w:rPr>
        <w:t>﴾</w:t>
      </w:r>
      <w:r w:rsidR="00BE30B4" w:rsidRPr="00062469">
        <w:rPr>
          <w:rStyle w:val="Char1"/>
          <w:rFonts w:hint="cs"/>
          <w:rtl/>
        </w:rPr>
        <w:t xml:space="preserve"> </w:t>
      </w:r>
      <w:r w:rsidR="00BE30B4" w:rsidRPr="00926267">
        <w:rPr>
          <w:rStyle w:val="Char6"/>
          <w:rtl/>
        </w:rPr>
        <w:t>[</w:t>
      </w:r>
      <w:r w:rsidR="00BE30B4" w:rsidRPr="00926267">
        <w:rPr>
          <w:rStyle w:val="Char6"/>
          <w:rFonts w:hint="cs"/>
          <w:rtl/>
        </w:rPr>
        <w:t>البقرة: 85</w:t>
      </w:r>
      <w:r w:rsidR="00BE30B4" w:rsidRPr="00926267">
        <w:rPr>
          <w:rStyle w:val="Char6"/>
          <w:rtl/>
        </w:rPr>
        <w:t>]</w:t>
      </w:r>
      <w:r w:rsidR="00FA6DCA" w:rsidRPr="00D401EE">
        <w:rPr>
          <w:rStyle w:val="Char1"/>
          <w:rFonts w:hint="cs"/>
          <w:vertAlign w:val="superscript"/>
          <w:rtl/>
        </w:rPr>
        <w:t>(</w:t>
      </w:r>
      <w:r w:rsidR="00FA6DCA" w:rsidRPr="00D401EE">
        <w:rPr>
          <w:rStyle w:val="Char1"/>
          <w:vertAlign w:val="superscript"/>
          <w:rtl/>
        </w:rPr>
        <w:footnoteReference w:id="7"/>
      </w:r>
      <w:r w:rsidR="00FA6DCA" w:rsidRPr="00D401EE">
        <w:rPr>
          <w:rStyle w:val="Char1"/>
          <w:rFonts w:hint="cs"/>
          <w:vertAlign w:val="superscript"/>
          <w:rtl/>
        </w:rPr>
        <w:t>)</w:t>
      </w:r>
      <w:r w:rsidR="001C4C94" w:rsidRPr="00062469">
        <w:rPr>
          <w:rStyle w:val="Char1"/>
          <w:rFonts w:hint="cs"/>
          <w:rtl/>
        </w:rPr>
        <w:t>.</w:t>
      </w:r>
    </w:p>
    <w:p w:rsidR="00A421A3" w:rsidRPr="00C831F9" w:rsidRDefault="00A421A3" w:rsidP="00D855A0">
      <w:pPr>
        <w:ind w:firstLine="284"/>
        <w:jc w:val="both"/>
        <w:rPr>
          <w:rStyle w:val="Char5"/>
          <w:rtl/>
        </w:rPr>
      </w:pPr>
      <w:r w:rsidRPr="00062469">
        <w:rPr>
          <w:rStyle w:val="Char1"/>
          <w:rFonts w:hint="cs"/>
          <w:rtl/>
        </w:rPr>
        <w:t>انسان مؤمن را لازم است، حلال‌نمودن و حرام‌ساختن اشیاء را حق خداوند و پیامبرش بداند و عقیده داشته باشد که هیچکس دیگر حق ندارد و نمی‌تواند حلالی را حرام بگوید، و حرامی را حلال اعلان بدارد، زیرا فقط خداوند است که به ظواهر و بواطن اشیا</w:t>
      </w:r>
      <w:r w:rsidR="001C4C94" w:rsidRPr="00062469">
        <w:rPr>
          <w:rStyle w:val="Char1"/>
          <w:rFonts w:hint="cs"/>
          <w:rtl/>
        </w:rPr>
        <w:t>ء</w:t>
      </w:r>
      <w:r w:rsidRPr="00062469">
        <w:rPr>
          <w:rStyle w:val="Char1"/>
          <w:rFonts w:hint="cs"/>
          <w:rtl/>
        </w:rPr>
        <w:t xml:space="preserve"> آگاه است، لذا مؤمن هیچگاه برای خود حق تحریم و تحلیل اشیاء را نمی‌دهد، قرآنکریم فرموده است:</w:t>
      </w:r>
      <w:r w:rsidR="00BE30B4" w:rsidRPr="00062469">
        <w:rPr>
          <w:rStyle w:val="Char1"/>
          <w:rFonts w:hint="cs"/>
          <w:rtl/>
        </w:rPr>
        <w:t xml:space="preserve"> </w:t>
      </w:r>
      <w:r w:rsidR="00BE30B4">
        <w:rPr>
          <w:rFonts w:ascii="Traditional Arabic" w:hAnsi="Traditional Arabic" w:cs="Traditional Arabic"/>
          <w:rtl/>
          <w:lang w:bidi="fa-IR"/>
        </w:rPr>
        <w:t>﴿</w:t>
      </w:r>
      <w:r w:rsidR="00D84B49" w:rsidRPr="00C831F9">
        <w:rPr>
          <w:rStyle w:val="Char5"/>
          <w:rFonts w:hint="eastAsia"/>
          <w:rtl/>
        </w:rPr>
        <w:t>قُلۡ</w:t>
      </w:r>
      <w:r w:rsidR="00D84B49" w:rsidRPr="00C831F9">
        <w:rPr>
          <w:rStyle w:val="Char5"/>
          <w:rtl/>
        </w:rPr>
        <w:t xml:space="preserve"> مَنۡ حَرَّمَ زِينَةَ </w:t>
      </w:r>
      <w:r w:rsidR="00D84B49" w:rsidRPr="00C831F9">
        <w:rPr>
          <w:rStyle w:val="Char5"/>
          <w:rFonts w:hint="cs"/>
          <w:rtl/>
        </w:rPr>
        <w:t>ٱ</w:t>
      </w:r>
      <w:r w:rsidR="00D84B49" w:rsidRPr="00C831F9">
        <w:rPr>
          <w:rStyle w:val="Char5"/>
          <w:rFonts w:hint="eastAsia"/>
          <w:rtl/>
        </w:rPr>
        <w:t>للَّهِ</w:t>
      </w:r>
      <w:r w:rsidR="00D84B49" w:rsidRPr="00C831F9">
        <w:rPr>
          <w:rStyle w:val="Char5"/>
          <w:rtl/>
        </w:rPr>
        <w:t xml:space="preserve"> </w:t>
      </w:r>
      <w:r w:rsidR="00D84B49" w:rsidRPr="00C831F9">
        <w:rPr>
          <w:rStyle w:val="Char5"/>
          <w:rFonts w:hint="cs"/>
          <w:rtl/>
        </w:rPr>
        <w:t>ٱ</w:t>
      </w:r>
      <w:r w:rsidR="00D84B49" w:rsidRPr="00C831F9">
        <w:rPr>
          <w:rStyle w:val="Char5"/>
          <w:rFonts w:hint="eastAsia"/>
          <w:rtl/>
        </w:rPr>
        <w:t>لَّتِيٓ</w:t>
      </w:r>
      <w:r w:rsidR="00D84B49" w:rsidRPr="00C831F9">
        <w:rPr>
          <w:rStyle w:val="Char5"/>
          <w:rtl/>
        </w:rPr>
        <w:t xml:space="preserve"> أَخۡرَجَ لِعِبَادِهِ</w:t>
      </w:r>
      <w:r w:rsidR="00D84B49" w:rsidRPr="00C831F9">
        <w:rPr>
          <w:rStyle w:val="Char5"/>
          <w:rFonts w:hint="cs"/>
          <w:rtl/>
        </w:rPr>
        <w:t>ۦ</w:t>
      </w:r>
      <w:r w:rsidR="00D84B49" w:rsidRPr="00C831F9">
        <w:rPr>
          <w:rStyle w:val="Char5"/>
          <w:rtl/>
        </w:rPr>
        <w:t xml:space="preserve"> وَ</w:t>
      </w:r>
      <w:r w:rsidR="00D84B49" w:rsidRPr="00C831F9">
        <w:rPr>
          <w:rStyle w:val="Char5"/>
          <w:rFonts w:hint="cs"/>
          <w:rtl/>
        </w:rPr>
        <w:t>ٱ</w:t>
      </w:r>
      <w:r w:rsidR="00D84B49" w:rsidRPr="00C831F9">
        <w:rPr>
          <w:rStyle w:val="Char5"/>
          <w:rFonts w:hint="eastAsia"/>
          <w:rtl/>
        </w:rPr>
        <w:t>لطَّيِّبَٰتِ</w:t>
      </w:r>
      <w:r w:rsidR="00D84B49" w:rsidRPr="00C831F9">
        <w:rPr>
          <w:rStyle w:val="Char5"/>
          <w:rtl/>
        </w:rPr>
        <w:t xml:space="preserve"> مِنَ </w:t>
      </w:r>
      <w:r w:rsidR="00D84B49" w:rsidRPr="00C831F9">
        <w:rPr>
          <w:rStyle w:val="Char5"/>
          <w:rFonts w:hint="cs"/>
          <w:rtl/>
        </w:rPr>
        <w:t>ٱ</w:t>
      </w:r>
      <w:r w:rsidR="00D84B49" w:rsidRPr="00C831F9">
        <w:rPr>
          <w:rStyle w:val="Char5"/>
          <w:rFonts w:hint="eastAsia"/>
          <w:rtl/>
        </w:rPr>
        <w:t>لرِّزۡقِۚ</w:t>
      </w:r>
      <w:r w:rsidR="00D84B49" w:rsidRPr="00C831F9">
        <w:rPr>
          <w:rStyle w:val="Char5"/>
          <w:rtl/>
        </w:rPr>
        <w:t xml:space="preserve"> قُلۡ هِيَ لِلَّذِينَ ءَامَنُواْ فِي </w:t>
      </w:r>
      <w:r w:rsidR="00D84B49" w:rsidRPr="00C831F9">
        <w:rPr>
          <w:rStyle w:val="Char5"/>
          <w:rFonts w:hint="cs"/>
          <w:rtl/>
        </w:rPr>
        <w:t>ٱ</w:t>
      </w:r>
      <w:r w:rsidR="00D84B49" w:rsidRPr="00C831F9">
        <w:rPr>
          <w:rStyle w:val="Char5"/>
          <w:rFonts w:hint="eastAsia"/>
          <w:rtl/>
        </w:rPr>
        <w:t>لۡحَيَوٰةِ</w:t>
      </w:r>
      <w:r w:rsidR="00D84B49" w:rsidRPr="00C831F9">
        <w:rPr>
          <w:rStyle w:val="Char5"/>
          <w:rtl/>
        </w:rPr>
        <w:t xml:space="preserve"> </w:t>
      </w:r>
      <w:r w:rsidR="00D84B49" w:rsidRPr="00C831F9">
        <w:rPr>
          <w:rStyle w:val="Char5"/>
          <w:rFonts w:hint="cs"/>
          <w:rtl/>
        </w:rPr>
        <w:t>ٱ</w:t>
      </w:r>
      <w:r w:rsidR="00D84B49" w:rsidRPr="00C831F9">
        <w:rPr>
          <w:rStyle w:val="Char5"/>
          <w:rFonts w:hint="eastAsia"/>
          <w:rtl/>
        </w:rPr>
        <w:t>لدُّنۡيَا</w:t>
      </w:r>
      <w:r w:rsidR="00D84B49" w:rsidRPr="00C831F9">
        <w:rPr>
          <w:rStyle w:val="Char5"/>
          <w:rtl/>
        </w:rPr>
        <w:t xml:space="preserve"> خَالِصَةٗ يَوۡمَ </w:t>
      </w:r>
      <w:r w:rsidR="00D84B49" w:rsidRPr="00C831F9">
        <w:rPr>
          <w:rStyle w:val="Char5"/>
          <w:rFonts w:hint="cs"/>
          <w:rtl/>
        </w:rPr>
        <w:t>ٱ</w:t>
      </w:r>
      <w:r w:rsidR="00D84B49" w:rsidRPr="00C831F9">
        <w:rPr>
          <w:rStyle w:val="Char5"/>
          <w:rFonts w:hint="eastAsia"/>
          <w:rtl/>
        </w:rPr>
        <w:t>لۡقِيَٰمَةِۗ</w:t>
      </w:r>
      <w:r w:rsidR="00D84B49" w:rsidRPr="00C831F9">
        <w:rPr>
          <w:rStyle w:val="Char5"/>
          <w:rtl/>
        </w:rPr>
        <w:t xml:space="preserve"> كَذَٰلِكَ نُفَصِّلُ </w:t>
      </w:r>
      <w:r w:rsidR="00D84B49" w:rsidRPr="00C831F9">
        <w:rPr>
          <w:rStyle w:val="Char5"/>
          <w:rFonts w:hint="cs"/>
          <w:rtl/>
        </w:rPr>
        <w:t>ٱ</w:t>
      </w:r>
      <w:r w:rsidR="00D84B49" w:rsidRPr="00C831F9">
        <w:rPr>
          <w:rStyle w:val="Char5"/>
          <w:rFonts w:hint="eastAsia"/>
          <w:rtl/>
        </w:rPr>
        <w:t>لۡأٓيَٰتِ</w:t>
      </w:r>
      <w:r w:rsidR="00D84B49" w:rsidRPr="00C831F9">
        <w:rPr>
          <w:rStyle w:val="Char5"/>
          <w:rtl/>
        </w:rPr>
        <w:t xml:space="preserve"> لِقَوۡمٖ يَعۡلَمُونَ ٣٢ </w:t>
      </w:r>
      <w:r w:rsidR="00D84B49" w:rsidRPr="00C831F9">
        <w:rPr>
          <w:rStyle w:val="Char5"/>
          <w:rFonts w:hint="eastAsia"/>
          <w:rtl/>
        </w:rPr>
        <w:t>قُلۡ</w:t>
      </w:r>
      <w:r w:rsidR="00D84B49" w:rsidRPr="00C831F9">
        <w:rPr>
          <w:rStyle w:val="Char5"/>
          <w:rtl/>
        </w:rPr>
        <w:t xml:space="preserve"> إِنَّمَا حَرَّمَ رَبِّيَ </w:t>
      </w:r>
      <w:r w:rsidR="00D84B49" w:rsidRPr="00C831F9">
        <w:rPr>
          <w:rStyle w:val="Char5"/>
          <w:rFonts w:hint="cs"/>
          <w:rtl/>
        </w:rPr>
        <w:t>ٱ</w:t>
      </w:r>
      <w:r w:rsidR="00D84B49" w:rsidRPr="00C831F9">
        <w:rPr>
          <w:rStyle w:val="Char5"/>
          <w:rFonts w:hint="eastAsia"/>
          <w:rtl/>
        </w:rPr>
        <w:t>لۡفَوَٰحِشَ</w:t>
      </w:r>
      <w:r w:rsidR="00D84B49" w:rsidRPr="00C831F9">
        <w:rPr>
          <w:rStyle w:val="Char5"/>
          <w:rtl/>
        </w:rPr>
        <w:t xml:space="preserve"> مَا ظَهَرَ مِنۡهَا وَمَا بَطَنَ وَ</w:t>
      </w:r>
      <w:r w:rsidR="00D84B49" w:rsidRPr="00C831F9">
        <w:rPr>
          <w:rStyle w:val="Char5"/>
          <w:rFonts w:hint="cs"/>
          <w:rtl/>
        </w:rPr>
        <w:t>ٱ</w:t>
      </w:r>
      <w:r w:rsidR="00D84B49" w:rsidRPr="00C831F9">
        <w:rPr>
          <w:rStyle w:val="Char5"/>
          <w:rFonts w:hint="eastAsia"/>
          <w:rtl/>
        </w:rPr>
        <w:t>لۡإِثۡمَ</w:t>
      </w:r>
      <w:r w:rsidR="00BE30B4">
        <w:rPr>
          <w:rFonts w:ascii="Traditional Arabic" w:hAnsi="Traditional Arabic" w:cs="Traditional Arabic"/>
          <w:rtl/>
          <w:lang w:bidi="fa-IR"/>
        </w:rPr>
        <w:t>﴾</w:t>
      </w:r>
      <w:r w:rsidR="00BE30B4" w:rsidRPr="00062469">
        <w:rPr>
          <w:rStyle w:val="Char1"/>
          <w:rFonts w:hint="cs"/>
          <w:rtl/>
        </w:rPr>
        <w:t xml:space="preserve"> </w:t>
      </w:r>
      <w:r w:rsidR="00BE30B4" w:rsidRPr="00926267">
        <w:rPr>
          <w:rStyle w:val="Char6"/>
          <w:rtl/>
        </w:rPr>
        <w:t>[</w:t>
      </w:r>
      <w:r w:rsidR="00BE30B4" w:rsidRPr="00926267">
        <w:rPr>
          <w:rStyle w:val="Char6"/>
          <w:rFonts w:hint="cs"/>
          <w:rtl/>
        </w:rPr>
        <w:t xml:space="preserve">الأعراف: </w:t>
      </w:r>
      <w:r w:rsidR="00D84B49" w:rsidRPr="00926267">
        <w:rPr>
          <w:rStyle w:val="Char6"/>
          <w:rFonts w:hint="cs"/>
          <w:rtl/>
        </w:rPr>
        <w:t>32-33</w:t>
      </w:r>
      <w:r w:rsidR="00BE30B4" w:rsidRPr="00926267">
        <w:rPr>
          <w:rStyle w:val="Char6"/>
          <w:rFonts w:hint="cs"/>
          <w:rtl/>
        </w:rPr>
        <w:t>]</w:t>
      </w:r>
      <w:r w:rsidRPr="00D401EE">
        <w:rPr>
          <w:rStyle w:val="Char1"/>
          <w:rFonts w:hint="cs"/>
          <w:vertAlign w:val="superscript"/>
          <w:rtl/>
        </w:rPr>
        <w:t>(</w:t>
      </w:r>
      <w:r w:rsidRPr="00D401EE">
        <w:rPr>
          <w:rStyle w:val="Char1"/>
          <w:vertAlign w:val="superscript"/>
          <w:rtl/>
        </w:rPr>
        <w:footnoteReference w:id="8"/>
      </w:r>
      <w:r w:rsidRPr="00D401EE">
        <w:rPr>
          <w:rStyle w:val="Char1"/>
          <w:rFonts w:hint="cs"/>
          <w:vertAlign w:val="superscript"/>
          <w:rtl/>
        </w:rPr>
        <w:t>)</w:t>
      </w:r>
      <w:r w:rsidR="001C4C94" w:rsidRPr="00062469">
        <w:rPr>
          <w:rStyle w:val="Char1"/>
          <w:rFonts w:hint="cs"/>
          <w:rtl/>
        </w:rPr>
        <w:t xml:space="preserve">. </w:t>
      </w:r>
      <w:r w:rsidRPr="00062469">
        <w:rPr>
          <w:rStyle w:val="Char1"/>
          <w:rFonts w:hint="cs"/>
          <w:rtl/>
        </w:rPr>
        <w:t>و نیز فرموده است:</w:t>
      </w:r>
      <w:r w:rsidR="00BE30B4" w:rsidRPr="00062469">
        <w:rPr>
          <w:rStyle w:val="Char1"/>
          <w:rFonts w:hint="cs"/>
          <w:rtl/>
        </w:rPr>
        <w:t xml:space="preserve"> </w:t>
      </w:r>
      <w:r w:rsidR="00BE30B4">
        <w:rPr>
          <w:rFonts w:ascii="Traditional Arabic" w:hAnsi="Traditional Arabic" w:cs="Traditional Arabic"/>
          <w:rtl/>
          <w:lang w:bidi="fa-IR"/>
        </w:rPr>
        <w:t>﴿</w:t>
      </w:r>
      <w:r w:rsidR="00D84B49" w:rsidRPr="00C831F9">
        <w:rPr>
          <w:rStyle w:val="Char5"/>
          <w:rFonts w:hint="eastAsia"/>
          <w:rtl/>
        </w:rPr>
        <w:t>وَلَا</w:t>
      </w:r>
      <w:r w:rsidR="00D84B49" w:rsidRPr="00C831F9">
        <w:rPr>
          <w:rStyle w:val="Char5"/>
          <w:rtl/>
        </w:rPr>
        <w:t xml:space="preserve"> تَقُولُواْ لِمَا تَصِفُ أَلۡسِنَتُكُمُ </w:t>
      </w:r>
      <w:r w:rsidR="00D84B49" w:rsidRPr="00C831F9">
        <w:rPr>
          <w:rStyle w:val="Char5"/>
          <w:rFonts w:hint="cs"/>
          <w:rtl/>
        </w:rPr>
        <w:t>ٱ</w:t>
      </w:r>
      <w:r w:rsidR="00D84B49" w:rsidRPr="00C831F9">
        <w:rPr>
          <w:rStyle w:val="Char5"/>
          <w:rFonts w:hint="eastAsia"/>
          <w:rtl/>
        </w:rPr>
        <w:t>لۡكَذِبَ</w:t>
      </w:r>
      <w:r w:rsidR="00D84B49" w:rsidRPr="00C831F9">
        <w:rPr>
          <w:rStyle w:val="Char5"/>
          <w:rtl/>
        </w:rPr>
        <w:t xml:space="preserve"> هَٰذَا حَلَٰلٞ وَهَٰذَا حَرَامٞ لِّتَفۡتَرُواْ عَلَى </w:t>
      </w:r>
      <w:r w:rsidR="00D84B49" w:rsidRPr="00C831F9">
        <w:rPr>
          <w:rStyle w:val="Char5"/>
          <w:rFonts w:hint="cs"/>
          <w:rtl/>
        </w:rPr>
        <w:t>ٱ</w:t>
      </w:r>
      <w:r w:rsidR="00D84B49" w:rsidRPr="00C831F9">
        <w:rPr>
          <w:rStyle w:val="Char5"/>
          <w:rFonts w:hint="eastAsia"/>
          <w:rtl/>
        </w:rPr>
        <w:t>للَّهِ</w:t>
      </w:r>
      <w:r w:rsidR="00D84B49" w:rsidRPr="00C831F9">
        <w:rPr>
          <w:rStyle w:val="Char5"/>
          <w:rtl/>
        </w:rPr>
        <w:t xml:space="preserve"> </w:t>
      </w:r>
      <w:r w:rsidR="00D84B49" w:rsidRPr="00C831F9">
        <w:rPr>
          <w:rStyle w:val="Char5"/>
          <w:rFonts w:hint="cs"/>
          <w:rtl/>
        </w:rPr>
        <w:t>ٱ</w:t>
      </w:r>
      <w:r w:rsidR="00D84B49" w:rsidRPr="00C831F9">
        <w:rPr>
          <w:rStyle w:val="Char5"/>
          <w:rFonts w:hint="eastAsia"/>
          <w:rtl/>
        </w:rPr>
        <w:t>لۡكَذِبَۚ</w:t>
      </w:r>
      <w:r w:rsidR="00D84B49" w:rsidRPr="00C831F9">
        <w:rPr>
          <w:rStyle w:val="Char5"/>
          <w:rtl/>
        </w:rPr>
        <w:t xml:space="preserve"> إِنَّ </w:t>
      </w:r>
      <w:r w:rsidR="00D84B49" w:rsidRPr="00C831F9">
        <w:rPr>
          <w:rStyle w:val="Char5"/>
          <w:rFonts w:hint="cs"/>
          <w:rtl/>
        </w:rPr>
        <w:t>ٱ</w:t>
      </w:r>
      <w:r w:rsidR="00D84B49" w:rsidRPr="00C831F9">
        <w:rPr>
          <w:rStyle w:val="Char5"/>
          <w:rFonts w:hint="eastAsia"/>
          <w:rtl/>
        </w:rPr>
        <w:t>لَّذِينَ</w:t>
      </w:r>
      <w:r w:rsidR="00D84B49" w:rsidRPr="00C831F9">
        <w:rPr>
          <w:rStyle w:val="Char5"/>
          <w:rtl/>
        </w:rPr>
        <w:t xml:space="preserve"> يَفۡتَرُونَ عَلَى </w:t>
      </w:r>
      <w:r w:rsidR="00D84B49" w:rsidRPr="00C831F9">
        <w:rPr>
          <w:rStyle w:val="Char5"/>
          <w:rFonts w:hint="cs"/>
          <w:rtl/>
        </w:rPr>
        <w:t>ٱ</w:t>
      </w:r>
      <w:r w:rsidR="00D84B49" w:rsidRPr="00C831F9">
        <w:rPr>
          <w:rStyle w:val="Char5"/>
          <w:rFonts w:hint="eastAsia"/>
          <w:rtl/>
        </w:rPr>
        <w:t>للَّهِ</w:t>
      </w:r>
      <w:r w:rsidR="00D84B49" w:rsidRPr="00C831F9">
        <w:rPr>
          <w:rStyle w:val="Char5"/>
          <w:rtl/>
        </w:rPr>
        <w:t xml:space="preserve"> </w:t>
      </w:r>
      <w:r w:rsidR="00D84B49" w:rsidRPr="00C831F9">
        <w:rPr>
          <w:rStyle w:val="Char5"/>
          <w:rFonts w:hint="cs"/>
          <w:rtl/>
        </w:rPr>
        <w:t>ٱ</w:t>
      </w:r>
      <w:r w:rsidR="00D84B49" w:rsidRPr="00C831F9">
        <w:rPr>
          <w:rStyle w:val="Char5"/>
          <w:rFonts w:hint="eastAsia"/>
          <w:rtl/>
        </w:rPr>
        <w:t>لۡكَذِبَ</w:t>
      </w:r>
      <w:r w:rsidR="00D84B49" w:rsidRPr="00C831F9">
        <w:rPr>
          <w:rStyle w:val="Char5"/>
          <w:rtl/>
        </w:rPr>
        <w:t xml:space="preserve"> لَا يُفۡلِحُونَ ١١٦</w:t>
      </w:r>
      <w:r w:rsidR="00BE30B4">
        <w:rPr>
          <w:rFonts w:ascii="Traditional Arabic" w:hAnsi="Traditional Arabic" w:cs="Traditional Arabic"/>
          <w:rtl/>
          <w:lang w:bidi="fa-IR"/>
        </w:rPr>
        <w:t>﴾</w:t>
      </w:r>
      <w:r w:rsidR="00BE30B4" w:rsidRPr="00062469">
        <w:rPr>
          <w:rStyle w:val="Char1"/>
          <w:rFonts w:hint="cs"/>
          <w:rtl/>
        </w:rPr>
        <w:t xml:space="preserve"> </w:t>
      </w:r>
      <w:r w:rsidR="00BE30B4" w:rsidRPr="00926267">
        <w:rPr>
          <w:rStyle w:val="Char6"/>
          <w:rtl/>
        </w:rPr>
        <w:t>[</w:t>
      </w:r>
      <w:r w:rsidR="00BE30B4" w:rsidRPr="00926267">
        <w:rPr>
          <w:rStyle w:val="Char6"/>
          <w:rFonts w:hint="cs"/>
          <w:rtl/>
        </w:rPr>
        <w:t>النحل: 116</w:t>
      </w:r>
      <w:r w:rsidR="00BE30B4" w:rsidRPr="00926267">
        <w:rPr>
          <w:rStyle w:val="Char6"/>
          <w:rtl/>
        </w:rPr>
        <w:t>]</w:t>
      </w:r>
      <w:r w:rsidRPr="00D401EE">
        <w:rPr>
          <w:rStyle w:val="Char1"/>
          <w:rFonts w:hint="cs"/>
          <w:vertAlign w:val="superscript"/>
          <w:rtl/>
        </w:rPr>
        <w:t>(</w:t>
      </w:r>
      <w:r w:rsidRPr="00D401EE">
        <w:rPr>
          <w:rStyle w:val="Char1"/>
          <w:vertAlign w:val="superscript"/>
          <w:rtl/>
        </w:rPr>
        <w:footnoteReference w:id="9"/>
      </w:r>
      <w:r w:rsidRPr="00D401EE">
        <w:rPr>
          <w:rStyle w:val="Char1"/>
          <w:rFonts w:hint="cs"/>
          <w:vertAlign w:val="superscript"/>
          <w:rtl/>
        </w:rPr>
        <w:t>)</w:t>
      </w:r>
      <w:r w:rsidR="001C4C94" w:rsidRPr="00062469">
        <w:rPr>
          <w:rStyle w:val="Char1"/>
          <w:rFonts w:hint="cs"/>
          <w:rtl/>
        </w:rPr>
        <w:t>.</w:t>
      </w:r>
    </w:p>
    <w:p w:rsidR="001C4C94" w:rsidRPr="00C831F9" w:rsidRDefault="00373482" w:rsidP="004375DD">
      <w:pPr>
        <w:ind w:firstLine="284"/>
        <w:jc w:val="both"/>
        <w:rPr>
          <w:rStyle w:val="Char5"/>
          <w:rtl/>
        </w:rPr>
      </w:pPr>
      <w:r w:rsidRPr="00062469">
        <w:rPr>
          <w:rStyle w:val="Char1"/>
          <w:rFonts w:hint="cs"/>
          <w:rtl/>
        </w:rPr>
        <w:t>همچنان برای شخص مؤمن مناسب نیست خود را در برابر احکام الهی و اوامر او تعالی صاحب اختیار بداند و از آن سرکشی کند، درین باره خداوند فرموده است:</w:t>
      </w:r>
      <w:r w:rsidR="00BE30B4" w:rsidRPr="00062469">
        <w:rPr>
          <w:rStyle w:val="Char1"/>
          <w:rFonts w:hint="cs"/>
          <w:rtl/>
        </w:rPr>
        <w:t xml:space="preserve"> </w:t>
      </w:r>
      <w:r w:rsidR="00BE30B4">
        <w:rPr>
          <w:rFonts w:ascii="Traditional Arabic" w:hAnsi="Traditional Arabic" w:cs="Traditional Arabic"/>
          <w:rtl/>
          <w:lang w:bidi="fa-IR"/>
        </w:rPr>
        <w:t>﴿</w:t>
      </w:r>
      <w:r w:rsidR="00D84B49" w:rsidRPr="00C831F9">
        <w:rPr>
          <w:rStyle w:val="Char5"/>
          <w:rFonts w:hint="eastAsia"/>
          <w:rtl/>
        </w:rPr>
        <w:t>وَمَا</w:t>
      </w:r>
      <w:r w:rsidR="00D84B49" w:rsidRPr="00C831F9">
        <w:rPr>
          <w:rStyle w:val="Char5"/>
          <w:rtl/>
        </w:rPr>
        <w:t xml:space="preserve"> كَانَ لِمُؤۡمِنٖ وَلَا مُؤۡمِنَةٍ إِذَا قَضَى </w:t>
      </w:r>
      <w:r w:rsidR="00D84B49" w:rsidRPr="00C831F9">
        <w:rPr>
          <w:rStyle w:val="Char5"/>
          <w:rFonts w:hint="cs"/>
          <w:rtl/>
        </w:rPr>
        <w:t>ٱ</w:t>
      </w:r>
      <w:r w:rsidR="00D84B49" w:rsidRPr="00C831F9">
        <w:rPr>
          <w:rStyle w:val="Char5"/>
          <w:rFonts w:hint="eastAsia"/>
          <w:rtl/>
        </w:rPr>
        <w:t>للَّهُ</w:t>
      </w:r>
      <w:r w:rsidR="00D84B49" w:rsidRPr="00C831F9">
        <w:rPr>
          <w:rStyle w:val="Char5"/>
          <w:rtl/>
        </w:rPr>
        <w:t xml:space="preserve"> وَرَسُولُهُ</w:t>
      </w:r>
      <w:r w:rsidR="00D84B49" w:rsidRPr="00C831F9">
        <w:rPr>
          <w:rStyle w:val="Char5"/>
          <w:rFonts w:hint="cs"/>
          <w:rtl/>
        </w:rPr>
        <w:t>ۥٓ</w:t>
      </w:r>
      <w:r w:rsidR="00D84B49" w:rsidRPr="00C831F9">
        <w:rPr>
          <w:rStyle w:val="Char5"/>
          <w:rtl/>
        </w:rPr>
        <w:t xml:space="preserve"> أَمۡرًا أَن يَكُونَ لَهُمُ </w:t>
      </w:r>
      <w:r w:rsidR="00D84B49" w:rsidRPr="00C831F9">
        <w:rPr>
          <w:rStyle w:val="Char5"/>
          <w:rFonts w:hint="cs"/>
          <w:rtl/>
        </w:rPr>
        <w:t>ٱ</w:t>
      </w:r>
      <w:r w:rsidR="00D84B49" w:rsidRPr="00C831F9">
        <w:rPr>
          <w:rStyle w:val="Char5"/>
          <w:rFonts w:hint="eastAsia"/>
          <w:rtl/>
        </w:rPr>
        <w:t>لۡخِيَرَةُ</w:t>
      </w:r>
      <w:r w:rsidR="00D84B49" w:rsidRPr="00C831F9">
        <w:rPr>
          <w:rStyle w:val="Char5"/>
          <w:rtl/>
        </w:rPr>
        <w:t xml:space="preserve"> مِنۡ أَمۡرِهِمۡۗ</w:t>
      </w:r>
      <w:r w:rsidR="00BE30B4">
        <w:rPr>
          <w:rFonts w:ascii="Traditional Arabic" w:hAnsi="Traditional Arabic" w:cs="Traditional Arabic"/>
          <w:rtl/>
          <w:lang w:bidi="fa-IR"/>
        </w:rPr>
        <w:t>﴾</w:t>
      </w:r>
      <w:r w:rsidR="00BE30B4" w:rsidRPr="00062469">
        <w:rPr>
          <w:rStyle w:val="Char1"/>
          <w:rFonts w:hint="cs"/>
          <w:rtl/>
        </w:rPr>
        <w:t xml:space="preserve"> </w:t>
      </w:r>
      <w:r w:rsidR="00BE30B4" w:rsidRPr="00926267">
        <w:rPr>
          <w:rStyle w:val="Char6"/>
          <w:rtl/>
        </w:rPr>
        <w:t>[</w:t>
      </w:r>
      <w:r w:rsidR="00BE30B4" w:rsidRPr="00926267">
        <w:rPr>
          <w:rStyle w:val="Char6"/>
          <w:rFonts w:hint="cs"/>
          <w:rtl/>
        </w:rPr>
        <w:t>الأحزاب: 36</w:t>
      </w:r>
      <w:r w:rsidR="00BE30B4" w:rsidRPr="00926267">
        <w:rPr>
          <w:rStyle w:val="Char6"/>
          <w:rtl/>
        </w:rPr>
        <w:t>]</w:t>
      </w:r>
      <w:r w:rsidR="006C720A" w:rsidRPr="00D401EE">
        <w:rPr>
          <w:rStyle w:val="Char1"/>
          <w:rFonts w:hint="cs"/>
          <w:vertAlign w:val="superscript"/>
          <w:rtl/>
        </w:rPr>
        <w:t>(</w:t>
      </w:r>
      <w:r w:rsidR="006C720A" w:rsidRPr="00D401EE">
        <w:rPr>
          <w:rStyle w:val="Char1"/>
          <w:vertAlign w:val="superscript"/>
          <w:rtl/>
        </w:rPr>
        <w:footnoteReference w:id="10"/>
      </w:r>
      <w:r w:rsidR="006C720A" w:rsidRPr="00D401EE">
        <w:rPr>
          <w:rStyle w:val="Char1"/>
          <w:rFonts w:hint="cs"/>
          <w:vertAlign w:val="superscript"/>
          <w:rtl/>
        </w:rPr>
        <w:t>)</w:t>
      </w:r>
      <w:r w:rsidR="001C4C94" w:rsidRPr="00062469">
        <w:rPr>
          <w:rStyle w:val="Char1"/>
          <w:rFonts w:hint="cs"/>
          <w:rtl/>
        </w:rPr>
        <w:t xml:space="preserve">. </w:t>
      </w:r>
    </w:p>
    <w:p w:rsidR="00333B85" w:rsidRPr="00062469" w:rsidRDefault="00333B85" w:rsidP="004375DD">
      <w:pPr>
        <w:ind w:firstLine="284"/>
        <w:jc w:val="both"/>
        <w:rPr>
          <w:rStyle w:val="Char1"/>
          <w:rtl/>
        </w:rPr>
      </w:pPr>
      <w:r w:rsidRPr="00062469">
        <w:rPr>
          <w:rStyle w:val="Char1"/>
          <w:rFonts w:hint="cs"/>
          <w:rtl/>
        </w:rPr>
        <w:t>در اسلام حرام آن چیزهایی است که قرآن و سنت آن را حرام دانسته باشد، و حلال آن است که این دو منبع آن را حرام شمرده و یا</w:t>
      </w:r>
      <w:r w:rsidR="00131B73" w:rsidRPr="00062469">
        <w:rPr>
          <w:rStyle w:val="Char1"/>
          <w:rFonts w:hint="cs"/>
          <w:rtl/>
        </w:rPr>
        <w:t xml:space="preserve"> ا</w:t>
      </w:r>
      <w:r w:rsidRPr="00062469">
        <w:rPr>
          <w:rStyle w:val="Char1"/>
          <w:rFonts w:hint="cs"/>
          <w:rtl/>
        </w:rPr>
        <w:t xml:space="preserve">ز تحریم آن سکوت نموده باشد، و آنچه از اجماع امت و </w:t>
      </w:r>
      <w:r w:rsidR="001C4C94" w:rsidRPr="00062469">
        <w:rPr>
          <w:rStyle w:val="Char1"/>
          <w:rFonts w:hint="cs"/>
          <w:rtl/>
        </w:rPr>
        <w:t>ف</w:t>
      </w:r>
      <w:r w:rsidRPr="00062469">
        <w:rPr>
          <w:rStyle w:val="Char1"/>
          <w:rFonts w:hint="cs"/>
          <w:rtl/>
        </w:rPr>
        <w:t>ق</w:t>
      </w:r>
      <w:r w:rsidR="001C4C94" w:rsidRPr="00062469">
        <w:rPr>
          <w:rStyle w:val="Char1"/>
          <w:rFonts w:hint="cs"/>
          <w:rtl/>
        </w:rPr>
        <w:t>ه</w:t>
      </w:r>
      <w:r w:rsidRPr="00062469">
        <w:rPr>
          <w:rStyle w:val="Char1"/>
          <w:rFonts w:hint="cs"/>
          <w:rtl/>
        </w:rPr>
        <w:t>ای مجتهدین مبنی بر تحریم و تحلیل اشیاء نقل شده و در دست است، براساس همین دو منبع و مأخذ (کتاب و سنت) استوار است.</w:t>
      </w:r>
    </w:p>
    <w:p w:rsidR="004A586E" w:rsidRPr="00C831F9" w:rsidRDefault="004A586E" w:rsidP="004375DD">
      <w:pPr>
        <w:ind w:firstLine="284"/>
        <w:jc w:val="both"/>
        <w:rPr>
          <w:rStyle w:val="Char5"/>
          <w:rtl/>
        </w:rPr>
      </w:pPr>
      <w:r w:rsidRPr="00062469">
        <w:rPr>
          <w:rStyle w:val="Char1"/>
          <w:rFonts w:hint="cs"/>
          <w:rtl/>
        </w:rPr>
        <w:t>شخص نظردهنده در زمین</w:t>
      </w:r>
      <w:r w:rsidR="00784940" w:rsidRPr="00062469">
        <w:rPr>
          <w:rStyle w:val="Char1"/>
          <w:rFonts w:hint="cs"/>
          <w:rtl/>
        </w:rPr>
        <w:t>ۀ</w:t>
      </w:r>
      <w:r w:rsidRPr="00062469">
        <w:rPr>
          <w:rStyle w:val="Char1"/>
          <w:rFonts w:hint="cs"/>
          <w:rtl/>
        </w:rPr>
        <w:t xml:space="preserve"> حکم اسلام </w:t>
      </w:r>
      <w:r w:rsidR="000F49B7">
        <w:rPr>
          <w:rStyle w:val="Char1"/>
          <w:rFonts w:hint="cs"/>
          <w:rtl/>
        </w:rPr>
        <w:t>دربارۀ</w:t>
      </w:r>
      <w:r w:rsidRPr="00062469">
        <w:rPr>
          <w:rStyle w:val="Char1"/>
          <w:rFonts w:hint="cs"/>
          <w:rtl/>
        </w:rPr>
        <w:t xml:space="preserve"> یکی از امور زندگی، باید تعادل و میانه‌روی را به دقت حفظ نموده از دو جانب افراط و تفریط خود را نگهدارد، زیرا توسط و میانه‌روی در فرهنگ اسلامی همیشه مورد ستایش قرار داشته است، قرآنکریم فرموده است:</w:t>
      </w:r>
      <w:r w:rsidR="00BE30B4" w:rsidRPr="00062469">
        <w:rPr>
          <w:rStyle w:val="Char1"/>
          <w:rFonts w:hint="cs"/>
          <w:rtl/>
        </w:rPr>
        <w:t xml:space="preserve"> </w:t>
      </w:r>
      <w:r w:rsidR="00BE30B4">
        <w:rPr>
          <w:rFonts w:ascii="Traditional Arabic" w:hAnsi="Traditional Arabic" w:cs="Traditional Arabic"/>
          <w:rtl/>
          <w:lang w:bidi="fa-IR"/>
        </w:rPr>
        <w:t>﴿</w:t>
      </w:r>
      <w:r w:rsidR="00D84B49" w:rsidRPr="00C831F9">
        <w:rPr>
          <w:rStyle w:val="Char5"/>
          <w:rFonts w:hint="eastAsia"/>
          <w:rtl/>
        </w:rPr>
        <w:t>وَ</w:t>
      </w:r>
      <w:r w:rsidR="00D84B49" w:rsidRPr="00C831F9">
        <w:rPr>
          <w:rStyle w:val="Char5"/>
          <w:rFonts w:hint="cs"/>
          <w:rtl/>
        </w:rPr>
        <w:t>ٱ</w:t>
      </w:r>
      <w:r w:rsidR="00D84B49" w:rsidRPr="00C831F9">
        <w:rPr>
          <w:rStyle w:val="Char5"/>
          <w:rFonts w:hint="eastAsia"/>
          <w:rtl/>
        </w:rPr>
        <w:t>قۡصِدۡ</w:t>
      </w:r>
      <w:r w:rsidR="00D84B49" w:rsidRPr="00C831F9">
        <w:rPr>
          <w:rStyle w:val="Char5"/>
          <w:rtl/>
        </w:rPr>
        <w:t xml:space="preserve"> فِي مَشۡيِكَ</w:t>
      </w:r>
      <w:r w:rsidR="00BE30B4">
        <w:rPr>
          <w:rFonts w:ascii="Traditional Arabic" w:hAnsi="Traditional Arabic" w:cs="Traditional Arabic"/>
          <w:rtl/>
          <w:lang w:bidi="fa-IR"/>
        </w:rPr>
        <w:t>﴾</w:t>
      </w:r>
      <w:r w:rsidR="00BE30B4" w:rsidRPr="00062469">
        <w:rPr>
          <w:rStyle w:val="Char1"/>
          <w:rFonts w:hint="cs"/>
          <w:rtl/>
        </w:rPr>
        <w:t xml:space="preserve"> </w:t>
      </w:r>
      <w:r w:rsidR="00BE30B4" w:rsidRPr="00926267">
        <w:rPr>
          <w:rStyle w:val="Char6"/>
          <w:rtl/>
        </w:rPr>
        <w:t>[</w:t>
      </w:r>
      <w:r w:rsidR="00BE30B4" w:rsidRPr="00926267">
        <w:rPr>
          <w:rStyle w:val="Char6"/>
          <w:rFonts w:hint="cs"/>
          <w:rtl/>
        </w:rPr>
        <w:t>لقمان: 19</w:t>
      </w:r>
      <w:r w:rsidR="00BE30B4" w:rsidRPr="00926267">
        <w:rPr>
          <w:rStyle w:val="Char6"/>
          <w:rtl/>
        </w:rPr>
        <w:t>]</w:t>
      </w:r>
      <w:r w:rsidRPr="00D401EE">
        <w:rPr>
          <w:rStyle w:val="Char1"/>
          <w:rFonts w:hint="cs"/>
          <w:vertAlign w:val="superscript"/>
          <w:rtl/>
        </w:rPr>
        <w:t>(</w:t>
      </w:r>
      <w:r w:rsidRPr="00D401EE">
        <w:rPr>
          <w:rStyle w:val="Char1"/>
          <w:vertAlign w:val="superscript"/>
          <w:rtl/>
        </w:rPr>
        <w:footnoteReference w:id="11"/>
      </w:r>
      <w:r w:rsidRPr="00D401EE">
        <w:rPr>
          <w:rStyle w:val="Char1"/>
          <w:rFonts w:hint="cs"/>
          <w:vertAlign w:val="superscript"/>
          <w:rtl/>
        </w:rPr>
        <w:t>)</w:t>
      </w:r>
      <w:r w:rsidR="001C4C94" w:rsidRPr="00062469">
        <w:rPr>
          <w:rStyle w:val="Char1"/>
          <w:rFonts w:hint="cs"/>
          <w:rtl/>
        </w:rPr>
        <w:t>.</w:t>
      </w:r>
    </w:p>
    <w:p w:rsidR="00AC6742" w:rsidRPr="00C831F9" w:rsidRDefault="00AC6742" w:rsidP="004375DD">
      <w:pPr>
        <w:ind w:firstLine="284"/>
        <w:jc w:val="both"/>
        <w:rPr>
          <w:rStyle w:val="Char5"/>
          <w:rtl/>
        </w:rPr>
      </w:pPr>
      <w:r w:rsidRPr="00062469">
        <w:rPr>
          <w:rStyle w:val="Char1"/>
          <w:rFonts w:hint="cs"/>
          <w:rtl/>
        </w:rPr>
        <w:t>افراط و سهل‌انگاری در امور دینی باعث می‌شود که انسان از راه راست و مسیر اصلی دین منحرف گردد، امور غیر دینی وارد دین گردیده، بدعت‌ها رواج یابد و نتیجتاً افراد جامعه محرمات را حلال پندارند، و بالآخره چهر</w:t>
      </w:r>
      <w:r w:rsidR="00784940" w:rsidRPr="00062469">
        <w:rPr>
          <w:rStyle w:val="Char1"/>
          <w:rFonts w:hint="cs"/>
          <w:rtl/>
        </w:rPr>
        <w:t>ۀ</w:t>
      </w:r>
      <w:r w:rsidRPr="00062469">
        <w:rPr>
          <w:rStyle w:val="Char1"/>
          <w:rFonts w:hint="cs"/>
          <w:rtl/>
        </w:rPr>
        <w:t xml:space="preserve"> اصلی دین عوض گردد، چنانچه این وضع و کیفیت در آئین نصرانیت قبل از اسلام و حال به مشاهده رسیده است، قرآنکریم </w:t>
      </w:r>
      <w:r w:rsidR="000F49B7">
        <w:rPr>
          <w:rStyle w:val="Char1"/>
          <w:rFonts w:hint="cs"/>
          <w:rtl/>
        </w:rPr>
        <w:t>دربارۀ</w:t>
      </w:r>
      <w:r w:rsidRPr="00062469">
        <w:rPr>
          <w:rStyle w:val="Char1"/>
          <w:rFonts w:hint="cs"/>
          <w:rtl/>
        </w:rPr>
        <w:t>شان می‌فرمایند:</w:t>
      </w:r>
      <w:r w:rsidR="00BE30B4" w:rsidRPr="00062469">
        <w:rPr>
          <w:rStyle w:val="Char1"/>
          <w:rFonts w:hint="cs"/>
          <w:rtl/>
        </w:rPr>
        <w:t xml:space="preserve"> </w:t>
      </w:r>
      <w:r w:rsidR="00BE30B4">
        <w:rPr>
          <w:rFonts w:ascii="Traditional Arabic" w:hAnsi="Traditional Arabic" w:cs="Traditional Arabic"/>
          <w:rtl/>
          <w:lang w:bidi="fa-IR"/>
        </w:rPr>
        <w:t>﴿</w:t>
      </w:r>
      <w:r w:rsidR="00D84B49" w:rsidRPr="00C831F9">
        <w:rPr>
          <w:rStyle w:val="Char5"/>
          <w:rtl/>
        </w:rPr>
        <w:t xml:space="preserve">وَرَهۡبَانِيَّةً </w:t>
      </w:r>
      <w:r w:rsidR="00D84B49" w:rsidRPr="00C831F9">
        <w:rPr>
          <w:rStyle w:val="Char5"/>
          <w:rFonts w:hint="cs"/>
          <w:rtl/>
        </w:rPr>
        <w:t>ٱ</w:t>
      </w:r>
      <w:r w:rsidR="00D84B49" w:rsidRPr="00C831F9">
        <w:rPr>
          <w:rStyle w:val="Char5"/>
          <w:rFonts w:hint="eastAsia"/>
          <w:rtl/>
        </w:rPr>
        <w:t>بۡتَدَعُوهَا</w:t>
      </w:r>
      <w:r w:rsidR="00D84B49" w:rsidRPr="00C831F9">
        <w:rPr>
          <w:rStyle w:val="Char5"/>
          <w:rtl/>
        </w:rPr>
        <w:t xml:space="preserve"> مَا كَتَبۡنَٰهَا عَلَيۡهِمۡ</w:t>
      </w:r>
      <w:r w:rsidR="00BE30B4">
        <w:rPr>
          <w:rFonts w:ascii="Traditional Arabic" w:hAnsi="Traditional Arabic" w:cs="Traditional Arabic"/>
          <w:rtl/>
          <w:lang w:bidi="fa-IR"/>
        </w:rPr>
        <w:t>﴾</w:t>
      </w:r>
      <w:r w:rsidR="00BE30B4" w:rsidRPr="00062469">
        <w:rPr>
          <w:rStyle w:val="Char1"/>
          <w:rFonts w:hint="cs"/>
          <w:rtl/>
        </w:rPr>
        <w:t xml:space="preserve"> </w:t>
      </w:r>
      <w:r w:rsidR="00BE30B4" w:rsidRPr="00926267">
        <w:rPr>
          <w:rStyle w:val="Char6"/>
          <w:rtl/>
        </w:rPr>
        <w:t>[</w:t>
      </w:r>
      <w:r w:rsidR="00BE30B4" w:rsidRPr="00926267">
        <w:rPr>
          <w:rStyle w:val="Char6"/>
          <w:rFonts w:hint="cs"/>
          <w:rtl/>
        </w:rPr>
        <w:t>الحدید: 27</w:t>
      </w:r>
      <w:r w:rsidR="00BE30B4" w:rsidRPr="00926267">
        <w:rPr>
          <w:rStyle w:val="Char6"/>
          <w:rtl/>
        </w:rPr>
        <w:t>]</w:t>
      </w:r>
      <w:r w:rsidRPr="00D401EE">
        <w:rPr>
          <w:rStyle w:val="Char1"/>
          <w:rFonts w:hint="cs"/>
          <w:vertAlign w:val="superscript"/>
          <w:rtl/>
        </w:rPr>
        <w:t>(</w:t>
      </w:r>
      <w:r w:rsidRPr="00D401EE">
        <w:rPr>
          <w:rStyle w:val="Char1"/>
          <w:vertAlign w:val="superscript"/>
          <w:rtl/>
        </w:rPr>
        <w:footnoteReference w:id="12"/>
      </w:r>
      <w:r w:rsidRPr="00D401EE">
        <w:rPr>
          <w:rStyle w:val="Char1"/>
          <w:rFonts w:hint="cs"/>
          <w:vertAlign w:val="superscript"/>
          <w:rtl/>
        </w:rPr>
        <w:t>)</w:t>
      </w:r>
      <w:r w:rsidR="00054D73" w:rsidRPr="00062469">
        <w:rPr>
          <w:rStyle w:val="Char1"/>
          <w:rFonts w:hint="cs"/>
          <w:rtl/>
        </w:rPr>
        <w:t xml:space="preserve">. </w:t>
      </w:r>
      <w:r w:rsidR="004F1682" w:rsidRPr="00062469">
        <w:rPr>
          <w:rStyle w:val="Char1"/>
          <w:rFonts w:hint="cs"/>
          <w:rtl/>
        </w:rPr>
        <w:t xml:space="preserve">به همینگونه تفریط </w:t>
      </w:r>
      <w:r w:rsidRPr="00062469">
        <w:rPr>
          <w:rStyle w:val="Char1"/>
          <w:rFonts w:hint="cs"/>
          <w:rtl/>
        </w:rPr>
        <w:t>در امور دینی و زندگی و سختگیری‌های بی‌مورد که خلاف مدلول نصوص شریعت باشد، مانع پیشرفت آئین مقدس اسلامی در جوامع بشری گردیده، باعث بر بدنامی آن در نظر کسانی می‌گردد که از آن مطالع</w:t>
      </w:r>
      <w:r w:rsidR="00784940" w:rsidRPr="00062469">
        <w:rPr>
          <w:rStyle w:val="Char1"/>
          <w:rFonts w:hint="cs"/>
          <w:rtl/>
        </w:rPr>
        <w:t>ۀ</w:t>
      </w:r>
      <w:r w:rsidRPr="00062469">
        <w:rPr>
          <w:rStyle w:val="Char1"/>
          <w:rFonts w:hint="cs"/>
          <w:rtl/>
        </w:rPr>
        <w:t xml:space="preserve"> درست ندا</w:t>
      </w:r>
      <w:r w:rsidR="00054D73" w:rsidRPr="00062469">
        <w:rPr>
          <w:rStyle w:val="Char1"/>
          <w:rFonts w:hint="cs"/>
          <w:rtl/>
        </w:rPr>
        <w:t>ر</w:t>
      </w:r>
      <w:r w:rsidRPr="00062469">
        <w:rPr>
          <w:rStyle w:val="Char1"/>
          <w:rFonts w:hint="cs"/>
          <w:rtl/>
        </w:rPr>
        <w:t>ند، و این کار در نتیجه راهی به سوی زبونی و ناکامی شخص سختگیر خواهد بود، پیامبر بزرگوار اسلام فرموده</w:t>
      </w:r>
      <w:r w:rsidR="000869A4" w:rsidRPr="00062469">
        <w:rPr>
          <w:rStyle w:val="Char1"/>
          <w:rFonts w:hint="cs"/>
          <w:rtl/>
        </w:rPr>
        <w:t>‌اند:</w:t>
      </w:r>
      <w:r w:rsidRPr="00062469">
        <w:rPr>
          <w:rStyle w:val="Char1"/>
          <w:rFonts w:hint="cs"/>
          <w:rtl/>
        </w:rPr>
        <w:t xml:space="preserve"> </w:t>
      </w:r>
      <w:r w:rsidRPr="002D233B">
        <w:rPr>
          <w:rStyle w:val="Char3"/>
          <w:rFonts w:hint="cs"/>
          <w:rtl/>
        </w:rPr>
        <w:t>«</w:t>
      </w:r>
      <w:r w:rsidR="00863822" w:rsidRPr="002D233B">
        <w:rPr>
          <w:rStyle w:val="Char3"/>
          <w:rFonts w:hint="eastAsia"/>
          <w:rtl/>
        </w:rPr>
        <w:t>هَلَكَ</w:t>
      </w:r>
      <w:r w:rsidR="00863822" w:rsidRPr="002D233B">
        <w:rPr>
          <w:rStyle w:val="Char3"/>
          <w:rtl/>
        </w:rPr>
        <w:t xml:space="preserve"> </w:t>
      </w:r>
      <w:r w:rsidR="00863822" w:rsidRPr="002D233B">
        <w:rPr>
          <w:rStyle w:val="Char3"/>
          <w:rFonts w:hint="eastAsia"/>
          <w:rtl/>
        </w:rPr>
        <w:t>الْمُتَنَطِّعُونَ</w:t>
      </w:r>
      <w:r w:rsidRPr="002D233B">
        <w:rPr>
          <w:rStyle w:val="Char3"/>
          <w:rFonts w:hint="cs"/>
          <w:rtl/>
        </w:rPr>
        <w:t>»</w:t>
      </w:r>
      <w:r w:rsidR="003908F4" w:rsidRPr="002D233B">
        <w:rPr>
          <w:rStyle w:val="Char3"/>
          <w:rFonts w:hint="cs"/>
          <w:rtl/>
        </w:rPr>
        <w:t xml:space="preserve"> قالها ثلاثاً</w:t>
      </w:r>
      <w:r w:rsidRPr="00D401EE">
        <w:rPr>
          <w:rStyle w:val="Char1"/>
          <w:rFonts w:hint="cs"/>
          <w:vertAlign w:val="superscript"/>
          <w:rtl/>
        </w:rPr>
        <w:t>(</w:t>
      </w:r>
      <w:r w:rsidRPr="00D401EE">
        <w:rPr>
          <w:rStyle w:val="Char1"/>
          <w:vertAlign w:val="superscript"/>
          <w:rtl/>
        </w:rPr>
        <w:footnoteReference w:id="13"/>
      </w:r>
      <w:r w:rsidRPr="00D401EE">
        <w:rPr>
          <w:rStyle w:val="Char1"/>
          <w:rFonts w:hint="cs"/>
          <w:vertAlign w:val="superscript"/>
          <w:rtl/>
        </w:rPr>
        <w:t>)</w:t>
      </w:r>
      <w:r w:rsidRPr="00062469">
        <w:rPr>
          <w:rStyle w:val="Char1"/>
          <w:rFonts w:hint="cs"/>
          <w:rtl/>
        </w:rPr>
        <w:t xml:space="preserve"> و نیز فرموده</w:t>
      </w:r>
      <w:r w:rsidR="000869A4" w:rsidRPr="00062469">
        <w:rPr>
          <w:rStyle w:val="Char1"/>
          <w:rFonts w:hint="cs"/>
          <w:rtl/>
        </w:rPr>
        <w:t>‌اند:</w:t>
      </w:r>
      <w:r w:rsidRPr="00062469">
        <w:rPr>
          <w:rStyle w:val="Char1"/>
          <w:rFonts w:hint="cs"/>
          <w:rtl/>
        </w:rPr>
        <w:t xml:space="preserve"> </w:t>
      </w:r>
      <w:r w:rsidRPr="002D233B">
        <w:rPr>
          <w:rStyle w:val="Char3"/>
          <w:rFonts w:hint="cs"/>
          <w:rtl/>
        </w:rPr>
        <w:t>«</w:t>
      </w:r>
      <w:r w:rsidR="0086562C" w:rsidRPr="002D233B">
        <w:rPr>
          <w:rStyle w:val="Char3"/>
          <w:rFonts w:hint="eastAsia"/>
          <w:rtl/>
        </w:rPr>
        <w:t>وَلَنْ</w:t>
      </w:r>
      <w:r w:rsidR="0086562C" w:rsidRPr="002D233B">
        <w:rPr>
          <w:rStyle w:val="Char3"/>
          <w:rtl/>
        </w:rPr>
        <w:t xml:space="preserve"> </w:t>
      </w:r>
      <w:r w:rsidR="0086562C" w:rsidRPr="002D233B">
        <w:rPr>
          <w:rStyle w:val="Char3"/>
          <w:rFonts w:hint="eastAsia"/>
          <w:rtl/>
        </w:rPr>
        <w:t>يُشَادَّ</w:t>
      </w:r>
      <w:r w:rsidR="0086562C" w:rsidRPr="002D233B">
        <w:rPr>
          <w:rStyle w:val="Char3"/>
          <w:rtl/>
        </w:rPr>
        <w:t xml:space="preserve"> </w:t>
      </w:r>
      <w:r w:rsidR="0086562C" w:rsidRPr="002D233B">
        <w:rPr>
          <w:rStyle w:val="Char3"/>
          <w:rFonts w:hint="eastAsia"/>
          <w:rtl/>
        </w:rPr>
        <w:t>الدِّينَ</w:t>
      </w:r>
      <w:r w:rsidR="0086562C" w:rsidRPr="002D233B">
        <w:rPr>
          <w:rStyle w:val="Char3"/>
          <w:rtl/>
        </w:rPr>
        <w:t xml:space="preserve"> </w:t>
      </w:r>
      <w:r w:rsidR="0086562C" w:rsidRPr="002D233B">
        <w:rPr>
          <w:rStyle w:val="Char3"/>
          <w:rFonts w:hint="eastAsia"/>
          <w:rtl/>
        </w:rPr>
        <w:t>أَحَدٌ</w:t>
      </w:r>
      <w:r w:rsidR="0086562C" w:rsidRPr="002D233B">
        <w:rPr>
          <w:rStyle w:val="Char3"/>
          <w:rtl/>
        </w:rPr>
        <w:t xml:space="preserve"> </w:t>
      </w:r>
      <w:r w:rsidR="0086562C" w:rsidRPr="002D233B">
        <w:rPr>
          <w:rStyle w:val="Char3"/>
          <w:rFonts w:hint="eastAsia"/>
          <w:rtl/>
        </w:rPr>
        <w:t>إِلَّا</w:t>
      </w:r>
      <w:r w:rsidR="0086562C" w:rsidRPr="002D233B">
        <w:rPr>
          <w:rStyle w:val="Char3"/>
          <w:rtl/>
        </w:rPr>
        <w:t xml:space="preserve"> </w:t>
      </w:r>
      <w:r w:rsidR="0086562C" w:rsidRPr="002D233B">
        <w:rPr>
          <w:rStyle w:val="Char3"/>
          <w:rFonts w:hint="eastAsia"/>
          <w:rtl/>
        </w:rPr>
        <w:t>غَلَبَهُ</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14"/>
      </w:r>
      <w:r w:rsidRPr="00D401EE">
        <w:rPr>
          <w:rStyle w:val="Char1"/>
          <w:rFonts w:hint="cs"/>
          <w:vertAlign w:val="superscript"/>
          <w:rtl/>
        </w:rPr>
        <w:t>)</w:t>
      </w:r>
      <w:r w:rsidRPr="00062469">
        <w:rPr>
          <w:rStyle w:val="Char1"/>
          <w:rFonts w:hint="cs"/>
          <w:rtl/>
        </w:rPr>
        <w:t>.</w:t>
      </w:r>
    </w:p>
    <w:p w:rsidR="0095715A" w:rsidRPr="00C67821" w:rsidRDefault="0095715A" w:rsidP="00C67821">
      <w:pPr>
        <w:pStyle w:val="a1"/>
        <w:rPr>
          <w:rtl/>
        </w:rPr>
      </w:pPr>
      <w:r w:rsidRPr="00C67821">
        <w:rPr>
          <w:rFonts w:hint="cs"/>
          <w:rtl/>
        </w:rPr>
        <w:t>یکی از بخش‌های زندگی که انسان‌ها در آن فعالیت دارند، حوز</w:t>
      </w:r>
      <w:r w:rsidR="00784940" w:rsidRPr="00C67821">
        <w:rPr>
          <w:rFonts w:hint="cs"/>
          <w:rtl/>
        </w:rPr>
        <w:t>ۀ</w:t>
      </w:r>
      <w:r w:rsidRPr="00C67821">
        <w:rPr>
          <w:rFonts w:hint="cs"/>
          <w:rtl/>
        </w:rPr>
        <w:t xml:space="preserve"> هنر و هنرمندی است، طبیعت بشری طوری آفریده شده که از برخی پدیده‌های جهان، به ویژه از چیزهای تازه و نو</w:t>
      </w:r>
      <w:r w:rsidR="00054D73" w:rsidRPr="00C67821">
        <w:rPr>
          <w:rFonts w:hint="cs"/>
          <w:rtl/>
        </w:rPr>
        <w:t xml:space="preserve">، </w:t>
      </w:r>
      <w:r w:rsidRPr="00C67821">
        <w:rPr>
          <w:rFonts w:hint="cs"/>
          <w:rtl/>
        </w:rPr>
        <w:t>لذت می‌برد، و ههمین چیز باعث شده که افراد بشر به هنر دست بزنند، فعالیت‌های بشر در قسمت سر</w:t>
      </w:r>
      <w:r w:rsidR="00054D73" w:rsidRPr="00C67821">
        <w:rPr>
          <w:rFonts w:hint="cs"/>
          <w:rtl/>
        </w:rPr>
        <w:t>ا</w:t>
      </w:r>
      <w:r w:rsidRPr="00C67821">
        <w:rPr>
          <w:rFonts w:hint="cs"/>
          <w:rtl/>
        </w:rPr>
        <w:t>یش شعر، مجسمه‌سازی، تصویرسازی، رقص، موسیقی و نوازندگی و تیاتر از سابق</w:t>
      </w:r>
      <w:r w:rsidR="00784940" w:rsidRPr="00C67821">
        <w:rPr>
          <w:rFonts w:hint="cs"/>
          <w:rtl/>
        </w:rPr>
        <w:t>ۀ</w:t>
      </w:r>
      <w:r w:rsidR="005664E0" w:rsidRPr="00C67821">
        <w:rPr>
          <w:rFonts w:hint="cs"/>
          <w:rtl/>
        </w:rPr>
        <w:t xml:space="preserve"> تاریخی برخوردار است، و بشریت کم و بیش در تمام زمانه‌های قبل و بعد از ظهور اسلام بدان اشتغال داشته است، و نیز رادیو و تلویزیون که از جمل</w:t>
      </w:r>
      <w:r w:rsidR="00784940" w:rsidRPr="00C67821">
        <w:rPr>
          <w:rFonts w:hint="cs"/>
          <w:rtl/>
        </w:rPr>
        <w:t>ۀ</w:t>
      </w:r>
      <w:r w:rsidR="005664E0" w:rsidRPr="00C67821">
        <w:rPr>
          <w:rFonts w:hint="cs"/>
          <w:rtl/>
        </w:rPr>
        <w:t xml:space="preserve"> ابزار و اسباب سمعی و بصری است که در زمینه‌های مختلف هنری از آن کار گرفته می‌شود و تهی</w:t>
      </w:r>
      <w:r w:rsidR="00784940" w:rsidRPr="00C67821">
        <w:rPr>
          <w:rFonts w:hint="cs"/>
          <w:rtl/>
        </w:rPr>
        <w:t>ۀ</w:t>
      </w:r>
      <w:r w:rsidR="005664E0" w:rsidRPr="00C67821">
        <w:rPr>
          <w:rFonts w:hint="cs"/>
          <w:rtl/>
        </w:rPr>
        <w:t xml:space="preserve"> برنامه‌های</w:t>
      </w:r>
      <w:r w:rsidR="002A10D7" w:rsidRPr="00C67821">
        <w:rPr>
          <w:rFonts w:hint="cs"/>
          <w:rtl/>
        </w:rPr>
        <w:t xml:space="preserve"> آن‌ها </w:t>
      </w:r>
      <w:r w:rsidR="005664E0" w:rsidRPr="00C67821">
        <w:rPr>
          <w:rFonts w:hint="cs"/>
          <w:rtl/>
        </w:rPr>
        <w:t>هنرمندانه است.</w:t>
      </w:r>
    </w:p>
    <w:p w:rsidR="00D847C3" w:rsidRPr="00C67821" w:rsidRDefault="00D847C3" w:rsidP="00C67821">
      <w:pPr>
        <w:pStyle w:val="a1"/>
        <w:rPr>
          <w:rtl/>
        </w:rPr>
      </w:pPr>
      <w:r w:rsidRPr="00C67821">
        <w:rPr>
          <w:rFonts w:hint="cs"/>
          <w:rtl/>
        </w:rPr>
        <w:t>دین مقدس اسلام که کاملترین و آخرین ادیان آسمانی است، مثل قانونگذاری</w:t>
      </w:r>
      <w:r w:rsidR="00054D73" w:rsidRPr="00C67821">
        <w:rPr>
          <w:rFonts w:hint="eastAsia"/>
          <w:rtl/>
        </w:rPr>
        <w:t>‌</w:t>
      </w:r>
      <w:r w:rsidRPr="00C67821">
        <w:rPr>
          <w:rFonts w:hint="cs"/>
          <w:rtl/>
        </w:rPr>
        <w:t xml:space="preserve">اش در </w:t>
      </w:r>
      <w:r w:rsidR="001D7DEA" w:rsidRPr="00C67821">
        <w:rPr>
          <w:rFonts w:hint="cs"/>
          <w:rtl/>
        </w:rPr>
        <w:t xml:space="preserve">سایر قسمت‌های زندگی انسان‌ها، </w:t>
      </w:r>
      <w:r w:rsidR="000F49B7">
        <w:rPr>
          <w:rFonts w:hint="cs"/>
          <w:rtl/>
        </w:rPr>
        <w:t>دربارۀ</w:t>
      </w:r>
      <w:r w:rsidR="001D7DEA" w:rsidRPr="00C67821">
        <w:rPr>
          <w:rFonts w:hint="cs"/>
          <w:rtl/>
        </w:rPr>
        <w:t xml:space="preserve"> موارد مذکور نیز به قانونگذاری پرداخته است، تا در حوز</w:t>
      </w:r>
      <w:r w:rsidR="00784940" w:rsidRPr="00C67821">
        <w:rPr>
          <w:rFonts w:hint="cs"/>
          <w:rtl/>
        </w:rPr>
        <w:t>ۀ</w:t>
      </w:r>
      <w:r w:rsidR="001D7DEA" w:rsidRPr="00C67821">
        <w:rPr>
          <w:rFonts w:hint="cs"/>
          <w:rtl/>
        </w:rPr>
        <w:t xml:space="preserve"> هنر اعتدال مد نظر گرفته شده، لجام گسیختگی به وجود نیاید، و چنین نشود که به بهان</w:t>
      </w:r>
      <w:r w:rsidR="00784940" w:rsidRPr="00C67821">
        <w:rPr>
          <w:rFonts w:hint="cs"/>
          <w:rtl/>
        </w:rPr>
        <w:t>ۀ</w:t>
      </w:r>
      <w:r w:rsidR="001D7DEA" w:rsidRPr="00C67821">
        <w:rPr>
          <w:rFonts w:hint="cs"/>
          <w:rtl/>
        </w:rPr>
        <w:t xml:space="preserve"> هنر و هنرمندی، جامعه به پرتگاه نابودی معنوی سقوط نماید و از راه به بیراهه سوق داده شود، زیرا لذت‌بردن و استفاده از فراورده‌های عاطفی بدیع و بکر، و نیز ایجاد همچو آثار هنری توسط اذهان و طبایع مبتکر و با اس</w:t>
      </w:r>
      <w:r w:rsidR="00054D73" w:rsidRPr="00C67821">
        <w:rPr>
          <w:rFonts w:hint="cs"/>
          <w:rtl/>
        </w:rPr>
        <w:t>تعداد، تا هنگامی مطلوب و قابل تأ</w:t>
      </w:r>
      <w:r w:rsidR="001D7DEA" w:rsidRPr="00C67821">
        <w:rPr>
          <w:rFonts w:hint="cs"/>
          <w:rtl/>
        </w:rPr>
        <w:t>یید است که در پهلوی افاد</w:t>
      </w:r>
      <w:r w:rsidR="00784940" w:rsidRPr="00C67821">
        <w:rPr>
          <w:rFonts w:hint="cs"/>
          <w:rtl/>
        </w:rPr>
        <w:t>ۀ</w:t>
      </w:r>
      <w:r w:rsidR="001D7DEA" w:rsidRPr="00C67821">
        <w:rPr>
          <w:rFonts w:hint="cs"/>
          <w:rtl/>
        </w:rPr>
        <w:t xml:space="preserve"> این لذت و فرحت بخشی، برای هنرمند و مشاهده‌کنند</w:t>
      </w:r>
      <w:r w:rsidR="00784940" w:rsidRPr="00C67821">
        <w:rPr>
          <w:rFonts w:hint="cs"/>
          <w:rtl/>
        </w:rPr>
        <w:t>ۀ</w:t>
      </w:r>
      <w:r w:rsidR="001D7DEA" w:rsidRPr="00C67821">
        <w:rPr>
          <w:rFonts w:hint="cs"/>
          <w:rtl/>
        </w:rPr>
        <w:t xml:space="preserve"> هنر، جنبه‌یی منفی دیگری را با خود </w:t>
      </w:r>
      <w:r w:rsidR="00054D73" w:rsidRPr="00C67821">
        <w:rPr>
          <w:rFonts w:hint="cs"/>
          <w:rtl/>
        </w:rPr>
        <w:t>ن</w:t>
      </w:r>
      <w:r w:rsidR="001D7DEA" w:rsidRPr="00C67821">
        <w:rPr>
          <w:rFonts w:hint="cs"/>
          <w:rtl/>
        </w:rPr>
        <w:t>داشته باشد، و اما آنگاه که جانب زشتی آن نسبت به خوبی‌ها و محاسنش افزودنی داشته باشد، اسلام حق دارد قاطعانه به تحریم آن عمل بپردازد و در برابرش قیام کند و ممنوعش اعلان نماید، اگرچه عده‌یی آن را هنر و صاحب آن را هنرمند بنامند.</w:t>
      </w:r>
    </w:p>
    <w:p w:rsidR="001662CB" w:rsidRDefault="00197662" w:rsidP="00C67821">
      <w:pPr>
        <w:pStyle w:val="a1"/>
        <w:rPr>
          <w:rtl/>
        </w:rPr>
      </w:pPr>
      <w:r w:rsidRPr="00C67821">
        <w:rPr>
          <w:rFonts w:hint="cs"/>
          <w:rtl/>
        </w:rPr>
        <w:t>بنابر</w:t>
      </w:r>
      <w:r w:rsidR="00933B05" w:rsidRPr="00C67821">
        <w:rPr>
          <w:rFonts w:hint="cs"/>
          <w:rtl/>
        </w:rPr>
        <w:t xml:space="preserve"> </w:t>
      </w:r>
      <w:r w:rsidRPr="00C67821">
        <w:rPr>
          <w:rFonts w:hint="cs"/>
          <w:rtl/>
        </w:rPr>
        <w:t>آنچه گفتیم حوز</w:t>
      </w:r>
      <w:r w:rsidR="00784940" w:rsidRPr="00C67821">
        <w:rPr>
          <w:rFonts w:hint="cs"/>
          <w:rtl/>
        </w:rPr>
        <w:t>ۀ</w:t>
      </w:r>
      <w:r w:rsidRPr="00C67821">
        <w:rPr>
          <w:rFonts w:hint="cs"/>
          <w:rtl/>
        </w:rPr>
        <w:t xml:space="preserve"> هنر و هنرمندی در زندگی ما باید با معیار شریعت متوازن و متعادل ساخته شود و تا حدودی که شریعت الهی به ما اجازه داده در کارهای هنری پیش برویم و از آنچه نهی فرموده خود و دیگران را باز داریم، اگرچه این امور را دیگران هنرهای متعالی بپندارند و آنگاه که چنین توازن و تعادلی را در زمین</w:t>
      </w:r>
      <w:r w:rsidR="00784940" w:rsidRPr="00C67821">
        <w:rPr>
          <w:rFonts w:hint="cs"/>
          <w:rtl/>
        </w:rPr>
        <w:t>ۀ</w:t>
      </w:r>
      <w:r w:rsidRPr="00C67821">
        <w:rPr>
          <w:rFonts w:hint="cs"/>
          <w:rtl/>
        </w:rPr>
        <w:t xml:space="preserve"> هنر و هنرمندی به وجود آوریم، بدون شک می‌تو</w:t>
      </w:r>
      <w:r w:rsidR="003D4119" w:rsidRPr="00C67821">
        <w:rPr>
          <w:rFonts w:hint="cs"/>
          <w:rtl/>
        </w:rPr>
        <w:t>ا</w:t>
      </w:r>
      <w:r w:rsidRPr="00C67821">
        <w:rPr>
          <w:rFonts w:hint="cs"/>
          <w:rtl/>
        </w:rPr>
        <w:t>ند کارهای هنری ما در پلهوی سایر کردار ما در زندگی، هرگاه با نیت خیر و اخلاص همراه باشد، در زمر</w:t>
      </w:r>
      <w:r w:rsidR="00784940" w:rsidRPr="00C67821">
        <w:rPr>
          <w:rFonts w:hint="cs"/>
          <w:rtl/>
        </w:rPr>
        <w:t>ۀ</w:t>
      </w:r>
      <w:r w:rsidRPr="00C67821">
        <w:rPr>
          <w:rFonts w:hint="cs"/>
          <w:rtl/>
        </w:rPr>
        <w:t xml:space="preserve"> حسنات و نیکویی‌ها داخل گردیده هنرمند و هنر ما مصداق این آی</w:t>
      </w:r>
      <w:r w:rsidR="00784940" w:rsidRPr="00C67821">
        <w:rPr>
          <w:rFonts w:hint="cs"/>
          <w:rtl/>
        </w:rPr>
        <w:t>ۀ</w:t>
      </w:r>
      <w:r w:rsidRPr="00C67821">
        <w:rPr>
          <w:rFonts w:hint="cs"/>
          <w:rtl/>
        </w:rPr>
        <w:t xml:space="preserve"> مبارکه قرار گیرند که</w:t>
      </w:r>
      <w:r w:rsidR="00BE30B4" w:rsidRPr="00C67821">
        <w:rPr>
          <w:rFonts w:hint="cs"/>
          <w:rtl/>
        </w:rPr>
        <w:t xml:space="preserve"> </w:t>
      </w:r>
      <w:r w:rsidR="00BE30B4">
        <w:rPr>
          <w:rFonts w:ascii="Traditional Arabic" w:hAnsi="Traditional Arabic" w:cs="Traditional Arabic"/>
          <w:rtl/>
        </w:rPr>
        <w:t>﴿</w:t>
      </w:r>
      <w:r w:rsidR="00D84B49" w:rsidRPr="00C831F9">
        <w:rPr>
          <w:rStyle w:val="Char5"/>
          <w:rFonts w:hint="eastAsia"/>
          <w:rtl/>
        </w:rPr>
        <w:t>قُلۡ</w:t>
      </w:r>
      <w:r w:rsidR="00D84B49" w:rsidRPr="00C831F9">
        <w:rPr>
          <w:rStyle w:val="Char5"/>
          <w:rtl/>
        </w:rPr>
        <w:t xml:space="preserve"> إِنَّ صَلَاتِي وَنُسُكِي وَمَحۡيَايَ وَمَمَاتِي لِلَّهِ رَبِّ </w:t>
      </w:r>
      <w:r w:rsidR="00D84B49" w:rsidRPr="00C831F9">
        <w:rPr>
          <w:rStyle w:val="Char5"/>
          <w:rFonts w:hint="cs"/>
          <w:rtl/>
        </w:rPr>
        <w:t>ٱ</w:t>
      </w:r>
      <w:r w:rsidR="00D84B49" w:rsidRPr="00C831F9">
        <w:rPr>
          <w:rStyle w:val="Char5"/>
          <w:rFonts w:hint="eastAsia"/>
          <w:rtl/>
        </w:rPr>
        <w:t>لۡعَٰلَمِينَ</w:t>
      </w:r>
      <w:r w:rsidR="00D84B49" w:rsidRPr="00C831F9">
        <w:rPr>
          <w:rStyle w:val="Char5"/>
          <w:rtl/>
        </w:rPr>
        <w:t xml:space="preserve"> ١٦٢ </w:t>
      </w:r>
      <w:r w:rsidR="00D84B49" w:rsidRPr="00C831F9">
        <w:rPr>
          <w:rStyle w:val="Char5"/>
          <w:rFonts w:hint="eastAsia"/>
          <w:rtl/>
        </w:rPr>
        <w:t>لَا</w:t>
      </w:r>
      <w:r w:rsidR="00D84B49" w:rsidRPr="00C831F9">
        <w:rPr>
          <w:rStyle w:val="Char5"/>
          <w:rtl/>
        </w:rPr>
        <w:t xml:space="preserve"> شَرِيكَ لَهُ</w:t>
      </w:r>
      <w:r w:rsidR="00D84B49" w:rsidRPr="00C831F9">
        <w:rPr>
          <w:rStyle w:val="Char5"/>
          <w:rFonts w:hint="cs"/>
          <w:rtl/>
        </w:rPr>
        <w:t>ۥۖ</w:t>
      </w:r>
      <w:r w:rsidR="00D84B49" w:rsidRPr="00C831F9">
        <w:rPr>
          <w:rStyle w:val="Char5"/>
          <w:rtl/>
        </w:rPr>
        <w:t xml:space="preserve"> وَبِذَٰلِكَ أُمِرۡتُ وَأَنَا۠ أَوَّلُ </w:t>
      </w:r>
      <w:r w:rsidR="00D84B49" w:rsidRPr="00C831F9">
        <w:rPr>
          <w:rStyle w:val="Char5"/>
          <w:rFonts w:hint="cs"/>
          <w:rtl/>
        </w:rPr>
        <w:t>ٱ</w:t>
      </w:r>
      <w:r w:rsidR="00D84B49" w:rsidRPr="00C831F9">
        <w:rPr>
          <w:rStyle w:val="Char5"/>
          <w:rFonts w:hint="eastAsia"/>
          <w:rtl/>
        </w:rPr>
        <w:t>لۡمُسۡلِمِينَ</w:t>
      </w:r>
      <w:r w:rsidR="00D84B49" w:rsidRPr="00C831F9">
        <w:rPr>
          <w:rStyle w:val="Char5"/>
          <w:rtl/>
        </w:rPr>
        <w:t xml:space="preserve"> ١٦٣</w:t>
      </w:r>
      <w:r w:rsidR="00BE30B4">
        <w:rPr>
          <w:rFonts w:ascii="Traditional Arabic" w:hAnsi="Traditional Arabic" w:cs="Traditional Arabic"/>
          <w:rtl/>
        </w:rPr>
        <w:t>﴾</w:t>
      </w:r>
      <w:r w:rsidR="00BE30B4" w:rsidRPr="00C67821">
        <w:rPr>
          <w:rFonts w:hint="cs"/>
          <w:rtl/>
        </w:rPr>
        <w:t xml:space="preserve"> </w:t>
      </w:r>
      <w:r w:rsidR="00BE30B4" w:rsidRPr="00926267">
        <w:rPr>
          <w:rStyle w:val="Char6"/>
          <w:rtl/>
        </w:rPr>
        <w:t>[</w:t>
      </w:r>
      <w:r w:rsidR="00BE30B4" w:rsidRPr="00926267">
        <w:rPr>
          <w:rStyle w:val="Char6"/>
          <w:rFonts w:hint="cs"/>
          <w:rtl/>
        </w:rPr>
        <w:t>الأنعام: 162-163</w:t>
      </w:r>
      <w:r w:rsidR="00BE30B4" w:rsidRPr="00926267">
        <w:rPr>
          <w:rStyle w:val="Char6"/>
          <w:rtl/>
        </w:rPr>
        <w:t>]</w:t>
      </w:r>
      <w:r w:rsidRPr="00C67821">
        <w:rPr>
          <w:rFonts w:hint="cs"/>
          <w:vertAlign w:val="superscript"/>
          <w:rtl/>
        </w:rPr>
        <w:t>(</w:t>
      </w:r>
      <w:r w:rsidRPr="00C67821">
        <w:rPr>
          <w:vertAlign w:val="superscript"/>
          <w:rtl/>
        </w:rPr>
        <w:footnoteReference w:id="15"/>
      </w:r>
      <w:r w:rsidRPr="00C67821">
        <w:rPr>
          <w:rFonts w:hint="cs"/>
          <w:vertAlign w:val="superscript"/>
          <w:rtl/>
        </w:rPr>
        <w:t>)</w:t>
      </w:r>
      <w:r w:rsidR="003D4119" w:rsidRPr="00C67821">
        <w:rPr>
          <w:rFonts w:hint="cs"/>
          <w:rtl/>
        </w:rPr>
        <w:t>.</w:t>
      </w:r>
    </w:p>
    <w:p w:rsidR="00C67821" w:rsidRDefault="00C67821" w:rsidP="00C67821">
      <w:pPr>
        <w:pStyle w:val="a1"/>
        <w:rPr>
          <w:rtl/>
        </w:rPr>
        <w:sectPr w:rsidR="00C67821" w:rsidSect="006960B9">
          <w:headerReference w:type="default" r:id="rId17"/>
          <w:footnotePr>
            <w:numRestart w:val="eachPage"/>
          </w:footnotePr>
          <w:type w:val="oddPage"/>
          <w:pgSz w:w="7938" w:h="11907" w:code="9"/>
          <w:pgMar w:top="567" w:right="851" w:bottom="851" w:left="851" w:header="454" w:footer="0" w:gutter="0"/>
          <w:cols w:space="708"/>
          <w:titlePg/>
          <w:bidi/>
          <w:rtlGutter/>
          <w:docGrid w:linePitch="381"/>
        </w:sectPr>
      </w:pPr>
    </w:p>
    <w:p w:rsidR="007A323B" w:rsidRPr="00581834" w:rsidRDefault="007A323B" w:rsidP="004375DD">
      <w:pPr>
        <w:pStyle w:val="a"/>
        <w:rPr>
          <w:rtl/>
        </w:rPr>
      </w:pPr>
      <w:bookmarkStart w:id="4" w:name="_Toc330370976"/>
      <w:bookmarkStart w:id="5" w:name="_Toc429825099"/>
      <w:r w:rsidRPr="00581834">
        <w:rPr>
          <w:rFonts w:hint="cs"/>
          <w:rtl/>
        </w:rPr>
        <w:t>بخش نخست</w:t>
      </w:r>
      <w:r w:rsidR="00EC0B99">
        <w:rPr>
          <w:rFonts w:hint="cs"/>
          <w:rtl/>
        </w:rPr>
        <w:t>:</w:t>
      </w:r>
      <w:r w:rsidR="00EC0B99">
        <w:rPr>
          <w:rtl/>
        </w:rPr>
        <w:br/>
      </w:r>
      <w:r w:rsidRPr="00581834">
        <w:rPr>
          <w:rFonts w:hint="cs"/>
          <w:rtl/>
        </w:rPr>
        <w:t>شعر از دیدگاه فقه اسلامی</w:t>
      </w:r>
      <w:bookmarkEnd w:id="4"/>
      <w:bookmarkEnd w:id="5"/>
    </w:p>
    <w:p w:rsidR="007A323B" w:rsidRDefault="0020315D" w:rsidP="004375DD">
      <w:pPr>
        <w:pStyle w:val="a0"/>
        <w:rPr>
          <w:rtl/>
        </w:rPr>
      </w:pPr>
      <w:bookmarkStart w:id="6" w:name="_Toc330370977"/>
      <w:bookmarkStart w:id="7" w:name="_Toc429825100"/>
      <w:r w:rsidRPr="0020315D">
        <w:rPr>
          <w:rFonts w:hint="cs"/>
          <w:rtl/>
        </w:rPr>
        <w:t>جایگاه شعر در جامع</w:t>
      </w:r>
      <w:r w:rsidR="00784940">
        <w:rPr>
          <w:rFonts w:hint="cs"/>
          <w:rtl/>
        </w:rPr>
        <w:t>ۀ</w:t>
      </w:r>
      <w:r w:rsidRPr="0020315D">
        <w:rPr>
          <w:rFonts w:hint="cs"/>
          <w:rtl/>
        </w:rPr>
        <w:t xml:space="preserve"> عرب قبل از اسلام و بعد از اسلام</w:t>
      </w:r>
      <w:bookmarkEnd w:id="6"/>
      <w:bookmarkEnd w:id="7"/>
    </w:p>
    <w:p w:rsidR="00D87BD4" w:rsidRPr="00C67821" w:rsidRDefault="00464CC8" w:rsidP="00C67821">
      <w:pPr>
        <w:pStyle w:val="a1"/>
        <w:rPr>
          <w:rtl/>
        </w:rPr>
      </w:pPr>
      <w:r w:rsidRPr="00C67821">
        <w:rPr>
          <w:rFonts w:hint="cs"/>
          <w:rtl/>
        </w:rPr>
        <w:t>یکی از روش‌هایی که افهام و تفهیم به وسیل</w:t>
      </w:r>
      <w:r w:rsidR="00784940" w:rsidRPr="00C67821">
        <w:rPr>
          <w:rFonts w:hint="cs"/>
          <w:rtl/>
        </w:rPr>
        <w:t>ۀ</w:t>
      </w:r>
      <w:r w:rsidRPr="00C67821">
        <w:rPr>
          <w:rFonts w:hint="cs"/>
          <w:rtl/>
        </w:rPr>
        <w:t xml:space="preserve"> آن صورت می‌گیرد، و برای انتقال اندیشه به نحو</w:t>
      </w:r>
      <w:r w:rsidR="002D6FF9" w:rsidRPr="00C67821">
        <w:rPr>
          <w:rFonts w:hint="cs"/>
          <w:rtl/>
        </w:rPr>
        <w:t xml:space="preserve"> عالی‌تر</w:t>
      </w:r>
      <w:r w:rsidRPr="00C67821">
        <w:rPr>
          <w:rFonts w:hint="cs"/>
          <w:rtl/>
        </w:rPr>
        <w:t xml:space="preserve"> و زیباتر از آن کار گرفته می‌شود، شعر است، در جامع</w:t>
      </w:r>
      <w:r w:rsidR="00784940" w:rsidRPr="00C67821">
        <w:rPr>
          <w:rFonts w:hint="cs"/>
          <w:rtl/>
        </w:rPr>
        <w:t>ۀ</w:t>
      </w:r>
      <w:r w:rsidRPr="00C67821">
        <w:rPr>
          <w:rFonts w:hint="cs"/>
          <w:rtl/>
        </w:rPr>
        <w:t xml:space="preserve"> عرب ق</w:t>
      </w:r>
      <w:r w:rsidR="00B9308D" w:rsidRPr="00C67821">
        <w:rPr>
          <w:rFonts w:hint="cs"/>
          <w:rtl/>
        </w:rPr>
        <w:t>بل از ظهور دین اسلام، و بعد از آ</w:t>
      </w:r>
      <w:r w:rsidRPr="00C67821">
        <w:rPr>
          <w:rFonts w:hint="cs"/>
          <w:rtl/>
        </w:rPr>
        <w:t>ن در پهلوی نثر، شعر و سرایش آن رواج چشمگیری داشته است، همانطوری که این روش بیان و انتقال مفاهیم فکری در جوامع بشری غیر غربی نیز وجود داشته و دارد. بنابراین، برای مطالع</w:t>
      </w:r>
      <w:r w:rsidR="00784940" w:rsidRPr="00C67821">
        <w:rPr>
          <w:rFonts w:hint="cs"/>
          <w:rtl/>
        </w:rPr>
        <w:t>ۀ</w:t>
      </w:r>
      <w:r w:rsidRPr="00C67821">
        <w:rPr>
          <w:rFonts w:hint="cs"/>
          <w:rtl/>
        </w:rPr>
        <w:t xml:space="preserve"> نظری</w:t>
      </w:r>
      <w:r w:rsidR="00784940" w:rsidRPr="00C67821">
        <w:rPr>
          <w:rFonts w:hint="cs"/>
          <w:rtl/>
        </w:rPr>
        <w:t>ۀ</w:t>
      </w:r>
      <w:r w:rsidRPr="00C67821">
        <w:rPr>
          <w:rFonts w:hint="cs"/>
          <w:rtl/>
        </w:rPr>
        <w:t xml:space="preserve"> اسلام در قبال شعر، باید جایگاه و کیفیت شعر در جامع</w:t>
      </w:r>
      <w:r w:rsidR="00784940" w:rsidRPr="00C67821">
        <w:rPr>
          <w:rFonts w:hint="cs"/>
          <w:rtl/>
        </w:rPr>
        <w:t>ۀ</w:t>
      </w:r>
      <w:r w:rsidRPr="00C67821">
        <w:rPr>
          <w:rFonts w:hint="cs"/>
          <w:rtl/>
        </w:rPr>
        <w:t xml:space="preserve"> عرب قبل و بعد از اسلام را مورد بحث و بررسی قرار دهیم.</w:t>
      </w:r>
    </w:p>
    <w:p w:rsidR="00990423" w:rsidRPr="00C67821" w:rsidRDefault="00990423" w:rsidP="00C67821">
      <w:pPr>
        <w:pStyle w:val="a1"/>
        <w:rPr>
          <w:rtl/>
        </w:rPr>
      </w:pPr>
      <w:r w:rsidRPr="00C67821">
        <w:rPr>
          <w:rFonts w:hint="cs"/>
          <w:rtl/>
        </w:rPr>
        <w:t>قبل از ظهور دین مقدس اسلام با وجود این که جامع</w:t>
      </w:r>
      <w:r w:rsidR="00784940" w:rsidRPr="00C67821">
        <w:rPr>
          <w:rFonts w:hint="cs"/>
          <w:rtl/>
        </w:rPr>
        <w:t>ۀ</w:t>
      </w:r>
      <w:r w:rsidRPr="00C67821">
        <w:rPr>
          <w:rFonts w:hint="cs"/>
          <w:rtl/>
        </w:rPr>
        <w:t xml:space="preserve"> عرب آن روزگار، بویژه ساکنان مهد ظهور اسلام و سرزمین محبط وحی الهی، در نهایت جهل و نادانی و بربریت بسر می‌بردند و از معنویت‌های حقیقی بهره‌یی نداشتند</w:t>
      </w:r>
      <w:r w:rsidRPr="00C67821">
        <w:rPr>
          <w:rFonts w:hint="cs"/>
          <w:vertAlign w:val="superscript"/>
          <w:rtl/>
        </w:rPr>
        <w:t>(</w:t>
      </w:r>
      <w:r w:rsidRPr="00C67821">
        <w:rPr>
          <w:vertAlign w:val="superscript"/>
          <w:rtl/>
        </w:rPr>
        <w:footnoteReference w:id="16"/>
      </w:r>
      <w:r w:rsidRPr="00C67821">
        <w:rPr>
          <w:rFonts w:hint="cs"/>
          <w:vertAlign w:val="superscript"/>
          <w:rtl/>
        </w:rPr>
        <w:t>)</w:t>
      </w:r>
      <w:r w:rsidRPr="00C67821">
        <w:rPr>
          <w:rFonts w:hint="cs"/>
          <w:rtl/>
        </w:rPr>
        <w:t>، ولی بازهم مردم آن سرزمین در ادبیات و سرایش شعر مهارت به سزا و شگفت‌آوری را دارا بودند.</w:t>
      </w:r>
    </w:p>
    <w:p w:rsidR="00612C13" w:rsidRPr="00062469" w:rsidRDefault="00612C13" w:rsidP="004375DD">
      <w:pPr>
        <w:ind w:firstLine="284"/>
        <w:jc w:val="both"/>
        <w:rPr>
          <w:rStyle w:val="Char1"/>
          <w:rtl/>
        </w:rPr>
      </w:pPr>
      <w:r w:rsidRPr="00062469">
        <w:rPr>
          <w:rStyle w:val="Char1"/>
          <w:rFonts w:hint="cs"/>
          <w:rtl/>
        </w:rPr>
        <w:t>سرزمین عرب آن دوره،</w:t>
      </w:r>
      <w:r w:rsidR="00A42C49" w:rsidRPr="00062469">
        <w:rPr>
          <w:rStyle w:val="Char1"/>
          <w:rFonts w:hint="cs"/>
          <w:rtl/>
        </w:rPr>
        <w:t xml:space="preserve"> بزرگ‌تر</w:t>
      </w:r>
      <w:r w:rsidRPr="00062469">
        <w:rPr>
          <w:rStyle w:val="Char1"/>
          <w:rFonts w:hint="cs"/>
          <w:rtl/>
        </w:rPr>
        <w:t>ین و تواناترین شاعران و ادیبان را در دامان خود پرورده بود و شعر و ادب رونق بیش از حد داشت که موجودیت معلقات سبع که امروز در دسترس همگان قرار دارد، می‌تو</w:t>
      </w:r>
      <w:r w:rsidR="00B9308D" w:rsidRPr="00062469">
        <w:rPr>
          <w:rStyle w:val="Char1"/>
          <w:rFonts w:hint="cs"/>
          <w:rtl/>
        </w:rPr>
        <w:t>ا</w:t>
      </w:r>
      <w:r w:rsidRPr="00062469">
        <w:rPr>
          <w:rStyle w:val="Char1"/>
          <w:rFonts w:hint="cs"/>
          <w:rtl/>
        </w:rPr>
        <w:t>ند بهترین گواه بر این مدعا باشد.</w:t>
      </w:r>
    </w:p>
    <w:p w:rsidR="005434F3" w:rsidRPr="00062469" w:rsidRDefault="005434F3" w:rsidP="004375DD">
      <w:pPr>
        <w:ind w:firstLine="284"/>
        <w:jc w:val="both"/>
        <w:rPr>
          <w:rStyle w:val="Char1"/>
          <w:rtl/>
        </w:rPr>
      </w:pPr>
      <w:r w:rsidRPr="00062469">
        <w:rPr>
          <w:rStyle w:val="Char1"/>
          <w:rFonts w:hint="cs"/>
          <w:rtl/>
        </w:rPr>
        <w:t>معلقات سبع</w:t>
      </w:r>
      <w:r w:rsidR="00B9308D" w:rsidRPr="00062469">
        <w:rPr>
          <w:rStyle w:val="Char1"/>
          <w:rFonts w:hint="cs"/>
          <w:rtl/>
        </w:rPr>
        <w:t>،</w:t>
      </w:r>
      <w:r w:rsidRPr="00062469">
        <w:rPr>
          <w:rStyle w:val="Char1"/>
          <w:rFonts w:hint="cs"/>
          <w:rtl/>
        </w:rPr>
        <w:t xml:space="preserve"> عبارت از هفت قصیده‌یی است که هفت تن از</w:t>
      </w:r>
      <w:r w:rsidR="00A42C49" w:rsidRPr="00062469">
        <w:rPr>
          <w:rStyle w:val="Char1"/>
          <w:rFonts w:hint="cs"/>
          <w:rtl/>
        </w:rPr>
        <w:t xml:space="preserve"> بزرگ‌تر</w:t>
      </w:r>
      <w:r w:rsidRPr="00062469">
        <w:rPr>
          <w:rStyle w:val="Char1"/>
          <w:rFonts w:hint="cs"/>
          <w:rtl/>
        </w:rPr>
        <w:t>ین شاعران نامدار عرب دور</w:t>
      </w:r>
      <w:r w:rsidR="00784940" w:rsidRPr="00062469">
        <w:rPr>
          <w:rStyle w:val="Char1"/>
          <w:rFonts w:hint="cs"/>
          <w:rtl/>
        </w:rPr>
        <w:t>ۀ</w:t>
      </w:r>
      <w:r w:rsidRPr="00062469">
        <w:rPr>
          <w:rStyle w:val="Char1"/>
          <w:rFonts w:hint="cs"/>
          <w:rtl/>
        </w:rPr>
        <w:t xml:space="preserve"> قبل از اسلام، آن را سروده بودند، و بعد از آن این قصاید به درواز</w:t>
      </w:r>
      <w:r w:rsidR="00784940" w:rsidRPr="00062469">
        <w:rPr>
          <w:rStyle w:val="Char1"/>
          <w:rFonts w:hint="cs"/>
          <w:rtl/>
        </w:rPr>
        <w:t>ۀ</w:t>
      </w:r>
      <w:r w:rsidRPr="00062469">
        <w:rPr>
          <w:rStyle w:val="Char1"/>
          <w:rFonts w:hint="cs"/>
          <w:rtl/>
        </w:rPr>
        <w:t xml:space="preserve"> خان</w:t>
      </w:r>
      <w:r w:rsidR="00784940" w:rsidRPr="00062469">
        <w:rPr>
          <w:rStyle w:val="Char1"/>
          <w:rFonts w:hint="cs"/>
          <w:rtl/>
        </w:rPr>
        <w:t>ۀ</w:t>
      </w:r>
      <w:r w:rsidRPr="00062469">
        <w:rPr>
          <w:rStyle w:val="Char1"/>
          <w:rFonts w:hint="cs"/>
          <w:rtl/>
        </w:rPr>
        <w:t xml:space="preserve"> کعبه آویزان شده بود، تا هنگام ورود و خروج از خان</w:t>
      </w:r>
      <w:r w:rsidR="00784940" w:rsidRPr="00062469">
        <w:rPr>
          <w:rStyle w:val="Char1"/>
          <w:rFonts w:hint="cs"/>
          <w:rtl/>
        </w:rPr>
        <w:t>ۀ</w:t>
      </w:r>
      <w:r w:rsidRPr="00062469">
        <w:rPr>
          <w:rStyle w:val="Char1"/>
          <w:rFonts w:hint="cs"/>
          <w:rtl/>
        </w:rPr>
        <w:t xml:space="preserve"> کعبه، مردمان زیارت‌کننده، آن قصاید را مشاهده کنند و مقام شاعران سرایند</w:t>
      </w:r>
      <w:r w:rsidR="00784940" w:rsidRPr="00062469">
        <w:rPr>
          <w:rStyle w:val="Char1"/>
          <w:rFonts w:hint="cs"/>
          <w:rtl/>
        </w:rPr>
        <w:t>ۀ</w:t>
      </w:r>
      <w:r w:rsidR="002A10D7">
        <w:rPr>
          <w:rStyle w:val="Char1"/>
          <w:rFonts w:hint="cs"/>
          <w:rtl/>
        </w:rPr>
        <w:t xml:space="preserve"> آن‌ها </w:t>
      </w:r>
      <w:r w:rsidRPr="00062469">
        <w:rPr>
          <w:rStyle w:val="Char1"/>
          <w:rFonts w:hint="cs"/>
          <w:rtl/>
        </w:rPr>
        <w:t>را بشناسند</w:t>
      </w:r>
      <w:r w:rsidRPr="00D401EE">
        <w:rPr>
          <w:rStyle w:val="Char1"/>
          <w:rFonts w:hint="cs"/>
          <w:vertAlign w:val="superscript"/>
          <w:rtl/>
        </w:rPr>
        <w:t>(</w:t>
      </w:r>
      <w:r w:rsidRPr="00D401EE">
        <w:rPr>
          <w:rStyle w:val="Char1"/>
          <w:vertAlign w:val="superscript"/>
          <w:rtl/>
        </w:rPr>
        <w:footnoteReference w:id="17"/>
      </w:r>
      <w:r w:rsidRPr="00D401EE">
        <w:rPr>
          <w:rStyle w:val="Char1"/>
          <w:rFonts w:hint="cs"/>
          <w:vertAlign w:val="superscript"/>
          <w:rtl/>
        </w:rPr>
        <w:t>)</w:t>
      </w:r>
      <w:r w:rsidRPr="00062469">
        <w:rPr>
          <w:rStyle w:val="Char1"/>
          <w:rFonts w:hint="cs"/>
          <w:rtl/>
        </w:rPr>
        <w:t>.</w:t>
      </w:r>
    </w:p>
    <w:p w:rsidR="00F3063B" w:rsidRPr="00062469" w:rsidRDefault="00F3063B" w:rsidP="004375DD">
      <w:pPr>
        <w:ind w:firstLine="284"/>
        <w:jc w:val="both"/>
        <w:rPr>
          <w:rStyle w:val="Char1"/>
          <w:rtl/>
        </w:rPr>
      </w:pPr>
      <w:r w:rsidRPr="00062469">
        <w:rPr>
          <w:rStyle w:val="Char1"/>
          <w:rFonts w:hint="cs"/>
          <w:rtl/>
        </w:rPr>
        <w:t>قصاید یادآوری شده از</w:t>
      </w:r>
      <w:r w:rsidR="00A42C49" w:rsidRPr="00062469">
        <w:rPr>
          <w:rStyle w:val="Char1"/>
          <w:rFonts w:hint="cs"/>
          <w:rtl/>
        </w:rPr>
        <w:t xml:space="preserve"> بزرگ‌تر</w:t>
      </w:r>
      <w:r w:rsidRPr="00062469">
        <w:rPr>
          <w:rStyle w:val="Char1"/>
          <w:rFonts w:hint="cs"/>
          <w:rtl/>
        </w:rPr>
        <w:t>ین شاعران عرب در آن دوره بوده است، آن ش</w:t>
      </w:r>
      <w:r w:rsidR="00B9308D" w:rsidRPr="00062469">
        <w:rPr>
          <w:rStyle w:val="Char1"/>
          <w:rFonts w:hint="cs"/>
          <w:rtl/>
        </w:rPr>
        <w:t>اعران هفتگانه عبارت</w:t>
      </w:r>
      <w:r w:rsidR="00D1459D" w:rsidRPr="00062469">
        <w:rPr>
          <w:rStyle w:val="Char1"/>
          <w:rFonts w:hint="cs"/>
          <w:rtl/>
        </w:rPr>
        <w:t xml:space="preserve">‌اند </w:t>
      </w:r>
      <w:r w:rsidR="00B9308D" w:rsidRPr="00062469">
        <w:rPr>
          <w:rStyle w:val="Char1"/>
          <w:rFonts w:hint="cs"/>
          <w:rtl/>
        </w:rPr>
        <w:t>از: امرؤ</w:t>
      </w:r>
      <w:r w:rsidRPr="00062469">
        <w:rPr>
          <w:rStyle w:val="Char1"/>
          <w:rFonts w:hint="cs"/>
          <w:rtl/>
        </w:rPr>
        <w:t xml:space="preserve">القیس بن حجر </w:t>
      </w:r>
      <w:r w:rsidRPr="009C1176">
        <w:rPr>
          <w:rStyle w:val="Char1"/>
          <w:rFonts w:hint="cs"/>
          <w:rtl/>
        </w:rPr>
        <w:t>بن حارث، طرف</w:t>
      </w:r>
      <w:r w:rsidR="00D934C5" w:rsidRPr="009C1176">
        <w:rPr>
          <w:rStyle w:val="Char1"/>
          <w:rFonts w:hint="cs"/>
          <w:rtl/>
        </w:rPr>
        <w:t>ة</w:t>
      </w:r>
      <w:r w:rsidRPr="009C1176">
        <w:rPr>
          <w:rStyle w:val="Char1"/>
          <w:rFonts w:hint="cs"/>
          <w:rtl/>
        </w:rPr>
        <w:t xml:space="preserve"> بن</w:t>
      </w:r>
      <w:r w:rsidRPr="00062469">
        <w:rPr>
          <w:rStyle w:val="Char1"/>
          <w:rFonts w:hint="cs"/>
          <w:rtl/>
        </w:rPr>
        <w:t xml:space="preserve"> العبد، زهیر بن ا</w:t>
      </w:r>
      <w:r w:rsidR="00B9308D" w:rsidRPr="00062469">
        <w:rPr>
          <w:rStyle w:val="Char1"/>
          <w:rFonts w:hint="cs"/>
          <w:rtl/>
        </w:rPr>
        <w:t>بی سلمی، لبید بن ربیعه، عمرو بن کلثوم، عنتره بن شداد و حارث بن</w:t>
      </w:r>
      <w:r w:rsidRPr="00062469">
        <w:rPr>
          <w:rStyle w:val="Char1"/>
          <w:rFonts w:hint="cs"/>
          <w:rtl/>
        </w:rPr>
        <w:t xml:space="preserve"> حلزه</w:t>
      </w:r>
      <w:r w:rsidRPr="00D401EE">
        <w:rPr>
          <w:rStyle w:val="Char1"/>
          <w:rFonts w:hint="cs"/>
          <w:vertAlign w:val="superscript"/>
          <w:rtl/>
        </w:rPr>
        <w:t>(</w:t>
      </w:r>
      <w:r w:rsidRPr="00D401EE">
        <w:rPr>
          <w:rStyle w:val="Char1"/>
          <w:vertAlign w:val="superscript"/>
          <w:rtl/>
        </w:rPr>
        <w:footnoteReference w:id="18"/>
      </w:r>
      <w:r w:rsidRPr="00D401EE">
        <w:rPr>
          <w:rStyle w:val="Char1"/>
          <w:rFonts w:hint="cs"/>
          <w:vertAlign w:val="superscript"/>
          <w:rtl/>
        </w:rPr>
        <w:t>)</w:t>
      </w:r>
      <w:r w:rsidRPr="00062469">
        <w:rPr>
          <w:rStyle w:val="Char1"/>
          <w:rFonts w:hint="cs"/>
          <w:rtl/>
        </w:rPr>
        <w:t>.</w:t>
      </w:r>
    </w:p>
    <w:p w:rsidR="0006468B" w:rsidRPr="00062469" w:rsidRDefault="0006468B" w:rsidP="004375DD">
      <w:pPr>
        <w:ind w:firstLine="284"/>
        <w:jc w:val="both"/>
        <w:rPr>
          <w:rStyle w:val="Char1"/>
          <w:rtl/>
        </w:rPr>
      </w:pPr>
      <w:r w:rsidRPr="00062469">
        <w:rPr>
          <w:rStyle w:val="Char1"/>
          <w:rFonts w:hint="cs"/>
          <w:rtl/>
        </w:rPr>
        <w:t>این شاعران از نام‌آورترین شاعران عرب بوده، قصایدشان از فصیح‌ترین شعرهای زبان عرب به ویژه از نگاه لفظ و معنی و کاربرد صناعات ادبی به شمار می‌رود که اهل ادب و علم در زبان عرب در علوم بلاغت، صرف، نحو، لغت و... بدان تمثیل و استشهاد می‌نمایند، چنانچه نمونه‌هایی از تمثیل و استشهاد به ادبیات این قصاید دیگران آن دوره، در کتاب‌های متدول</w:t>
      </w:r>
      <w:r w:rsidR="00784940" w:rsidRPr="00062469">
        <w:rPr>
          <w:rStyle w:val="Char1"/>
          <w:rFonts w:hint="cs"/>
          <w:rtl/>
        </w:rPr>
        <w:t>ۀ</w:t>
      </w:r>
      <w:r w:rsidR="00B9308D" w:rsidRPr="00062469">
        <w:rPr>
          <w:rStyle w:val="Char1"/>
          <w:rFonts w:hint="cs"/>
          <w:rtl/>
        </w:rPr>
        <w:t xml:space="preserve"> اهل علم به وفور وجود دارد. در </w:t>
      </w:r>
      <w:r w:rsidR="00B9308D" w:rsidRPr="00DA7DAD">
        <w:rPr>
          <w:rStyle w:val="Char7"/>
          <w:rFonts w:hint="cs"/>
          <w:rtl/>
        </w:rPr>
        <w:t>«</w:t>
      </w:r>
      <w:r w:rsidR="00C67821" w:rsidRPr="00DA7DAD">
        <w:rPr>
          <w:rStyle w:val="Char7"/>
          <w:rFonts w:hint="cs"/>
          <w:rtl/>
        </w:rPr>
        <w:t>مختصر المعاني</w:t>
      </w:r>
      <w:r w:rsidR="00B9308D" w:rsidRPr="00DA7DAD">
        <w:rPr>
          <w:rStyle w:val="Char7"/>
          <w:rFonts w:hint="cs"/>
          <w:rtl/>
        </w:rPr>
        <w:t>»</w:t>
      </w:r>
      <w:r w:rsidRPr="00062469">
        <w:rPr>
          <w:rStyle w:val="Char1"/>
          <w:rFonts w:hint="cs"/>
          <w:rtl/>
        </w:rPr>
        <w:t xml:space="preserve"> تألیف علامه سعدالدین تفتازانی هروی که امروز در علم معانی</w:t>
      </w:r>
      <w:r w:rsidR="00B9308D" w:rsidRPr="00062469">
        <w:rPr>
          <w:rStyle w:val="Char1"/>
          <w:rFonts w:hint="cs"/>
          <w:rtl/>
        </w:rPr>
        <w:t>،</w:t>
      </w:r>
      <w:r w:rsidRPr="00062469">
        <w:rPr>
          <w:rStyle w:val="Char1"/>
          <w:rFonts w:hint="cs"/>
          <w:rtl/>
        </w:rPr>
        <w:t xml:space="preserve">  بیان</w:t>
      </w:r>
      <w:r w:rsidR="00D1308C" w:rsidRPr="00062469">
        <w:rPr>
          <w:rStyle w:val="Char1"/>
          <w:rFonts w:hint="cs"/>
          <w:rtl/>
        </w:rPr>
        <w:t>،</w:t>
      </w:r>
      <w:r w:rsidRPr="00062469">
        <w:rPr>
          <w:rStyle w:val="Char1"/>
          <w:rFonts w:hint="cs"/>
          <w:rtl/>
        </w:rPr>
        <w:t xml:space="preserve"> در جهان شهرت دارد، به این بیت از شعر امروالقیس تمثیل صورت گرفته است:</w:t>
      </w:r>
    </w:p>
    <w:tbl>
      <w:tblPr>
        <w:bidiVisual/>
        <w:tblW w:w="0" w:type="auto"/>
        <w:tblLook w:val="04A0" w:firstRow="1" w:lastRow="0" w:firstColumn="1" w:lastColumn="0" w:noHBand="0" w:noVBand="1"/>
      </w:tblPr>
      <w:tblGrid>
        <w:gridCol w:w="3030"/>
        <w:gridCol w:w="377"/>
        <w:gridCol w:w="3045"/>
      </w:tblGrid>
      <w:tr w:rsidR="00135910" w:rsidRPr="00062469" w:rsidTr="00B67A70">
        <w:tc>
          <w:tcPr>
            <w:tcW w:w="3623" w:type="dxa"/>
          </w:tcPr>
          <w:p w:rsidR="00135910" w:rsidRPr="00DA7DAD" w:rsidRDefault="00135910" w:rsidP="00DA7DAD">
            <w:pPr>
              <w:jc w:val="lowKashida"/>
              <w:rPr>
                <w:rStyle w:val="Char7"/>
                <w:sz w:val="2"/>
                <w:szCs w:val="2"/>
                <w:rtl/>
              </w:rPr>
            </w:pPr>
            <w:r w:rsidRPr="00DA7DAD">
              <w:rPr>
                <w:rStyle w:val="Char7"/>
                <w:rtl/>
              </w:rPr>
              <w:t>غدايرها مستشزرات إلى العلا</w:t>
            </w:r>
            <w:r w:rsidRPr="00DA7DAD">
              <w:rPr>
                <w:rStyle w:val="Char7"/>
                <w:rtl/>
              </w:rPr>
              <w:br/>
            </w:r>
          </w:p>
        </w:tc>
        <w:tc>
          <w:tcPr>
            <w:tcW w:w="425" w:type="dxa"/>
          </w:tcPr>
          <w:p w:rsidR="00135910" w:rsidRPr="00B67A70" w:rsidRDefault="00135910" w:rsidP="00DA7DAD">
            <w:pPr>
              <w:jc w:val="lowKashida"/>
              <w:rPr>
                <w:rFonts w:ascii="mylotus" w:hAnsi="mylotus" w:cs="mylotus"/>
                <w:rtl/>
                <w:lang w:bidi="fa-IR"/>
              </w:rPr>
            </w:pPr>
          </w:p>
        </w:tc>
        <w:tc>
          <w:tcPr>
            <w:tcW w:w="3652" w:type="dxa"/>
          </w:tcPr>
          <w:p w:rsidR="00135910" w:rsidRPr="00DA7DAD" w:rsidRDefault="00135910" w:rsidP="00DA7DAD">
            <w:pPr>
              <w:jc w:val="lowKashida"/>
              <w:rPr>
                <w:rStyle w:val="Char7"/>
                <w:sz w:val="2"/>
                <w:szCs w:val="2"/>
                <w:rtl/>
              </w:rPr>
            </w:pPr>
            <w:r w:rsidRPr="00DA7DAD">
              <w:rPr>
                <w:rStyle w:val="Char7"/>
                <w:rtl/>
              </w:rPr>
              <w:t>تضل العقاص في مثنى ومرسل</w:t>
            </w:r>
            <w:r w:rsidRPr="00D401EE">
              <w:rPr>
                <w:rFonts w:ascii="mylotus" w:hAnsi="mylotus" w:cs="IRNazli"/>
                <w:vertAlign w:val="superscript"/>
                <w:rtl/>
              </w:rPr>
              <w:t>(</w:t>
            </w:r>
            <w:r w:rsidRPr="00D401EE">
              <w:rPr>
                <w:rStyle w:val="FootnoteReference"/>
                <w:rFonts w:ascii="mylotus" w:hAnsi="mylotus" w:cs="IRNazli"/>
                <w:rtl/>
              </w:rPr>
              <w:footnoteReference w:id="19"/>
            </w:r>
            <w:r w:rsidRPr="00D401EE">
              <w:rPr>
                <w:rFonts w:ascii="mylotus" w:hAnsi="mylotus" w:cs="IRNazli"/>
                <w:vertAlign w:val="superscript"/>
                <w:rtl/>
              </w:rPr>
              <w:t>)</w:t>
            </w:r>
            <w:r w:rsidRPr="00DA7DAD">
              <w:rPr>
                <w:rStyle w:val="Char7"/>
                <w:rtl/>
              </w:rPr>
              <w:br/>
            </w:r>
          </w:p>
        </w:tc>
      </w:tr>
    </w:tbl>
    <w:p w:rsidR="0006468B" w:rsidRPr="00062469" w:rsidRDefault="00BC5509" w:rsidP="004375DD">
      <w:pPr>
        <w:ind w:firstLine="284"/>
        <w:jc w:val="both"/>
        <w:rPr>
          <w:rStyle w:val="Char1"/>
          <w:rtl/>
        </w:rPr>
      </w:pPr>
      <w:r w:rsidRPr="00062469">
        <w:rPr>
          <w:rStyle w:val="Char1"/>
          <w:rFonts w:hint="cs"/>
          <w:rtl/>
        </w:rPr>
        <w:t xml:space="preserve">همچنان شیخ ابن الحاجب در کتاب </w:t>
      </w:r>
      <w:r>
        <w:rPr>
          <w:rFonts w:cs="Traditional Arabic" w:hint="cs"/>
          <w:rtl/>
          <w:lang w:bidi="fa-IR"/>
        </w:rPr>
        <w:t>«</w:t>
      </w:r>
      <w:r w:rsidRPr="00062469">
        <w:rPr>
          <w:rStyle w:val="Char1"/>
          <w:rFonts w:hint="cs"/>
          <w:rtl/>
        </w:rPr>
        <w:t>کافیه</w:t>
      </w:r>
      <w:r>
        <w:rPr>
          <w:rFonts w:cs="Traditional Arabic" w:hint="cs"/>
          <w:rtl/>
          <w:lang w:bidi="fa-IR"/>
        </w:rPr>
        <w:t>»</w:t>
      </w:r>
      <w:r w:rsidR="0006468B" w:rsidRPr="00062469">
        <w:rPr>
          <w:rStyle w:val="Char1"/>
          <w:rFonts w:hint="cs"/>
          <w:rtl/>
        </w:rPr>
        <w:t xml:space="preserve"> که از کتاب‌های معروف و معتبر در علم نحو عرب</w:t>
      </w:r>
      <w:r w:rsidRPr="00062469">
        <w:rPr>
          <w:rStyle w:val="Char1"/>
          <w:rFonts w:hint="cs"/>
          <w:rtl/>
        </w:rPr>
        <w:t>ی است، ضمن جواب اعتراضیه‌یی مصر</w:t>
      </w:r>
      <w:r w:rsidR="0006468B" w:rsidRPr="00062469">
        <w:rPr>
          <w:rStyle w:val="Char1"/>
          <w:rFonts w:hint="cs"/>
          <w:rtl/>
        </w:rPr>
        <w:t>عی از این بیت امروالقیس را در بحث تنازع فعلین ذکر می‌نماید:</w:t>
      </w:r>
    </w:p>
    <w:tbl>
      <w:tblPr>
        <w:bidiVisual/>
        <w:tblW w:w="0" w:type="auto"/>
        <w:tblLook w:val="04A0" w:firstRow="1" w:lastRow="0" w:firstColumn="1" w:lastColumn="0" w:noHBand="0" w:noVBand="1"/>
      </w:tblPr>
      <w:tblGrid>
        <w:gridCol w:w="3012"/>
        <w:gridCol w:w="382"/>
        <w:gridCol w:w="3058"/>
      </w:tblGrid>
      <w:tr w:rsidR="00135910" w:rsidRPr="00062469" w:rsidTr="00B67A70">
        <w:tc>
          <w:tcPr>
            <w:tcW w:w="3623" w:type="dxa"/>
          </w:tcPr>
          <w:p w:rsidR="00135910" w:rsidRPr="00B67A70" w:rsidRDefault="00135910" w:rsidP="00DA7DAD">
            <w:pPr>
              <w:jc w:val="lowKashida"/>
              <w:rPr>
                <w:rFonts w:ascii="mylotus" w:hAnsi="mylotus" w:cs="mylotus"/>
                <w:sz w:val="2"/>
                <w:szCs w:val="2"/>
                <w:rtl/>
              </w:rPr>
            </w:pPr>
            <w:r w:rsidRPr="00DA7DAD">
              <w:rPr>
                <w:rStyle w:val="Char7"/>
                <w:rtl/>
              </w:rPr>
              <w:t>ولو أنما أسعى لأدنى معيشة</w:t>
            </w:r>
            <w:r w:rsidRPr="00DA7DAD">
              <w:rPr>
                <w:rStyle w:val="Char7"/>
                <w:rtl/>
              </w:rPr>
              <w:br/>
            </w:r>
          </w:p>
        </w:tc>
        <w:tc>
          <w:tcPr>
            <w:tcW w:w="425" w:type="dxa"/>
          </w:tcPr>
          <w:p w:rsidR="00135910" w:rsidRPr="00B67A70" w:rsidRDefault="00135910" w:rsidP="00DA7DAD">
            <w:pPr>
              <w:jc w:val="lowKashida"/>
              <w:rPr>
                <w:rFonts w:ascii="mylotus" w:hAnsi="mylotus" w:cs="mylotus"/>
                <w:rtl/>
                <w:lang w:bidi="fa-IR"/>
              </w:rPr>
            </w:pPr>
          </w:p>
        </w:tc>
        <w:tc>
          <w:tcPr>
            <w:tcW w:w="3652" w:type="dxa"/>
          </w:tcPr>
          <w:p w:rsidR="00135910" w:rsidRPr="00DA7DAD" w:rsidRDefault="00135910" w:rsidP="00DA7DAD">
            <w:pPr>
              <w:jc w:val="lowKashida"/>
              <w:rPr>
                <w:rStyle w:val="Char7"/>
                <w:sz w:val="2"/>
                <w:szCs w:val="2"/>
                <w:rtl/>
              </w:rPr>
            </w:pPr>
            <w:r w:rsidRPr="00DA7DAD">
              <w:rPr>
                <w:rStyle w:val="Char7"/>
                <w:rtl/>
              </w:rPr>
              <w:t>كفاني ولم أطلب قليلٌ من المال</w:t>
            </w:r>
            <w:r w:rsidRPr="00D401EE">
              <w:rPr>
                <w:rFonts w:ascii="mylotus" w:hAnsi="mylotus" w:cs="IRNazli"/>
                <w:vertAlign w:val="superscript"/>
                <w:rtl/>
                <w:lang w:bidi="fa-IR"/>
              </w:rPr>
              <w:t>(</w:t>
            </w:r>
            <w:r w:rsidRPr="00D401EE">
              <w:rPr>
                <w:rStyle w:val="FootnoteReference"/>
                <w:rFonts w:ascii="mylotus" w:hAnsi="mylotus" w:cs="IRNazli"/>
                <w:rtl/>
                <w:lang w:bidi="fa-IR"/>
              </w:rPr>
              <w:footnoteReference w:id="20"/>
            </w:r>
            <w:r w:rsidRPr="00D401EE">
              <w:rPr>
                <w:rFonts w:ascii="mylotus" w:hAnsi="mylotus" w:cs="IRNazli"/>
                <w:vertAlign w:val="superscript"/>
                <w:rtl/>
                <w:lang w:bidi="fa-IR"/>
              </w:rPr>
              <w:t>)</w:t>
            </w:r>
            <w:r w:rsidRPr="00DA7DAD">
              <w:rPr>
                <w:rStyle w:val="Char7"/>
                <w:rtl/>
              </w:rPr>
              <w:br/>
            </w:r>
          </w:p>
        </w:tc>
      </w:tr>
    </w:tbl>
    <w:p w:rsidR="00CC0DF7" w:rsidRPr="00062469" w:rsidRDefault="00CC0DF7" w:rsidP="004375DD">
      <w:pPr>
        <w:ind w:firstLine="284"/>
        <w:jc w:val="both"/>
        <w:rPr>
          <w:rStyle w:val="Char1"/>
          <w:rtl/>
        </w:rPr>
      </w:pPr>
      <w:r w:rsidRPr="00062469">
        <w:rPr>
          <w:rStyle w:val="Char1"/>
          <w:rFonts w:hint="cs"/>
          <w:rtl/>
        </w:rPr>
        <w:t>قصاید شاعران مذکور هرچند محتوای معنویات و اخلاق را نداشته، موضوعات عاشقان</w:t>
      </w:r>
      <w:r w:rsidR="00784940" w:rsidRPr="00062469">
        <w:rPr>
          <w:rStyle w:val="Char1"/>
          <w:rFonts w:hint="cs"/>
          <w:rtl/>
        </w:rPr>
        <w:t>ۀ</w:t>
      </w:r>
      <w:r w:rsidRPr="00062469">
        <w:rPr>
          <w:rStyle w:val="Char1"/>
          <w:rFonts w:hint="cs"/>
          <w:rtl/>
        </w:rPr>
        <w:t xml:space="preserve"> مغایر با اخلاق و معنویت را دارا بوده است، اما از نگاه کا</w:t>
      </w:r>
      <w:r w:rsidR="00BC5509" w:rsidRPr="00062469">
        <w:rPr>
          <w:rStyle w:val="Char1"/>
          <w:rFonts w:hint="cs"/>
          <w:rtl/>
        </w:rPr>
        <w:t>ر</w:t>
      </w:r>
      <w:r w:rsidRPr="00062469">
        <w:rPr>
          <w:rStyle w:val="Char1"/>
          <w:rFonts w:hint="cs"/>
          <w:rtl/>
        </w:rPr>
        <w:t>برد صنایع لفظی و معنوی و ترکیب شعری به حد اعلای فصاحت و بلاغت قرار داشته است.</w:t>
      </w:r>
    </w:p>
    <w:p w:rsidR="00CC0DF7" w:rsidRPr="00C831F9" w:rsidRDefault="00CC0DF7" w:rsidP="004375DD">
      <w:pPr>
        <w:ind w:firstLine="284"/>
        <w:jc w:val="both"/>
        <w:rPr>
          <w:rStyle w:val="Char5"/>
          <w:rtl/>
        </w:rPr>
      </w:pPr>
      <w:r w:rsidRPr="00062469">
        <w:rPr>
          <w:rStyle w:val="Char1"/>
          <w:rFonts w:hint="cs"/>
          <w:rtl/>
        </w:rPr>
        <w:t>همین بالابردن سطح ادب و شعر و سخنوری و موجودیت شاعران و سخنوران در جامع</w:t>
      </w:r>
      <w:r w:rsidR="00784940" w:rsidRPr="00062469">
        <w:rPr>
          <w:rStyle w:val="Char1"/>
          <w:rFonts w:hint="cs"/>
          <w:rtl/>
        </w:rPr>
        <w:t>ۀ</w:t>
      </w:r>
      <w:r w:rsidRPr="00062469">
        <w:rPr>
          <w:rStyle w:val="Char1"/>
          <w:rFonts w:hint="cs"/>
          <w:rtl/>
        </w:rPr>
        <w:t xml:space="preserve"> جاهلی آن روزگار، در پهلوی دیگر علل و اسباب یکی از علت‌های بود که معاندین اسلام و قرآن، برآورند</w:t>
      </w:r>
      <w:r w:rsidR="00784940" w:rsidRPr="00062469">
        <w:rPr>
          <w:rStyle w:val="Char1"/>
          <w:rFonts w:hint="cs"/>
          <w:rtl/>
        </w:rPr>
        <w:t>ۀ</w:t>
      </w:r>
      <w:r w:rsidRPr="00062469">
        <w:rPr>
          <w:rStyle w:val="Char1"/>
          <w:rFonts w:hint="cs"/>
          <w:rtl/>
        </w:rPr>
        <w:t xml:space="preserve"> کلام الهی زبان طعن می‌گشودند و قرآن را گاهی شعر و گاه ساخته و پرداخت</w:t>
      </w:r>
      <w:r w:rsidR="00784940" w:rsidRPr="00062469">
        <w:rPr>
          <w:rStyle w:val="Char1"/>
          <w:rFonts w:hint="cs"/>
          <w:rtl/>
        </w:rPr>
        <w:t>ۀ</w:t>
      </w:r>
      <w:r w:rsidRPr="00062469">
        <w:rPr>
          <w:rStyle w:val="Char1"/>
          <w:rFonts w:hint="cs"/>
          <w:rtl/>
        </w:rPr>
        <w:t xml:space="preserve"> خود پیامبر</w:t>
      </w:r>
      <w:r w:rsidR="00D401EE" w:rsidRPr="00D401EE">
        <w:rPr>
          <w:rStyle w:val="Char1"/>
          <w:rFonts w:cs="CTraditional Arabic" w:hint="cs"/>
          <w:rtl/>
        </w:rPr>
        <w:t xml:space="preserve"> ج</w:t>
      </w:r>
      <w:r w:rsidRPr="00062469">
        <w:rPr>
          <w:rStyle w:val="Char1"/>
          <w:rFonts w:hint="cs"/>
          <w:rtl/>
        </w:rPr>
        <w:t xml:space="preserve"> قلمداد می‌کردند، و از این که کلام خداوند بزرگ است، انکار می‌ورزیدند، به کتاب خدا و پیامبرش ایمان ن</w:t>
      </w:r>
      <w:r w:rsidR="00BC5509" w:rsidRPr="00062469">
        <w:rPr>
          <w:rStyle w:val="Char1"/>
          <w:rFonts w:hint="cs"/>
          <w:rtl/>
        </w:rPr>
        <w:t>یاورده، وی را شاعر می‌گفتند. قرآ</w:t>
      </w:r>
      <w:r w:rsidRPr="00062469">
        <w:rPr>
          <w:rStyle w:val="Char1"/>
          <w:rFonts w:hint="cs"/>
          <w:rtl/>
        </w:rPr>
        <w:t>نکریم از این اندیشه عنادی‌شان خبر می‌دهد که</w:t>
      </w:r>
      <w:r w:rsidR="00BE30B4" w:rsidRPr="00062469">
        <w:rPr>
          <w:rStyle w:val="Char1"/>
          <w:rFonts w:hint="cs"/>
          <w:rtl/>
        </w:rPr>
        <w:t xml:space="preserve"> </w:t>
      </w:r>
      <w:r w:rsidR="00BE30B4">
        <w:rPr>
          <w:rFonts w:ascii="Traditional Arabic" w:hAnsi="Traditional Arabic" w:cs="Traditional Arabic"/>
          <w:rtl/>
          <w:lang w:bidi="fa-IR"/>
        </w:rPr>
        <w:t>﴿</w:t>
      </w:r>
      <w:r w:rsidR="00D84B49" w:rsidRPr="00C831F9">
        <w:rPr>
          <w:rStyle w:val="Char5"/>
          <w:rFonts w:hint="eastAsia"/>
          <w:rtl/>
        </w:rPr>
        <w:t>أَمۡ</w:t>
      </w:r>
      <w:r w:rsidR="00D84B49" w:rsidRPr="00C831F9">
        <w:rPr>
          <w:rStyle w:val="Char5"/>
          <w:rtl/>
        </w:rPr>
        <w:t xml:space="preserve"> يَقُولُونَ شَاعِرٞ نَّتَرَبَّصُ بِهِ</w:t>
      </w:r>
      <w:r w:rsidR="00D84B49" w:rsidRPr="00C831F9">
        <w:rPr>
          <w:rStyle w:val="Char5"/>
          <w:rFonts w:hint="cs"/>
          <w:rtl/>
        </w:rPr>
        <w:t>ۦ</w:t>
      </w:r>
      <w:r w:rsidR="00D84B49" w:rsidRPr="00C831F9">
        <w:rPr>
          <w:rStyle w:val="Char5"/>
          <w:rtl/>
        </w:rPr>
        <w:t xml:space="preserve"> رَيۡبَ </w:t>
      </w:r>
      <w:r w:rsidR="00D84B49" w:rsidRPr="00C831F9">
        <w:rPr>
          <w:rStyle w:val="Char5"/>
          <w:rFonts w:hint="cs"/>
          <w:rtl/>
        </w:rPr>
        <w:t>ٱ</w:t>
      </w:r>
      <w:r w:rsidR="00D84B49" w:rsidRPr="00C831F9">
        <w:rPr>
          <w:rStyle w:val="Char5"/>
          <w:rFonts w:hint="eastAsia"/>
          <w:rtl/>
        </w:rPr>
        <w:t>لۡمَنُونِ</w:t>
      </w:r>
      <w:r w:rsidR="00D84B49" w:rsidRPr="00C831F9">
        <w:rPr>
          <w:rStyle w:val="Char5"/>
          <w:rtl/>
        </w:rPr>
        <w:t xml:space="preserve"> ٣٠</w:t>
      </w:r>
      <w:r w:rsidR="00857E9C">
        <w:rPr>
          <w:rStyle w:val="Char5"/>
          <w:rtl/>
        </w:rPr>
        <w:t xml:space="preserve"> </w:t>
      </w:r>
      <w:r w:rsidR="00D84B49" w:rsidRPr="00C831F9">
        <w:rPr>
          <w:rStyle w:val="Char5"/>
          <w:rtl/>
        </w:rPr>
        <w:t xml:space="preserve">قُلۡ تَرَبَّصُواْ فَإِنِّي مَعَكُم مِّنَ </w:t>
      </w:r>
      <w:r w:rsidR="00D84B49" w:rsidRPr="00C831F9">
        <w:rPr>
          <w:rStyle w:val="Char5"/>
          <w:rFonts w:hint="cs"/>
          <w:rtl/>
        </w:rPr>
        <w:t>ٱ</w:t>
      </w:r>
      <w:r w:rsidR="00D84B49" w:rsidRPr="00C831F9">
        <w:rPr>
          <w:rStyle w:val="Char5"/>
          <w:rFonts w:hint="eastAsia"/>
          <w:rtl/>
        </w:rPr>
        <w:t>لۡمُتَرَبِّصِينَ</w:t>
      </w:r>
      <w:r w:rsidR="00D84B49" w:rsidRPr="00C831F9">
        <w:rPr>
          <w:rStyle w:val="Char5"/>
          <w:rtl/>
        </w:rPr>
        <w:t xml:space="preserve"> ٣١</w:t>
      </w:r>
      <w:r w:rsidR="00BE30B4">
        <w:rPr>
          <w:rFonts w:ascii="Traditional Arabic" w:hAnsi="Traditional Arabic" w:cs="Traditional Arabic"/>
          <w:rtl/>
          <w:lang w:bidi="fa-IR"/>
        </w:rPr>
        <w:t>﴾</w:t>
      </w:r>
      <w:r w:rsidR="00BE30B4" w:rsidRPr="00062469">
        <w:rPr>
          <w:rStyle w:val="Char1"/>
          <w:rFonts w:hint="cs"/>
          <w:rtl/>
        </w:rPr>
        <w:t xml:space="preserve"> </w:t>
      </w:r>
      <w:r w:rsidR="00BE30B4" w:rsidRPr="00926267">
        <w:rPr>
          <w:rStyle w:val="Char6"/>
          <w:rtl/>
        </w:rPr>
        <w:t>[</w:t>
      </w:r>
      <w:r w:rsidR="00BE30B4" w:rsidRPr="00926267">
        <w:rPr>
          <w:rStyle w:val="Char6"/>
          <w:rFonts w:hint="cs"/>
          <w:rtl/>
        </w:rPr>
        <w:t>الطور: 30-31</w:t>
      </w:r>
      <w:r w:rsidR="00BE30B4" w:rsidRPr="00926267">
        <w:rPr>
          <w:rStyle w:val="Char6"/>
          <w:rtl/>
        </w:rPr>
        <w:t>]</w:t>
      </w:r>
      <w:r w:rsidRPr="00D401EE">
        <w:rPr>
          <w:rStyle w:val="Char1"/>
          <w:rFonts w:hint="cs"/>
          <w:vertAlign w:val="superscript"/>
          <w:rtl/>
        </w:rPr>
        <w:t>(</w:t>
      </w:r>
      <w:r w:rsidRPr="00D401EE">
        <w:rPr>
          <w:rStyle w:val="Char1"/>
          <w:vertAlign w:val="superscript"/>
          <w:rtl/>
        </w:rPr>
        <w:footnoteReference w:id="21"/>
      </w:r>
      <w:r w:rsidRPr="00D401EE">
        <w:rPr>
          <w:rStyle w:val="Char1"/>
          <w:rFonts w:hint="cs"/>
          <w:vertAlign w:val="superscript"/>
          <w:rtl/>
        </w:rPr>
        <w:t>)</w:t>
      </w:r>
      <w:r w:rsidRPr="00062469">
        <w:rPr>
          <w:rStyle w:val="Char1"/>
          <w:rFonts w:hint="cs"/>
          <w:rtl/>
        </w:rPr>
        <w:t>.</w:t>
      </w:r>
      <w:r w:rsidR="00BC5509" w:rsidRPr="00062469">
        <w:rPr>
          <w:rStyle w:val="Char1"/>
          <w:rFonts w:hint="cs"/>
          <w:rtl/>
        </w:rPr>
        <w:t xml:space="preserve"> </w:t>
      </w:r>
    </w:p>
    <w:p w:rsidR="00BA2206" w:rsidRPr="00C831F9" w:rsidRDefault="00BA2206" w:rsidP="00857E9C">
      <w:pPr>
        <w:pStyle w:val="a1"/>
        <w:rPr>
          <w:rStyle w:val="Char5"/>
          <w:rtl/>
        </w:rPr>
      </w:pPr>
      <w:r w:rsidRPr="00857E9C">
        <w:rPr>
          <w:rFonts w:hint="cs"/>
          <w:rtl/>
        </w:rPr>
        <w:t>به این اساس می‌توان گفت که</w:t>
      </w:r>
      <w:r w:rsidR="00BC5509" w:rsidRPr="00857E9C">
        <w:rPr>
          <w:rFonts w:hint="cs"/>
          <w:rtl/>
        </w:rPr>
        <w:t>:</w:t>
      </w:r>
      <w:r w:rsidRPr="00857E9C">
        <w:rPr>
          <w:rFonts w:hint="cs"/>
          <w:rtl/>
        </w:rPr>
        <w:t xml:space="preserve"> به یقین، یکی از حکمت‌هایی که قرآنکریم به حیث معجز</w:t>
      </w:r>
      <w:r w:rsidR="00784940" w:rsidRPr="00857E9C">
        <w:rPr>
          <w:rFonts w:hint="cs"/>
          <w:rtl/>
        </w:rPr>
        <w:t>ۀ</w:t>
      </w:r>
      <w:r w:rsidRPr="00857E9C">
        <w:rPr>
          <w:rFonts w:hint="cs"/>
          <w:rtl/>
        </w:rPr>
        <w:t xml:space="preserve"> پیامبر اسلام</w:t>
      </w:r>
      <w:r w:rsidR="00D401EE" w:rsidRPr="00857E9C">
        <w:rPr>
          <w:rFonts w:cs="CTraditional Arabic" w:hint="cs"/>
          <w:rtl/>
        </w:rPr>
        <w:t xml:space="preserve"> ج</w:t>
      </w:r>
      <w:r w:rsidR="00AF6846" w:rsidRPr="00857E9C">
        <w:rPr>
          <w:rFonts w:hint="cs"/>
          <w:rtl/>
        </w:rPr>
        <w:t xml:space="preserve"> </w:t>
      </w:r>
      <w:r w:rsidRPr="00857E9C">
        <w:rPr>
          <w:rFonts w:hint="cs"/>
          <w:rtl/>
        </w:rPr>
        <w:t>برایشان نازل شده، همین مسأله بوده است، زیرا از یک طرف در جامع</w:t>
      </w:r>
      <w:r w:rsidR="00784940" w:rsidRPr="00857E9C">
        <w:rPr>
          <w:rFonts w:hint="cs"/>
          <w:rtl/>
        </w:rPr>
        <w:t>ۀ</w:t>
      </w:r>
      <w:r w:rsidRPr="00857E9C">
        <w:rPr>
          <w:rFonts w:hint="cs"/>
          <w:rtl/>
        </w:rPr>
        <w:t xml:space="preserve"> عرب در آن روزگار، شاعران و سخنوران</w:t>
      </w:r>
      <w:r w:rsidR="008129DB" w:rsidRPr="00857E9C">
        <w:rPr>
          <w:rFonts w:hint="cs"/>
          <w:rtl/>
        </w:rPr>
        <w:t xml:space="preserve"> زیاد تربیه شده بودند که شعرهای‌شان حتی در خان</w:t>
      </w:r>
      <w:r w:rsidR="00784940" w:rsidRPr="00857E9C">
        <w:rPr>
          <w:rFonts w:hint="cs"/>
          <w:rtl/>
        </w:rPr>
        <w:t>ۀ</w:t>
      </w:r>
      <w:r w:rsidR="008129DB" w:rsidRPr="00857E9C">
        <w:rPr>
          <w:rFonts w:hint="cs"/>
          <w:rtl/>
        </w:rPr>
        <w:t xml:space="preserve"> کعبه که از نظر همگان مقدس بود آویزان شده بود، و از طرف دیگر چون اسلام به عنوان آخرین شریعت الهی بر بندگانش عرضه می‌شد، باید بر پیامبرش کتابی فرود می‌آمد که مورد توجه و ذوق و سلیق</w:t>
      </w:r>
      <w:r w:rsidR="00784940" w:rsidRPr="00857E9C">
        <w:rPr>
          <w:rFonts w:hint="cs"/>
          <w:rtl/>
        </w:rPr>
        <w:t>ۀ</w:t>
      </w:r>
      <w:r w:rsidR="008129DB" w:rsidRPr="00857E9C">
        <w:rPr>
          <w:rFonts w:hint="cs"/>
          <w:rtl/>
        </w:rPr>
        <w:t xml:space="preserve"> هنری افراد، در آن زمان، یعنی فصحا</w:t>
      </w:r>
      <w:r w:rsidR="00A00CA0" w:rsidRPr="00857E9C">
        <w:rPr>
          <w:rFonts w:hint="cs"/>
          <w:rtl/>
        </w:rPr>
        <w:t>ء</w:t>
      </w:r>
      <w:r w:rsidR="008129DB" w:rsidRPr="00857E9C">
        <w:rPr>
          <w:rFonts w:hint="cs"/>
          <w:rtl/>
        </w:rPr>
        <w:t xml:space="preserve"> و بلغا</w:t>
      </w:r>
      <w:r w:rsidR="00A00CA0" w:rsidRPr="00857E9C">
        <w:rPr>
          <w:rFonts w:hint="cs"/>
          <w:rtl/>
        </w:rPr>
        <w:t>ء</w:t>
      </w:r>
      <w:r w:rsidR="008129DB" w:rsidRPr="00857E9C">
        <w:rPr>
          <w:rFonts w:hint="cs"/>
          <w:rtl/>
        </w:rPr>
        <w:t xml:space="preserve"> واقع شود، و به حیث معجزه عرض اندام کند و کسانی را که از نزول آن از جانب خداوند؛ منکراند، عاجز و ناتوان نماید، اعلان کند که هرکه از آن منکر است، یک سوره‌یی مثل آن بیاورد، و آگاه‌شان سازد که هرگز مثل آن، یک سوره</w:t>
      </w:r>
      <w:r w:rsidR="00A00CA0" w:rsidRPr="00857E9C">
        <w:rPr>
          <w:rFonts w:hint="eastAsia"/>
          <w:rtl/>
        </w:rPr>
        <w:t>‌</w:t>
      </w:r>
      <w:r w:rsidR="008129DB" w:rsidRPr="00857E9C">
        <w:rPr>
          <w:rFonts w:hint="cs"/>
          <w:rtl/>
        </w:rPr>
        <w:t xml:space="preserve">یی هم آورده نخواهند توانست، و نیز معجزه‌یی باشد که برای همیشه تا هنگام دوام دنیا باقی باشد و اعجازش در همه </w:t>
      </w:r>
      <w:r w:rsidR="00A00CA0" w:rsidRPr="00857E9C">
        <w:rPr>
          <w:rFonts w:hint="cs"/>
          <w:rtl/>
        </w:rPr>
        <w:t>زمانه‌ها</w:t>
      </w:r>
      <w:r w:rsidR="008129DB" w:rsidRPr="00857E9C">
        <w:rPr>
          <w:rFonts w:hint="cs"/>
          <w:rtl/>
        </w:rPr>
        <w:t xml:space="preserve"> جاودان</w:t>
      </w:r>
      <w:r w:rsidR="00A00CA0" w:rsidRPr="00857E9C">
        <w:rPr>
          <w:rFonts w:hint="cs"/>
          <w:rtl/>
        </w:rPr>
        <w:t>ه باشد، چنانچه این مطلب از این آ</w:t>
      </w:r>
      <w:r w:rsidR="008129DB" w:rsidRPr="00857E9C">
        <w:rPr>
          <w:rFonts w:hint="cs"/>
          <w:rtl/>
        </w:rPr>
        <w:t>یات مشاهده می‌شود:</w:t>
      </w:r>
      <w:r w:rsidR="00BE30B4" w:rsidRPr="00857E9C">
        <w:rPr>
          <w:rFonts w:hint="cs"/>
          <w:rtl/>
        </w:rPr>
        <w:t xml:space="preserve"> </w:t>
      </w:r>
      <w:r w:rsidR="00BE30B4">
        <w:rPr>
          <w:rFonts w:ascii="Traditional Arabic" w:hAnsi="Traditional Arabic" w:cs="Traditional Arabic"/>
          <w:rtl/>
        </w:rPr>
        <w:t>﴿</w:t>
      </w:r>
      <w:r w:rsidR="00D84B49" w:rsidRPr="00C831F9">
        <w:rPr>
          <w:rStyle w:val="Char5"/>
          <w:rFonts w:hint="eastAsia"/>
          <w:rtl/>
        </w:rPr>
        <w:t>أَمۡ</w:t>
      </w:r>
      <w:r w:rsidR="00D84B49" w:rsidRPr="00C831F9">
        <w:rPr>
          <w:rStyle w:val="Char5"/>
          <w:rtl/>
        </w:rPr>
        <w:t xml:space="preserve"> يَقُولُونَ </w:t>
      </w:r>
      <w:r w:rsidR="00D84B49" w:rsidRPr="00C831F9">
        <w:rPr>
          <w:rStyle w:val="Char5"/>
          <w:rFonts w:hint="cs"/>
          <w:rtl/>
        </w:rPr>
        <w:t>ٱ</w:t>
      </w:r>
      <w:r w:rsidR="00D84B49" w:rsidRPr="00C831F9">
        <w:rPr>
          <w:rStyle w:val="Char5"/>
          <w:rFonts w:hint="eastAsia"/>
          <w:rtl/>
        </w:rPr>
        <w:t>فۡتَرَىٰهُۖ</w:t>
      </w:r>
      <w:r w:rsidR="00D84B49" w:rsidRPr="00C831F9">
        <w:rPr>
          <w:rStyle w:val="Char5"/>
          <w:rtl/>
        </w:rPr>
        <w:t xml:space="preserve"> قُلۡ فَأۡتُواْ بِسُورَةٖ مِّثۡلِهِ</w:t>
      </w:r>
      <w:r w:rsidR="00D84B49" w:rsidRPr="00C831F9">
        <w:rPr>
          <w:rStyle w:val="Char5"/>
          <w:rFonts w:hint="cs"/>
          <w:rtl/>
        </w:rPr>
        <w:t>ۦ</w:t>
      </w:r>
      <w:r w:rsidR="00D84B49" w:rsidRPr="00C831F9">
        <w:rPr>
          <w:rStyle w:val="Char5"/>
          <w:rtl/>
        </w:rPr>
        <w:t xml:space="preserve"> وَ</w:t>
      </w:r>
      <w:r w:rsidR="00D84B49" w:rsidRPr="00C831F9">
        <w:rPr>
          <w:rStyle w:val="Char5"/>
          <w:rFonts w:hint="cs"/>
          <w:rtl/>
        </w:rPr>
        <w:t>ٱ</w:t>
      </w:r>
      <w:r w:rsidR="00D84B49" w:rsidRPr="00C831F9">
        <w:rPr>
          <w:rStyle w:val="Char5"/>
          <w:rFonts w:hint="eastAsia"/>
          <w:rtl/>
        </w:rPr>
        <w:t>دۡعُواْ</w:t>
      </w:r>
      <w:r w:rsidR="00D84B49" w:rsidRPr="00C831F9">
        <w:rPr>
          <w:rStyle w:val="Char5"/>
          <w:rtl/>
        </w:rPr>
        <w:t xml:space="preserve"> مَنِ </w:t>
      </w:r>
      <w:r w:rsidR="00D84B49" w:rsidRPr="00C831F9">
        <w:rPr>
          <w:rStyle w:val="Char5"/>
          <w:rFonts w:hint="cs"/>
          <w:rtl/>
        </w:rPr>
        <w:t>ٱ</w:t>
      </w:r>
      <w:r w:rsidR="00D84B49" w:rsidRPr="00C831F9">
        <w:rPr>
          <w:rStyle w:val="Char5"/>
          <w:rFonts w:hint="eastAsia"/>
          <w:rtl/>
        </w:rPr>
        <w:t>سۡتَطَعۡتُم</w:t>
      </w:r>
      <w:r w:rsidR="00D84B49" w:rsidRPr="00C831F9">
        <w:rPr>
          <w:rStyle w:val="Char5"/>
          <w:rtl/>
        </w:rPr>
        <w:t xml:space="preserve"> مِّن دُونِ </w:t>
      </w:r>
      <w:r w:rsidR="00D84B49" w:rsidRPr="00C831F9">
        <w:rPr>
          <w:rStyle w:val="Char5"/>
          <w:rFonts w:hint="cs"/>
          <w:rtl/>
        </w:rPr>
        <w:t>ٱ</w:t>
      </w:r>
      <w:r w:rsidR="00D84B49" w:rsidRPr="00C831F9">
        <w:rPr>
          <w:rStyle w:val="Char5"/>
          <w:rFonts w:hint="eastAsia"/>
          <w:rtl/>
        </w:rPr>
        <w:t>للَّهِ</w:t>
      </w:r>
      <w:r w:rsidR="00D84B49" w:rsidRPr="00C831F9">
        <w:rPr>
          <w:rStyle w:val="Char5"/>
          <w:rtl/>
        </w:rPr>
        <w:t xml:space="preserve"> إِن كُنتُمۡ صَٰدِقِينَ ٣٨</w:t>
      </w:r>
      <w:r w:rsidR="00BE30B4">
        <w:rPr>
          <w:rFonts w:ascii="Traditional Arabic" w:hAnsi="Traditional Arabic" w:cs="Traditional Arabic"/>
          <w:rtl/>
        </w:rPr>
        <w:t>﴾</w:t>
      </w:r>
      <w:r w:rsidR="00BE30B4" w:rsidRPr="00857E9C">
        <w:rPr>
          <w:rFonts w:hint="cs"/>
          <w:rtl/>
        </w:rPr>
        <w:t xml:space="preserve"> </w:t>
      </w:r>
      <w:r w:rsidR="00BE30B4" w:rsidRPr="00926267">
        <w:rPr>
          <w:rStyle w:val="Char6"/>
          <w:rtl/>
        </w:rPr>
        <w:t>[</w:t>
      </w:r>
      <w:r w:rsidR="00BE30B4" w:rsidRPr="00926267">
        <w:rPr>
          <w:rStyle w:val="Char6"/>
          <w:rFonts w:hint="cs"/>
          <w:rtl/>
        </w:rPr>
        <w:t>یونس: 38</w:t>
      </w:r>
      <w:r w:rsidR="00BE30B4" w:rsidRPr="00926267">
        <w:rPr>
          <w:rStyle w:val="Char6"/>
          <w:rtl/>
        </w:rPr>
        <w:t>]</w:t>
      </w:r>
      <w:r w:rsidR="008129DB" w:rsidRPr="00857E9C">
        <w:rPr>
          <w:rFonts w:hint="cs"/>
          <w:vertAlign w:val="superscript"/>
          <w:rtl/>
        </w:rPr>
        <w:t>(</w:t>
      </w:r>
      <w:r w:rsidR="008129DB" w:rsidRPr="00857E9C">
        <w:rPr>
          <w:vertAlign w:val="superscript"/>
          <w:rtl/>
        </w:rPr>
        <w:footnoteReference w:id="22"/>
      </w:r>
      <w:r w:rsidR="008129DB" w:rsidRPr="00857E9C">
        <w:rPr>
          <w:rFonts w:hint="cs"/>
          <w:vertAlign w:val="superscript"/>
          <w:rtl/>
        </w:rPr>
        <w:t>)</w:t>
      </w:r>
      <w:r w:rsidR="00A00CA0" w:rsidRPr="00857E9C">
        <w:rPr>
          <w:rFonts w:hint="cs"/>
          <w:rtl/>
        </w:rPr>
        <w:t>.</w:t>
      </w:r>
    </w:p>
    <w:p w:rsidR="008129DB" w:rsidRPr="00062469" w:rsidRDefault="00BE30B4" w:rsidP="00857E9C">
      <w:pPr>
        <w:ind w:firstLine="284"/>
        <w:jc w:val="both"/>
        <w:rPr>
          <w:rStyle w:val="Char1"/>
          <w:rtl/>
        </w:rPr>
      </w:pPr>
      <w:r>
        <w:rPr>
          <w:rFonts w:ascii="Traditional Arabic" w:hAnsi="Traditional Arabic" w:cs="Traditional Arabic"/>
          <w:rtl/>
          <w:lang w:bidi="fa-IR"/>
        </w:rPr>
        <w:t>﴿</w:t>
      </w:r>
      <w:r w:rsidR="00D84B49" w:rsidRPr="00C831F9">
        <w:rPr>
          <w:rStyle w:val="Char5"/>
          <w:rFonts w:hint="eastAsia"/>
          <w:rtl/>
        </w:rPr>
        <w:t>وَإِن</w:t>
      </w:r>
      <w:r w:rsidR="00D84B49" w:rsidRPr="00C831F9">
        <w:rPr>
          <w:rStyle w:val="Char5"/>
          <w:rtl/>
        </w:rPr>
        <w:t xml:space="preserve"> كُنتُمۡ فِي رَيۡبٖ مِّمَّا نَزَّلۡنَا عَلَىٰ عَبۡدِنَا فَأۡتُواْ بِسُورَةٖ مِّن مِّثۡلِهِ</w:t>
      </w:r>
      <w:r w:rsidR="00D84B49" w:rsidRPr="00C831F9">
        <w:rPr>
          <w:rStyle w:val="Char5"/>
          <w:rFonts w:hint="cs"/>
          <w:rtl/>
        </w:rPr>
        <w:t>ۦ</w:t>
      </w:r>
      <w:r w:rsidR="00D84B49" w:rsidRPr="00C831F9">
        <w:rPr>
          <w:rStyle w:val="Char5"/>
          <w:rtl/>
        </w:rPr>
        <w:t xml:space="preserve"> وَ</w:t>
      </w:r>
      <w:r w:rsidR="00D84B49" w:rsidRPr="00C831F9">
        <w:rPr>
          <w:rStyle w:val="Char5"/>
          <w:rFonts w:hint="cs"/>
          <w:rtl/>
        </w:rPr>
        <w:t>ٱ</w:t>
      </w:r>
      <w:r w:rsidR="00D84B49" w:rsidRPr="00C831F9">
        <w:rPr>
          <w:rStyle w:val="Char5"/>
          <w:rFonts w:hint="eastAsia"/>
          <w:rtl/>
        </w:rPr>
        <w:t>دۡعُواْ</w:t>
      </w:r>
      <w:r w:rsidR="00D84B49" w:rsidRPr="00C831F9">
        <w:rPr>
          <w:rStyle w:val="Char5"/>
          <w:rtl/>
        </w:rPr>
        <w:t xml:space="preserve"> شُهَدَآءَكُم مِّن دُونِ </w:t>
      </w:r>
      <w:r w:rsidR="00D84B49" w:rsidRPr="00C831F9">
        <w:rPr>
          <w:rStyle w:val="Char5"/>
          <w:rFonts w:hint="cs"/>
          <w:rtl/>
        </w:rPr>
        <w:t>ٱ</w:t>
      </w:r>
      <w:r w:rsidR="00D84B49" w:rsidRPr="00C831F9">
        <w:rPr>
          <w:rStyle w:val="Char5"/>
          <w:rFonts w:hint="eastAsia"/>
          <w:rtl/>
        </w:rPr>
        <w:t>للَّهِ</w:t>
      </w:r>
      <w:r w:rsidR="00D84B49" w:rsidRPr="00C831F9">
        <w:rPr>
          <w:rStyle w:val="Char5"/>
          <w:rtl/>
        </w:rPr>
        <w:t xml:space="preserve"> إِن كُنتُمۡ صَٰدِقِينَ ٢٣ </w:t>
      </w:r>
      <w:r w:rsidR="00D84B49" w:rsidRPr="00C831F9">
        <w:rPr>
          <w:rStyle w:val="Char5"/>
          <w:rFonts w:hint="eastAsia"/>
          <w:rtl/>
        </w:rPr>
        <w:t>فَإِن</w:t>
      </w:r>
      <w:r w:rsidR="00D84B49" w:rsidRPr="00C831F9">
        <w:rPr>
          <w:rStyle w:val="Char5"/>
          <w:rtl/>
        </w:rPr>
        <w:t xml:space="preserve"> لَّمۡ تَفۡعَلُواْ وَلَن تَفۡعَلُواْ فَ</w:t>
      </w:r>
      <w:r w:rsidR="00D84B49" w:rsidRPr="00C831F9">
        <w:rPr>
          <w:rStyle w:val="Char5"/>
          <w:rFonts w:hint="cs"/>
          <w:rtl/>
        </w:rPr>
        <w:t>ٱ</w:t>
      </w:r>
      <w:r w:rsidR="00D84B49" w:rsidRPr="00C831F9">
        <w:rPr>
          <w:rStyle w:val="Char5"/>
          <w:rFonts w:hint="eastAsia"/>
          <w:rtl/>
        </w:rPr>
        <w:t>تَّقُواْ</w:t>
      </w:r>
      <w:r w:rsidR="00D84B49" w:rsidRPr="00C831F9">
        <w:rPr>
          <w:rStyle w:val="Char5"/>
          <w:rtl/>
        </w:rPr>
        <w:t xml:space="preserve"> </w:t>
      </w:r>
      <w:r w:rsidR="00D84B49" w:rsidRPr="00C831F9">
        <w:rPr>
          <w:rStyle w:val="Char5"/>
          <w:rFonts w:hint="cs"/>
          <w:rtl/>
        </w:rPr>
        <w:t>ٱ</w:t>
      </w:r>
      <w:r w:rsidR="00D84B49" w:rsidRPr="00C831F9">
        <w:rPr>
          <w:rStyle w:val="Char5"/>
          <w:rFonts w:hint="eastAsia"/>
          <w:rtl/>
        </w:rPr>
        <w:t>لنَّارَ</w:t>
      </w:r>
      <w:r w:rsidR="00D84B49" w:rsidRPr="00C831F9">
        <w:rPr>
          <w:rStyle w:val="Char5"/>
          <w:rtl/>
        </w:rPr>
        <w:t xml:space="preserve"> </w:t>
      </w:r>
      <w:r w:rsidR="00D84B49" w:rsidRPr="00C831F9">
        <w:rPr>
          <w:rStyle w:val="Char5"/>
          <w:rFonts w:hint="cs"/>
          <w:rtl/>
        </w:rPr>
        <w:t>ٱ</w:t>
      </w:r>
      <w:r w:rsidR="00D84B49" w:rsidRPr="00C831F9">
        <w:rPr>
          <w:rStyle w:val="Char5"/>
          <w:rFonts w:hint="eastAsia"/>
          <w:rtl/>
        </w:rPr>
        <w:t>لَّتِي</w:t>
      </w:r>
      <w:r w:rsidR="00D84B49" w:rsidRPr="00C831F9">
        <w:rPr>
          <w:rStyle w:val="Char5"/>
          <w:rtl/>
        </w:rPr>
        <w:t xml:space="preserve"> وَقُودُهَا </w:t>
      </w:r>
      <w:r w:rsidR="00D84B49" w:rsidRPr="00C831F9">
        <w:rPr>
          <w:rStyle w:val="Char5"/>
          <w:rFonts w:hint="cs"/>
          <w:rtl/>
        </w:rPr>
        <w:t>ٱ</w:t>
      </w:r>
      <w:r w:rsidR="00D84B49" w:rsidRPr="00C831F9">
        <w:rPr>
          <w:rStyle w:val="Char5"/>
          <w:rFonts w:hint="eastAsia"/>
          <w:rtl/>
        </w:rPr>
        <w:t>لنَّاسُ</w:t>
      </w:r>
      <w:r w:rsidR="00D84B49" w:rsidRPr="00C831F9">
        <w:rPr>
          <w:rStyle w:val="Char5"/>
          <w:rtl/>
        </w:rPr>
        <w:t xml:space="preserve"> وَ</w:t>
      </w:r>
      <w:r w:rsidR="00D84B49" w:rsidRPr="00C831F9">
        <w:rPr>
          <w:rStyle w:val="Char5"/>
          <w:rFonts w:hint="cs"/>
          <w:rtl/>
        </w:rPr>
        <w:t>ٱ</w:t>
      </w:r>
      <w:r w:rsidR="00D84B49" w:rsidRPr="00C831F9">
        <w:rPr>
          <w:rStyle w:val="Char5"/>
          <w:rFonts w:hint="eastAsia"/>
          <w:rtl/>
        </w:rPr>
        <w:t>لۡحِجَارَةُۖ</w:t>
      </w:r>
      <w:r w:rsidR="00D84B49" w:rsidRPr="00C831F9">
        <w:rPr>
          <w:rStyle w:val="Char5"/>
          <w:rtl/>
        </w:rPr>
        <w:t xml:space="preserve"> أُعِدَّتۡ لِلۡكَٰفِرِينَ ٢٤</w:t>
      </w:r>
      <w:r>
        <w:rPr>
          <w:rFonts w:ascii="Traditional Arabic" w:hAnsi="Traditional Arabic" w:cs="Traditional Arabic"/>
          <w:rtl/>
          <w:lang w:bidi="fa-IR"/>
        </w:rPr>
        <w:t>﴾</w:t>
      </w:r>
      <w:r w:rsidRPr="00062469">
        <w:rPr>
          <w:rStyle w:val="Char1"/>
          <w:rFonts w:hint="cs"/>
          <w:rtl/>
        </w:rPr>
        <w:t xml:space="preserve"> </w:t>
      </w:r>
      <w:r w:rsidRPr="00926267">
        <w:rPr>
          <w:rStyle w:val="Char6"/>
          <w:rtl/>
        </w:rPr>
        <w:t>[</w:t>
      </w:r>
      <w:r w:rsidRPr="00926267">
        <w:rPr>
          <w:rStyle w:val="Char6"/>
          <w:rFonts w:hint="cs"/>
          <w:rtl/>
        </w:rPr>
        <w:t>البقرة:</w:t>
      </w:r>
      <w:r w:rsidR="00857E9C">
        <w:rPr>
          <w:rStyle w:val="Char6"/>
          <w:rFonts w:hint="cs"/>
          <w:rtl/>
        </w:rPr>
        <w:t xml:space="preserve"> </w:t>
      </w:r>
      <w:r w:rsidRPr="00926267">
        <w:rPr>
          <w:rStyle w:val="Char6"/>
          <w:rFonts w:hint="cs"/>
          <w:rtl/>
        </w:rPr>
        <w:t>23-24</w:t>
      </w:r>
      <w:r w:rsidRPr="00926267">
        <w:rPr>
          <w:rStyle w:val="Char6"/>
          <w:rtl/>
        </w:rPr>
        <w:t>]</w:t>
      </w:r>
      <w:r w:rsidR="008129DB" w:rsidRPr="00D401EE">
        <w:rPr>
          <w:rStyle w:val="Char1"/>
          <w:rFonts w:hint="cs"/>
          <w:vertAlign w:val="superscript"/>
          <w:rtl/>
        </w:rPr>
        <w:t>(</w:t>
      </w:r>
      <w:r w:rsidR="008129DB" w:rsidRPr="00D401EE">
        <w:rPr>
          <w:rStyle w:val="Char1"/>
          <w:vertAlign w:val="superscript"/>
          <w:rtl/>
        </w:rPr>
        <w:footnoteReference w:id="23"/>
      </w:r>
      <w:r w:rsidR="008129DB" w:rsidRPr="00D401EE">
        <w:rPr>
          <w:rStyle w:val="Char1"/>
          <w:rFonts w:hint="cs"/>
          <w:vertAlign w:val="superscript"/>
          <w:rtl/>
        </w:rPr>
        <w:t>)</w:t>
      </w:r>
      <w:r w:rsidR="00A00CA0" w:rsidRPr="00062469">
        <w:rPr>
          <w:rStyle w:val="Char1"/>
          <w:rFonts w:hint="cs"/>
          <w:rtl/>
        </w:rPr>
        <w:t>.</w:t>
      </w:r>
    </w:p>
    <w:p w:rsidR="00476507" w:rsidRPr="00857E9C" w:rsidRDefault="00476507" w:rsidP="005F4959">
      <w:pPr>
        <w:pStyle w:val="a1"/>
        <w:rPr>
          <w:rtl/>
        </w:rPr>
      </w:pPr>
      <w:r w:rsidRPr="00857E9C">
        <w:rPr>
          <w:rFonts w:hint="cs"/>
          <w:rtl/>
        </w:rPr>
        <w:t>با این آیات به پیامبرش می‌فرماید که</w:t>
      </w:r>
      <w:r w:rsidR="00A00CA0" w:rsidRPr="00857E9C">
        <w:rPr>
          <w:rFonts w:hint="cs"/>
          <w:rtl/>
        </w:rPr>
        <w:t>، آیا کفار می‌گویند:</w:t>
      </w:r>
      <w:r w:rsidRPr="00857E9C">
        <w:rPr>
          <w:rFonts w:hint="cs"/>
          <w:rtl/>
        </w:rPr>
        <w:t xml:space="preserve"> قرآن را از خود بربسته است؛ به ایشان بگوی: اگر من آن را ساخته‌ام، شما سخنواران و دانشمندان و دارای فصاحت استید، از سرتاسر گیتی یکجا شوید و کلام مختصری که شبیه به آیات قرآن باشد عرضه دارید، محال است که از آفریده‌شدگان این کار بوجود آید، دشمنانش به غرض مقابله و امحای آن سازش‌ها خواهند نمود، مکرها خواهند کرد، و از شوق مقابله خود را به هلاکت خواهند افکند، اما به هیچ وجه کوچکترین سور</w:t>
      </w:r>
      <w:r w:rsidR="00784940" w:rsidRPr="00857E9C">
        <w:rPr>
          <w:rFonts w:hint="cs"/>
          <w:rtl/>
        </w:rPr>
        <w:t>ۀ</w:t>
      </w:r>
      <w:r w:rsidRPr="00857E9C">
        <w:rPr>
          <w:rFonts w:hint="cs"/>
          <w:rtl/>
        </w:rPr>
        <w:t xml:space="preserve"> مانند آن آورده نخواهند توانست</w:t>
      </w:r>
      <w:r w:rsidRPr="00857E9C">
        <w:rPr>
          <w:rFonts w:hint="cs"/>
          <w:vertAlign w:val="superscript"/>
          <w:rtl/>
        </w:rPr>
        <w:t>(</w:t>
      </w:r>
      <w:r w:rsidRPr="00857E9C">
        <w:rPr>
          <w:vertAlign w:val="superscript"/>
          <w:rtl/>
        </w:rPr>
        <w:footnoteReference w:id="24"/>
      </w:r>
      <w:r w:rsidRPr="00857E9C">
        <w:rPr>
          <w:rFonts w:hint="cs"/>
          <w:vertAlign w:val="superscript"/>
          <w:rtl/>
        </w:rPr>
        <w:t>)</w:t>
      </w:r>
      <w:r w:rsidRPr="00857E9C">
        <w:rPr>
          <w:rFonts w:hint="cs"/>
          <w:rtl/>
        </w:rPr>
        <w:t>.</w:t>
      </w:r>
    </w:p>
    <w:p w:rsidR="00A85704" w:rsidRPr="00062469" w:rsidRDefault="00A85704" w:rsidP="00857E9C">
      <w:pPr>
        <w:ind w:firstLine="284"/>
        <w:jc w:val="both"/>
        <w:rPr>
          <w:rStyle w:val="Char1"/>
          <w:rtl/>
        </w:rPr>
      </w:pPr>
      <w:r w:rsidRPr="00062469">
        <w:rPr>
          <w:rStyle w:val="Char1"/>
          <w:rFonts w:hint="cs"/>
          <w:rtl/>
        </w:rPr>
        <w:t>این سنت الهی است که برای هر پیامبری مطابق به شئوون وقت و زمانش، معجزه‌یی را عطا فرموده است، چنانچه برای موسی</w:t>
      </w:r>
      <w:r w:rsidR="00857E9C">
        <w:rPr>
          <w:rStyle w:val="Char1"/>
          <w:rFonts w:cs="CTraditional Arabic" w:hint="cs"/>
          <w:rtl/>
        </w:rPr>
        <w:t>÷</w:t>
      </w:r>
      <w:r w:rsidRPr="00062469">
        <w:rPr>
          <w:rStyle w:val="Char1"/>
          <w:rFonts w:hint="cs"/>
          <w:rtl/>
        </w:rPr>
        <w:t xml:space="preserve"> در دور</w:t>
      </w:r>
      <w:r w:rsidR="00784940" w:rsidRPr="00062469">
        <w:rPr>
          <w:rStyle w:val="Char1"/>
          <w:rFonts w:hint="cs"/>
          <w:rtl/>
        </w:rPr>
        <w:t>ۀ</w:t>
      </w:r>
      <w:r w:rsidRPr="00062469">
        <w:rPr>
          <w:rStyle w:val="Char1"/>
          <w:rFonts w:hint="cs"/>
          <w:rtl/>
        </w:rPr>
        <w:t xml:space="preserve"> رونق بازار ساحری، عصایی عنایت نمود که همه فراو</w:t>
      </w:r>
      <w:r w:rsidR="00A4209B" w:rsidRPr="00062469">
        <w:rPr>
          <w:rStyle w:val="Char1"/>
          <w:rFonts w:hint="cs"/>
          <w:rtl/>
        </w:rPr>
        <w:t>ر</w:t>
      </w:r>
      <w:r w:rsidRPr="00062469">
        <w:rPr>
          <w:rStyle w:val="Char1"/>
          <w:rFonts w:hint="cs"/>
          <w:rtl/>
        </w:rPr>
        <w:t>ده‌های ساحران فرعون را محو و نابود کرد، و برای عیسی</w:t>
      </w:r>
      <w:r w:rsidR="00857E9C" w:rsidRPr="00857E9C">
        <w:rPr>
          <w:rStyle w:val="Char1"/>
          <w:rFonts w:cs="CTraditional Arabic" w:hint="cs"/>
          <w:rtl/>
        </w:rPr>
        <w:t>÷</w:t>
      </w:r>
      <w:r w:rsidRPr="00062469">
        <w:rPr>
          <w:rStyle w:val="Char1"/>
          <w:rFonts w:hint="cs"/>
          <w:rtl/>
        </w:rPr>
        <w:t xml:space="preserve"> که در دور</w:t>
      </w:r>
      <w:r w:rsidR="00784940" w:rsidRPr="00062469">
        <w:rPr>
          <w:rStyle w:val="Char1"/>
          <w:rFonts w:hint="cs"/>
          <w:rtl/>
        </w:rPr>
        <w:t>ۀ</w:t>
      </w:r>
      <w:r w:rsidRPr="00062469">
        <w:rPr>
          <w:rStyle w:val="Char1"/>
          <w:rFonts w:hint="cs"/>
          <w:rtl/>
        </w:rPr>
        <w:t xml:space="preserve"> ترقی طبابت مبعوث شده بود، توانی فوق العاده بخشیده بود که مردگان را به اذن خدا زنده کند،</w:t>
      </w:r>
      <w:r w:rsidR="00333456" w:rsidRPr="00062469">
        <w:rPr>
          <w:rStyle w:val="Char1"/>
          <w:rFonts w:hint="cs"/>
          <w:rtl/>
        </w:rPr>
        <w:t xml:space="preserve"> نابینایان مادرزاد را بینا سازد.</w:t>
      </w:r>
    </w:p>
    <w:p w:rsidR="00333456" w:rsidRPr="005F4959" w:rsidRDefault="00333456" w:rsidP="000E1AE9">
      <w:pPr>
        <w:pStyle w:val="a1"/>
        <w:rPr>
          <w:rtl/>
        </w:rPr>
      </w:pPr>
      <w:r w:rsidRPr="005F4959">
        <w:rPr>
          <w:rFonts w:hint="cs"/>
          <w:rtl/>
        </w:rPr>
        <w:t>با ظهور دین مقدس اسلام نیز شاعران موجودیت خود را حفظ نمودند، در بین قبایل عرب شاعران مخالف اسلام و نیز شاعران مسلمان وجود داشتند، شاعران مخالف با اسلام به مخالفت با اسلام و پیامبر</w:t>
      </w:r>
      <w:r w:rsidR="00D401EE" w:rsidRPr="005F4959">
        <w:rPr>
          <w:rFonts w:cs="CTraditional Arabic" w:hint="cs"/>
          <w:rtl/>
        </w:rPr>
        <w:t xml:space="preserve"> ج</w:t>
      </w:r>
      <w:r w:rsidRPr="005F4959">
        <w:rPr>
          <w:rFonts w:hint="cs"/>
          <w:rtl/>
        </w:rPr>
        <w:t xml:space="preserve"> می‌پرداختند، و پیامبر را هجو می‌نمودند، این مقابله‌ها چنان رواج داشت و تند و تیز بود که حتی به طور مدافعه و مقابله در میدان‌های نبرد مشاعره‌های بدیهی صورت می‌گرفت که در جایش قابل تفصیل است، چنانچه می‌توان درین مورد از مقابله و مشاعر</w:t>
      </w:r>
      <w:r w:rsidR="00784940" w:rsidRPr="005F4959">
        <w:rPr>
          <w:rFonts w:hint="cs"/>
          <w:rtl/>
        </w:rPr>
        <w:t>ۀ</w:t>
      </w:r>
      <w:r w:rsidRPr="005F4959">
        <w:rPr>
          <w:rFonts w:hint="cs"/>
          <w:rtl/>
        </w:rPr>
        <w:t xml:space="preserve"> حضرت عامر و علی</w:t>
      </w:r>
      <w:r w:rsidR="000E1AE9">
        <w:rPr>
          <w:rFonts w:cs="CTraditional Arabic" w:hint="cs"/>
          <w:rtl/>
        </w:rPr>
        <w:t>س</w:t>
      </w:r>
      <w:r w:rsidRPr="005F4959">
        <w:rPr>
          <w:rFonts w:hint="cs"/>
          <w:rtl/>
        </w:rPr>
        <w:t xml:space="preserve"> با مرحب پادشاه خبیبر در غزو</w:t>
      </w:r>
      <w:r w:rsidR="00784940" w:rsidRPr="005F4959">
        <w:rPr>
          <w:rFonts w:hint="cs"/>
          <w:rtl/>
        </w:rPr>
        <w:t>ۀ</w:t>
      </w:r>
      <w:r w:rsidRPr="005F4959">
        <w:rPr>
          <w:rFonts w:hint="cs"/>
          <w:rtl/>
        </w:rPr>
        <w:t xml:space="preserve"> خیبر یادآوری کرد</w:t>
      </w:r>
      <w:r w:rsidRPr="005F4959">
        <w:rPr>
          <w:rFonts w:hint="cs"/>
          <w:vertAlign w:val="superscript"/>
          <w:rtl/>
        </w:rPr>
        <w:t>(</w:t>
      </w:r>
      <w:r w:rsidRPr="005F4959">
        <w:rPr>
          <w:vertAlign w:val="superscript"/>
          <w:rtl/>
        </w:rPr>
        <w:footnoteReference w:id="25"/>
      </w:r>
      <w:r w:rsidRPr="005F4959">
        <w:rPr>
          <w:rFonts w:hint="cs"/>
          <w:vertAlign w:val="superscript"/>
          <w:rtl/>
        </w:rPr>
        <w:t>)</w:t>
      </w:r>
      <w:r w:rsidRPr="005F4959">
        <w:rPr>
          <w:rFonts w:hint="cs"/>
          <w:rtl/>
        </w:rPr>
        <w:t>.</w:t>
      </w:r>
    </w:p>
    <w:p w:rsidR="00FA57C5" w:rsidRPr="00062469" w:rsidRDefault="00FA57C5" w:rsidP="000E1AE9">
      <w:pPr>
        <w:ind w:firstLine="284"/>
        <w:jc w:val="both"/>
        <w:rPr>
          <w:rStyle w:val="Char1"/>
          <w:rtl/>
        </w:rPr>
      </w:pPr>
      <w:r w:rsidRPr="00062469">
        <w:rPr>
          <w:rStyle w:val="Char1"/>
          <w:rFonts w:hint="cs"/>
          <w:rtl/>
        </w:rPr>
        <w:t>وجود شاعران و موجودیت شعرهای‌شان و نیز مقابل</w:t>
      </w:r>
      <w:r w:rsidR="00784940" w:rsidRPr="00062469">
        <w:rPr>
          <w:rStyle w:val="Char1"/>
          <w:rFonts w:hint="cs"/>
          <w:rtl/>
        </w:rPr>
        <w:t>ۀ</w:t>
      </w:r>
      <w:r w:rsidRPr="00062469">
        <w:rPr>
          <w:rStyle w:val="Char1"/>
          <w:rFonts w:hint="cs"/>
          <w:rtl/>
        </w:rPr>
        <w:t xml:space="preserve"> شاعران جاهلی با اسلام و مسلمین و مدافع</w:t>
      </w:r>
      <w:r w:rsidR="00784940" w:rsidRPr="00062469">
        <w:rPr>
          <w:rStyle w:val="Char1"/>
          <w:rFonts w:hint="cs"/>
          <w:rtl/>
        </w:rPr>
        <w:t>ۀ</w:t>
      </w:r>
      <w:r w:rsidRPr="00062469">
        <w:rPr>
          <w:rStyle w:val="Char1"/>
          <w:rFonts w:hint="cs"/>
          <w:rtl/>
        </w:rPr>
        <w:t xml:space="preserve"> شاعران مسلمان از اسلام و پیامبر</w:t>
      </w:r>
      <w:r w:rsidR="00D401EE" w:rsidRPr="00D401EE">
        <w:rPr>
          <w:rStyle w:val="Char1"/>
          <w:rFonts w:cs="CTraditional Arabic" w:hint="cs"/>
          <w:rtl/>
        </w:rPr>
        <w:t xml:space="preserve"> ج</w:t>
      </w:r>
      <w:r w:rsidRPr="00062469">
        <w:rPr>
          <w:rStyle w:val="Char1"/>
          <w:rFonts w:hint="cs"/>
          <w:rtl/>
        </w:rPr>
        <w:t xml:space="preserve"> به اندازه‌یی بود که خداوند بزرگ در قرآنکریم آیاتی را در شأن شاعران نازل فرموده است، و بد</w:t>
      </w:r>
      <w:r w:rsidR="00A33C5D" w:rsidRPr="00062469">
        <w:rPr>
          <w:rStyle w:val="Char1"/>
          <w:rFonts w:hint="cs"/>
          <w:rtl/>
        </w:rPr>
        <w:t xml:space="preserve">ینگونه بر مبنای اصطلاح </w:t>
      </w:r>
      <w:r w:rsidR="00A33C5D">
        <w:rPr>
          <w:rFonts w:cs="Traditional Arabic" w:hint="cs"/>
          <w:rtl/>
          <w:lang w:bidi="fa-IR"/>
        </w:rPr>
        <w:t>«</w:t>
      </w:r>
      <w:r w:rsidR="00A33C5D" w:rsidRPr="00062469">
        <w:rPr>
          <w:rStyle w:val="Char1"/>
          <w:rFonts w:hint="cs"/>
          <w:rtl/>
        </w:rPr>
        <w:t>تسمیه کل به اسم جزء</w:t>
      </w:r>
      <w:r w:rsidR="00A33C5D">
        <w:rPr>
          <w:rFonts w:cs="Traditional Arabic" w:hint="cs"/>
          <w:rtl/>
          <w:lang w:bidi="fa-IR"/>
        </w:rPr>
        <w:t>»</w:t>
      </w:r>
      <w:r w:rsidRPr="00062469">
        <w:rPr>
          <w:rStyle w:val="Char1"/>
          <w:rFonts w:hint="cs"/>
          <w:rtl/>
        </w:rPr>
        <w:t xml:space="preserve"> سوره‌یی که این آیات در آن موجود </w:t>
      </w:r>
      <w:r w:rsidR="00A33C5D" w:rsidRPr="00062469">
        <w:rPr>
          <w:rStyle w:val="Char1"/>
          <w:rFonts w:hint="cs"/>
          <w:rtl/>
        </w:rPr>
        <w:t xml:space="preserve">است به نام </w:t>
      </w:r>
      <w:r w:rsidR="00A33C5D">
        <w:rPr>
          <w:rFonts w:cs="Traditional Arabic" w:hint="cs"/>
          <w:rtl/>
          <w:lang w:bidi="fa-IR"/>
        </w:rPr>
        <w:t>«</w:t>
      </w:r>
      <w:r w:rsidR="00A33C5D" w:rsidRPr="00062469">
        <w:rPr>
          <w:rStyle w:val="Char1"/>
          <w:rFonts w:hint="cs"/>
          <w:rtl/>
        </w:rPr>
        <w:t>سور</w:t>
      </w:r>
      <w:r w:rsidR="000E1AE9">
        <w:rPr>
          <w:rStyle w:val="Char1"/>
          <w:rFonts w:hint="cs"/>
          <w:rtl/>
        </w:rPr>
        <w:t>ة</w:t>
      </w:r>
      <w:r w:rsidR="00A33C5D" w:rsidRPr="00062469">
        <w:rPr>
          <w:rStyle w:val="Char1"/>
          <w:rFonts w:hint="cs"/>
          <w:rtl/>
        </w:rPr>
        <w:t xml:space="preserve"> شعراء</w:t>
      </w:r>
      <w:r w:rsidR="00A33C5D">
        <w:rPr>
          <w:rFonts w:cs="Traditional Arabic" w:hint="cs"/>
          <w:rtl/>
          <w:lang w:bidi="fa-IR"/>
        </w:rPr>
        <w:t>»</w:t>
      </w:r>
      <w:r w:rsidRPr="00062469">
        <w:rPr>
          <w:rStyle w:val="Char1"/>
          <w:rFonts w:hint="cs"/>
          <w:rtl/>
        </w:rPr>
        <w:t xml:space="preserve"> یاد می‌شود. در ین سور</w:t>
      </w:r>
      <w:r w:rsidR="00784940" w:rsidRPr="00062469">
        <w:rPr>
          <w:rStyle w:val="Char1"/>
          <w:rFonts w:hint="cs"/>
          <w:rtl/>
        </w:rPr>
        <w:t>ۀ</w:t>
      </w:r>
      <w:r w:rsidRPr="00062469">
        <w:rPr>
          <w:rStyle w:val="Char1"/>
          <w:rFonts w:hint="cs"/>
          <w:rtl/>
        </w:rPr>
        <w:t xml:space="preserve"> مبارکه خداوند بزرگ شاعران جاهلی را مذمت نموده، بعد از آن شاعران مسلمان و خداپرست را از بین‌شان مستثنی نموده است که در بحث‌های آینده این موضوع مورد مطالعه قرار خواهد گرفت.</w:t>
      </w:r>
    </w:p>
    <w:p w:rsidR="00373489" w:rsidRPr="00062469" w:rsidRDefault="00373489" w:rsidP="000E1AE9">
      <w:pPr>
        <w:ind w:firstLine="284"/>
        <w:jc w:val="both"/>
        <w:rPr>
          <w:rStyle w:val="Char1"/>
          <w:rtl/>
        </w:rPr>
      </w:pPr>
      <w:r w:rsidRPr="00062469">
        <w:rPr>
          <w:rStyle w:val="Char1"/>
          <w:rFonts w:hint="cs"/>
          <w:rtl/>
        </w:rPr>
        <w:t>رواج شعر در دور</w:t>
      </w:r>
      <w:r w:rsidR="00784940" w:rsidRPr="00062469">
        <w:rPr>
          <w:rStyle w:val="Char1"/>
          <w:rFonts w:hint="cs"/>
          <w:rtl/>
        </w:rPr>
        <w:t>ۀ</w:t>
      </w:r>
      <w:r w:rsidRPr="00062469">
        <w:rPr>
          <w:rStyle w:val="Char1"/>
          <w:rFonts w:hint="cs"/>
          <w:rtl/>
        </w:rPr>
        <w:t xml:space="preserve"> صحابه، تابعین و مجتهدین و دور</w:t>
      </w:r>
      <w:r w:rsidR="00784940" w:rsidRPr="00062469">
        <w:rPr>
          <w:rStyle w:val="Char1"/>
          <w:rFonts w:hint="cs"/>
          <w:rtl/>
        </w:rPr>
        <w:t>ۀ</w:t>
      </w:r>
      <w:r w:rsidRPr="00062469">
        <w:rPr>
          <w:rStyle w:val="Char1"/>
          <w:rFonts w:hint="cs"/>
          <w:rtl/>
        </w:rPr>
        <w:t xml:space="preserve"> تقلید، سیر همیشگی داشته و </w:t>
      </w:r>
      <w:r w:rsidRPr="000E1AE9">
        <w:rPr>
          <w:rStyle w:val="Char1"/>
          <w:rFonts w:hint="cs"/>
          <w:rtl/>
        </w:rPr>
        <w:t>موجودیت</w:t>
      </w:r>
      <w:r w:rsidRPr="00062469">
        <w:rPr>
          <w:rStyle w:val="Char1"/>
          <w:rFonts w:hint="cs"/>
          <w:rtl/>
        </w:rPr>
        <w:t xml:space="preserve"> خود را حفظ کرده است، امام شعبی</w:t>
      </w:r>
      <w:r>
        <w:rPr>
          <w:rFonts w:cs="CTraditional Arabic" w:hint="cs"/>
          <w:rtl/>
          <w:lang w:bidi="fa-IR"/>
        </w:rPr>
        <w:t>/</w:t>
      </w:r>
      <w:r w:rsidR="00173B49" w:rsidRPr="00062469">
        <w:rPr>
          <w:rStyle w:val="Char1"/>
          <w:rFonts w:hint="cs"/>
          <w:rtl/>
        </w:rPr>
        <w:t xml:space="preserve"> می‌فرماید: </w:t>
      </w:r>
      <w:r w:rsidR="00173B49">
        <w:rPr>
          <w:rFonts w:cs="Traditional Arabic" w:hint="cs"/>
          <w:rtl/>
          <w:lang w:bidi="fa-IR"/>
        </w:rPr>
        <w:t>«</w:t>
      </w:r>
      <w:r w:rsidRPr="00062469">
        <w:rPr>
          <w:rStyle w:val="Char1"/>
          <w:rFonts w:hint="cs"/>
          <w:rtl/>
        </w:rPr>
        <w:t>ابوبکر و عمر</w:t>
      </w:r>
      <w:r>
        <w:rPr>
          <w:rFonts w:cs="CTraditional Arabic" w:hint="cs"/>
          <w:rtl/>
          <w:lang w:bidi="fa-IR"/>
        </w:rPr>
        <w:t>ب</w:t>
      </w:r>
      <w:r w:rsidRPr="00062469">
        <w:rPr>
          <w:rStyle w:val="Char1"/>
          <w:rFonts w:hint="cs"/>
          <w:rtl/>
        </w:rPr>
        <w:t xml:space="preserve"> شعر می‌سرودند، ولی علی</w:t>
      </w:r>
      <w:r w:rsidR="000E1AE9" w:rsidRPr="000E1AE9">
        <w:rPr>
          <w:rStyle w:val="Char1"/>
          <w:rFonts w:cs="CTraditional Arabic" w:hint="cs"/>
          <w:rtl/>
        </w:rPr>
        <w:t>س</w:t>
      </w:r>
      <w:r w:rsidR="00173B49" w:rsidRPr="00062469">
        <w:rPr>
          <w:rStyle w:val="Char1"/>
          <w:rFonts w:hint="cs"/>
          <w:rtl/>
        </w:rPr>
        <w:t xml:space="preserve"> از این دو نفر شاعرتر بود</w:t>
      </w:r>
      <w:r w:rsidR="00173B49">
        <w:rPr>
          <w:rFonts w:cs="Traditional Arabic" w:hint="cs"/>
          <w:rtl/>
          <w:lang w:bidi="fa-IR"/>
        </w:rPr>
        <w:t>»</w:t>
      </w:r>
      <w:r w:rsidRPr="00D401EE">
        <w:rPr>
          <w:rStyle w:val="Char1"/>
          <w:rFonts w:hint="cs"/>
          <w:vertAlign w:val="superscript"/>
          <w:rtl/>
        </w:rPr>
        <w:t>(</w:t>
      </w:r>
      <w:r w:rsidRPr="00D401EE">
        <w:rPr>
          <w:rStyle w:val="Char1"/>
          <w:vertAlign w:val="superscript"/>
          <w:rtl/>
        </w:rPr>
        <w:footnoteReference w:id="26"/>
      </w:r>
      <w:r w:rsidRPr="00D401EE">
        <w:rPr>
          <w:rStyle w:val="Char1"/>
          <w:rFonts w:hint="cs"/>
          <w:vertAlign w:val="superscript"/>
          <w:rtl/>
        </w:rPr>
        <w:t>)</w:t>
      </w:r>
      <w:r w:rsidRPr="00062469">
        <w:rPr>
          <w:rStyle w:val="Char1"/>
          <w:rFonts w:hint="cs"/>
          <w:rtl/>
        </w:rPr>
        <w:t>.</w:t>
      </w:r>
    </w:p>
    <w:p w:rsidR="00AB4D96" w:rsidRPr="00062469" w:rsidRDefault="00AB4D96" w:rsidP="000E1AE9">
      <w:pPr>
        <w:ind w:firstLine="284"/>
        <w:jc w:val="both"/>
        <w:rPr>
          <w:rStyle w:val="Char1"/>
          <w:rtl/>
        </w:rPr>
      </w:pPr>
      <w:r w:rsidRPr="00062469">
        <w:rPr>
          <w:rStyle w:val="Char1"/>
          <w:rFonts w:hint="cs"/>
          <w:rtl/>
        </w:rPr>
        <w:t>رواج شعر و شاعری در دوره‌های بعدی به اندازه‌یی بوده که از اکثر دانشمندان و مجتهدین و شاگردان‌شان، آثاری بجا مانده که ذکر و یا</w:t>
      </w:r>
      <w:r w:rsidR="00173B49" w:rsidRPr="00062469">
        <w:rPr>
          <w:rStyle w:val="Char1"/>
          <w:rFonts w:hint="cs"/>
          <w:rtl/>
        </w:rPr>
        <w:t>د</w:t>
      </w:r>
      <w:r w:rsidRPr="00062469">
        <w:rPr>
          <w:rStyle w:val="Char1"/>
          <w:rFonts w:hint="cs"/>
          <w:rtl/>
        </w:rPr>
        <w:t>آوری نمونه‌های</w:t>
      </w:r>
      <w:r w:rsidR="002A10D7">
        <w:rPr>
          <w:rStyle w:val="Char1"/>
          <w:rFonts w:hint="cs"/>
          <w:rtl/>
        </w:rPr>
        <w:t xml:space="preserve"> آن‌ها </w:t>
      </w:r>
      <w:r w:rsidRPr="00062469">
        <w:rPr>
          <w:rStyle w:val="Char1"/>
          <w:rFonts w:hint="cs"/>
          <w:rtl/>
        </w:rPr>
        <w:t>باعث اطال</w:t>
      </w:r>
      <w:r w:rsidR="00784940" w:rsidRPr="00062469">
        <w:rPr>
          <w:rStyle w:val="Char1"/>
          <w:rFonts w:hint="cs"/>
          <w:rtl/>
        </w:rPr>
        <w:t>ۀ</w:t>
      </w:r>
      <w:r w:rsidRPr="00062469">
        <w:rPr>
          <w:rStyle w:val="Char1"/>
          <w:rFonts w:hint="cs"/>
          <w:rtl/>
        </w:rPr>
        <w:t xml:space="preserve"> کلام خواهد شد، علما</w:t>
      </w:r>
      <w:r w:rsidR="00173B49" w:rsidRPr="00062469">
        <w:rPr>
          <w:rStyle w:val="Char1"/>
          <w:rFonts w:hint="cs"/>
          <w:rtl/>
        </w:rPr>
        <w:t>ء</w:t>
      </w:r>
      <w:r w:rsidRPr="00062469">
        <w:rPr>
          <w:rStyle w:val="Char1"/>
          <w:rFonts w:hint="cs"/>
          <w:rtl/>
        </w:rPr>
        <w:t xml:space="preserve"> و دانشمندان اسلامی، علوم صرف و نحو و مسایل فقه و عقاید را به نظم می‌سرودند که می‌توان درین مورد از الفی</w:t>
      </w:r>
      <w:r w:rsidR="000E1AE9">
        <w:rPr>
          <w:rStyle w:val="Char1"/>
          <w:rFonts w:hint="cs"/>
          <w:rtl/>
        </w:rPr>
        <w:t>ة</w:t>
      </w:r>
      <w:r w:rsidRPr="00062469">
        <w:rPr>
          <w:rStyle w:val="Char1"/>
          <w:rFonts w:hint="cs"/>
          <w:rtl/>
        </w:rPr>
        <w:t xml:space="preserve"> ابن مالک در نحو عربی، </w:t>
      </w:r>
      <w:r w:rsidRPr="000E1AE9">
        <w:rPr>
          <w:rStyle w:val="Char7"/>
          <w:rFonts w:hint="cs"/>
          <w:rtl/>
        </w:rPr>
        <w:t>سلسلة الذهب جام</w:t>
      </w:r>
      <w:r w:rsidR="000E1AE9">
        <w:rPr>
          <w:rStyle w:val="Char7"/>
          <w:rFonts w:hint="cs"/>
          <w:rtl/>
        </w:rPr>
        <w:t>ي</w:t>
      </w:r>
      <w:r w:rsidRPr="000E1AE9">
        <w:rPr>
          <w:rStyle w:val="Char7"/>
          <w:rFonts w:hint="cs"/>
          <w:rtl/>
        </w:rPr>
        <w:t xml:space="preserve"> وقصیدة امال</w:t>
      </w:r>
      <w:r w:rsidR="000E1AE9">
        <w:rPr>
          <w:rStyle w:val="Char7"/>
          <w:rFonts w:hint="cs"/>
          <w:rtl/>
        </w:rPr>
        <w:t>ي</w:t>
      </w:r>
      <w:r w:rsidRPr="00062469">
        <w:rPr>
          <w:rStyle w:val="Char1"/>
          <w:rFonts w:hint="cs"/>
          <w:rtl/>
        </w:rPr>
        <w:t xml:space="preserve"> در عقاید یادآوری کرد.</w:t>
      </w:r>
    </w:p>
    <w:p w:rsidR="00AB4D96" w:rsidRPr="00062469" w:rsidRDefault="00AB4D96" w:rsidP="004375DD">
      <w:pPr>
        <w:ind w:firstLine="284"/>
        <w:jc w:val="both"/>
        <w:rPr>
          <w:rStyle w:val="Char1"/>
          <w:rtl/>
        </w:rPr>
      </w:pPr>
      <w:r w:rsidRPr="00062469">
        <w:rPr>
          <w:rStyle w:val="Char1"/>
          <w:rFonts w:hint="cs"/>
          <w:rtl/>
        </w:rPr>
        <w:t>امام ابوحنیفه در قبال کسانی که به وی حسد می‌روزیدند، این ابیات را که به حضرت علی</w:t>
      </w:r>
      <w:r w:rsidR="000E1AE9" w:rsidRPr="000E1AE9">
        <w:rPr>
          <w:rStyle w:val="Char1"/>
          <w:rFonts w:cs="CTraditional Arabic" w:hint="cs"/>
          <w:rtl/>
        </w:rPr>
        <w:t>س</w:t>
      </w:r>
      <w:r w:rsidRPr="00062469">
        <w:rPr>
          <w:rStyle w:val="Char1"/>
          <w:rFonts w:hint="cs"/>
          <w:rtl/>
        </w:rPr>
        <w:t xml:space="preserve"> منسوب است، می‌خواندند:</w:t>
      </w:r>
    </w:p>
    <w:tbl>
      <w:tblPr>
        <w:bidiVisual/>
        <w:tblW w:w="6628" w:type="dxa"/>
        <w:tblLook w:val="04A0" w:firstRow="1" w:lastRow="0" w:firstColumn="1" w:lastColumn="0" w:noHBand="0" w:noVBand="1"/>
      </w:tblPr>
      <w:tblGrid>
        <w:gridCol w:w="3036"/>
        <w:gridCol w:w="381"/>
        <w:gridCol w:w="3211"/>
      </w:tblGrid>
      <w:tr w:rsidR="00AF6846" w:rsidRPr="00062469" w:rsidTr="000E1AE9">
        <w:tc>
          <w:tcPr>
            <w:tcW w:w="3036" w:type="dxa"/>
          </w:tcPr>
          <w:p w:rsidR="00AF6846" w:rsidRPr="00B67A70" w:rsidRDefault="00AF6846" w:rsidP="000E1AE9">
            <w:pPr>
              <w:jc w:val="lowKashida"/>
              <w:rPr>
                <w:rFonts w:ascii="mylotus" w:hAnsi="mylotus" w:cs="mylotus"/>
                <w:sz w:val="2"/>
                <w:szCs w:val="2"/>
                <w:rtl/>
                <w:lang w:bidi="fa-IR"/>
              </w:rPr>
            </w:pPr>
            <w:r w:rsidRPr="00DA7DAD">
              <w:rPr>
                <w:rStyle w:val="Char7"/>
                <w:rtl/>
              </w:rPr>
              <w:t>إن يَحسدوني فإني غير لائِمهِمْ</w:t>
            </w:r>
            <w:r w:rsidRPr="00DA7DAD">
              <w:rPr>
                <w:rStyle w:val="Char7"/>
                <w:rtl/>
              </w:rPr>
              <w:br/>
            </w:r>
          </w:p>
        </w:tc>
        <w:tc>
          <w:tcPr>
            <w:tcW w:w="381" w:type="dxa"/>
          </w:tcPr>
          <w:p w:rsidR="00AF6846" w:rsidRPr="00B67A70" w:rsidRDefault="00AF6846" w:rsidP="000E1AE9">
            <w:pPr>
              <w:jc w:val="lowKashida"/>
              <w:rPr>
                <w:rFonts w:ascii="mylotus" w:hAnsi="mylotus" w:cs="mylotus"/>
                <w:rtl/>
                <w:lang w:bidi="fa-IR"/>
              </w:rPr>
            </w:pPr>
          </w:p>
        </w:tc>
        <w:tc>
          <w:tcPr>
            <w:tcW w:w="3211" w:type="dxa"/>
          </w:tcPr>
          <w:p w:rsidR="00AF6846" w:rsidRPr="000E1AE9" w:rsidRDefault="00AF6846" w:rsidP="000E1AE9">
            <w:pPr>
              <w:jc w:val="lowKashida"/>
              <w:rPr>
                <w:rStyle w:val="Char7"/>
                <w:sz w:val="2"/>
                <w:szCs w:val="2"/>
                <w:rtl/>
              </w:rPr>
            </w:pPr>
            <w:r w:rsidRPr="00DA7DAD">
              <w:rPr>
                <w:rStyle w:val="Char7"/>
                <w:rtl/>
              </w:rPr>
              <w:t>قبلي من الناس أهل الفضل قَد حُسدوا</w:t>
            </w:r>
            <w:r w:rsidRPr="00DA7DAD">
              <w:rPr>
                <w:rStyle w:val="Char7"/>
                <w:rtl/>
              </w:rPr>
              <w:br/>
            </w:r>
          </w:p>
        </w:tc>
      </w:tr>
      <w:tr w:rsidR="00AF6846" w:rsidRPr="00062469" w:rsidTr="000E1AE9">
        <w:tc>
          <w:tcPr>
            <w:tcW w:w="3036" w:type="dxa"/>
          </w:tcPr>
          <w:p w:rsidR="00AF6846" w:rsidRPr="00B67A70" w:rsidRDefault="00AF6846" w:rsidP="000E1AE9">
            <w:pPr>
              <w:jc w:val="lowKashida"/>
              <w:rPr>
                <w:rFonts w:ascii="mylotus" w:hAnsi="mylotus" w:cs="mylotus"/>
                <w:sz w:val="2"/>
                <w:szCs w:val="2"/>
                <w:rtl/>
                <w:lang w:bidi="fa-IR"/>
              </w:rPr>
            </w:pPr>
            <w:r w:rsidRPr="00DA7DAD">
              <w:rPr>
                <w:rStyle w:val="Char7"/>
                <w:rtl/>
              </w:rPr>
              <w:t>فدامَ لِي ولَهُمْ مالي وما بهم</w:t>
            </w:r>
            <w:r w:rsidRPr="00DA7DAD">
              <w:rPr>
                <w:rStyle w:val="Char7"/>
                <w:rtl/>
              </w:rPr>
              <w:br/>
            </w:r>
          </w:p>
        </w:tc>
        <w:tc>
          <w:tcPr>
            <w:tcW w:w="381" w:type="dxa"/>
          </w:tcPr>
          <w:p w:rsidR="00AF6846" w:rsidRPr="00B67A70" w:rsidRDefault="00AF6846" w:rsidP="000E1AE9">
            <w:pPr>
              <w:jc w:val="lowKashida"/>
              <w:rPr>
                <w:rFonts w:ascii="mylotus" w:hAnsi="mylotus" w:cs="mylotus"/>
                <w:rtl/>
                <w:lang w:bidi="fa-IR"/>
              </w:rPr>
            </w:pPr>
          </w:p>
        </w:tc>
        <w:tc>
          <w:tcPr>
            <w:tcW w:w="3211" w:type="dxa"/>
          </w:tcPr>
          <w:p w:rsidR="00AF6846" w:rsidRPr="000E1AE9" w:rsidRDefault="00AF6846" w:rsidP="000E1AE9">
            <w:pPr>
              <w:jc w:val="lowKashida"/>
              <w:rPr>
                <w:rStyle w:val="Char7"/>
                <w:sz w:val="2"/>
                <w:szCs w:val="2"/>
                <w:rtl/>
              </w:rPr>
            </w:pPr>
            <w:r w:rsidRPr="00DA7DAD">
              <w:rPr>
                <w:rStyle w:val="Char7"/>
                <w:rtl/>
              </w:rPr>
              <w:t>ومات أكثر الناس غيظاً بما يجدوا</w:t>
            </w:r>
            <w:r w:rsidRPr="00DA7DAD">
              <w:rPr>
                <w:rStyle w:val="Char7"/>
                <w:rtl/>
              </w:rPr>
              <w:br/>
            </w:r>
          </w:p>
        </w:tc>
      </w:tr>
    </w:tbl>
    <w:p w:rsidR="00AB4D96" w:rsidRPr="00062469" w:rsidRDefault="0091552D" w:rsidP="004375DD">
      <w:pPr>
        <w:ind w:firstLine="284"/>
        <w:jc w:val="both"/>
        <w:rPr>
          <w:rStyle w:val="Char1"/>
          <w:rtl/>
        </w:rPr>
      </w:pPr>
      <w:r w:rsidRPr="00062469">
        <w:rPr>
          <w:rStyle w:val="Char1"/>
          <w:rFonts w:hint="cs"/>
          <w:rtl/>
        </w:rPr>
        <w:t>اگر به من حسادت کنند، من ایشان را ملامت</w:t>
      </w:r>
      <w:r w:rsidR="00AF6846" w:rsidRPr="00062469">
        <w:rPr>
          <w:rStyle w:val="Char1"/>
          <w:rFonts w:hint="cs"/>
          <w:rtl/>
        </w:rPr>
        <w:t xml:space="preserve"> نمی‌</w:t>
      </w:r>
      <w:r w:rsidRPr="00062469">
        <w:rPr>
          <w:rStyle w:val="Char1"/>
          <w:rFonts w:hint="cs"/>
          <w:rtl/>
        </w:rPr>
        <w:t>کنم!</w:t>
      </w:r>
    </w:p>
    <w:p w:rsidR="0091552D" w:rsidRPr="00062469" w:rsidRDefault="0091552D" w:rsidP="004375DD">
      <w:pPr>
        <w:ind w:firstLine="284"/>
        <w:jc w:val="both"/>
        <w:rPr>
          <w:rStyle w:val="Char1"/>
          <w:rtl/>
        </w:rPr>
      </w:pPr>
      <w:r w:rsidRPr="00062469">
        <w:rPr>
          <w:rStyle w:val="Char1"/>
          <w:rFonts w:hint="cs"/>
          <w:rtl/>
        </w:rPr>
        <w:t>مردم قبل از من با اینکه اهل فضل بوده</w:t>
      </w:r>
      <w:r w:rsidR="00AF6846" w:rsidRPr="00062469">
        <w:rPr>
          <w:rStyle w:val="Char1"/>
          <w:rFonts w:hint="cs"/>
          <w:rtl/>
        </w:rPr>
        <w:t>‌اند،</w:t>
      </w:r>
      <w:r w:rsidRPr="00062469">
        <w:rPr>
          <w:rStyle w:val="Char1"/>
          <w:rFonts w:hint="cs"/>
          <w:rtl/>
        </w:rPr>
        <w:t xml:space="preserve"> به آنان حسادت ورزیده شده!</w:t>
      </w:r>
    </w:p>
    <w:p w:rsidR="0091552D" w:rsidRPr="00062469" w:rsidRDefault="0091552D" w:rsidP="004375DD">
      <w:pPr>
        <w:ind w:firstLine="284"/>
        <w:jc w:val="both"/>
        <w:rPr>
          <w:rStyle w:val="Char1"/>
          <w:rtl/>
        </w:rPr>
      </w:pPr>
      <w:r w:rsidRPr="00062469">
        <w:rPr>
          <w:rStyle w:val="Char1"/>
          <w:rFonts w:hint="cs"/>
          <w:rtl/>
        </w:rPr>
        <w:t>این وضعیت برای من و ایشان ادامه داشته، و هر چه به</w:t>
      </w:r>
      <w:r w:rsidR="002A10D7">
        <w:rPr>
          <w:rStyle w:val="Char1"/>
          <w:rFonts w:hint="cs"/>
          <w:rtl/>
        </w:rPr>
        <w:t xml:space="preserve"> آن‌ها </w:t>
      </w:r>
      <w:r w:rsidRPr="00062469">
        <w:rPr>
          <w:rStyle w:val="Char1"/>
          <w:rFonts w:hint="cs"/>
          <w:rtl/>
        </w:rPr>
        <w:t>رسیده به من هم رسید!</w:t>
      </w:r>
    </w:p>
    <w:p w:rsidR="0091552D" w:rsidRPr="00062469" w:rsidRDefault="0091552D" w:rsidP="004375DD">
      <w:pPr>
        <w:jc w:val="both"/>
        <w:rPr>
          <w:rStyle w:val="Char1"/>
          <w:rtl/>
        </w:rPr>
      </w:pPr>
      <w:r w:rsidRPr="00062469">
        <w:rPr>
          <w:rStyle w:val="Char1"/>
          <w:rFonts w:hint="cs"/>
          <w:rtl/>
        </w:rPr>
        <w:t>و غالب مردم به آنچه نیافتند از غیظ مردند. (یعنی ضرر حسادت جز به خود شخص</w:t>
      </w:r>
      <w:r w:rsidR="00AF6846" w:rsidRPr="00062469">
        <w:rPr>
          <w:rStyle w:val="Char1"/>
          <w:rFonts w:hint="cs"/>
          <w:rtl/>
        </w:rPr>
        <w:t xml:space="preserve"> نمی‌</w:t>
      </w:r>
      <w:r w:rsidRPr="00062469">
        <w:rPr>
          <w:rStyle w:val="Char1"/>
          <w:rFonts w:hint="cs"/>
          <w:rtl/>
        </w:rPr>
        <w:t>رسد.)</w:t>
      </w:r>
    </w:p>
    <w:p w:rsidR="006C7396" w:rsidRPr="00062469" w:rsidRDefault="006C7396" w:rsidP="004375DD">
      <w:pPr>
        <w:ind w:firstLine="284"/>
        <w:jc w:val="both"/>
        <w:rPr>
          <w:rStyle w:val="Char1"/>
          <w:rtl/>
        </w:rPr>
      </w:pPr>
      <w:r w:rsidRPr="00062469">
        <w:rPr>
          <w:rStyle w:val="Char1"/>
          <w:rFonts w:hint="cs"/>
          <w:rtl/>
        </w:rPr>
        <w:t>به همینگونه شعر و شاعری در طول تاریخ بعد از ظهور اسلام تا امروز رواج خود را حفظ کرده است، طوری که تذکر رفت، صحابه و ائمه مذاهب در کلام خود شعر می‌گفتند، و به اشعار تمثیل می‌کردند و تاکنون در جوامع اسلامی و دیگر جوامع بشری، سرایش شعر رواج کامل دارد و از مزیت هنری خاص برخوردار است.</w:t>
      </w:r>
    </w:p>
    <w:p w:rsidR="009204D1" w:rsidRPr="00AA5C35" w:rsidRDefault="00053CC9" w:rsidP="004375DD">
      <w:pPr>
        <w:pStyle w:val="a0"/>
        <w:rPr>
          <w:rtl/>
        </w:rPr>
      </w:pPr>
      <w:bookmarkStart w:id="8" w:name="_Toc330370978"/>
      <w:bookmarkStart w:id="9" w:name="_Toc429825101"/>
      <w:r w:rsidRPr="00AA5C35">
        <w:rPr>
          <w:rFonts w:hint="cs"/>
          <w:rtl/>
        </w:rPr>
        <w:t>قرآن عظیم الشان شعر نیست و پیامبر</w:t>
      </w:r>
      <w:r w:rsidR="00D401EE" w:rsidRPr="00D401EE">
        <w:rPr>
          <w:rFonts w:cs="CTraditional Arabic" w:hint="cs"/>
          <w:bCs w:val="0"/>
          <w:rtl/>
        </w:rPr>
        <w:t xml:space="preserve"> ج</w:t>
      </w:r>
      <w:r w:rsidRPr="00AA5C35">
        <w:rPr>
          <w:rFonts w:hint="cs"/>
          <w:rtl/>
        </w:rPr>
        <w:t xml:space="preserve"> «شاعر» نبودند</w:t>
      </w:r>
      <w:bookmarkEnd w:id="8"/>
      <w:bookmarkEnd w:id="9"/>
    </w:p>
    <w:p w:rsidR="00053CC9" w:rsidRPr="000E1AE9" w:rsidRDefault="00EC27F3" w:rsidP="000E1AE9">
      <w:pPr>
        <w:pStyle w:val="a1"/>
        <w:rPr>
          <w:rtl/>
        </w:rPr>
      </w:pPr>
      <w:r w:rsidRPr="000E1AE9">
        <w:rPr>
          <w:rFonts w:hint="cs"/>
          <w:rtl/>
        </w:rPr>
        <w:t>واقعیت امر این است که آیات قرآنکریم شعر نیست، بلکه کلام خداست و پیامبر</w:t>
      </w:r>
      <w:r w:rsidR="00D401EE" w:rsidRPr="000E1AE9">
        <w:rPr>
          <w:rFonts w:cs="CTraditional Arabic" w:hint="cs"/>
          <w:rtl/>
        </w:rPr>
        <w:t xml:space="preserve"> ج</w:t>
      </w:r>
      <w:r w:rsidRPr="000E1AE9">
        <w:rPr>
          <w:rFonts w:hint="cs"/>
          <w:rtl/>
        </w:rPr>
        <w:t xml:space="preserve"> شاعر و شاعرپیشه نبوده</w:t>
      </w:r>
      <w:r w:rsidR="00AF6846" w:rsidRPr="000E1AE9">
        <w:rPr>
          <w:rFonts w:hint="cs"/>
          <w:rtl/>
        </w:rPr>
        <w:t>‌اند،</w:t>
      </w:r>
      <w:r w:rsidRPr="000E1AE9">
        <w:rPr>
          <w:rFonts w:hint="cs"/>
          <w:rtl/>
        </w:rPr>
        <w:t xml:space="preserve"> آیات قرآنکریم نیز برین حقیقت گواه و شاهد است، چنانچه این مطلب به طور واضح در این آیات مشاهده می‌شود:</w:t>
      </w:r>
    </w:p>
    <w:p w:rsidR="003A66FF" w:rsidRPr="00C831F9" w:rsidRDefault="003A66FF" w:rsidP="004375DD">
      <w:pPr>
        <w:ind w:firstLine="284"/>
        <w:jc w:val="both"/>
        <w:rPr>
          <w:rStyle w:val="Char5"/>
          <w:rtl/>
        </w:rPr>
      </w:pPr>
      <w:r>
        <w:rPr>
          <w:rFonts w:ascii="Traditional Arabic" w:hAnsi="Traditional Arabic" w:cs="Traditional Arabic"/>
          <w:rtl/>
          <w:lang w:bidi="fa-IR"/>
        </w:rPr>
        <w:t>﴿</w:t>
      </w:r>
      <w:r w:rsidR="00D84B49" w:rsidRPr="00C831F9">
        <w:rPr>
          <w:rStyle w:val="Char5"/>
          <w:rFonts w:hint="eastAsia"/>
          <w:rtl/>
        </w:rPr>
        <w:t>وَمَا</w:t>
      </w:r>
      <w:r w:rsidR="00D84B49" w:rsidRPr="00C831F9">
        <w:rPr>
          <w:rStyle w:val="Char5"/>
          <w:rtl/>
        </w:rPr>
        <w:t xml:space="preserve"> عَلَّمۡنَٰهُ </w:t>
      </w:r>
      <w:r w:rsidR="00D84B49" w:rsidRPr="00C831F9">
        <w:rPr>
          <w:rStyle w:val="Char5"/>
          <w:rFonts w:hint="cs"/>
          <w:rtl/>
        </w:rPr>
        <w:t>ٱ</w:t>
      </w:r>
      <w:r w:rsidR="00D84B49" w:rsidRPr="00C831F9">
        <w:rPr>
          <w:rStyle w:val="Char5"/>
          <w:rFonts w:hint="eastAsia"/>
          <w:rtl/>
        </w:rPr>
        <w:t>لشِّعۡرَ</w:t>
      </w:r>
      <w:r w:rsidR="00D84B49" w:rsidRPr="00C831F9">
        <w:rPr>
          <w:rStyle w:val="Char5"/>
          <w:rtl/>
        </w:rPr>
        <w:t xml:space="preserve"> وَمَا يَنۢبَغِي لَهُ</w:t>
      </w:r>
      <w:r w:rsidR="00D84B49" w:rsidRPr="00C831F9">
        <w:rPr>
          <w:rStyle w:val="Char5"/>
          <w:rFonts w:hint="cs"/>
          <w:rtl/>
        </w:rPr>
        <w:t>ۥٓۚ</w:t>
      </w:r>
      <w:r w:rsidR="00D84B49" w:rsidRPr="00C831F9">
        <w:rPr>
          <w:rStyle w:val="Char5"/>
          <w:rtl/>
        </w:rPr>
        <w:t xml:space="preserve"> إِنۡ هُوَ إِلَّا ذِكۡرٞ وَقُرۡءَانٞ مُّبِينٞ ٦٩</w:t>
      </w:r>
      <w:r>
        <w:rPr>
          <w:rFonts w:ascii="Traditional Arabic" w:hAnsi="Traditional Arabic" w:cs="Traditional Arabic"/>
          <w:rtl/>
          <w:lang w:bidi="fa-IR"/>
        </w:rPr>
        <w:t>﴾</w:t>
      </w:r>
      <w:r w:rsidRPr="00062469">
        <w:rPr>
          <w:rStyle w:val="Char1"/>
          <w:rFonts w:hint="cs"/>
          <w:rtl/>
        </w:rPr>
        <w:t xml:space="preserve"> </w:t>
      </w:r>
      <w:r w:rsidRPr="00926267">
        <w:rPr>
          <w:rStyle w:val="Char6"/>
          <w:rtl/>
        </w:rPr>
        <w:t>[</w:t>
      </w:r>
      <w:r w:rsidRPr="00926267">
        <w:rPr>
          <w:rStyle w:val="Char6"/>
          <w:rFonts w:hint="cs"/>
          <w:rtl/>
        </w:rPr>
        <w:t>یس: 69</w:t>
      </w:r>
      <w:r w:rsidRPr="00926267">
        <w:rPr>
          <w:rStyle w:val="Char6"/>
          <w:rtl/>
        </w:rPr>
        <w:t>]</w:t>
      </w:r>
      <w:r w:rsidR="00D84B49" w:rsidRPr="00D401EE">
        <w:rPr>
          <w:rStyle w:val="Char1"/>
          <w:rFonts w:hint="cs"/>
          <w:vertAlign w:val="superscript"/>
          <w:rtl/>
        </w:rPr>
        <w:t>(</w:t>
      </w:r>
      <w:r w:rsidR="00D84B49" w:rsidRPr="00D401EE">
        <w:rPr>
          <w:rStyle w:val="Char1"/>
          <w:vertAlign w:val="superscript"/>
          <w:rtl/>
        </w:rPr>
        <w:footnoteReference w:id="27"/>
      </w:r>
      <w:r w:rsidR="00D84B49" w:rsidRPr="00D401EE">
        <w:rPr>
          <w:rStyle w:val="Char1"/>
          <w:rFonts w:hint="cs"/>
          <w:vertAlign w:val="superscript"/>
          <w:rtl/>
        </w:rPr>
        <w:t>)</w:t>
      </w:r>
      <w:r w:rsidRPr="00062469">
        <w:rPr>
          <w:rStyle w:val="Char1"/>
          <w:rFonts w:hint="cs"/>
          <w:rtl/>
        </w:rPr>
        <w:t>.</w:t>
      </w:r>
    </w:p>
    <w:p w:rsidR="00EC27F3" w:rsidRPr="00062469" w:rsidRDefault="003A66FF" w:rsidP="004375DD">
      <w:pPr>
        <w:ind w:firstLine="284"/>
        <w:jc w:val="both"/>
        <w:rPr>
          <w:rStyle w:val="Char1"/>
          <w:rtl/>
        </w:rPr>
      </w:pPr>
      <w:r>
        <w:rPr>
          <w:rFonts w:ascii="Traditional Arabic" w:hAnsi="Traditional Arabic" w:cs="Traditional Arabic"/>
          <w:rtl/>
          <w:lang w:bidi="fa-IR"/>
        </w:rPr>
        <w:t>﴿</w:t>
      </w:r>
      <w:r w:rsidR="00D84B49" w:rsidRPr="00C831F9">
        <w:rPr>
          <w:rStyle w:val="Char5"/>
          <w:rFonts w:hint="eastAsia"/>
          <w:rtl/>
        </w:rPr>
        <w:t>أَمۡ</w:t>
      </w:r>
      <w:r w:rsidR="00D84B49" w:rsidRPr="00C831F9">
        <w:rPr>
          <w:rStyle w:val="Char5"/>
          <w:rtl/>
        </w:rPr>
        <w:t xml:space="preserve"> يَقُولُونَ شَاعِرٞ نَّتَرَبَّصُ بِهِ</w:t>
      </w:r>
      <w:r w:rsidR="00D84B49" w:rsidRPr="00C831F9">
        <w:rPr>
          <w:rStyle w:val="Char5"/>
          <w:rFonts w:hint="cs"/>
          <w:rtl/>
        </w:rPr>
        <w:t>ۦ</w:t>
      </w:r>
      <w:r w:rsidR="00D84B49" w:rsidRPr="00C831F9">
        <w:rPr>
          <w:rStyle w:val="Char5"/>
          <w:rtl/>
        </w:rPr>
        <w:t xml:space="preserve"> رَيۡبَ </w:t>
      </w:r>
      <w:r w:rsidR="00D84B49" w:rsidRPr="00C831F9">
        <w:rPr>
          <w:rStyle w:val="Char5"/>
          <w:rFonts w:hint="cs"/>
          <w:rtl/>
        </w:rPr>
        <w:t>ٱ</w:t>
      </w:r>
      <w:r w:rsidR="00D84B49" w:rsidRPr="00C831F9">
        <w:rPr>
          <w:rStyle w:val="Char5"/>
          <w:rFonts w:hint="eastAsia"/>
          <w:rtl/>
        </w:rPr>
        <w:t>لۡمَنُونِ</w:t>
      </w:r>
      <w:r w:rsidR="00D84B49" w:rsidRPr="00C831F9">
        <w:rPr>
          <w:rStyle w:val="Char5"/>
          <w:rtl/>
        </w:rPr>
        <w:t xml:space="preserve"> ٣٠  قُلۡ تَرَبَّصُواْ فَإِنِّي مَعَكُم مِّنَ </w:t>
      </w:r>
      <w:r w:rsidR="00D84B49" w:rsidRPr="00C831F9">
        <w:rPr>
          <w:rStyle w:val="Char5"/>
          <w:rFonts w:hint="cs"/>
          <w:rtl/>
        </w:rPr>
        <w:t>ٱ</w:t>
      </w:r>
      <w:r w:rsidR="00D84B49" w:rsidRPr="00C831F9">
        <w:rPr>
          <w:rStyle w:val="Char5"/>
          <w:rFonts w:hint="eastAsia"/>
          <w:rtl/>
        </w:rPr>
        <w:t>لۡمُتَرَبِّصِينَ</w:t>
      </w:r>
      <w:r w:rsidR="00D84B49" w:rsidRPr="00C831F9">
        <w:rPr>
          <w:rStyle w:val="Char5"/>
          <w:rtl/>
        </w:rPr>
        <w:t xml:space="preserve"> ٣١</w:t>
      </w:r>
      <w:r>
        <w:rPr>
          <w:rFonts w:ascii="Traditional Arabic" w:hAnsi="Traditional Arabic" w:cs="Traditional Arabic"/>
          <w:rtl/>
          <w:lang w:bidi="fa-IR"/>
        </w:rPr>
        <w:t>﴾</w:t>
      </w:r>
      <w:r w:rsidRPr="00062469">
        <w:rPr>
          <w:rStyle w:val="Char1"/>
          <w:rFonts w:hint="cs"/>
          <w:rtl/>
        </w:rPr>
        <w:t xml:space="preserve"> </w:t>
      </w:r>
      <w:r w:rsidRPr="00926267">
        <w:rPr>
          <w:rStyle w:val="Char6"/>
          <w:rtl/>
        </w:rPr>
        <w:t>[</w:t>
      </w:r>
      <w:r w:rsidRPr="00926267">
        <w:rPr>
          <w:rStyle w:val="Char6"/>
          <w:rFonts w:hint="cs"/>
          <w:rtl/>
        </w:rPr>
        <w:t>الطور:30-31</w:t>
      </w:r>
      <w:r w:rsidRPr="00926267">
        <w:rPr>
          <w:rStyle w:val="Char6"/>
          <w:rtl/>
        </w:rPr>
        <w:t>]</w:t>
      </w:r>
      <w:r w:rsidR="00EC27F3" w:rsidRPr="00D401EE">
        <w:rPr>
          <w:rStyle w:val="Char1"/>
          <w:rFonts w:hint="cs"/>
          <w:vertAlign w:val="superscript"/>
          <w:rtl/>
        </w:rPr>
        <w:t>(</w:t>
      </w:r>
      <w:r w:rsidR="00EC27F3" w:rsidRPr="00D401EE">
        <w:rPr>
          <w:rStyle w:val="Char1"/>
          <w:vertAlign w:val="superscript"/>
          <w:rtl/>
        </w:rPr>
        <w:footnoteReference w:id="28"/>
      </w:r>
      <w:r w:rsidR="00EC27F3" w:rsidRPr="00D401EE">
        <w:rPr>
          <w:rStyle w:val="Char1"/>
          <w:rFonts w:hint="cs"/>
          <w:vertAlign w:val="superscript"/>
          <w:rtl/>
        </w:rPr>
        <w:t>)</w:t>
      </w:r>
      <w:r w:rsidR="00F764CC" w:rsidRPr="00062469">
        <w:rPr>
          <w:rStyle w:val="Char1"/>
          <w:rFonts w:hint="cs"/>
          <w:rtl/>
        </w:rPr>
        <w:t>.</w:t>
      </w:r>
    </w:p>
    <w:p w:rsidR="00EC27F3" w:rsidRPr="00062469" w:rsidRDefault="003A66FF" w:rsidP="004375DD">
      <w:pPr>
        <w:ind w:firstLine="284"/>
        <w:jc w:val="both"/>
        <w:rPr>
          <w:rStyle w:val="Char1"/>
          <w:rtl/>
        </w:rPr>
      </w:pPr>
      <w:r>
        <w:rPr>
          <w:rFonts w:ascii="Traditional Arabic" w:hAnsi="Traditional Arabic" w:cs="Traditional Arabic"/>
          <w:rtl/>
          <w:lang w:bidi="fa-IR"/>
        </w:rPr>
        <w:t>﴿</w:t>
      </w:r>
      <w:r w:rsidR="00D84B49" w:rsidRPr="00C831F9">
        <w:rPr>
          <w:rStyle w:val="Char5"/>
          <w:rFonts w:hint="eastAsia"/>
          <w:rtl/>
        </w:rPr>
        <w:t>بَلۡ</w:t>
      </w:r>
      <w:r w:rsidR="00D84B49" w:rsidRPr="00C831F9">
        <w:rPr>
          <w:rStyle w:val="Char5"/>
          <w:rtl/>
        </w:rPr>
        <w:t xml:space="preserve"> قَالُوٓاْ أَضۡغَٰثُ أَحۡلَٰمِۢ بَلِ </w:t>
      </w:r>
      <w:r w:rsidR="00D84B49" w:rsidRPr="00C831F9">
        <w:rPr>
          <w:rStyle w:val="Char5"/>
          <w:rFonts w:hint="cs"/>
          <w:rtl/>
        </w:rPr>
        <w:t>ٱ</w:t>
      </w:r>
      <w:r w:rsidR="00D84B49" w:rsidRPr="00C831F9">
        <w:rPr>
          <w:rStyle w:val="Char5"/>
          <w:rFonts w:hint="eastAsia"/>
          <w:rtl/>
        </w:rPr>
        <w:t>فۡتَرَىٰهُ</w:t>
      </w:r>
      <w:r w:rsidR="00D84B49" w:rsidRPr="00C831F9">
        <w:rPr>
          <w:rStyle w:val="Char5"/>
          <w:rtl/>
        </w:rPr>
        <w:t xml:space="preserve"> بَلۡ هُوَ شَاعِرٞ</w:t>
      </w:r>
      <w:r>
        <w:rPr>
          <w:rFonts w:ascii="Traditional Arabic" w:hAnsi="Traditional Arabic" w:cs="Traditional Arabic"/>
          <w:rtl/>
          <w:lang w:bidi="fa-IR"/>
        </w:rPr>
        <w:t>﴾</w:t>
      </w:r>
      <w:r w:rsidRPr="00062469">
        <w:rPr>
          <w:rStyle w:val="Char1"/>
          <w:rFonts w:hint="cs"/>
          <w:rtl/>
        </w:rPr>
        <w:t xml:space="preserve"> </w:t>
      </w:r>
      <w:r w:rsidRPr="00926267">
        <w:rPr>
          <w:rStyle w:val="Char6"/>
          <w:rtl/>
        </w:rPr>
        <w:t>[</w:t>
      </w:r>
      <w:r w:rsidRPr="00926267">
        <w:rPr>
          <w:rStyle w:val="Char6"/>
          <w:rFonts w:hint="cs"/>
          <w:rtl/>
        </w:rPr>
        <w:t>الأنبیاء: 5</w:t>
      </w:r>
      <w:r w:rsidRPr="00926267">
        <w:rPr>
          <w:rStyle w:val="Char6"/>
          <w:rtl/>
        </w:rPr>
        <w:t>]</w:t>
      </w:r>
      <w:r w:rsidR="00EC27F3" w:rsidRPr="00D401EE">
        <w:rPr>
          <w:rStyle w:val="Char1"/>
          <w:rFonts w:hint="cs"/>
          <w:vertAlign w:val="superscript"/>
          <w:rtl/>
        </w:rPr>
        <w:t>(</w:t>
      </w:r>
      <w:r w:rsidR="00EC27F3" w:rsidRPr="00D401EE">
        <w:rPr>
          <w:rStyle w:val="Char1"/>
          <w:vertAlign w:val="superscript"/>
          <w:rtl/>
        </w:rPr>
        <w:footnoteReference w:id="29"/>
      </w:r>
      <w:r w:rsidR="00EC27F3" w:rsidRPr="00D401EE">
        <w:rPr>
          <w:rStyle w:val="Char1"/>
          <w:rFonts w:hint="cs"/>
          <w:vertAlign w:val="superscript"/>
          <w:rtl/>
        </w:rPr>
        <w:t>)</w:t>
      </w:r>
      <w:r w:rsidR="00F764CC" w:rsidRPr="00062469">
        <w:rPr>
          <w:rStyle w:val="Char1"/>
          <w:rFonts w:hint="cs"/>
          <w:rtl/>
        </w:rPr>
        <w:t>.</w:t>
      </w:r>
    </w:p>
    <w:p w:rsidR="00EC27F3" w:rsidRPr="00062469" w:rsidRDefault="003A66FF" w:rsidP="004375DD">
      <w:pPr>
        <w:ind w:firstLine="284"/>
        <w:jc w:val="both"/>
        <w:rPr>
          <w:rStyle w:val="Char1"/>
          <w:rtl/>
        </w:rPr>
      </w:pPr>
      <w:r>
        <w:rPr>
          <w:rFonts w:ascii="Traditional Arabic" w:hAnsi="Traditional Arabic" w:cs="Traditional Arabic"/>
          <w:rtl/>
          <w:lang w:bidi="fa-IR"/>
        </w:rPr>
        <w:t>﴿</w:t>
      </w:r>
      <w:r w:rsidR="00D84B49" w:rsidRPr="00C831F9">
        <w:rPr>
          <w:rStyle w:val="Char5"/>
          <w:rFonts w:hint="eastAsia"/>
          <w:rtl/>
        </w:rPr>
        <w:t>وَمَا</w:t>
      </w:r>
      <w:r w:rsidR="00D84B49" w:rsidRPr="00C831F9">
        <w:rPr>
          <w:rStyle w:val="Char5"/>
          <w:rtl/>
        </w:rPr>
        <w:t xml:space="preserve"> هُوَ بِقَوۡلِ شَاعِرٖۚ قَلِيلٗا مَّا تُؤۡمِنُونَ ٤١</w:t>
      </w:r>
      <w:r>
        <w:rPr>
          <w:rFonts w:ascii="Traditional Arabic" w:hAnsi="Traditional Arabic" w:cs="Traditional Arabic"/>
          <w:rtl/>
          <w:lang w:bidi="fa-IR"/>
        </w:rPr>
        <w:t>﴾</w:t>
      </w:r>
      <w:r w:rsidRPr="00062469">
        <w:rPr>
          <w:rStyle w:val="Char1"/>
          <w:rFonts w:hint="cs"/>
          <w:rtl/>
        </w:rPr>
        <w:t xml:space="preserve"> </w:t>
      </w:r>
      <w:r w:rsidRPr="00926267">
        <w:rPr>
          <w:rStyle w:val="Char6"/>
          <w:rtl/>
        </w:rPr>
        <w:t>[</w:t>
      </w:r>
      <w:r w:rsidRPr="00926267">
        <w:rPr>
          <w:rStyle w:val="Char6"/>
          <w:rFonts w:hint="cs"/>
          <w:rtl/>
        </w:rPr>
        <w:t>الحاقة: 41</w:t>
      </w:r>
      <w:r w:rsidR="00D84B49" w:rsidRPr="00926267">
        <w:rPr>
          <w:rStyle w:val="Char6"/>
          <w:rFonts w:hint="cs"/>
          <w:rtl/>
        </w:rPr>
        <w:t>]</w:t>
      </w:r>
      <w:r w:rsidR="00EC27F3" w:rsidRPr="00D401EE">
        <w:rPr>
          <w:rStyle w:val="Char1"/>
          <w:rFonts w:hint="cs"/>
          <w:vertAlign w:val="superscript"/>
          <w:rtl/>
        </w:rPr>
        <w:t>(</w:t>
      </w:r>
      <w:r w:rsidR="00EC27F3" w:rsidRPr="00D401EE">
        <w:rPr>
          <w:rStyle w:val="Char1"/>
          <w:vertAlign w:val="superscript"/>
          <w:rtl/>
        </w:rPr>
        <w:footnoteReference w:id="30"/>
      </w:r>
      <w:r w:rsidR="00EC27F3" w:rsidRPr="00D401EE">
        <w:rPr>
          <w:rStyle w:val="Char1"/>
          <w:rFonts w:hint="cs"/>
          <w:vertAlign w:val="superscript"/>
          <w:rtl/>
        </w:rPr>
        <w:t>)</w:t>
      </w:r>
      <w:r w:rsidR="00F764CC" w:rsidRPr="00062469">
        <w:rPr>
          <w:rStyle w:val="Char1"/>
          <w:rFonts w:hint="cs"/>
          <w:rtl/>
        </w:rPr>
        <w:t>.</w:t>
      </w:r>
    </w:p>
    <w:p w:rsidR="00EC27F3" w:rsidRPr="00062469" w:rsidRDefault="003A66FF" w:rsidP="004375DD">
      <w:pPr>
        <w:ind w:firstLine="284"/>
        <w:jc w:val="both"/>
        <w:rPr>
          <w:rStyle w:val="Char1"/>
          <w:rtl/>
        </w:rPr>
      </w:pPr>
      <w:r>
        <w:rPr>
          <w:rFonts w:ascii="Traditional Arabic" w:hAnsi="Traditional Arabic" w:cs="Traditional Arabic"/>
          <w:rtl/>
          <w:lang w:bidi="fa-IR"/>
        </w:rPr>
        <w:t>﴿</w:t>
      </w:r>
      <w:r w:rsidR="00D84B49" w:rsidRPr="00C831F9">
        <w:rPr>
          <w:rStyle w:val="Char5"/>
          <w:rFonts w:hint="eastAsia"/>
          <w:rtl/>
        </w:rPr>
        <w:t>وَيَقُولُونَ</w:t>
      </w:r>
      <w:r w:rsidR="00D84B49" w:rsidRPr="00C831F9">
        <w:rPr>
          <w:rStyle w:val="Char5"/>
          <w:rtl/>
        </w:rPr>
        <w:t xml:space="preserve"> أَئِنَّا لَتَارِكُوٓاْ ءَالِهَتِنَا لِشَاعِرٖ مَّجۡنُونِۢ ٣٦</w:t>
      </w:r>
      <w:r>
        <w:rPr>
          <w:rFonts w:ascii="Traditional Arabic" w:hAnsi="Traditional Arabic" w:cs="Traditional Arabic"/>
          <w:rtl/>
          <w:lang w:bidi="fa-IR"/>
        </w:rPr>
        <w:t>﴾</w:t>
      </w:r>
      <w:r w:rsidRPr="00062469">
        <w:rPr>
          <w:rStyle w:val="Char1"/>
          <w:rFonts w:hint="cs"/>
          <w:rtl/>
        </w:rPr>
        <w:t xml:space="preserve"> </w:t>
      </w:r>
      <w:r w:rsidRPr="00926267">
        <w:rPr>
          <w:rStyle w:val="Char6"/>
          <w:rtl/>
        </w:rPr>
        <w:t>[</w:t>
      </w:r>
      <w:r w:rsidRPr="00926267">
        <w:rPr>
          <w:rStyle w:val="Char6"/>
          <w:rFonts w:hint="cs"/>
          <w:rtl/>
        </w:rPr>
        <w:t>الصافات: 36</w:t>
      </w:r>
      <w:r w:rsidRPr="00926267">
        <w:rPr>
          <w:rStyle w:val="Char6"/>
          <w:rtl/>
        </w:rPr>
        <w:t>]</w:t>
      </w:r>
      <w:r w:rsidR="00EC27F3" w:rsidRPr="00D401EE">
        <w:rPr>
          <w:rStyle w:val="Char1"/>
          <w:rFonts w:hint="cs"/>
          <w:vertAlign w:val="superscript"/>
          <w:rtl/>
        </w:rPr>
        <w:t>(</w:t>
      </w:r>
      <w:r w:rsidR="00EC27F3" w:rsidRPr="00D401EE">
        <w:rPr>
          <w:rStyle w:val="Char1"/>
          <w:vertAlign w:val="superscript"/>
          <w:rtl/>
        </w:rPr>
        <w:footnoteReference w:id="31"/>
      </w:r>
      <w:r w:rsidR="00EC27F3" w:rsidRPr="00D401EE">
        <w:rPr>
          <w:rStyle w:val="Char1"/>
          <w:rFonts w:hint="cs"/>
          <w:vertAlign w:val="superscript"/>
          <w:rtl/>
        </w:rPr>
        <w:t>)</w:t>
      </w:r>
      <w:r w:rsidR="00F764CC" w:rsidRPr="00062469">
        <w:rPr>
          <w:rStyle w:val="Char1"/>
          <w:rFonts w:hint="cs"/>
          <w:rtl/>
        </w:rPr>
        <w:t>.</w:t>
      </w:r>
    </w:p>
    <w:p w:rsidR="00EC27F3" w:rsidRPr="00062469" w:rsidRDefault="00EC27F3" w:rsidP="004375DD">
      <w:pPr>
        <w:ind w:firstLine="284"/>
        <w:jc w:val="both"/>
        <w:rPr>
          <w:rStyle w:val="Char1"/>
          <w:rtl/>
        </w:rPr>
      </w:pPr>
      <w:r w:rsidRPr="00062469">
        <w:rPr>
          <w:rStyle w:val="Char1"/>
          <w:rFonts w:hint="cs"/>
          <w:rtl/>
        </w:rPr>
        <w:t>در آیات مذکور به وضاحت معلوم می‌شود که از شاعربودن پیامبر</w:t>
      </w:r>
      <w:r w:rsidR="00D401EE" w:rsidRPr="00D401EE">
        <w:rPr>
          <w:rStyle w:val="Char1"/>
          <w:rFonts w:cs="CTraditional Arabic" w:hint="cs"/>
          <w:rtl/>
        </w:rPr>
        <w:t xml:space="preserve"> ج</w:t>
      </w:r>
      <w:r w:rsidRPr="00062469">
        <w:rPr>
          <w:rStyle w:val="Char1"/>
          <w:rFonts w:hint="cs"/>
          <w:rtl/>
        </w:rPr>
        <w:t xml:space="preserve"> و شعربودن قر</w:t>
      </w:r>
      <w:r w:rsidR="00E133A5" w:rsidRPr="00062469">
        <w:rPr>
          <w:rStyle w:val="Char1"/>
          <w:rFonts w:hint="cs"/>
          <w:rtl/>
        </w:rPr>
        <w:t>آنکریم انکار به عمل آمده و به مذ</w:t>
      </w:r>
      <w:r w:rsidRPr="00062469">
        <w:rPr>
          <w:rStyle w:val="Char1"/>
          <w:rFonts w:hint="cs"/>
          <w:rtl/>
        </w:rPr>
        <w:t>مت کسانی پرداخته شده است که آیات قرآن را شعر و آنحضرت</w:t>
      </w:r>
      <w:r w:rsidR="00D401EE" w:rsidRPr="00D401EE">
        <w:rPr>
          <w:rStyle w:val="Char1"/>
          <w:rFonts w:cs="CTraditional Arabic" w:hint="cs"/>
          <w:rtl/>
        </w:rPr>
        <w:t xml:space="preserve"> ج</w:t>
      </w:r>
      <w:r w:rsidRPr="00062469">
        <w:rPr>
          <w:rStyle w:val="Char1"/>
          <w:rFonts w:hint="cs"/>
          <w:rtl/>
        </w:rPr>
        <w:t xml:space="preserve"> را شاعر دانستند، چنانچه در شأن نزول آی</w:t>
      </w:r>
      <w:r w:rsidR="00784940" w:rsidRPr="00062469">
        <w:rPr>
          <w:rStyle w:val="Char1"/>
          <w:rFonts w:hint="cs"/>
          <w:rtl/>
        </w:rPr>
        <w:t>ۀ</w:t>
      </w:r>
      <w:r w:rsidRPr="00062469">
        <w:rPr>
          <w:rStyle w:val="Char1"/>
          <w:rFonts w:hint="cs"/>
          <w:rtl/>
        </w:rPr>
        <w:t xml:space="preserve"> اول از آیات مذکور گفته شده که</w:t>
      </w:r>
      <w:r w:rsidR="00E133A5" w:rsidRPr="00062469">
        <w:rPr>
          <w:rStyle w:val="Char1"/>
          <w:rFonts w:hint="cs"/>
          <w:rtl/>
        </w:rPr>
        <w:t>،</w:t>
      </w:r>
      <w:r w:rsidRPr="00062469">
        <w:rPr>
          <w:rStyle w:val="Char1"/>
          <w:rFonts w:hint="cs"/>
          <w:rtl/>
        </w:rPr>
        <w:t xml:space="preserve"> چون کفار قریش به ویژه شاعران‌شان گفتند که</w:t>
      </w:r>
      <w:r w:rsidR="00E133A5" w:rsidRPr="00062469">
        <w:rPr>
          <w:rStyle w:val="Char1"/>
          <w:rFonts w:hint="cs"/>
          <w:rtl/>
        </w:rPr>
        <w:t>:</w:t>
      </w:r>
      <w:r w:rsidRPr="00062469">
        <w:rPr>
          <w:rStyle w:val="Char1"/>
          <w:rFonts w:hint="cs"/>
          <w:rtl/>
        </w:rPr>
        <w:t xml:space="preserve"> محمد</w:t>
      </w:r>
      <w:r w:rsidR="00D401EE" w:rsidRPr="00D401EE">
        <w:rPr>
          <w:rStyle w:val="Char1"/>
          <w:rFonts w:cs="CTraditional Arabic" w:hint="cs"/>
          <w:rtl/>
        </w:rPr>
        <w:t xml:space="preserve"> ج</w:t>
      </w:r>
      <w:r w:rsidRPr="00062469">
        <w:rPr>
          <w:rStyle w:val="Char1"/>
          <w:rFonts w:hint="cs"/>
          <w:rtl/>
        </w:rPr>
        <w:t xml:space="preserve"> شاعر است، آنچه را می‌گوید شعر است، و ما نیز مثل وی خواهیم گفت، خداوند بزرگ برای ردّ قول‌شان این آیه را نازل فرمود که ما برای پیامبر خود شعر نی</w:t>
      </w:r>
      <w:r w:rsidR="00256444" w:rsidRPr="00062469">
        <w:rPr>
          <w:rStyle w:val="Char1"/>
          <w:rFonts w:hint="cs"/>
          <w:rtl/>
        </w:rPr>
        <w:t>اموخته</w:t>
      </w:r>
      <w:r w:rsidR="00AF6846" w:rsidRPr="00062469">
        <w:rPr>
          <w:rStyle w:val="Char1"/>
          <w:rFonts w:hint="cs"/>
          <w:rtl/>
        </w:rPr>
        <w:t xml:space="preserve">‌ایم </w:t>
      </w:r>
      <w:r w:rsidR="00256444" w:rsidRPr="00062469">
        <w:rPr>
          <w:rStyle w:val="Char1"/>
          <w:rFonts w:hint="cs"/>
          <w:rtl/>
        </w:rPr>
        <w:t>و او</w:t>
      </w:r>
      <w:r w:rsidRPr="00062469">
        <w:rPr>
          <w:rStyle w:val="Char1"/>
          <w:rFonts w:hint="cs"/>
          <w:rtl/>
        </w:rPr>
        <w:t xml:space="preserve"> را شعرگفتن سزاوار نیست، و نیز برایش سرایش شعر میسر نیست، و مصلحت وی در شاعری نمی‌باشد، اگر سرایش شعری را اراده نماید، برایش حاصل نمی‌گردد، این عدم شاعربودن</w:t>
      </w:r>
      <w:r w:rsidR="006A2F85" w:rsidRPr="00062469">
        <w:rPr>
          <w:rStyle w:val="Char1"/>
          <w:rFonts w:hint="cs"/>
          <w:rtl/>
        </w:rPr>
        <w:t xml:space="preserve"> وی بمانند ناخوان‌بودن وی می‌باشد که نوشته نمی‌تواند، به خاطر این که دلایل رسالتش محک</w:t>
      </w:r>
      <w:r w:rsidR="00256444" w:rsidRPr="00062469">
        <w:rPr>
          <w:rStyle w:val="Char1"/>
          <w:rFonts w:hint="cs"/>
          <w:rtl/>
        </w:rPr>
        <w:t>متر بوده و شب</w:t>
      </w:r>
      <w:r w:rsidR="006A2F85" w:rsidRPr="00062469">
        <w:rPr>
          <w:rStyle w:val="Char1"/>
          <w:rFonts w:hint="cs"/>
          <w:rtl/>
        </w:rPr>
        <w:t>ه‌یی درین مورد وجود نداشته باشد.</w:t>
      </w:r>
    </w:p>
    <w:p w:rsidR="00105BFD" w:rsidRPr="00062469" w:rsidRDefault="00105BFD" w:rsidP="004375DD">
      <w:pPr>
        <w:ind w:firstLine="284"/>
        <w:jc w:val="both"/>
        <w:rPr>
          <w:rStyle w:val="Char1"/>
          <w:rtl/>
        </w:rPr>
      </w:pPr>
      <w:r w:rsidRPr="00062469">
        <w:rPr>
          <w:rStyle w:val="Char1"/>
          <w:rFonts w:hint="cs"/>
          <w:rtl/>
        </w:rPr>
        <w:t>پیامبر اسلام</w:t>
      </w:r>
      <w:r w:rsidR="00D401EE" w:rsidRPr="00D401EE">
        <w:rPr>
          <w:rStyle w:val="Char1"/>
          <w:rFonts w:cs="CTraditional Arabic" w:hint="cs"/>
          <w:rtl/>
        </w:rPr>
        <w:t xml:space="preserve"> ج</w:t>
      </w:r>
      <w:r w:rsidRPr="00062469">
        <w:rPr>
          <w:rStyle w:val="Char1"/>
          <w:rFonts w:hint="cs"/>
          <w:rtl/>
        </w:rPr>
        <w:t xml:space="preserve"> سرایش شعری را هیچگاه قصد نکردند و کلام‌شان را بین موزون طور قصدی نمی‌آمد، حتی شعر دیگران را با قواعد و اصول شعری نمی‌توانستند </w:t>
      </w:r>
      <w:r w:rsidR="00256444" w:rsidRPr="00062469">
        <w:rPr>
          <w:rStyle w:val="Char1"/>
          <w:rFonts w:hint="cs"/>
          <w:rtl/>
        </w:rPr>
        <w:t>براب</w:t>
      </w:r>
      <w:r w:rsidRPr="00062469">
        <w:rPr>
          <w:rStyle w:val="Char1"/>
          <w:rFonts w:hint="cs"/>
          <w:rtl/>
        </w:rPr>
        <w:t>ر سازند و درست بخوانند،</w:t>
      </w:r>
      <w:r w:rsidR="00852FAE" w:rsidRPr="00062469">
        <w:rPr>
          <w:rStyle w:val="Char1"/>
          <w:rFonts w:hint="cs"/>
          <w:rtl/>
        </w:rPr>
        <w:t xml:space="preserve"> چنانچه روایت شده که ای</w:t>
      </w:r>
      <w:r w:rsidR="00256444" w:rsidRPr="00062469">
        <w:rPr>
          <w:rStyle w:val="Char1"/>
          <w:rFonts w:hint="cs"/>
          <w:rtl/>
        </w:rPr>
        <w:t>شا</w:t>
      </w:r>
      <w:r w:rsidR="00852FAE" w:rsidRPr="00062469">
        <w:rPr>
          <w:rStyle w:val="Char1"/>
          <w:rFonts w:hint="cs"/>
          <w:rtl/>
        </w:rPr>
        <w:t xml:space="preserve">ن خواستند مصراع بیتی از دیگر کس را تمثیل و استشهاد نمایند، اما آن را به شکل غیر موزونی چنین خواندند: </w:t>
      </w:r>
      <w:r w:rsidR="00852FAE" w:rsidRPr="00DA7DAD">
        <w:rPr>
          <w:rStyle w:val="Char7"/>
          <w:rtl/>
        </w:rPr>
        <w:t>«</w:t>
      </w:r>
      <w:r w:rsidR="00256444" w:rsidRPr="00DA7DAD">
        <w:rPr>
          <w:rStyle w:val="Char7"/>
          <w:rtl/>
        </w:rPr>
        <w:t>كفى بالإسلام والشيب</w:t>
      </w:r>
      <w:r w:rsidR="0009095A" w:rsidRPr="00DA7DAD">
        <w:rPr>
          <w:rStyle w:val="Char7"/>
          <w:rtl/>
        </w:rPr>
        <w:t xml:space="preserve"> للمرء ناهياً</w:t>
      </w:r>
      <w:r w:rsidR="00852FAE" w:rsidRPr="00DA7DAD">
        <w:rPr>
          <w:rStyle w:val="Char7"/>
          <w:rtl/>
        </w:rPr>
        <w:t>»</w:t>
      </w:r>
      <w:r w:rsidR="00852FAE" w:rsidRPr="00D401EE">
        <w:rPr>
          <w:rStyle w:val="Char1"/>
          <w:rFonts w:hint="cs"/>
          <w:vertAlign w:val="superscript"/>
          <w:rtl/>
        </w:rPr>
        <w:t>(</w:t>
      </w:r>
      <w:r w:rsidR="00852FAE" w:rsidRPr="00D401EE">
        <w:rPr>
          <w:rStyle w:val="Char1"/>
          <w:vertAlign w:val="superscript"/>
          <w:rtl/>
        </w:rPr>
        <w:footnoteReference w:id="32"/>
      </w:r>
      <w:r w:rsidR="00852FAE" w:rsidRPr="00D401EE">
        <w:rPr>
          <w:rStyle w:val="Char1"/>
          <w:rFonts w:hint="cs"/>
          <w:vertAlign w:val="superscript"/>
          <w:rtl/>
        </w:rPr>
        <w:t>)</w:t>
      </w:r>
      <w:r w:rsidR="00852FAE" w:rsidRPr="00062469">
        <w:rPr>
          <w:rStyle w:val="Char1"/>
          <w:rFonts w:hint="cs"/>
          <w:rtl/>
        </w:rPr>
        <w:t>.</w:t>
      </w:r>
    </w:p>
    <w:p w:rsidR="00A920AF" w:rsidRPr="00062469" w:rsidRDefault="00A920AF" w:rsidP="004375DD">
      <w:pPr>
        <w:ind w:firstLine="284"/>
        <w:jc w:val="both"/>
        <w:rPr>
          <w:rStyle w:val="Char1"/>
          <w:rtl/>
        </w:rPr>
      </w:pPr>
      <w:r w:rsidRPr="00062469">
        <w:rPr>
          <w:rStyle w:val="Char1"/>
          <w:rFonts w:hint="cs"/>
          <w:rtl/>
        </w:rPr>
        <w:t>در این وقت ابوبکر صدیق</w:t>
      </w:r>
      <w:r w:rsidR="000E1AE9" w:rsidRPr="000E1AE9">
        <w:rPr>
          <w:rStyle w:val="Char1"/>
          <w:rFonts w:cs="CTraditional Arabic" w:hint="cs"/>
          <w:rtl/>
        </w:rPr>
        <w:t>س</w:t>
      </w:r>
      <w:r w:rsidRPr="00062469">
        <w:rPr>
          <w:rStyle w:val="Char1"/>
          <w:rFonts w:hint="cs"/>
          <w:rtl/>
        </w:rPr>
        <w:t xml:space="preserve"> برای آنحضرت فرمود: ای رسول خدا</w:t>
      </w:r>
      <w:r w:rsidR="00D401EE" w:rsidRPr="00D401EE">
        <w:rPr>
          <w:rStyle w:val="Char1"/>
          <w:rFonts w:cs="CTraditional Arabic" w:hint="cs"/>
          <w:rtl/>
        </w:rPr>
        <w:t xml:space="preserve"> ج</w:t>
      </w:r>
      <w:r w:rsidRPr="00062469">
        <w:rPr>
          <w:rStyle w:val="Char1"/>
          <w:rFonts w:hint="cs"/>
          <w:rtl/>
        </w:rPr>
        <w:t xml:space="preserve">! شاعر اینگونه گفته است که </w:t>
      </w:r>
      <w:r w:rsidRPr="00DA7DAD">
        <w:rPr>
          <w:rStyle w:val="Char7"/>
          <w:rtl/>
        </w:rPr>
        <w:t>«</w:t>
      </w:r>
      <w:r w:rsidR="00256444" w:rsidRPr="00DA7DAD">
        <w:rPr>
          <w:rStyle w:val="Char7"/>
          <w:rtl/>
        </w:rPr>
        <w:t>كفى ال</w:t>
      </w:r>
      <w:r w:rsidR="003D183F" w:rsidRPr="00DA7DAD">
        <w:rPr>
          <w:rStyle w:val="Char7"/>
          <w:rtl/>
        </w:rPr>
        <w:t>شيب والإسلام للمرء ناهياً</w:t>
      </w:r>
      <w:r w:rsidRPr="00DA7DAD">
        <w:rPr>
          <w:rStyle w:val="Char7"/>
          <w:rtl/>
        </w:rPr>
        <w:t>»</w:t>
      </w:r>
      <w:r w:rsidRPr="00062469">
        <w:rPr>
          <w:rStyle w:val="Char1"/>
          <w:rFonts w:hint="cs"/>
          <w:rtl/>
        </w:rPr>
        <w:t>.</w:t>
      </w:r>
    </w:p>
    <w:p w:rsidR="00A920AF" w:rsidRPr="00062469" w:rsidRDefault="00A920AF" w:rsidP="004375DD">
      <w:pPr>
        <w:ind w:firstLine="284"/>
        <w:jc w:val="both"/>
        <w:rPr>
          <w:rStyle w:val="Char1"/>
          <w:rtl/>
        </w:rPr>
      </w:pPr>
      <w:r w:rsidRPr="00062469">
        <w:rPr>
          <w:rStyle w:val="Char1"/>
          <w:rFonts w:hint="cs"/>
          <w:rtl/>
        </w:rPr>
        <w:t>همچنین وقتی به شعری که از شاعری دیگر بود، می‌خواستند تمثیل نمایند، و آن شعر چنین بود:</w:t>
      </w:r>
    </w:p>
    <w:tbl>
      <w:tblPr>
        <w:bidiVisual/>
        <w:tblW w:w="0" w:type="auto"/>
        <w:tblLook w:val="04A0" w:firstRow="1" w:lastRow="0" w:firstColumn="1" w:lastColumn="0" w:noHBand="0" w:noVBand="1"/>
      </w:tblPr>
      <w:tblGrid>
        <w:gridCol w:w="3015"/>
        <w:gridCol w:w="380"/>
        <w:gridCol w:w="3057"/>
      </w:tblGrid>
      <w:tr w:rsidR="00E52721" w:rsidRPr="00062469" w:rsidTr="00B67A70">
        <w:tc>
          <w:tcPr>
            <w:tcW w:w="3623" w:type="dxa"/>
          </w:tcPr>
          <w:p w:rsidR="00E52721" w:rsidRPr="00B67A70" w:rsidRDefault="00E52721" w:rsidP="000E1AE9">
            <w:pPr>
              <w:jc w:val="lowKashida"/>
              <w:rPr>
                <w:rFonts w:ascii="mylotus" w:hAnsi="mylotus" w:cs="mylotus"/>
                <w:sz w:val="2"/>
                <w:szCs w:val="2"/>
                <w:rtl/>
              </w:rPr>
            </w:pPr>
            <w:r w:rsidRPr="00DA7DAD">
              <w:rPr>
                <w:rStyle w:val="Char7"/>
                <w:rtl/>
              </w:rPr>
              <w:t>«ستبدي لك الأيام ما كنت جاهلاً</w:t>
            </w:r>
            <w:r w:rsidRPr="00DA7DAD">
              <w:rPr>
                <w:rStyle w:val="Char7"/>
                <w:rtl/>
              </w:rPr>
              <w:br/>
            </w:r>
          </w:p>
        </w:tc>
        <w:tc>
          <w:tcPr>
            <w:tcW w:w="425" w:type="dxa"/>
          </w:tcPr>
          <w:p w:rsidR="00E52721" w:rsidRPr="00B67A70" w:rsidRDefault="00E52721" w:rsidP="000E1AE9">
            <w:pPr>
              <w:jc w:val="lowKashida"/>
              <w:rPr>
                <w:rFonts w:ascii="mylotus" w:hAnsi="mylotus" w:cs="mylotus"/>
                <w:rtl/>
                <w:lang w:bidi="fa-IR"/>
              </w:rPr>
            </w:pPr>
          </w:p>
        </w:tc>
        <w:tc>
          <w:tcPr>
            <w:tcW w:w="3652" w:type="dxa"/>
          </w:tcPr>
          <w:p w:rsidR="00E52721" w:rsidRPr="000E1AE9" w:rsidRDefault="00E52721" w:rsidP="000E1AE9">
            <w:pPr>
              <w:jc w:val="lowKashida"/>
              <w:rPr>
                <w:rStyle w:val="Char7"/>
                <w:sz w:val="2"/>
                <w:szCs w:val="2"/>
                <w:rtl/>
              </w:rPr>
            </w:pPr>
            <w:r w:rsidRPr="00DA7DAD">
              <w:rPr>
                <w:rStyle w:val="Char7"/>
                <w:rtl/>
              </w:rPr>
              <w:t>ويأتيك بالأخبار من لم تزود»</w:t>
            </w:r>
            <w:r w:rsidRPr="00D401EE">
              <w:rPr>
                <w:rFonts w:ascii="mylotus" w:hAnsi="mylotus" w:cs="IRNazli"/>
                <w:vertAlign w:val="superscript"/>
                <w:rtl/>
                <w:lang w:bidi="fa-IR"/>
              </w:rPr>
              <w:t>(</w:t>
            </w:r>
            <w:r w:rsidRPr="00D401EE">
              <w:rPr>
                <w:rStyle w:val="FootnoteReference"/>
                <w:rFonts w:ascii="mylotus" w:hAnsi="mylotus" w:cs="IRNazli"/>
                <w:rtl/>
                <w:lang w:bidi="fa-IR"/>
              </w:rPr>
              <w:footnoteReference w:id="33"/>
            </w:r>
            <w:r w:rsidRPr="00D401EE">
              <w:rPr>
                <w:rFonts w:ascii="mylotus" w:hAnsi="mylotus" w:cs="IRNazli"/>
                <w:vertAlign w:val="superscript"/>
                <w:rtl/>
                <w:lang w:bidi="fa-IR"/>
              </w:rPr>
              <w:t>)</w:t>
            </w:r>
            <w:r w:rsidRPr="00DA7DAD">
              <w:rPr>
                <w:rStyle w:val="Char7"/>
                <w:rtl/>
              </w:rPr>
              <w:br/>
            </w:r>
          </w:p>
        </w:tc>
      </w:tr>
    </w:tbl>
    <w:p w:rsidR="00ED0E9B" w:rsidRPr="00062469" w:rsidRDefault="00ED0E9B" w:rsidP="004375DD">
      <w:pPr>
        <w:ind w:firstLine="284"/>
        <w:jc w:val="both"/>
        <w:rPr>
          <w:rStyle w:val="Char1"/>
          <w:rtl/>
        </w:rPr>
      </w:pPr>
      <w:r w:rsidRPr="00062469">
        <w:rPr>
          <w:rStyle w:val="Char1"/>
          <w:rFonts w:hint="cs"/>
          <w:rtl/>
        </w:rPr>
        <w:t xml:space="preserve">ایشان به عبارتی مغایر با آن اینچنین تمثیل کردند: </w:t>
      </w:r>
      <w:r w:rsidR="005F752C" w:rsidRPr="002D233B">
        <w:rPr>
          <w:rStyle w:val="Char3"/>
          <w:rtl/>
        </w:rPr>
        <w:t>«</w:t>
      </w:r>
      <w:r w:rsidR="00DF60E9" w:rsidRPr="002D233B">
        <w:rPr>
          <w:rStyle w:val="Char3"/>
          <w:rtl/>
        </w:rPr>
        <w:t>ويأتيك من لم تزود بالأخبار</w:t>
      </w:r>
      <w:r w:rsidR="005F752C" w:rsidRPr="002D233B">
        <w:rPr>
          <w:rStyle w:val="Char3"/>
          <w:rtl/>
        </w:rPr>
        <w:t>»</w:t>
      </w:r>
      <w:r w:rsidR="005F752C" w:rsidRPr="00062469">
        <w:rPr>
          <w:rStyle w:val="Char1"/>
          <w:rFonts w:hint="cs"/>
          <w:rtl/>
        </w:rPr>
        <w:t xml:space="preserve"> ابوبکر صدیق</w:t>
      </w:r>
      <w:r w:rsidR="000E1AE9" w:rsidRPr="000E1AE9">
        <w:rPr>
          <w:rStyle w:val="Char1"/>
          <w:rFonts w:cs="CTraditional Arabic" w:hint="cs"/>
          <w:rtl/>
        </w:rPr>
        <w:t>س</w:t>
      </w:r>
      <w:r w:rsidR="005F752C" w:rsidRPr="00062469">
        <w:rPr>
          <w:rStyle w:val="Char1"/>
          <w:rFonts w:hint="cs"/>
          <w:rtl/>
        </w:rPr>
        <w:t xml:space="preserve"> فرمود: یا رسول خدا! چنین نیست!! ایشان به جواب وی فرمودند: </w:t>
      </w:r>
      <w:r w:rsidR="005F752C" w:rsidRPr="002D233B">
        <w:rPr>
          <w:rStyle w:val="Char3"/>
          <w:rFonts w:hint="cs"/>
          <w:rtl/>
        </w:rPr>
        <w:t>«</w:t>
      </w:r>
      <w:r w:rsidR="00256444" w:rsidRPr="002D233B">
        <w:rPr>
          <w:rStyle w:val="Char3"/>
          <w:rFonts w:hint="cs"/>
          <w:rtl/>
        </w:rPr>
        <w:t>إني لستُ بشاعرٍ وما ينب</w:t>
      </w:r>
      <w:r w:rsidR="003D48A9" w:rsidRPr="002D233B">
        <w:rPr>
          <w:rStyle w:val="Char3"/>
          <w:rFonts w:hint="cs"/>
          <w:rtl/>
        </w:rPr>
        <w:t>غي لي</w:t>
      </w:r>
      <w:r w:rsidR="005F752C" w:rsidRPr="002D233B">
        <w:rPr>
          <w:rStyle w:val="Char3"/>
          <w:rFonts w:hint="cs"/>
          <w:rtl/>
        </w:rPr>
        <w:t>»</w:t>
      </w:r>
      <w:r w:rsidR="005F752C" w:rsidRPr="00D401EE">
        <w:rPr>
          <w:rStyle w:val="Char1"/>
          <w:rFonts w:hint="cs"/>
          <w:vertAlign w:val="superscript"/>
          <w:rtl/>
        </w:rPr>
        <w:t>(</w:t>
      </w:r>
      <w:r w:rsidR="005F752C" w:rsidRPr="00D401EE">
        <w:rPr>
          <w:rStyle w:val="Char1"/>
          <w:vertAlign w:val="superscript"/>
          <w:rtl/>
        </w:rPr>
        <w:footnoteReference w:id="34"/>
      </w:r>
      <w:r w:rsidR="005F752C" w:rsidRPr="00D401EE">
        <w:rPr>
          <w:rStyle w:val="Char1"/>
          <w:rFonts w:hint="cs"/>
          <w:vertAlign w:val="superscript"/>
          <w:rtl/>
        </w:rPr>
        <w:t>)</w:t>
      </w:r>
      <w:r w:rsidR="005F752C" w:rsidRPr="00062469">
        <w:rPr>
          <w:rStyle w:val="Char1"/>
          <w:rFonts w:hint="cs"/>
          <w:rtl/>
        </w:rPr>
        <w:t>.</w:t>
      </w:r>
    </w:p>
    <w:p w:rsidR="00C2186D" w:rsidRPr="00062469" w:rsidRDefault="00C2186D" w:rsidP="004375DD">
      <w:pPr>
        <w:ind w:firstLine="284"/>
        <w:jc w:val="both"/>
        <w:rPr>
          <w:rStyle w:val="Char1"/>
          <w:rtl/>
        </w:rPr>
      </w:pPr>
      <w:r w:rsidRPr="00062469">
        <w:rPr>
          <w:rStyle w:val="Char1"/>
          <w:rFonts w:hint="cs"/>
          <w:rtl/>
        </w:rPr>
        <w:t>از روایاتی که یادآور شدیم دانسته می‌شود که پیامبر شاعر نبودند و حتی در اصول و قواعد شعر آشنایی نداشتند، و اما احادیث و روایاتی هم وجود دارد که ظاهراً بر سرایش شعر از جانب پیامبر دلالت می‌کند، درینجا بین آیات و احادیث اگر در زمینه تحقیقی صورت نگیرد، تناقض بوجود می‌آید: از جندب</w:t>
      </w:r>
      <w:r w:rsidR="000E1AE9" w:rsidRPr="000E1AE9">
        <w:rPr>
          <w:rStyle w:val="Char1"/>
          <w:rFonts w:cs="CTraditional Arabic" w:hint="cs"/>
          <w:rtl/>
        </w:rPr>
        <w:t>س</w:t>
      </w:r>
      <w:r w:rsidRPr="00062469">
        <w:rPr>
          <w:rStyle w:val="Char1"/>
          <w:rFonts w:hint="cs"/>
          <w:rtl/>
        </w:rPr>
        <w:t xml:space="preserve"> روایت شده است که آنحضرت</w:t>
      </w:r>
      <w:r w:rsidR="00D401EE" w:rsidRPr="00D401EE">
        <w:rPr>
          <w:rStyle w:val="Char1"/>
          <w:rFonts w:cs="CTraditional Arabic" w:hint="cs"/>
          <w:rtl/>
        </w:rPr>
        <w:t xml:space="preserve"> ج</w:t>
      </w:r>
      <w:r w:rsidRPr="00062469">
        <w:rPr>
          <w:rStyle w:val="Char1"/>
          <w:rFonts w:hint="cs"/>
          <w:rtl/>
        </w:rPr>
        <w:t xml:space="preserve"> در راهی می‌رفتند، چون افتادند و انگشت مبارک‌شان خون‌آلود شد، چنین فرمودند:</w:t>
      </w:r>
    </w:p>
    <w:tbl>
      <w:tblPr>
        <w:bidiVisual/>
        <w:tblW w:w="0" w:type="auto"/>
        <w:tblLook w:val="04A0" w:firstRow="1" w:lastRow="0" w:firstColumn="1" w:lastColumn="0" w:noHBand="0" w:noVBand="1"/>
      </w:tblPr>
      <w:tblGrid>
        <w:gridCol w:w="2988"/>
        <w:gridCol w:w="381"/>
        <w:gridCol w:w="3083"/>
      </w:tblGrid>
      <w:tr w:rsidR="006874A1" w:rsidRPr="00062469" w:rsidTr="00B67A70">
        <w:tc>
          <w:tcPr>
            <w:tcW w:w="3623" w:type="dxa"/>
          </w:tcPr>
          <w:p w:rsidR="006874A1" w:rsidRPr="00B67A70" w:rsidRDefault="006874A1" w:rsidP="000E1AE9">
            <w:pPr>
              <w:jc w:val="lowKashida"/>
              <w:rPr>
                <w:rFonts w:ascii="mylotus" w:hAnsi="mylotus" w:cs="mylotus"/>
                <w:sz w:val="2"/>
                <w:szCs w:val="2"/>
                <w:rtl/>
              </w:rPr>
            </w:pPr>
            <w:r w:rsidRPr="00DA7DAD">
              <w:rPr>
                <w:rStyle w:val="Char7"/>
                <w:rtl/>
              </w:rPr>
              <w:t>«هَلْ أَنْتِ إِلاَّ إِصْبَعٌ دَمِيتِ</w:t>
            </w:r>
            <w:r w:rsidRPr="00DA7DAD">
              <w:rPr>
                <w:rStyle w:val="Char7"/>
                <w:rtl/>
              </w:rPr>
              <w:br/>
            </w:r>
          </w:p>
        </w:tc>
        <w:tc>
          <w:tcPr>
            <w:tcW w:w="425" w:type="dxa"/>
          </w:tcPr>
          <w:p w:rsidR="006874A1" w:rsidRPr="00B67A70" w:rsidRDefault="006874A1" w:rsidP="000E1AE9">
            <w:pPr>
              <w:jc w:val="lowKashida"/>
              <w:rPr>
                <w:rFonts w:ascii="mylotus" w:hAnsi="mylotus" w:cs="mylotus"/>
                <w:rtl/>
                <w:lang w:bidi="fa-IR"/>
              </w:rPr>
            </w:pPr>
          </w:p>
        </w:tc>
        <w:tc>
          <w:tcPr>
            <w:tcW w:w="3652" w:type="dxa"/>
          </w:tcPr>
          <w:p w:rsidR="006874A1" w:rsidRPr="000E1AE9" w:rsidRDefault="006874A1" w:rsidP="000E1AE9">
            <w:pPr>
              <w:jc w:val="lowKashida"/>
              <w:rPr>
                <w:rStyle w:val="Char7"/>
                <w:sz w:val="2"/>
                <w:szCs w:val="2"/>
                <w:rtl/>
              </w:rPr>
            </w:pPr>
            <w:r w:rsidRPr="00DA7DAD">
              <w:rPr>
                <w:rStyle w:val="Char7"/>
                <w:rtl/>
              </w:rPr>
              <w:t>وَفِى سَبِيلِ اللَّهِ مَا لَقِيتِ»</w:t>
            </w:r>
            <w:r w:rsidRPr="00D401EE">
              <w:rPr>
                <w:rFonts w:ascii="mylotus" w:hAnsi="mylotus" w:cs="IRNazli"/>
                <w:vertAlign w:val="superscript"/>
                <w:rtl/>
                <w:lang w:bidi="fa-IR"/>
              </w:rPr>
              <w:t>(</w:t>
            </w:r>
            <w:r w:rsidRPr="00D401EE">
              <w:rPr>
                <w:rStyle w:val="FootnoteReference"/>
                <w:rFonts w:ascii="mylotus" w:hAnsi="mylotus" w:cs="IRNazli"/>
                <w:rtl/>
                <w:lang w:bidi="fa-IR"/>
              </w:rPr>
              <w:footnoteReference w:id="35"/>
            </w:r>
            <w:r w:rsidRPr="00D401EE">
              <w:rPr>
                <w:rFonts w:ascii="mylotus" w:hAnsi="mylotus" w:cs="IRNazli"/>
                <w:vertAlign w:val="superscript"/>
                <w:rtl/>
                <w:lang w:bidi="fa-IR"/>
              </w:rPr>
              <w:t>)</w:t>
            </w:r>
            <w:r w:rsidRPr="00DA7DAD">
              <w:rPr>
                <w:rStyle w:val="Char7"/>
                <w:rtl/>
              </w:rPr>
              <w:br/>
            </w:r>
          </w:p>
        </w:tc>
      </w:tr>
    </w:tbl>
    <w:p w:rsidR="000F450D" w:rsidRPr="00062469" w:rsidRDefault="000F450D" w:rsidP="004375DD">
      <w:pPr>
        <w:ind w:firstLine="284"/>
        <w:jc w:val="both"/>
        <w:rPr>
          <w:rStyle w:val="Char1"/>
          <w:rtl/>
        </w:rPr>
      </w:pPr>
      <w:r w:rsidRPr="00062469">
        <w:rPr>
          <w:rStyle w:val="Char1"/>
          <w:rFonts w:hint="cs"/>
          <w:rtl/>
        </w:rPr>
        <w:t>همچنان روایت شده که در هنگام کندن خندق در غزو</w:t>
      </w:r>
      <w:r w:rsidR="00784940" w:rsidRPr="00062469">
        <w:rPr>
          <w:rStyle w:val="Char1"/>
          <w:rFonts w:hint="cs"/>
          <w:rtl/>
        </w:rPr>
        <w:t>ۀ</w:t>
      </w:r>
      <w:r w:rsidRPr="00062469">
        <w:rPr>
          <w:rStyle w:val="Char1"/>
          <w:rFonts w:hint="cs"/>
          <w:rtl/>
        </w:rPr>
        <w:t xml:space="preserve"> احزاب چنین می‌فرمودند:</w:t>
      </w:r>
    </w:p>
    <w:tbl>
      <w:tblPr>
        <w:bidiVisual/>
        <w:tblW w:w="0" w:type="auto"/>
        <w:tblLook w:val="04A0" w:firstRow="1" w:lastRow="0" w:firstColumn="1" w:lastColumn="0" w:noHBand="0" w:noVBand="1"/>
      </w:tblPr>
      <w:tblGrid>
        <w:gridCol w:w="2960"/>
        <w:gridCol w:w="378"/>
        <w:gridCol w:w="3114"/>
      </w:tblGrid>
      <w:tr w:rsidR="00A90A0D" w:rsidRPr="00062469" w:rsidTr="00B67A70">
        <w:tc>
          <w:tcPr>
            <w:tcW w:w="3623" w:type="dxa"/>
          </w:tcPr>
          <w:p w:rsidR="00A90A0D" w:rsidRPr="00B67A70" w:rsidRDefault="00A90A0D" w:rsidP="000E1AE9">
            <w:pPr>
              <w:jc w:val="lowKashida"/>
              <w:rPr>
                <w:rFonts w:ascii="mylotus" w:hAnsi="mylotus" w:cs="mylotus"/>
                <w:sz w:val="2"/>
                <w:szCs w:val="2"/>
                <w:rtl/>
              </w:rPr>
            </w:pPr>
            <w:r w:rsidRPr="00DA7DAD">
              <w:rPr>
                <w:rStyle w:val="Char7"/>
                <w:rtl/>
              </w:rPr>
              <w:t>«اللَّهُمَّ لا عَيْشَ إِلا عَيْشُ الآخِرَةِ</w:t>
            </w:r>
            <w:r w:rsidRPr="00DA7DAD">
              <w:rPr>
                <w:rStyle w:val="Char7"/>
                <w:rtl/>
              </w:rPr>
              <w:br/>
            </w:r>
          </w:p>
        </w:tc>
        <w:tc>
          <w:tcPr>
            <w:tcW w:w="425" w:type="dxa"/>
          </w:tcPr>
          <w:p w:rsidR="00A90A0D" w:rsidRPr="00B67A70" w:rsidRDefault="00A90A0D" w:rsidP="000E1AE9">
            <w:pPr>
              <w:jc w:val="lowKashida"/>
              <w:rPr>
                <w:rFonts w:ascii="mylotus" w:hAnsi="mylotus" w:cs="mylotus"/>
                <w:rtl/>
                <w:lang w:bidi="fa-IR"/>
              </w:rPr>
            </w:pPr>
          </w:p>
        </w:tc>
        <w:tc>
          <w:tcPr>
            <w:tcW w:w="3652" w:type="dxa"/>
          </w:tcPr>
          <w:p w:rsidR="00A90A0D" w:rsidRPr="000E1AE9" w:rsidRDefault="00A90A0D" w:rsidP="000E1AE9">
            <w:pPr>
              <w:jc w:val="lowKashida"/>
              <w:rPr>
                <w:rStyle w:val="Char7"/>
                <w:sz w:val="2"/>
                <w:szCs w:val="2"/>
                <w:rtl/>
              </w:rPr>
            </w:pPr>
            <w:r w:rsidRPr="00DA7DAD">
              <w:rPr>
                <w:rStyle w:val="Char7"/>
                <w:rtl/>
              </w:rPr>
              <w:t>فَاغْفِرْ لِلأَنْصَارِ، وَالْمُهَاجِرَةِ»</w:t>
            </w:r>
            <w:r w:rsidRPr="00D401EE">
              <w:rPr>
                <w:rFonts w:ascii="mylotus" w:hAnsi="mylotus" w:cs="IRNazli"/>
                <w:vertAlign w:val="superscript"/>
                <w:rtl/>
                <w:lang w:bidi="fa-IR"/>
              </w:rPr>
              <w:t>(</w:t>
            </w:r>
            <w:r w:rsidRPr="00D401EE">
              <w:rPr>
                <w:rStyle w:val="FootnoteReference"/>
                <w:rFonts w:ascii="mylotus" w:hAnsi="mylotus" w:cs="IRNazli"/>
                <w:rtl/>
                <w:lang w:bidi="fa-IR"/>
              </w:rPr>
              <w:footnoteReference w:id="36"/>
            </w:r>
            <w:r w:rsidRPr="00D401EE">
              <w:rPr>
                <w:rFonts w:ascii="mylotus" w:hAnsi="mylotus" w:cs="IRNazli"/>
                <w:vertAlign w:val="superscript"/>
                <w:rtl/>
                <w:lang w:bidi="fa-IR"/>
              </w:rPr>
              <w:t>)</w:t>
            </w:r>
            <w:r w:rsidRPr="00DA7DAD">
              <w:rPr>
                <w:rStyle w:val="Char7"/>
                <w:rtl/>
              </w:rPr>
              <w:br/>
            </w:r>
          </w:p>
        </w:tc>
      </w:tr>
    </w:tbl>
    <w:p w:rsidR="000F450D" w:rsidRPr="00062469" w:rsidRDefault="00C05959" w:rsidP="004375DD">
      <w:pPr>
        <w:ind w:firstLine="284"/>
        <w:jc w:val="both"/>
        <w:rPr>
          <w:rStyle w:val="Char1"/>
          <w:rtl/>
        </w:rPr>
      </w:pPr>
      <w:r w:rsidRPr="00062469">
        <w:rPr>
          <w:rStyle w:val="Char1"/>
          <w:rFonts w:hint="cs"/>
          <w:rtl/>
        </w:rPr>
        <w:t>و نیز آمده است که می‌فرمودند:</w:t>
      </w:r>
    </w:p>
    <w:tbl>
      <w:tblPr>
        <w:bidiVisual/>
        <w:tblW w:w="0" w:type="auto"/>
        <w:tblLook w:val="04A0" w:firstRow="1" w:lastRow="0" w:firstColumn="1" w:lastColumn="0" w:noHBand="0" w:noVBand="1"/>
      </w:tblPr>
      <w:tblGrid>
        <w:gridCol w:w="2971"/>
        <w:gridCol w:w="380"/>
        <w:gridCol w:w="3101"/>
      </w:tblGrid>
      <w:tr w:rsidR="0008539E" w:rsidRPr="00062469" w:rsidTr="00B67A70">
        <w:tc>
          <w:tcPr>
            <w:tcW w:w="3623" w:type="dxa"/>
          </w:tcPr>
          <w:p w:rsidR="0008539E" w:rsidRPr="00B67A70" w:rsidRDefault="0008539E" w:rsidP="000E1AE9">
            <w:pPr>
              <w:jc w:val="lowKashida"/>
              <w:rPr>
                <w:rFonts w:ascii="mylotus" w:hAnsi="mylotus" w:cs="mylotus"/>
                <w:sz w:val="2"/>
                <w:szCs w:val="2"/>
                <w:rtl/>
                <w:lang w:bidi="fa-IR"/>
              </w:rPr>
            </w:pPr>
            <w:r w:rsidRPr="00DA7DAD">
              <w:rPr>
                <w:rStyle w:val="Char7"/>
                <w:rtl/>
              </w:rPr>
              <w:t>«أَنَا النَّبِيُّ لا كَذِبْ</w:t>
            </w:r>
            <w:r w:rsidRPr="00DA7DAD">
              <w:rPr>
                <w:rStyle w:val="Char7"/>
                <w:rtl/>
              </w:rPr>
              <w:br/>
            </w:r>
          </w:p>
        </w:tc>
        <w:tc>
          <w:tcPr>
            <w:tcW w:w="425" w:type="dxa"/>
          </w:tcPr>
          <w:p w:rsidR="0008539E" w:rsidRPr="00B67A70" w:rsidRDefault="0008539E" w:rsidP="000E1AE9">
            <w:pPr>
              <w:jc w:val="lowKashida"/>
              <w:rPr>
                <w:rFonts w:ascii="mylotus" w:hAnsi="mylotus" w:cs="mylotus"/>
                <w:rtl/>
                <w:lang w:bidi="fa-IR"/>
              </w:rPr>
            </w:pPr>
          </w:p>
        </w:tc>
        <w:tc>
          <w:tcPr>
            <w:tcW w:w="3652" w:type="dxa"/>
          </w:tcPr>
          <w:p w:rsidR="0008539E" w:rsidRPr="000E1AE9" w:rsidRDefault="0008539E" w:rsidP="000E1AE9">
            <w:pPr>
              <w:jc w:val="lowKashida"/>
              <w:rPr>
                <w:rStyle w:val="Char7"/>
                <w:sz w:val="2"/>
                <w:szCs w:val="2"/>
                <w:rtl/>
              </w:rPr>
            </w:pPr>
            <w:r w:rsidRPr="00DA7DAD">
              <w:rPr>
                <w:rStyle w:val="Char7"/>
                <w:rtl/>
              </w:rPr>
              <w:t>أَنَا ابْنُ عَبْدِ الْمُطَّلِبْ»</w:t>
            </w:r>
            <w:r w:rsidRPr="00D401EE">
              <w:rPr>
                <w:rFonts w:ascii="mylotus" w:hAnsi="mylotus" w:cs="IRNazli"/>
                <w:vertAlign w:val="superscript"/>
                <w:rtl/>
                <w:lang w:bidi="fa-IR"/>
              </w:rPr>
              <w:t>(</w:t>
            </w:r>
            <w:r w:rsidRPr="00D401EE">
              <w:rPr>
                <w:rStyle w:val="FootnoteReference"/>
                <w:rFonts w:ascii="mylotus" w:hAnsi="mylotus" w:cs="IRNazli"/>
                <w:rtl/>
                <w:lang w:bidi="fa-IR"/>
              </w:rPr>
              <w:footnoteReference w:id="37"/>
            </w:r>
            <w:r w:rsidRPr="00D401EE">
              <w:rPr>
                <w:rFonts w:ascii="mylotus" w:hAnsi="mylotus" w:cs="IRNazli"/>
                <w:vertAlign w:val="superscript"/>
                <w:rtl/>
                <w:lang w:bidi="fa-IR"/>
              </w:rPr>
              <w:t>)</w:t>
            </w:r>
            <w:r w:rsidRPr="00DA7DAD">
              <w:rPr>
                <w:rStyle w:val="Char7"/>
                <w:rtl/>
              </w:rPr>
              <w:br/>
            </w:r>
          </w:p>
        </w:tc>
      </w:tr>
    </w:tbl>
    <w:p w:rsidR="00C05959" w:rsidRPr="00062469" w:rsidRDefault="00C05959" w:rsidP="004375DD">
      <w:pPr>
        <w:ind w:firstLine="284"/>
        <w:jc w:val="both"/>
        <w:rPr>
          <w:rStyle w:val="Char1"/>
          <w:rtl/>
        </w:rPr>
      </w:pPr>
      <w:r w:rsidRPr="00062469">
        <w:rPr>
          <w:rStyle w:val="Char1"/>
          <w:rFonts w:hint="cs"/>
          <w:rtl/>
        </w:rPr>
        <w:t>طوری که قبلاً گفتیم</w:t>
      </w:r>
      <w:r w:rsidR="00491C9A" w:rsidRPr="00062469">
        <w:rPr>
          <w:rStyle w:val="Char1"/>
          <w:rFonts w:hint="cs"/>
          <w:rtl/>
        </w:rPr>
        <w:t>،</w:t>
      </w:r>
      <w:r w:rsidRPr="00062469">
        <w:rPr>
          <w:rStyle w:val="Char1"/>
          <w:rFonts w:hint="cs"/>
          <w:rtl/>
        </w:rPr>
        <w:t xml:space="preserve"> مدلول ظاهری این احادیث با مفاهیم آیات و احادیث پیشتر مخالفت می‌نماید، دانشمندان در وجه توفیق بین این دو بخش از احادیث و آیات، برای اثبات هدف واحد نظریات متفاوت ارائه داشته</w:t>
      </w:r>
      <w:r w:rsidR="000869A4" w:rsidRPr="00062469">
        <w:rPr>
          <w:rStyle w:val="Char1"/>
          <w:rFonts w:hint="cs"/>
          <w:rtl/>
        </w:rPr>
        <w:t>‌اند:</w:t>
      </w:r>
    </w:p>
    <w:p w:rsidR="00413776" w:rsidRPr="00062469" w:rsidRDefault="00413776" w:rsidP="004375DD">
      <w:pPr>
        <w:ind w:firstLine="284"/>
        <w:jc w:val="both"/>
        <w:rPr>
          <w:rStyle w:val="Char1"/>
          <w:rtl/>
        </w:rPr>
      </w:pPr>
      <w:r w:rsidRPr="00062469">
        <w:rPr>
          <w:rStyle w:val="Char1"/>
          <w:rFonts w:hint="cs"/>
          <w:rtl/>
        </w:rPr>
        <w:t>برخی گفته</w:t>
      </w:r>
      <w:r w:rsidR="00D1459D" w:rsidRPr="00062469">
        <w:rPr>
          <w:rStyle w:val="Char1"/>
          <w:rFonts w:hint="cs"/>
          <w:rtl/>
        </w:rPr>
        <w:t xml:space="preserve">‌اند </w:t>
      </w:r>
      <w:r w:rsidRPr="00062469">
        <w:rPr>
          <w:rStyle w:val="Char1"/>
          <w:rFonts w:hint="cs"/>
          <w:rtl/>
        </w:rPr>
        <w:t>که</w:t>
      </w:r>
      <w:r w:rsidR="00491C9A" w:rsidRPr="00062469">
        <w:rPr>
          <w:rStyle w:val="Char1"/>
          <w:rFonts w:hint="cs"/>
          <w:rtl/>
        </w:rPr>
        <w:t>:</w:t>
      </w:r>
      <w:r w:rsidRPr="00062469">
        <w:rPr>
          <w:rStyle w:val="Char1"/>
          <w:rFonts w:hint="cs"/>
          <w:rtl/>
        </w:rPr>
        <w:t xml:space="preserve"> آنچه بر زبان مبارک آنحضرت</w:t>
      </w:r>
      <w:r w:rsidR="00D401EE" w:rsidRPr="00D401EE">
        <w:rPr>
          <w:rStyle w:val="Char1"/>
          <w:rFonts w:cs="CTraditional Arabic" w:hint="cs"/>
          <w:rtl/>
        </w:rPr>
        <w:t xml:space="preserve"> ج</w:t>
      </w:r>
      <w:r w:rsidR="00491C9A" w:rsidRPr="00062469">
        <w:rPr>
          <w:rStyle w:val="Char1"/>
          <w:rFonts w:hint="cs"/>
          <w:rtl/>
        </w:rPr>
        <w:t xml:space="preserve"> از اینگونه مصر</w:t>
      </w:r>
      <w:r w:rsidRPr="00062469">
        <w:rPr>
          <w:rStyle w:val="Char1"/>
          <w:rFonts w:hint="cs"/>
          <w:rtl/>
        </w:rPr>
        <w:t>ع‌ها جریان یافته از جمل</w:t>
      </w:r>
      <w:r w:rsidR="00784940" w:rsidRPr="00062469">
        <w:rPr>
          <w:rStyle w:val="Char1"/>
          <w:rFonts w:hint="cs"/>
          <w:rtl/>
        </w:rPr>
        <w:t>ۀ</w:t>
      </w:r>
      <w:r w:rsidRPr="00062469">
        <w:rPr>
          <w:rStyle w:val="Char1"/>
          <w:rFonts w:hint="cs"/>
          <w:rtl/>
        </w:rPr>
        <w:t xml:space="preserve"> شعر نمی‌باشد، زیرا</w:t>
      </w:r>
      <w:r w:rsidR="002A10D7">
        <w:rPr>
          <w:rStyle w:val="Char1"/>
          <w:rFonts w:hint="cs"/>
          <w:rtl/>
        </w:rPr>
        <w:t xml:space="preserve"> این‌ها </w:t>
      </w:r>
      <w:r w:rsidRPr="00062469">
        <w:rPr>
          <w:rStyle w:val="Char1"/>
          <w:rFonts w:hint="cs"/>
          <w:rtl/>
        </w:rPr>
        <w:t>از جمل</w:t>
      </w:r>
      <w:r w:rsidR="00784940" w:rsidRPr="00062469">
        <w:rPr>
          <w:rStyle w:val="Char1"/>
          <w:rFonts w:hint="cs"/>
          <w:rtl/>
        </w:rPr>
        <w:t>ۀ</w:t>
      </w:r>
      <w:r w:rsidRPr="00062469">
        <w:rPr>
          <w:rStyle w:val="Char1"/>
          <w:rFonts w:hint="cs"/>
          <w:rtl/>
        </w:rPr>
        <w:t xml:space="preserve"> (رجز) بوده است و (رجز) شعر نیست، چنانچه این نظریه را (اخفش) ایراد نموده است.</w:t>
      </w:r>
    </w:p>
    <w:p w:rsidR="002D1B9C" w:rsidRPr="00062469" w:rsidRDefault="002D1B9C" w:rsidP="004375DD">
      <w:pPr>
        <w:ind w:firstLine="284"/>
        <w:jc w:val="both"/>
        <w:rPr>
          <w:rStyle w:val="Char1"/>
          <w:rtl/>
        </w:rPr>
      </w:pPr>
      <w:r w:rsidRPr="00062469">
        <w:rPr>
          <w:rStyle w:val="Char1"/>
          <w:rFonts w:hint="cs"/>
          <w:rtl/>
        </w:rPr>
        <w:t>بعضی‌ها چنین ابراز نظر داشته</w:t>
      </w:r>
      <w:r w:rsidR="00D1459D" w:rsidRPr="00062469">
        <w:rPr>
          <w:rStyle w:val="Char1"/>
          <w:rFonts w:hint="cs"/>
          <w:rtl/>
        </w:rPr>
        <w:t xml:space="preserve">‌اند </w:t>
      </w:r>
      <w:r w:rsidRPr="00062469">
        <w:rPr>
          <w:rStyle w:val="Char1"/>
          <w:rFonts w:hint="cs"/>
          <w:rtl/>
        </w:rPr>
        <w:t>که آنچه را پیامبر</w:t>
      </w:r>
      <w:r w:rsidR="00D401EE" w:rsidRPr="00D401EE">
        <w:rPr>
          <w:rStyle w:val="Char1"/>
          <w:rFonts w:cs="CTraditional Arabic" w:hint="cs"/>
          <w:rtl/>
        </w:rPr>
        <w:t xml:space="preserve"> ج</w:t>
      </w:r>
      <w:r w:rsidRPr="00062469">
        <w:rPr>
          <w:rStyle w:val="Char1"/>
          <w:rFonts w:hint="cs"/>
          <w:rtl/>
        </w:rPr>
        <w:t xml:space="preserve"> خوانده</w:t>
      </w:r>
      <w:r w:rsidR="00AF6846" w:rsidRPr="00062469">
        <w:rPr>
          <w:rStyle w:val="Char1"/>
          <w:rFonts w:hint="cs"/>
          <w:rtl/>
        </w:rPr>
        <w:t>‌اند،</w:t>
      </w:r>
      <w:r w:rsidRPr="00062469">
        <w:rPr>
          <w:rStyle w:val="Char1"/>
          <w:rFonts w:hint="cs"/>
          <w:rtl/>
        </w:rPr>
        <w:t xml:space="preserve"> حکایت شعر دیگران به طریق تمثیل و استشهاد است و در آیه‌ها و احادیث نفی صنعت شعر و شاعری از آنحضرت آمده است، نه نفس خواندن شعر و تمثیل شعر دیگران. بنابراین، مخالفتی بین احادیث و آیاتی باقی نمی‌ماند</w:t>
      </w:r>
      <w:r w:rsidRPr="00D401EE">
        <w:rPr>
          <w:rStyle w:val="Char1"/>
          <w:rFonts w:hint="cs"/>
          <w:vertAlign w:val="superscript"/>
          <w:rtl/>
        </w:rPr>
        <w:t>(</w:t>
      </w:r>
      <w:r w:rsidRPr="00D401EE">
        <w:rPr>
          <w:rStyle w:val="Char1"/>
          <w:vertAlign w:val="superscript"/>
          <w:rtl/>
        </w:rPr>
        <w:footnoteReference w:id="38"/>
      </w:r>
      <w:r w:rsidRPr="00D401EE">
        <w:rPr>
          <w:rStyle w:val="Char1"/>
          <w:rFonts w:hint="cs"/>
          <w:vertAlign w:val="superscript"/>
          <w:rtl/>
        </w:rPr>
        <w:t>)</w:t>
      </w:r>
      <w:r w:rsidRPr="00062469">
        <w:rPr>
          <w:rStyle w:val="Char1"/>
          <w:rFonts w:hint="cs"/>
          <w:rtl/>
        </w:rPr>
        <w:t>.</w:t>
      </w:r>
    </w:p>
    <w:p w:rsidR="00EA2366" w:rsidRPr="00C831F9" w:rsidRDefault="00EA2366" w:rsidP="004375DD">
      <w:pPr>
        <w:ind w:firstLine="284"/>
        <w:jc w:val="both"/>
        <w:rPr>
          <w:rStyle w:val="Char5"/>
          <w:rtl/>
        </w:rPr>
      </w:pPr>
      <w:r w:rsidRPr="00062469">
        <w:rPr>
          <w:rStyle w:val="Char1"/>
          <w:rFonts w:hint="cs"/>
          <w:rtl/>
        </w:rPr>
        <w:t>و اما برخی دیگر از دانشمندان چنین می‌گویند که</w:t>
      </w:r>
      <w:r w:rsidR="00491C9A" w:rsidRPr="00062469">
        <w:rPr>
          <w:rStyle w:val="Char1"/>
          <w:rFonts w:hint="cs"/>
          <w:rtl/>
        </w:rPr>
        <w:t>:</w:t>
      </w:r>
      <w:r w:rsidRPr="00062469">
        <w:rPr>
          <w:rStyle w:val="Char1"/>
          <w:rFonts w:hint="cs"/>
          <w:rtl/>
        </w:rPr>
        <w:t xml:space="preserve"> آنچه از پیامبر</w:t>
      </w:r>
      <w:r w:rsidR="00D401EE" w:rsidRPr="00D401EE">
        <w:rPr>
          <w:rStyle w:val="Char1"/>
          <w:rFonts w:cs="CTraditional Arabic" w:hint="cs"/>
          <w:rtl/>
        </w:rPr>
        <w:t xml:space="preserve"> ج</w:t>
      </w:r>
      <w:r w:rsidRPr="00062469">
        <w:rPr>
          <w:rStyle w:val="Char1"/>
          <w:rFonts w:hint="cs"/>
          <w:rtl/>
        </w:rPr>
        <w:t xml:space="preserve"> </w:t>
      </w:r>
      <w:r w:rsidR="00491C9A" w:rsidRPr="00062469">
        <w:rPr>
          <w:rStyle w:val="Char1"/>
          <w:rFonts w:hint="cs"/>
          <w:rtl/>
        </w:rPr>
        <w:t xml:space="preserve"> </w:t>
      </w:r>
      <w:r w:rsidRPr="00062469">
        <w:rPr>
          <w:rStyle w:val="Char1"/>
          <w:rFonts w:hint="cs"/>
          <w:rtl/>
        </w:rPr>
        <w:t>ازین قبیل سخنان روایت شده که به یکی از اوزان شعری برابری دارد، به خاطر این که قصد تصنع و سرایش آن را نداشته</w:t>
      </w:r>
      <w:r w:rsidR="00D1459D" w:rsidRPr="00062469">
        <w:rPr>
          <w:rStyle w:val="Char1"/>
          <w:rFonts w:hint="cs"/>
          <w:rtl/>
        </w:rPr>
        <w:t xml:space="preserve">‌اند </w:t>
      </w:r>
      <w:r w:rsidR="00491C9A" w:rsidRPr="00062469">
        <w:rPr>
          <w:rStyle w:val="Char1"/>
          <w:rFonts w:hint="cs"/>
          <w:rtl/>
        </w:rPr>
        <w:t>[</w:t>
      </w:r>
      <w:r w:rsidRPr="00062469">
        <w:rPr>
          <w:rStyle w:val="Char1"/>
          <w:rFonts w:hint="cs"/>
          <w:rtl/>
        </w:rPr>
        <w:t>بلکه طور اتفاقی بر زبان‌شان آمده است</w:t>
      </w:r>
      <w:r w:rsidR="00491C9A" w:rsidRPr="00062469">
        <w:rPr>
          <w:rStyle w:val="Char1"/>
          <w:rFonts w:hint="cs"/>
          <w:rtl/>
        </w:rPr>
        <w:t>]</w:t>
      </w:r>
      <w:r w:rsidRPr="00062469">
        <w:rPr>
          <w:rStyle w:val="Char1"/>
          <w:rFonts w:hint="cs"/>
          <w:rtl/>
        </w:rPr>
        <w:t xml:space="preserve"> شعر نبوده و شعر به حساب نمی‌آید، </w:t>
      </w:r>
      <w:r w:rsidR="00715786" w:rsidRPr="00062469">
        <w:rPr>
          <w:rStyle w:val="Char1"/>
          <w:rFonts w:hint="cs"/>
          <w:rtl/>
        </w:rPr>
        <w:t>زیرا اینگونه سخنان منظوم و دارای وزن در هر کلامی گاهی می‌آید، چنانچه در قرآنکریم نیز آمده است</w:t>
      </w:r>
      <w:r w:rsidR="00715786" w:rsidRPr="00D401EE">
        <w:rPr>
          <w:rStyle w:val="Char1"/>
          <w:rFonts w:hint="cs"/>
          <w:vertAlign w:val="superscript"/>
          <w:rtl/>
        </w:rPr>
        <w:t>(</w:t>
      </w:r>
      <w:r w:rsidR="00715786" w:rsidRPr="00D401EE">
        <w:rPr>
          <w:rStyle w:val="Char1"/>
          <w:vertAlign w:val="superscript"/>
          <w:rtl/>
        </w:rPr>
        <w:footnoteReference w:id="39"/>
      </w:r>
      <w:r w:rsidR="00715786" w:rsidRPr="00D401EE">
        <w:rPr>
          <w:rStyle w:val="Char1"/>
          <w:rFonts w:hint="cs"/>
          <w:vertAlign w:val="superscript"/>
          <w:rtl/>
        </w:rPr>
        <w:t>)</w:t>
      </w:r>
      <w:r w:rsidR="00715786" w:rsidRPr="00062469">
        <w:rPr>
          <w:rStyle w:val="Char1"/>
          <w:rFonts w:hint="cs"/>
          <w:rtl/>
        </w:rPr>
        <w:t>.</w:t>
      </w:r>
      <w:r w:rsidR="00AE0CA3" w:rsidRPr="00062469">
        <w:rPr>
          <w:rStyle w:val="Char1"/>
          <w:rFonts w:hint="cs"/>
          <w:rtl/>
        </w:rPr>
        <w:t xml:space="preserve"> در سوره‌یی از سوره‌های قرآنکریم خداوند فرموده است که</w:t>
      </w:r>
      <w:r w:rsidR="003A66FF" w:rsidRPr="00062469">
        <w:rPr>
          <w:rStyle w:val="Char1"/>
          <w:rFonts w:hint="cs"/>
          <w:rtl/>
        </w:rPr>
        <w:t xml:space="preserve"> </w:t>
      </w:r>
      <w:r w:rsidR="003A66FF">
        <w:rPr>
          <w:rFonts w:ascii="Traditional Arabic" w:hAnsi="Traditional Arabic" w:cs="Traditional Arabic"/>
          <w:rtl/>
          <w:lang w:bidi="fa-IR"/>
        </w:rPr>
        <w:t>﴿</w:t>
      </w:r>
      <w:r w:rsidR="00891554" w:rsidRPr="00C831F9">
        <w:rPr>
          <w:rStyle w:val="Char5"/>
          <w:rtl/>
        </w:rPr>
        <w:t xml:space="preserve">سَلَٰمٌ هِيَ حَتَّىٰ مَطۡلَعِ </w:t>
      </w:r>
      <w:r w:rsidR="00891554" w:rsidRPr="00C831F9">
        <w:rPr>
          <w:rStyle w:val="Char5"/>
          <w:rFonts w:hint="cs"/>
          <w:rtl/>
        </w:rPr>
        <w:t>ٱ</w:t>
      </w:r>
      <w:r w:rsidR="00891554" w:rsidRPr="00C831F9">
        <w:rPr>
          <w:rStyle w:val="Char5"/>
          <w:rFonts w:hint="eastAsia"/>
          <w:rtl/>
        </w:rPr>
        <w:t>لۡفَجۡرِ</w:t>
      </w:r>
      <w:r w:rsidR="00891554" w:rsidRPr="00C831F9">
        <w:rPr>
          <w:rStyle w:val="Char5"/>
          <w:rtl/>
        </w:rPr>
        <w:t xml:space="preserve"> ٥</w:t>
      </w:r>
      <w:r w:rsidR="003A66FF">
        <w:rPr>
          <w:rFonts w:ascii="Traditional Arabic" w:hAnsi="Traditional Arabic" w:cs="Traditional Arabic"/>
          <w:rtl/>
          <w:lang w:bidi="fa-IR"/>
        </w:rPr>
        <w:t>﴾</w:t>
      </w:r>
      <w:r w:rsidR="003A66FF" w:rsidRPr="00062469">
        <w:rPr>
          <w:rStyle w:val="Char1"/>
          <w:rFonts w:hint="cs"/>
          <w:rtl/>
        </w:rPr>
        <w:t xml:space="preserve"> </w:t>
      </w:r>
      <w:r w:rsidR="003A66FF" w:rsidRPr="00926267">
        <w:rPr>
          <w:rStyle w:val="Char6"/>
          <w:rtl/>
        </w:rPr>
        <w:t>[</w:t>
      </w:r>
      <w:r w:rsidR="003A66FF" w:rsidRPr="00926267">
        <w:rPr>
          <w:rStyle w:val="Char6"/>
          <w:rFonts w:hint="cs"/>
          <w:rtl/>
        </w:rPr>
        <w:t>القدر: 5</w:t>
      </w:r>
      <w:r w:rsidR="003A66FF" w:rsidRPr="00926267">
        <w:rPr>
          <w:rStyle w:val="Char6"/>
          <w:rtl/>
        </w:rPr>
        <w:t>]</w:t>
      </w:r>
      <w:r w:rsidR="003A66FF" w:rsidRPr="00062469">
        <w:rPr>
          <w:rStyle w:val="Char1"/>
          <w:rFonts w:hint="cs"/>
          <w:rtl/>
        </w:rPr>
        <w:t>.</w:t>
      </w:r>
      <w:r w:rsidR="00AE0CA3" w:rsidRPr="00062469">
        <w:rPr>
          <w:rStyle w:val="Char1"/>
          <w:rFonts w:hint="cs"/>
          <w:rtl/>
        </w:rPr>
        <w:t xml:space="preserve"> این آیه در حالی که ش</w:t>
      </w:r>
      <w:r w:rsidR="00632CF8" w:rsidRPr="00062469">
        <w:rPr>
          <w:rStyle w:val="Char1"/>
          <w:rFonts w:hint="cs"/>
          <w:rtl/>
        </w:rPr>
        <w:t xml:space="preserve">عر نیست، ولی دارای وزن است و بر </w:t>
      </w:r>
      <w:r w:rsidR="00AE0CA3" w:rsidRPr="00062469">
        <w:rPr>
          <w:rStyle w:val="Char1"/>
          <w:rFonts w:hint="cs"/>
          <w:rtl/>
        </w:rPr>
        <w:t>وزن</w:t>
      </w:r>
      <w:r w:rsidR="00830D23" w:rsidRPr="00062469">
        <w:rPr>
          <w:rStyle w:val="Char1"/>
          <w:rFonts w:hint="cs"/>
          <w:rtl/>
        </w:rPr>
        <w:t xml:space="preserve"> </w:t>
      </w:r>
      <w:r w:rsidR="00830D23" w:rsidRPr="00DA7DAD">
        <w:rPr>
          <w:rStyle w:val="Char7"/>
          <w:rtl/>
        </w:rPr>
        <w:t>«</w:t>
      </w:r>
      <w:r w:rsidR="003B7424" w:rsidRPr="00DA7DAD">
        <w:rPr>
          <w:rStyle w:val="Char7"/>
          <w:rtl/>
        </w:rPr>
        <w:t>مفاعيلن مفاعيلن فعولن</w:t>
      </w:r>
      <w:r w:rsidR="00830D23" w:rsidRPr="00DA7DAD">
        <w:rPr>
          <w:rStyle w:val="Char7"/>
          <w:rtl/>
        </w:rPr>
        <w:t>»</w:t>
      </w:r>
      <w:r w:rsidR="00830D23" w:rsidRPr="00D401EE">
        <w:rPr>
          <w:rStyle w:val="Char1"/>
          <w:rFonts w:hint="cs"/>
          <w:vertAlign w:val="superscript"/>
          <w:rtl/>
        </w:rPr>
        <w:t>(</w:t>
      </w:r>
      <w:r w:rsidR="00830D23" w:rsidRPr="00D401EE">
        <w:rPr>
          <w:rStyle w:val="Char1"/>
          <w:vertAlign w:val="superscript"/>
          <w:rtl/>
        </w:rPr>
        <w:footnoteReference w:id="40"/>
      </w:r>
      <w:r w:rsidR="00830D23" w:rsidRPr="00D401EE">
        <w:rPr>
          <w:rStyle w:val="Char1"/>
          <w:rFonts w:hint="cs"/>
          <w:vertAlign w:val="superscript"/>
          <w:rtl/>
        </w:rPr>
        <w:t>)</w:t>
      </w:r>
      <w:r w:rsidR="00830D23" w:rsidRPr="00062469">
        <w:rPr>
          <w:rStyle w:val="Char1"/>
          <w:rFonts w:hint="cs"/>
          <w:rtl/>
        </w:rPr>
        <w:t xml:space="preserve"> برابری دارد.</w:t>
      </w:r>
      <w:r w:rsidR="00775887" w:rsidRPr="00062469">
        <w:rPr>
          <w:rStyle w:val="Char1"/>
          <w:rFonts w:hint="cs"/>
          <w:rtl/>
        </w:rPr>
        <w:t xml:space="preserve"> در این که آیات قرآنکریم شعر نیست و پیامبر</w:t>
      </w:r>
      <w:r w:rsidR="00D401EE" w:rsidRPr="00D401EE">
        <w:rPr>
          <w:rStyle w:val="Char1"/>
          <w:rFonts w:cs="CTraditional Arabic" w:hint="cs"/>
          <w:rtl/>
        </w:rPr>
        <w:t xml:space="preserve"> ج</w:t>
      </w:r>
      <w:r w:rsidR="00775887" w:rsidRPr="00062469">
        <w:rPr>
          <w:rStyle w:val="Char1"/>
          <w:rFonts w:hint="cs"/>
          <w:rtl/>
        </w:rPr>
        <w:t xml:space="preserve"> شاعر نبودند، شکی وجود ندارد. چنانچه مشرکین در صدر اسلام </w:t>
      </w:r>
      <w:r w:rsidR="00491C9A" w:rsidRPr="00062469">
        <w:rPr>
          <w:rStyle w:val="Char1"/>
          <w:rFonts w:hint="cs"/>
          <w:rtl/>
        </w:rPr>
        <w:t>هر</w:t>
      </w:r>
      <w:r w:rsidR="00775887" w:rsidRPr="00062469">
        <w:rPr>
          <w:rStyle w:val="Char1"/>
          <w:rFonts w:hint="cs"/>
          <w:rtl/>
        </w:rPr>
        <w:t>چند با قرآنکریم و پیامبر</w:t>
      </w:r>
      <w:r w:rsidR="00D401EE" w:rsidRPr="00D401EE">
        <w:rPr>
          <w:rStyle w:val="Char1"/>
          <w:rFonts w:cs="CTraditional Arabic" w:hint="cs"/>
          <w:rtl/>
        </w:rPr>
        <w:t xml:space="preserve"> ج</w:t>
      </w:r>
      <w:r w:rsidR="00775887" w:rsidRPr="00062469">
        <w:rPr>
          <w:rStyle w:val="Char1"/>
          <w:rFonts w:hint="cs"/>
          <w:rtl/>
        </w:rPr>
        <w:t xml:space="preserve"> عناد می‌ورزیدند،</w:t>
      </w:r>
      <w:r w:rsidR="00212321" w:rsidRPr="00062469">
        <w:rPr>
          <w:rStyle w:val="Char1"/>
          <w:rFonts w:hint="cs"/>
          <w:rtl/>
        </w:rPr>
        <w:t xml:space="preserve"> و مخالفت داشتند، آنحضرت را هرچه می‌خواستند می‌نامیدند و قرآنکریم را گاهی شعر معرفی می‌داشتند و گاهی سحر می‌</w:t>
      </w:r>
      <w:r w:rsidR="00933E7B" w:rsidRPr="00062469">
        <w:rPr>
          <w:rStyle w:val="Char1"/>
          <w:rFonts w:hint="cs"/>
          <w:rtl/>
        </w:rPr>
        <w:t>نامیدند، این نامیدن‌ها و ابراز نظ</w:t>
      </w:r>
      <w:r w:rsidR="00212321" w:rsidRPr="00062469">
        <w:rPr>
          <w:rStyle w:val="Char1"/>
          <w:rFonts w:hint="cs"/>
          <w:rtl/>
        </w:rPr>
        <w:t>رهای کاذب و دروغ به خاطر مخالفت و عنادی بوده است که در دل داشته</w:t>
      </w:r>
      <w:r w:rsidR="00AF6846" w:rsidRPr="00062469">
        <w:rPr>
          <w:rStyle w:val="Char1"/>
          <w:rFonts w:hint="cs"/>
          <w:rtl/>
        </w:rPr>
        <w:t>‌اند،</w:t>
      </w:r>
      <w:r w:rsidR="00212321" w:rsidRPr="00062469">
        <w:rPr>
          <w:rStyle w:val="Char1"/>
          <w:rFonts w:hint="cs"/>
          <w:rtl/>
        </w:rPr>
        <w:t xml:space="preserve"> وگرنه حقانیت قرآن را دانسته بودند و نیز پیامبری آنحضرت را به یقین می‌دانستند که حقیقت دارد و حق است، چنانچه بعضی اوقات بدین حقیقت اعتراف نیز می‌کردند.</w:t>
      </w:r>
    </w:p>
    <w:p w:rsidR="00212321" w:rsidRPr="00062469" w:rsidRDefault="00212321" w:rsidP="004375DD">
      <w:pPr>
        <w:ind w:firstLine="284"/>
        <w:jc w:val="both"/>
        <w:rPr>
          <w:rStyle w:val="Char1"/>
          <w:rtl/>
        </w:rPr>
      </w:pPr>
      <w:r w:rsidRPr="00062469">
        <w:rPr>
          <w:rStyle w:val="Char1"/>
          <w:rFonts w:hint="cs"/>
          <w:rtl/>
        </w:rPr>
        <w:t>ولید بن مغیره که از ثروتمندترین و صاحب رسوخ‌ترین افراد قریش و از</w:t>
      </w:r>
      <w:r w:rsidR="003F4E6C" w:rsidRPr="00062469">
        <w:rPr>
          <w:rStyle w:val="Char1"/>
          <w:rFonts w:hint="cs"/>
          <w:rtl/>
        </w:rPr>
        <w:t xml:space="preserve"> کسانی بود که در شعر و سخنوری قابلیت ویژه‌یی داشت؛ وقتی در مسجد مکه نشسته بود، درین هنگام بر پیامبر</w:t>
      </w:r>
      <w:r w:rsidR="00D401EE" w:rsidRPr="00D401EE">
        <w:rPr>
          <w:rStyle w:val="Char1"/>
          <w:rFonts w:cs="CTraditional Arabic" w:hint="cs"/>
          <w:rtl/>
        </w:rPr>
        <w:t xml:space="preserve"> ج</w:t>
      </w:r>
      <w:r w:rsidR="003F4E6C" w:rsidRPr="00062469">
        <w:rPr>
          <w:rStyle w:val="Char1"/>
          <w:rFonts w:hint="cs"/>
          <w:rtl/>
        </w:rPr>
        <w:t xml:space="preserve"> وحی الهی نازل شد، بعد از نزول وحی، </w:t>
      </w:r>
      <w:r w:rsidR="003F4E6C" w:rsidRPr="000E1AE9">
        <w:rPr>
          <w:rStyle w:val="Char1"/>
          <w:rFonts w:hint="cs"/>
          <w:rtl/>
        </w:rPr>
        <w:t>ایشان سور</w:t>
      </w:r>
      <w:r w:rsidR="00784940" w:rsidRPr="000E1AE9">
        <w:rPr>
          <w:rStyle w:val="Char1"/>
          <w:rFonts w:hint="cs"/>
          <w:rtl/>
        </w:rPr>
        <w:t>ۀ</w:t>
      </w:r>
      <w:r w:rsidR="003F4E6C" w:rsidRPr="000E1AE9">
        <w:rPr>
          <w:rStyle w:val="Char1"/>
          <w:rFonts w:hint="cs"/>
          <w:rtl/>
        </w:rPr>
        <w:t xml:space="preserve"> </w:t>
      </w:r>
      <w:r w:rsidR="003F4E6C" w:rsidRPr="000E1AE9">
        <w:rPr>
          <w:rStyle w:val="Char7"/>
          <w:rFonts w:hint="cs"/>
          <w:rtl/>
        </w:rPr>
        <w:t>(حم سجدة)</w:t>
      </w:r>
      <w:r w:rsidR="008E164F" w:rsidRPr="000E1AE9">
        <w:rPr>
          <w:rStyle w:val="Char1"/>
          <w:rFonts w:hint="cs"/>
          <w:rtl/>
        </w:rPr>
        <w:t xml:space="preserve"> را</w:t>
      </w:r>
      <w:r w:rsidR="008E164F" w:rsidRPr="00062469">
        <w:rPr>
          <w:rStyle w:val="Char1"/>
          <w:rFonts w:hint="cs"/>
          <w:rtl/>
        </w:rPr>
        <w:t xml:space="preserve"> که نازل شده بود به آواز بلند دو مرتبه خواندند و ولید به آن گوش می‌داد، بعد از استماع به قومش</w:t>
      </w:r>
      <w:r w:rsidR="00933E7B" w:rsidRPr="00062469">
        <w:rPr>
          <w:rStyle w:val="Char1"/>
          <w:rFonts w:hint="cs"/>
          <w:rtl/>
        </w:rPr>
        <w:t xml:space="preserve"> بنی مخ</w:t>
      </w:r>
      <w:r w:rsidR="008E164F" w:rsidRPr="00062469">
        <w:rPr>
          <w:rStyle w:val="Char1"/>
          <w:rFonts w:hint="cs"/>
          <w:rtl/>
        </w:rPr>
        <w:t>زوم چنین گفت: انصاف</w:t>
      </w:r>
      <w:r w:rsidR="00933E7B" w:rsidRPr="00062469">
        <w:rPr>
          <w:rStyle w:val="Char1"/>
          <w:rFonts w:hint="cs"/>
          <w:rtl/>
        </w:rPr>
        <w:t xml:space="preserve"> اینست که من امروز آنچه از محمد</w:t>
      </w:r>
      <w:r w:rsidR="008E164F" w:rsidRPr="00062469">
        <w:rPr>
          <w:rStyle w:val="Char1"/>
          <w:rFonts w:hint="cs"/>
          <w:rtl/>
        </w:rPr>
        <w:t xml:space="preserve"> شنیدم، هرگز کلام آدمی نیست، و کلام جن هم نیست، زیرا در این کلام، حلاوتی است که در هیچ سخنی نیست، بر این کلام انوار می‌تابد، شاخه‌های آن پر از میوه است و اصلی بزرگ دارد، این کلام همیشه غالب است و هرگز مغلوب نمی‌تواند باشد.</w:t>
      </w:r>
    </w:p>
    <w:p w:rsidR="00391472" w:rsidRPr="00062469" w:rsidRDefault="00391472" w:rsidP="004375DD">
      <w:pPr>
        <w:ind w:firstLine="284"/>
        <w:jc w:val="both"/>
        <w:rPr>
          <w:rStyle w:val="Char1"/>
          <w:rtl/>
        </w:rPr>
      </w:pPr>
      <w:r w:rsidRPr="00062469">
        <w:rPr>
          <w:rStyle w:val="Char1"/>
          <w:rFonts w:hint="cs"/>
          <w:rtl/>
        </w:rPr>
        <w:t>آنگاه که بزرگان قریش همچون ابوجهل، ابولهب، نضر بن الحارث، امیه بن خلف و دیگران، با پیروان خود در مسجد به دور ولید بن مغیره جمع شدند و برایش گفتند: ما را غم</w:t>
      </w:r>
      <w:r w:rsidR="00933E7B" w:rsidRPr="00062469">
        <w:rPr>
          <w:rStyle w:val="Char1"/>
          <w:rFonts w:hint="cs"/>
          <w:rtl/>
        </w:rPr>
        <w:t>ی عظیم فرا رسیده است، زیرا محمد</w:t>
      </w:r>
      <w:r w:rsidRPr="00062469">
        <w:rPr>
          <w:rStyle w:val="Char1"/>
          <w:rFonts w:hint="cs"/>
          <w:rtl/>
        </w:rPr>
        <w:t xml:space="preserve"> کلامی را می‌خواند و می‌گوید: از جانب خدا است، ایام حج فرا رسیده و مردم گروه گروه می‌آیند و از ما در این رابطه پرسش می‌نمایند، برخی از ما </w:t>
      </w:r>
      <w:r w:rsidR="00933E7B" w:rsidRPr="00062469">
        <w:rPr>
          <w:rStyle w:val="Char1"/>
          <w:rFonts w:hint="eastAsia"/>
          <w:rtl/>
        </w:rPr>
        <w:t>‌</w:t>
      </w:r>
      <w:r w:rsidRPr="00062469">
        <w:rPr>
          <w:rStyle w:val="Char1"/>
          <w:rFonts w:hint="cs"/>
          <w:rtl/>
        </w:rPr>
        <w:t>گویند که</w:t>
      </w:r>
      <w:r w:rsidR="00933E7B" w:rsidRPr="00062469">
        <w:rPr>
          <w:rStyle w:val="Char1"/>
          <w:rFonts w:hint="cs"/>
          <w:rtl/>
        </w:rPr>
        <w:t>:</w:t>
      </w:r>
      <w:r w:rsidRPr="00062469">
        <w:rPr>
          <w:rStyle w:val="Char1"/>
          <w:rFonts w:hint="cs"/>
          <w:rtl/>
        </w:rPr>
        <w:t xml:space="preserve"> این کلام شعر است و وی شاعر، برخی دیگر گویند که</w:t>
      </w:r>
      <w:r w:rsidR="00933E7B" w:rsidRPr="00062469">
        <w:rPr>
          <w:rStyle w:val="Char1"/>
          <w:rFonts w:hint="cs"/>
          <w:rtl/>
        </w:rPr>
        <w:t>:</w:t>
      </w:r>
      <w:r w:rsidRPr="00062469">
        <w:rPr>
          <w:rStyle w:val="Char1"/>
          <w:rFonts w:hint="cs"/>
          <w:rtl/>
        </w:rPr>
        <w:t xml:space="preserve"> این کلام هذیان است و وی دیوانه است، و بین دو سخن از زمین تا آسمان فرق است، و مردم زیارت‌کننده، بی‌عقلی و نافهمی ما را در زمینه خواهند فهمید، باید فیصله‌یی صادر شود تا همه مردم به جواب زائرین آن را ارائه بدارند، و زائرین فریفته نشوند و به او نگروند. ای ولید!</w:t>
      </w:r>
      <w:r w:rsidR="00742ED9" w:rsidRPr="00062469">
        <w:rPr>
          <w:rStyle w:val="Char1"/>
          <w:rFonts w:hint="cs"/>
          <w:rtl/>
        </w:rPr>
        <w:t xml:space="preserve"> تو را </w:t>
      </w:r>
      <w:r w:rsidRPr="00062469">
        <w:rPr>
          <w:rStyle w:val="Char1"/>
          <w:rFonts w:hint="cs"/>
          <w:rtl/>
        </w:rPr>
        <w:t>به خداوند به همه وجوه از عقل و دانش، تجربه و کثرت سفرها بر ما فخر و امتیاز داده است، لذا درین امر به تو رجوع می‌کنیم، تا هرچه قرار دهی مطابق آن در شهر ندا در دهیم که همان سخن را همه جوا</w:t>
      </w:r>
      <w:r w:rsidR="00515501" w:rsidRPr="00062469">
        <w:rPr>
          <w:rStyle w:val="Char1"/>
          <w:rFonts w:hint="cs"/>
          <w:rtl/>
        </w:rPr>
        <w:t>ب دهند و خلاف آن بر زبان نیاورند.</w:t>
      </w:r>
    </w:p>
    <w:p w:rsidR="00D0673D" w:rsidRPr="00062469" w:rsidRDefault="00D0673D" w:rsidP="004375DD">
      <w:pPr>
        <w:ind w:firstLine="284"/>
        <w:jc w:val="both"/>
        <w:rPr>
          <w:rStyle w:val="Char1"/>
          <w:rtl/>
        </w:rPr>
      </w:pPr>
      <w:r w:rsidRPr="00062469">
        <w:rPr>
          <w:rStyle w:val="Char1"/>
          <w:rFonts w:hint="cs"/>
          <w:rtl/>
        </w:rPr>
        <w:t>ولید ساعتی سر به گریبان فرود برد و متفکر شد، بعد از آن گفت:</w:t>
      </w:r>
      <w:r w:rsidR="00933E7B" w:rsidRPr="00062469">
        <w:rPr>
          <w:rStyle w:val="Char1"/>
          <w:rFonts w:hint="cs"/>
          <w:rtl/>
        </w:rPr>
        <w:t xml:space="preserve"> اگر شما این کلام را شعر و محمد</w:t>
      </w:r>
      <w:r w:rsidRPr="00062469">
        <w:rPr>
          <w:rStyle w:val="Char1"/>
          <w:rFonts w:hint="cs"/>
          <w:rtl/>
        </w:rPr>
        <w:t xml:space="preserve"> را شاعر گویید، ملزم خواهید شد، زیرا من شعر عبید بن </w:t>
      </w:r>
      <w:r w:rsidR="00933E7B" w:rsidRPr="00062469">
        <w:rPr>
          <w:rStyle w:val="Char1"/>
          <w:rFonts w:hint="cs"/>
          <w:rtl/>
        </w:rPr>
        <w:t>الأ</w:t>
      </w:r>
      <w:r w:rsidRPr="00062469">
        <w:rPr>
          <w:rStyle w:val="Char1"/>
          <w:rFonts w:hint="cs"/>
          <w:rtl/>
        </w:rPr>
        <w:t>برص، امیه ابن ابی الصلت و دیگر شعرای متقدم را شنیدم</w:t>
      </w:r>
      <w:r w:rsidR="00933E7B" w:rsidRPr="00062469">
        <w:rPr>
          <w:rStyle w:val="Char1"/>
          <w:rFonts w:hint="cs"/>
          <w:rtl/>
        </w:rPr>
        <w:t>، هرگز این کلام شعر نیست و محمد</w:t>
      </w:r>
      <w:r w:rsidRPr="00062469">
        <w:rPr>
          <w:rStyle w:val="Char1"/>
          <w:rFonts w:hint="cs"/>
          <w:rtl/>
        </w:rPr>
        <w:t xml:space="preserve"> شاعر نمی‌باشد و سلیق</w:t>
      </w:r>
      <w:r w:rsidR="00784940" w:rsidRPr="00062469">
        <w:rPr>
          <w:rStyle w:val="Char1"/>
          <w:rFonts w:hint="cs"/>
          <w:rtl/>
        </w:rPr>
        <w:t>ۀ</w:t>
      </w:r>
      <w:r w:rsidRPr="00062469">
        <w:rPr>
          <w:rStyle w:val="Char1"/>
          <w:rFonts w:hint="cs"/>
          <w:rtl/>
        </w:rPr>
        <w:t xml:space="preserve"> شعر ندارد، اگر این کلام را کهانت گویید و وی را کاهن خوانید، نیز ملزم خواهید شد، زیرا کاهن گاهی راست و</w:t>
      </w:r>
      <w:r w:rsidR="00933E7B" w:rsidRPr="00062469">
        <w:rPr>
          <w:rStyle w:val="Char1"/>
          <w:rFonts w:hint="cs"/>
          <w:rtl/>
        </w:rPr>
        <w:t xml:space="preserve"> گاهی دروغ گوید، و در کلام محمد</w:t>
      </w:r>
      <w:r w:rsidRPr="00062469">
        <w:rPr>
          <w:rStyle w:val="Char1"/>
          <w:rFonts w:hint="cs"/>
          <w:rtl/>
        </w:rPr>
        <w:t xml:space="preserve"> هرگز دروغ واقع نمی‌شود، اگر این کلام را هذیان گویید، و محمد </w:t>
      </w:r>
      <w:r w:rsidR="00933E7B" w:rsidRPr="00062469">
        <w:rPr>
          <w:rStyle w:val="Char1"/>
          <w:rFonts w:hint="cs"/>
          <w:rtl/>
        </w:rPr>
        <w:t>را مجنون، بازهم طور آشکار م</w:t>
      </w:r>
      <w:r w:rsidRPr="00062469">
        <w:rPr>
          <w:rStyle w:val="Char1"/>
          <w:rFonts w:hint="cs"/>
          <w:rtl/>
        </w:rPr>
        <w:t>لامت خواهید شد، زیرا هذیان دیوانه مشتمل بر مواعظ نیست و دیو</w:t>
      </w:r>
      <w:r w:rsidR="00933E7B" w:rsidRPr="00062469">
        <w:rPr>
          <w:rStyle w:val="Char1"/>
          <w:rFonts w:hint="cs"/>
          <w:rtl/>
        </w:rPr>
        <w:t>انه بیجا حرف می‌زند، و در وی کدا</w:t>
      </w:r>
      <w:r w:rsidRPr="00062469">
        <w:rPr>
          <w:rStyle w:val="Char1"/>
          <w:rFonts w:hint="cs"/>
          <w:rtl/>
        </w:rPr>
        <w:t>م علامت جنون درنیافته</w:t>
      </w:r>
      <w:r w:rsidR="0054466B" w:rsidRPr="00062469">
        <w:rPr>
          <w:rStyle w:val="Char1"/>
          <w:rFonts w:hint="cs"/>
          <w:rtl/>
        </w:rPr>
        <w:t>‌ایم،</w:t>
      </w:r>
      <w:r w:rsidRPr="00062469">
        <w:rPr>
          <w:rStyle w:val="Char1"/>
          <w:rFonts w:hint="cs"/>
          <w:rtl/>
        </w:rPr>
        <w:t xml:space="preserve"> این کلام او سراسر پند و حکمت است، اگر این کلام را سحر انگاریم و وی را ساحر گوییم، هم درست نمی‌شود، زیرا در سحر</w:t>
      </w:r>
      <w:r w:rsidR="00933E7B" w:rsidRPr="00062469">
        <w:rPr>
          <w:rStyle w:val="Char1"/>
          <w:rFonts w:hint="cs"/>
          <w:rtl/>
        </w:rPr>
        <w:t xml:space="preserve"> کلمات مهمل و بی‌معناست، و محمد</w:t>
      </w:r>
      <w:r w:rsidRPr="00062469">
        <w:rPr>
          <w:rStyle w:val="Char1"/>
          <w:rFonts w:hint="cs"/>
          <w:rtl/>
        </w:rPr>
        <w:t xml:space="preserve"> پروای مال و دنیا را ندارد.</w:t>
      </w:r>
    </w:p>
    <w:p w:rsidR="007D1033" w:rsidRPr="00062469" w:rsidRDefault="00933E7B" w:rsidP="004375DD">
      <w:pPr>
        <w:ind w:firstLine="284"/>
        <w:jc w:val="both"/>
        <w:rPr>
          <w:rStyle w:val="Char1"/>
          <w:rtl/>
        </w:rPr>
      </w:pPr>
      <w:r w:rsidRPr="00062469">
        <w:rPr>
          <w:rStyle w:val="Char1"/>
          <w:rFonts w:hint="cs"/>
          <w:rtl/>
        </w:rPr>
        <w:t>بعد از تفکر و تدبر بسیار بالآ</w:t>
      </w:r>
      <w:r w:rsidR="007D1033" w:rsidRPr="00062469">
        <w:rPr>
          <w:rStyle w:val="Char1"/>
          <w:rFonts w:hint="cs"/>
          <w:rtl/>
        </w:rPr>
        <w:t>خره به وی گفتند: پس تدبیر چیست و چه باید گفت؟ ولید با نهایت ناز و عناد گفت: حقیقت این است که این سحر</w:t>
      </w:r>
      <w:r w:rsidR="00B17A3E" w:rsidRPr="00062469">
        <w:rPr>
          <w:rStyle w:val="Char1"/>
          <w:rFonts w:hint="cs"/>
          <w:rtl/>
        </w:rPr>
        <w:t xml:space="preserve"> بابل است که محمد را از طرفی با سند صحیح رسیده است، و سحر بابل ورای انواع سحر است، دلیل قوی ب</w:t>
      </w:r>
      <w:r w:rsidRPr="00062469">
        <w:rPr>
          <w:rStyle w:val="Char1"/>
          <w:rFonts w:hint="cs"/>
          <w:rtl/>
        </w:rPr>
        <w:t>ر سخنم این است که هرکه با وی گرو</w:t>
      </w:r>
      <w:r w:rsidR="00B17A3E" w:rsidRPr="00062469">
        <w:rPr>
          <w:rStyle w:val="Char1"/>
          <w:rFonts w:hint="cs"/>
          <w:rtl/>
        </w:rPr>
        <w:t>یده شود، برای دفاع و جانبداری از وی، از پدر و مادر و فرزندان خود جدا می‌شود.</w:t>
      </w:r>
    </w:p>
    <w:p w:rsidR="00B17A3E" w:rsidRPr="00062469" w:rsidRDefault="00B17A3E" w:rsidP="004375DD">
      <w:pPr>
        <w:ind w:firstLine="284"/>
        <w:jc w:val="both"/>
        <w:rPr>
          <w:rStyle w:val="Char1"/>
          <w:rtl/>
        </w:rPr>
      </w:pPr>
      <w:r w:rsidRPr="00062469">
        <w:rPr>
          <w:rStyle w:val="Char1"/>
          <w:rFonts w:hint="cs"/>
          <w:rtl/>
        </w:rPr>
        <w:t>از این گفتگوی صنادید قریش با ولید بن مغیره و پاسخ‌های وی برایشان و نیز از ابراز نظر نهایی</w:t>
      </w:r>
      <w:r w:rsidR="00DB7D92" w:rsidRPr="00062469">
        <w:rPr>
          <w:rStyle w:val="Char1"/>
          <w:rFonts w:hint="cs"/>
          <w:rtl/>
        </w:rPr>
        <w:t xml:space="preserve">‌اش </w:t>
      </w:r>
      <w:r w:rsidRPr="00062469">
        <w:rPr>
          <w:rStyle w:val="Char1"/>
          <w:rFonts w:hint="cs"/>
          <w:rtl/>
        </w:rPr>
        <w:t>درین مورد، دانسته می‌شود که وی حقیقت و حقانیت قرآن را دریافته بود که از جانب خداوند است، ولی با وصف فهمیدن خود در ابطال حقیقت آن سعی می‌نمود</w:t>
      </w:r>
      <w:r w:rsidRPr="00D401EE">
        <w:rPr>
          <w:rStyle w:val="Char1"/>
          <w:rFonts w:hint="cs"/>
          <w:vertAlign w:val="superscript"/>
          <w:rtl/>
        </w:rPr>
        <w:t>(</w:t>
      </w:r>
      <w:r w:rsidRPr="00D401EE">
        <w:rPr>
          <w:rStyle w:val="Char1"/>
          <w:vertAlign w:val="superscript"/>
          <w:rtl/>
        </w:rPr>
        <w:footnoteReference w:id="41"/>
      </w:r>
      <w:r w:rsidRPr="00D401EE">
        <w:rPr>
          <w:rStyle w:val="Char1"/>
          <w:rFonts w:hint="cs"/>
          <w:vertAlign w:val="superscript"/>
          <w:rtl/>
        </w:rPr>
        <w:t>)</w:t>
      </w:r>
      <w:r w:rsidRPr="00062469">
        <w:rPr>
          <w:rStyle w:val="Char1"/>
          <w:rFonts w:hint="cs"/>
          <w:rtl/>
        </w:rPr>
        <w:t>.</w:t>
      </w:r>
    </w:p>
    <w:p w:rsidR="00F95928" w:rsidRPr="00C831F9" w:rsidRDefault="00F95928" w:rsidP="004375DD">
      <w:pPr>
        <w:ind w:firstLine="284"/>
        <w:jc w:val="both"/>
        <w:rPr>
          <w:rStyle w:val="Char5"/>
          <w:rtl/>
        </w:rPr>
      </w:pPr>
      <w:r w:rsidRPr="00062469">
        <w:rPr>
          <w:rStyle w:val="Char1"/>
          <w:rFonts w:hint="cs"/>
          <w:rtl/>
        </w:rPr>
        <w:t>لازم است بدانیم که شعرنبودن قرآنکریم از رفعت مقام و منزلت اعجاز آور لفظ و معنایش نمی‌کاهد، زیرا اگرچه شعر نیست، اما فصاحت و بلاغت آن بلندتر و</w:t>
      </w:r>
      <w:r w:rsidR="002D6FF9" w:rsidRPr="00062469">
        <w:rPr>
          <w:rStyle w:val="Char1"/>
          <w:rFonts w:hint="cs"/>
          <w:rtl/>
        </w:rPr>
        <w:t xml:space="preserve"> عالی‌تر</w:t>
      </w:r>
      <w:r w:rsidRPr="00062469">
        <w:rPr>
          <w:rStyle w:val="Char1"/>
          <w:rFonts w:hint="cs"/>
          <w:rtl/>
        </w:rPr>
        <w:t xml:space="preserve"> از شعر شاعران است، فص</w:t>
      </w:r>
      <w:r w:rsidR="00933E7B" w:rsidRPr="00062469">
        <w:rPr>
          <w:rStyle w:val="Char1"/>
          <w:rFonts w:hint="cs"/>
          <w:rtl/>
        </w:rPr>
        <w:t>یح‌ترین شاعر عرب یعنی امرؤالقیس،</w:t>
      </w:r>
      <w:r w:rsidRPr="00062469">
        <w:rPr>
          <w:rStyle w:val="Char1"/>
          <w:rFonts w:hint="cs"/>
          <w:rtl/>
        </w:rPr>
        <w:t xml:space="preserve"> آن که قصایدش در بین مردم به فصاحت معروف بود و برای جواب طلبی و مقابله به درواز</w:t>
      </w:r>
      <w:r w:rsidR="00784940" w:rsidRPr="00062469">
        <w:rPr>
          <w:rStyle w:val="Char1"/>
          <w:rFonts w:hint="cs"/>
          <w:rtl/>
        </w:rPr>
        <w:t>ۀ</w:t>
      </w:r>
      <w:r w:rsidRPr="00062469">
        <w:rPr>
          <w:rStyle w:val="Char1"/>
          <w:rFonts w:hint="cs"/>
          <w:rtl/>
        </w:rPr>
        <w:t xml:space="preserve"> کعبه آویزان شده بود، با نزول این آیه از قرآنکریم شهرت فصاحت وی سپری شد و به اختتام رسید</w:t>
      </w:r>
      <w:r w:rsidRPr="00D401EE">
        <w:rPr>
          <w:rStyle w:val="Char1"/>
          <w:rFonts w:hint="cs"/>
          <w:vertAlign w:val="superscript"/>
          <w:rtl/>
        </w:rPr>
        <w:t>(</w:t>
      </w:r>
      <w:r w:rsidRPr="00D401EE">
        <w:rPr>
          <w:rStyle w:val="Char1"/>
          <w:vertAlign w:val="superscript"/>
          <w:rtl/>
        </w:rPr>
        <w:footnoteReference w:id="42"/>
      </w:r>
      <w:r w:rsidRPr="00D401EE">
        <w:rPr>
          <w:rStyle w:val="Char1"/>
          <w:rFonts w:hint="cs"/>
          <w:vertAlign w:val="superscript"/>
          <w:rtl/>
        </w:rPr>
        <w:t>)</w:t>
      </w:r>
      <w:r w:rsidRPr="00062469">
        <w:rPr>
          <w:rStyle w:val="Char1"/>
          <w:rFonts w:hint="cs"/>
          <w:rtl/>
        </w:rPr>
        <w:t>:</w:t>
      </w:r>
      <w:r w:rsidR="002A676E">
        <w:rPr>
          <w:rStyle w:val="Char1"/>
          <w:rFonts w:hint="cs"/>
          <w:rtl/>
        </w:rPr>
        <w:t xml:space="preserve"> </w:t>
      </w:r>
      <w:r w:rsidR="003A66FF">
        <w:rPr>
          <w:rFonts w:ascii="Traditional Arabic" w:hAnsi="Traditional Arabic" w:cs="Traditional Arabic"/>
          <w:rtl/>
          <w:lang w:bidi="fa-IR"/>
        </w:rPr>
        <w:t>﴿</w:t>
      </w:r>
      <w:r w:rsidR="00891554" w:rsidRPr="00C831F9">
        <w:rPr>
          <w:rStyle w:val="Char5"/>
          <w:rFonts w:hint="eastAsia"/>
          <w:rtl/>
        </w:rPr>
        <w:t>وَقِيلَ</w:t>
      </w:r>
      <w:r w:rsidR="00891554" w:rsidRPr="00C831F9">
        <w:rPr>
          <w:rStyle w:val="Char5"/>
          <w:rtl/>
        </w:rPr>
        <w:t xml:space="preserve"> يَٰٓأَرۡضُ </w:t>
      </w:r>
      <w:r w:rsidR="00891554" w:rsidRPr="00C831F9">
        <w:rPr>
          <w:rStyle w:val="Char5"/>
          <w:rFonts w:hint="cs"/>
          <w:rtl/>
        </w:rPr>
        <w:t>ٱ</w:t>
      </w:r>
      <w:r w:rsidR="00891554" w:rsidRPr="00C831F9">
        <w:rPr>
          <w:rStyle w:val="Char5"/>
          <w:rFonts w:hint="eastAsia"/>
          <w:rtl/>
        </w:rPr>
        <w:t>بۡلَعِي</w:t>
      </w:r>
      <w:r w:rsidR="00891554" w:rsidRPr="00C831F9">
        <w:rPr>
          <w:rStyle w:val="Char5"/>
          <w:rtl/>
        </w:rPr>
        <w:t xml:space="preserve"> مَآءَكِ وَيَٰسَمَآءُ أَقۡلِعِي وَغِيضَ </w:t>
      </w:r>
      <w:r w:rsidR="00891554" w:rsidRPr="00C831F9">
        <w:rPr>
          <w:rStyle w:val="Char5"/>
          <w:rFonts w:hint="cs"/>
          <w:rtl/>
        </w:rPr>
        <w:t>ٱ</w:t>
      </w:r>
      <w:r w:rsidR="00891554" w:rsidRPr="00C831F9">
        <w:rPr>
          <w:rStyle w:val="Char5"/>
          <w:rFonts w:hint="eastAsia"/>
          <w:rtl/>
        </w:rPr>
        <w:t>لۡمَآءُ</w:t>
      </w:r>
      <w:r w:rsidR="00891554" w:rsidRPr="00C831F9">
        <w:rPr>
          <w:rStyle w:val="Char5"/>
          <w:rtl/>
        </w:rPr>
        <w:t xml:space="preserve"> وَقُضِيَ </w:t>
      </w:r>
      <w:r w:rsidR="00891554" w:rsidRPr="00C831F9">
        <w:rPr>
          <w:rStyle w:val="Char5"/>
          <w:rFonts w:hint="cs"/>
          <w:rtl/>
        </w:rPr>
        <w:t>ٱ</w:t>
      </w:r>
      <w:r w:rsidR="00891554" w:rsidRPr="00C831F9">
        <w:rPr>
          <w:rStyle w:val="Char5"/>
          <w:rFonts w:hint="eastAsia"/>
          <w:rtl/>
        </w:rPr>
        <w:t>لۡأَمۡرُ</w:t>
      </w:r>
      <w:r w:rsidR="00891554" w:rsidRPr="00C831F9">
        <w:rPr>
          <w:rStyle w:val="Char5"/>
          <w:rtl/>
        </w:rPr>
        <w:t xml:space="preserve"> وَ</w:t>
      </w:r>
      <w:r w:rsidR="00891554" w:rsidRPr="00C831F9">
        <w:rPr>
          <w:rStyle w:val="Char5"/>
          <w:rFonts w:hint="cs"/>
          <w:rtl/>
        </w:rPr>
        <w:t>ٱ</w:t>
      </w:r>
      <w:r w:rsidR="00891554" w:rsidRPr="00C831F9">
        <w:rPr>
          <w:rStyle w:val="Char5"/>
          <w:rFonts w:hint="eastAsia"/>
          <w:rtl/>
        </w:rPr>
        <w:t>سۡتَوَتۡ</w:t>
      </w:r>
      <w:r w:rsidR="00891554" w:rsidRPr="00C831F9">
        <w:rPr>
          <w:rStyle w:val="Char5"/>
          <w:rtl/>
        </w:rPr>
        <w:t xml:space="preserve"> عَلَى </w:t>
      </w:r>
      <w:r w:rsidR="00891554" w:rsidRPr="00C831F9">
        <w:rPr>
          <w:rStyle w:val="Char5"/>
          <w:rFonts w:hint="cs"/>
          <w:rtl/>
        </w:rPr>
        <w:t>ٱ</w:t>
      </w:r>
      <w:r w:rsidR="00891554" w:rsidRPr="00C831F9">
        <w:rPr>
          <w:rStyle w:val="Char5"/>
          <w:rFonts w:hint="eastAsia"/>
          <w:rtl/>
        </w:rPr>
        <w:t>لۡجُودِيِّۖ</w:t>
      </w:r>
      <w:r w:rsidR="003A66FF">
        <w:rPr>
          <w:rFonts w:ascii="Traditional Arabic" w:hAnsi="Traditional Arabic" w:cs="Traditional Arabic"/>
          <w:rtl/>
          <w:lang w:bidi="fa-IR"/>
        </w:rPr>
        <w:t>﴾</w:t>
      </w:r>
      <w:r w:rsidR="003A66FF" w:rsidRPr="00062469">
        <w:rPr>
          <w:rStyle w:val="Char1"/>
          <w:rFonts w:hint="cs"/>
          <w:rtl/>
        </w:rPr>
        <w:t xml:space="preserve"> </w:t>
      </w:r>
      <w:r w:rsidR="003A66FF" w:rsidRPr="00926267">
        <w:rPr>
          <w:rStyle w:val="Char6"/>
          <w:rtl/>
        </w:rPr>
        <w:t>[</w:t>
      </w:r>
      <w:r w:rsidR="003A66FF" w:rsidRPr="00926267">
        <w:rPr>
          <w:rStyle w:val="Char6"/>
          <w:rFonts w:hint="cs"/>
          <w:rtl/>
        </w:rPr>
        <w:t>هود: 44</w:t>
      </w:r>
      <w:r w:rsidR="00891554" w:rsidRPr="00926267">
        <w:rPr>
          <w:rStyle w:val="Char6"/>
          <w:rFonts w:hint="cs"/>
          <w:rtl/>
        </w:rPr>
        <w:t>]</w:t>
      </w:r>
      <w:r w:rsidR="00186AAA" w:rsidRPr="00D401EE">
        <w:rPr>
          <w:rStyle w:val="Char1"/>
          <w:rFonts w:hint="cs"/>
          <w:vertAlign w:val="superscript"/>
          <w:rtl/>
        </w:rPr>
        <w:t>(</w:t>
      </w:r>
      <w:r w:rsidR="00186AAA" w:rsidRPr="00D401EE">
        <w:rPr>
          <w:rStyle w:val="Char1"/>
          <w:vertAlign w:val="superscript"/>
          <w:rtl/>
        </w:rPr>
        <w:footnoteReference w:id="43"/>
      </w:r>
      <w:r w:rsidR="00186AAA" w:rsidRPr="00D401EE">
        <w:rPr>
          <w:rStyle w:val="Char1"/>
          <w:rFonts w:hint="cs"/>
          <w:vertAlign w:val="superscript"/>
          <w:rtl/>
        </w:rPr>
        <w:t>)</w:t>
      </w:r>
      <w:r w:rsidR="00933E7B" w:rsidRPr="00062469">
        <w:rPr>
          <w:rStyle w:val="Char1"/>
          <w:rFonts w:hint="cs"/>
          <w:rtl/>
        </w:rPr>
        <w:t>.</w:t>
      </w:r>
    </w:p>
    <w:p w:rsidR="00F64DE1" w:rsidRPr="00062469" w:rsidRDefault="00F64DE1" w:rsidP="004375DD">
      <w:pPr>
        <w:ind w:firstLine="284"/>
        <w:jc w:val="both"/>
        <w:rPr>
          <w:rStyle w:val="Char1"/>
          <w:rtl/>
        </w:rPr>
      </w:pPr>
      <w:r w:rsidRPr="00062469">
        <w:rPr>
          <w:rStyle w:val="Char1"/>
          <w:rFonts w:hint="cs"/>
          <w:rtl/>
        </w:rPr>
        <w:t>خلاصه سخن این که بر پیامبر</w:t>
      </w:r>
      <w:r w:rsidR="00D401EE" w:rsidRPr="00D401EE">
        <w:rPr>
          <w:rStyle w:val="Char1"/>
          <w:rFonts w:cs="CTraditional Arabic" w:hint="cs"/>
          <w:rtl/>
        </w:rPr>
        <w:t xml:space="preserve"> ج</w:t>
      </w:r>
      <w:r w:rsidRPr="00062469">
        <w:rPr>
          <w:rStyle w:val="Char1"/>
          <w:rFonts w:hint="cs"/>
          <w:rtl/>
        </w:rPr>
        <w:t xml:space="preserve"> کلامی داده شده بود که از تعلیمات روشن و نصایح مفید مشحون است، برای وی دیوان شعری داده نشده بود که محل تخیلات و طبع آزمایی‌های شاعرانه باشد، بلکه طبع وی فطرتاً از فن شاعری آنقدر دور گردانیده شده بود که در تمام عمر خود با وجودیکه تمام قبیل</w:t>
      </w:r>
      <w:r w:rsidR="00784940" w:rsidRPr="00062469">
        <w:rPr>
          <w:rStyle w:val="Char1"/>
          <w:rFonts w:hint="cs"/>
          <w:rtl/>
        </w:rPr>
        <w:t>ۀ</w:t>
      </w:r>
      <w:r w:rsidRPr="00062469">
        <w:rPr>
          <w:rStyle w:val="Char1"/>
          <w:rFonts w:hint="cs"/>
          <w:rtl/>
        </w:rPr>
        <w:t>شان شاعرپیشه بودند، شعر نگفتند، بلی اگر در موقع رجز و غیر آن یکی دو بار کلام عبارت موزون و مقفی از زبان مبارک برآمده و خودبخود در قالب شعر درآمده باشد چیز دیگری است که آن را شعر و شاعری نمی‌توان گفت. طبع آنحضرت به شعرگفتن آنقدر بی‌علاقه بود که شعر یا مصراع شاعران دیگر را هم در تمام عمر خود بیش از سه چار مرتبه نخواندند، و حین خواندن همین مصراع اندک نیز چنان تغییرهای در شعر واقع می‌شد که روند شاعرانه</w:t>
      </w:r>
      <w:r w:rsidR="00DB7D92" w:rsidRPr="00062469">
        <w:rPr>
          <w:rStyle w:val="Char1"/>
          <w:rFonts w:hint="cs"/>
          <w:rtl/>
        </w:rPr>
        <w:t xml:space="preserve">‌اش </w:t>
      </w:r>
      <w:r w:rsidRPr="00062469">
        <w:rPr>
          <w:rStyle w:val="Char1"/>
          <w:rFonts w:hint="cs"/>
          <w:rtl/>
        </w:rPr>
        <w:t>فرو می‌شکست و محض مطلب شاعر ادا می‌گردید.</w:t>
      </w:r>
    </w:p>
    <w:p w:rsidR="00320BED" w:rsidRPr="00062469" w:rsidRDefault="00320BED" w:rsidP="004375DD">
      <w:pPr>
        <w:ind w:firstLine="284"/>
        <w:jc w:val="both"/>
        <w:rPr>
          <w:rStyle w:val="Char1"/>
          <w:rtl/>
        </w:rPr>
      </w:pPr>
      <w:r w:rsidRPr="00062469">
        <w:rPr>
          <w:rStyle w:val="Char1"/>
          <w:rFonts w:hint="cs"/>
          <w:rtl/>
        </w:rPr>
        <w:t>بنابراین، طبع شریف آنحضرت</w:t>
      </w:r>
      <w:r w:rsidR="00D401EE" w:rsidRPr="00D401EE">
        <w:rPr>
          <w:rStyle w:val="Char1"/>
          <w:rFonts w:cs="CTraditional Arabic" w:hint="cs"/>
          <w:rtl/>
        </w:rPr>
        <w:t xml:space="preserve"> ج</w:t>
      </w:r>
      <w:r w:rsidRPr="00062469">
        <w:rPr>
          <w:rStyle w:val="Char1"/>
          <w:rFonts w:hint="cs"/>
          <w:rtl/>
        </w:rPr>
        <w:t xml:space="preserve"> با شاعری هیچ علاقه و ذوق و مناسبت نداشت، زیرا این چیز شایان منصب رسالت نبود، آنحضرت</w:t>
      </w:r>
      <w:r w:rsidR="00631EF5" w:rsidRPr="00062469">
        <w:rPr>
          <w:rStyle w:val="Char1"/>
          <w:rFonts w:hint="cs"/>
          <w:rtl/>
        </w:rPr>
        <w:t xml:space="preserve"> ترجمان حقایق بودند و مقصد بعثت‌شان این بود که اهل دنیا را به حقایق اعلی بدون جزئی‌ت</w:t>
      </w:r>
      <w:r w:rsidR="00933E7B" w:rsidRPr="00062469">
        <w:rPr>
          <w:rStyle w:val="Char1"/>
          <w:rFonts w:hint="cs"/>
          <w:rtl/>
        </w:rPr>
        <w:t>ر</w:t>
      </w:r>
      <w:r w:rsidR="00631EF5" w:rsidRPr="00062469">
        <w:rPr>
          <w:rStyle w:val="Char1"/>
          <w:rFonts w:hint="cs"/>
          <w:rtl/>
        </w:rPr>
        <w:t>ین کذب و غلو آشنا گردانند، واضح است که این وظیفه، کار شاعر نیست، زیرا حسن و کمال شاعری در کذب و مبالغه، بلند پروازی‌های خیال و نکته آفرینی‌های موهوم است، هرچند جذب و تأثیر شعر را می‌توان یک جزء ستوده گفت، مگر سبک عبارت و روش نثر قرآن به درجه‌یی بلند است که اگر تمام شاعران دنیا جمع شوند، چنان تأثیری را در مجموع سخنان‌شان یافته نمی‌توانند، از مشاهد</w:t>
      </w:r>
      <w:r w:rsidR="00784940" w:rsidRPr="00062469">
        <w:rPr>
          <w:rStyle w:val="Char1"/>
          <w:rFonts w:hint="cs"/>
          <w:rtl/>
        </w:rPr>
        <w:t>ۀ</w:t>
      </w:r>
      <w:r w:rsidR="00631EF5" w:rsidRPr="00062469">
        <w:rPr>
          <w:rStyle w:val="Char1"/>
          <w:rFonts w:hint="cs"/>
          <w:rtl/>
        </w:rPr>
        <w:t xml:space="preserve"> اسلوب بدیع قرآنکریم می‌توان گفت که</w:t>
      </w:r>
      <w:r w:rsidR="00123741" w:rsidRPr="00062469">
        <w:rPr>
          <w:rStyle w:val="Char1"/>
          <w:rFonts w:hint="cs"/>
          <w:rtl/>
        </w:rPr>
        <w:t>:</w:t>
      </w:r>
      <w:r w:rsidR="00631EF5" w:rsidRPr="00062469">
        <w:rPr>
          <w:rStyle w:val="Char1"/>
          <w:rFonts w:hint="cs"/>
          <w:rtl/>
        </w:rPr>
        <w:t xml:space="preserve"> گویا روح اصلی نظم و شعر در نثر آورده شده است، شاید از همین سبب فصحا و عقلای بزرگ دنیا به حیرت افتاده قرآن را شعر و یا سحر می‌خوانده</w:t>
      </w:r>
      <w:r w:rsidR="00AF6846" w:rsidRPr="00062469">
        <w:rPr>
          <w:rStyle w:val="Char1"/>
          <w:rFonts w:hint="cs"/>
          <w:rtl/>
        </w:rPr>
        <w:t>‌اند،</w:t>
      </w:r>
      <w:r w:rsidR="00631EF5" w:rsidRPr="00062469">
        <w:rPr>
          <w:rStyle w:val="Char1"/>
          <w:rFonts w:hint="cs"/>
          <w:rtl/>
        </w:rPr>
        <w:t xml:space="preserve"> حالان که قرآن با شعر و سحر هیچ نسبتی ندارد، آیا کسی دیده است که گاهی اساس محکم و بی‌زوال روحانیت در پرتو کلام شاعر و یا جادوگری بنا شده باشد؟ هرگز چنین نمی‌شود!</w:t>
      </w:r>
    </w:p>
    <w:p w:rsidR="00631EF5" w:rsidRPr="00062469" w:rsidRDefault="00631EF5" w:rsidP="004375DD">
      <w:pPr>
        <w:ind w:firstLine="284"/>
        <w:jc w:val="both"/>
        <w:rPr>
          <w:rStyle w:val="Char1"/>
          <w:rtl/>
        </w:rPr>
      </w:pPr>
      <w:r w:rsidRPr="00062469">
        <w:rPr>
          <w:rStyle w:val="Char1"/>
          <w:rFonts w:hint="cs"/>
          <w:rtl/>
        </w:rPr>
        <w:t>این بنای عظیم الشان که بر مبنای تعلیمات قرآن از قرن‌ها تا امروز پایدار است، نتیج</w:t>
      </w:r>
      <w:r w:rsidR="00784940" w:rsidRPr="00062469">
        <w:rPr>
          <w:rStyle w:val="Char1"/>
          <w:rFonts w:hint="cs"/>
          <w:rtl/>
        </w:rPr>
        <w:t>ۀ</w:t>
      </w:r>
      <w:r w:rsidRPr="00062469">
        <w:rPr>
          <w:rStyle w:val="Char1"/>
          <w:rFonts w:hint="cs"/>
          <w:rtl/>
        </w:rPr>
        <w:t xml:space="preserve"> حققت و صداقت اوست و آن را با سخنان بندگانش مناسبت در میان نیست، پس این کار، کار شاعران نیست، قرآن کلام خداست، شعر نمی‌باشد، و پیامبر</w:t>
      </w:r>
      <w:r w:rsidR="00D401EE" w:rsidRPr="00D401EE">
        <w:rPr>
          <w:rStyle w:val="Char1"/>
          <w:rFonts w:cs="CTraditional Arabic" w:hint="cs"/>
          <w:rtl/>
        </w:rPr>
        <w:t xml:space="preserve"> ج</w:t>
      </w:r>
      <w:r w:rsidRPr="00062469">
        <w:rPr>
          <w:rStyle w:val="Char1"/>
          <w:rFonts w:hint="cs"/>
          <w:rtl/>
        </w:rPr>
        <w:t xml:space="preserve"> شاعر نیست، بلکه رهبر و پیام‌آور الهی است</w:t>
      </w:r>
      <w:r w:rsidRPr="00D401EE">
        <w:rPr>
          <w:rStyle w:val="Char1"/>
          <w:rFonts w:hint="cs"/>
          <w:vertAlign w:val="superscript"/>
          <w:rtl/>
        </w:rPr>
        <w:t>(</w:t>
      </w:r>
      <w:r w:rsidRPr="00D401EE">
        <w:rPr>
          <w:rStyle w:val="Char1"/>
          <w:vertAlign w:val="superscript"/>
          <w:rtl/>
        </w:rPr>
        <w:footnoteReference w:id="44"/>
      </w:r>
      <w:r w:rsidRPr="00D401EE">
        <w:rPr>
          <w:rStyle w:val="Char1"/>
          <w:rFonts w:hint="cs"/>
          <w:vertAlign w:val="superscript"/>
          <w:rtl/>
        </w:rPr>
        <w:t>)</w:t>
      </w:r>
      <w:r w:rsidRPr="00062469">
        <w:rPr>
          <w:rStyle w:val="Char1"/>
          <w:rFonts w:hint="cs"/>
          <w:rtl/>
        </w:rPr>
        <w:t>.</w:t>
      </w:r>
    </w:p>
    <w:p w:rsidR="00064FBC" w:rsidRPr="00062469" w:rsidRDefault="003A66FF" w:rsidP="004375DD">
      <w:pPr>
        <w:ind w:firstLine="284"/>
        <w:jc w:val="both"/>
        <w:rPr>
          <w:rStyle w:val="Char1"/>
          <w:rtl/>
        </w:rPr>
      </w:pPr>
      <w:r>
        <w:rPr>
          <w:rFonts w:ascii="Traditional Arabic" w:hAnsi="Traditional Arabic" w:cs="Traditional Arabic"/>
          <w:rtl/>
          <w:lang w:bidi="fa-IR"/>
        </w:rPr>
        <w:t>﴿</w:t>
      </w:r>
      <w:r w:rsidR="00891554" w:rsidRPr="00C831F9">
        <w:rPr>
          <w:rStyle w:val="Char5"/>
          <w:rFonts w:hint="eastAsia"/>
          <w:rtl/>
        </w:rPr>
        <w:t>وَمَا</w:t>
      </w:r>
      <w:r w:rsidR="00891554" w:rsidRPr="00C831F9">
        <w:rPr>
          <w:rStyle w:val="Char5"/>
          <w:rtl/>
        </w:rPr>
        <w:t xml:space="preserve"> عَلَّمۡنَٰهُ </w:t>
      </w:r>
      <w:r w:rsidR="00891554" w:rsidRPr="00C831F9">
        <w:rPr>
          <w:rStyle w:val="Char5"/>
          <w:rFonts w:hint="cs"/>
          <w:rtl/>
        </w:rPr>
        <w:t>ٱ</w:t>
      </w:r>
      <w:r w:rsidR="00891554" w:rsidRPr="00C831F9">
        <w:rPr>
          <w:rStyle w:val="Char5"/>
          <w:rFonts w:hint="eastAsia"/>
          <w:rtl/>
        </w:rPr>
        <w:t>لشِّعۡرَ</w:t>
      </w:r>
      <w:r w:rsidR="00891554" w:rsidRPr="00C831F9">
        <w:rPr>
          <w:rStyle w:val="Char5"/>
          <w:rtl/>
        </w:rPr>
        <w:t xml:space="preserve"> وَمَا يَنۢبَغِي لَهُ</w:t>
      </w:r>
      <w:r w:rsidR="00891554" w:rsidRPr="00C831F9">
        <w:rPr>
          <w:rStyle w:val="Char5"/>
          <w:rFonts w:hint="cs"/>
          <w:rtl/>
        </w:rPr>
        <w:t>ۥٓۚ</w:t>
      </w:r>
      <w:r>
        <w:rPr>
          <w:rFonts w:ascii="Traditional Arabic" w:hAnsi="Traditional Arabic" w:cs="Traditional Arabic"/>
          <w:rtl/>
          <w:lang w:bidi="fa-IR"/>
        </w:rPr>
        <w:t>﴾</w:t>
      </w:r>
      <w:r w:rsidRPr="00062469">
        <w:rPr>
          <w:rStyle w:val="Char1"/>
          <w:rFonts w:hint="cs"/>
          <w:rtl/>
        </w:rPr>
        <w:t xml:space="preserve"> </w:t>
      </w:r>
      <w:r w:rsidRPr="00926267">
        <w:rPr>
          <w:rStyle w:val="Char6"/>
          <w:rtl/>
        </w:rPr>
        <w:t>[</w:t>
      </w:r>
      <w:r w:rsidRPr="00926267">
        <w:rPr>
          <w:rStyle w:val="Char6"/>
          <w:rFonts w:hint="cs"/>
          <w:rtl/>
        </w:rPr>
        <w:t>یس: 69</w:t>
      </w:r>
      <w:r w:rsidRPr="00926267">
        <w:rPr>
          <w:rStyle w:val="Char6"/>
          <w:rtl/>
        </w:rPr>
        <w:t>]</w:t>
      </w:r>
      <w:r w:rsidR="00064FBC" w:rsidRPr="00D401EE">
        <w:rPr>
          <w:rStyle w:val="Char1"/>
          <w:rFonts w:hint="cs"/>
          <w:vertAlign w:val="superscript"/>
          <w:rtl/>
        </w:rPr>
        <w:t>(</w:t>
      </w:r>
      <w:r w:rsidR="00064FBC" w:rsidRPr="00D401EE">
        <w:rPr>
          <w:rStyle w:val="Char1"/>
          <w:vertAlign w:val="superscript"/>
          <w:rtl/>
        </w:rPr>
        <w:footnoteReference w:id="45"/>
      </w:r>
      <w:r w:rsidR="00064FBC" w:rsidRPr="00D401EE">
        <w:rPr>
          <w:rStyle w:val="Char1"/>
          <w:rFonts w:hint="cs"/>
          <w:vertAlign w:val="superscript"/>
          <w:rtl/>
        </w:rPr>
        <w:t>)</w:t>
      </w:r>
      <w:r w:rsidR="00123741" w:rsidRPr="00062469">
        <w:rPr>
          <w:rStyle w:val="Char1"/>
          <w:rFonts w:hint="cs"/>
          <w:rtl/>
        </w:rPr>
        <w:t>.</w:t>
      </w:r>
    </w:p>
    <w:p w:rsidR="00064FBC" w:rsidRPr="00062469" w:rsidRDefault="003A66FF" w:rsidP="004375DD">
      <w:pPr>
        <w:ind w:firstLine="284"/>
        <w:jc w:val="both"/>
        <w:rPr>
          <w:rStyle w:val="Char1"/>
          <w:rtl/>
        </w:rPr>
      </w:pPr>
      <w:r>
        <w:rPr>
          <w:rFonts w:ascii="Traditional Arabic" w:hAnsi="Traditional Arabic" w:cs="Traditional Arabic"/>
          <w:rtl/>
          <w:lang w:bidi="fa-IR"/>
        </w:rPr>
        <w:t>﴿</w:t>
      </w:r>
      <w:r w:rsidR="00891554" w:rsidRPr="00C831F9">
        <w:rPr>
          <w:rStyle w:val="Char5"/>
          <w:rFonts w:hint="eastAsia"/>
          <w:rtl/>
        </w:rPr>
        <w:t>وَمَا</w:t>
      </w:r>
      <w:r w:rsidR="00891554" w:rsidRPr="00C831F9">
        <w:rPr>
          <w:rStyle w:val="Char5"/>
          <w:rtl/>
        </w:rPr>
        <w:t xml:space="preserve"> هُوَ بِقَوۡلِ شَاعِرٖۚ</w:t>
      </w:r>
      <w:r>
        <w:rPr>
          <w:rFonts w:ascii="Traditional Arabic" w:hAnsi="Traditional Arabic" w:cs="Traditional Arabic"/>
          <w:rtl/>
          <w:lang w:bidi="fa-IR"/>
        </w:rPr>
        <w:t>﴾</w:t>
      </w:r>
      <w:r w:rsidRPr="00062469">
        <w:rPr>
          <w:rStyle w:val="Char1"/>
          <w:rFonts w:hint="cs"/>
          <w:rtl/>
        </w:rPr>
        <w:t xml:space="preserve"> </w:t>
      </w:r>
      <w:r w:rsidRPr="00926267">
        <w:rPr>
          <w:rStyle w:val="Char6"/>
          <w:rtl/>
        </w:rPr>
        <w:t>[</w:t>
      </w:r>
      <w:r w:rsidRPr="00926267">
        <w:rPr>
          <w:rStyle w:val="Char6"/>
          <w:rFonts w:hint="cs"/>
          <w:rtl/>
        </w:rPr>
        <w:t>الحاقة: 41</w:t>
      </w:r>
      <w:r w:rsidRPr="00926267">
        <w:rPr>
          <w:rStyle w:val="Char6"/>
          <w:rtl/>
        </w:rPr>
        <w:t>]</w:t>
      </w:r>
      <w:r w:rsidR="00064FBC" w:rsidRPr="00D401EE">
        <w:rPr>
          <w:rStyle w:val="Char1"/>
          <w:rFonts w:hint="cs"/>
          <w:vertAlign w:val="superscript"/>
          <w:rtl/>
        </w:rPr>
        <w:t>(</w:t>
      </w:r>
      <w:r w:rsidR="00064FBC" w:rsidRPr="00D401EE">
        <w:rPr>
          <w:rStyle w:val="Char1"/>
          <w:vertAlign w:val="superscript"/>
          <w:rtl/>
        </w:rPr>
        <w:footnoteReference w:id="46"/>
      </w:r>
      <w:r w:rsidR="00064FBC" w:rsidRPr="00D401EE">
        <w:rPr>
          <w:rStyle w:val="Char1"/>
          <w:rFonts w:hint="cs"/>
          <w:vertAlign w:val="superscript"/>
          <w:rtl/>
        </w:rPr>
        <w:t>)</w:t>
      </w:r>
      <w:r w:rsidR="00123741" w:rsidRPr="00062469">
        <w:rPr>
          <w:rStyle w:val="Char1"/>
          <w:rFonts w:hint="cs"/>
          <w:rtl/>
        </w:rPr>
        <w:t>.</w:t>
      </w:r>
    </w:p>
    <w:p w:rsidR="00841223" w:rsidRPr="00DA287C" w:rsidRDefault="00A33AA1" w:rsidP="004375DD">
      <w:pPr>
        <w:pStyle w:val="a0"/>
        <w:rPr>
          <w:rtl/>
        </w:rPr>
      </w:pPr>
      <w:bookmarkStart w:id="10" w:name="_Toc330370979"/>
      <w:bookmarkStart w:id="11" w:name="_Toc429825102"/>
      <w:r w:rsidRPr="00DA287C">
        <w:rPr>
          <w:rFonts w:hint="cs"/>
          <w:rtl/>
        </w:rPr>
        <w:t>تقدیر شعر و تمجید شاعران از جانب پیامبر</w:t>
      </w:r>
      <w:r w:rsidR="00D401EE" w:rsidRPr="00D401EE">
        <w:rPr>
          <w:rFonts w:cs="CTraditional Arabic" w:hint="cs"/>
          <w:bCs w:val="0"/>
          <w:rtl/>
        </w:rPr>
        <w:t xml:space="preserve"> ج</w:t>
      </w:r>
      <w:bookmarkEnd w:id="10"/>
      <w:bookmarkEnd w:id="11"/>
    </w:p>
    <w:p w:rsidR="00A33AA1" w:rsidRPr="00062469" w:rsidRDefault="008200C4" w:rsidP="00163CB1">
      <w:pPr>
        <w:ind w:firstLine="284"/>
        <w:jc w:val="both"/>
        <w:rPr>
          <w:rStyle w:val="Char1"/>
          <w:rtl/>
        </w:rPr>
      </w:pPr>
      <w:r w:rsidRPr="00062469">
        <w:rPr>
          <w:rStyle w:val="Char1"/>
          <w:rFonts w:hint="cs"/>
          <w:rtl/>
        </w:rPr>
        <w:t>قبلاً گفتیم که پیامبر</w:t>
      </w:r>
      <w:r w:rsidR="00D401EE" w:rsidRPr="00D401EE">
        <w:rPr>
          <w:rStyle w:val="Char1"/>
          <w:rFonts w:cs="CTraditional Arabic" w:hint="cs"/>
          <w:rtl/>
        </w:rPr>
        <w:t xml:space="preserve"> ج</w:t>
      </w:r>
      <w:r w:rsidRPr="00062469">
        <w:rPr>
          <w:rStyle w:val="Char1"/>
          <w:rFonts w:hint="cs"/>
          <w:rtl/>
        </w:rPr>
        <w:t xml:space="preserve"> شاعر نبودند و به سرودن شعر اشتغال نداشتند، ولی با آن همه اشعار نیکوی شاعران را تقدیر نم</w:t>
      </w:r>
      <w:r w:rsidR="00123741" w:rsidRPr="00062469">
        <w:rPr>
          <w:rStyle w:val="Char1"/>
          <w:rFonts w:hint="cs"/>
          <w:rtl/>
        </w:rPr>
        <w:t>و</w:t>
      </w:r>
      <w:r w:rsidRPr="00062469">
        <w:rPr>
          <w:rStyle w:val="Char1"/>
          <w:rFonts w:hint="cs"/>
          <w:rtl/>
        </w:rPr>
        <w:t xml:space="preserve">ده، ایشان را مورد تمجید قرار می‌دادند، </w:t>
      </w:r>
      <w:r w:rsidR="007473E7" w:rsidRPr="00062469">
        <w:rPr>
          <w:rStyle w:val="Char1"/>
          <w:rFonts w:hint="cs"/>
          <w:rtl/>
        </w:rPr>
        <w:t>این تمجید شاعران توسط پیامبر</w:t>
      </w:r>
      <w:r w:rsidR="00D401EE" w:rsidRPr="00D401EE">
        <w:rPr>
          <w:rStyle w:val="Char1"/>
          <w:rFonts w:cs="CTraditional Arabic" w:hint="cs"/>
          <w:rtl/>
        </w:rPr>
        <w:t xml:space="preserve"> ج</w:t>
      </w:r>
      <w:r w:rsidR="007473E7" w:rsidRPr="00062469">
        <w:rPr>
          <w:rStyle w:val="Char1"/>
          <w:rFonts w:hint="cs"/>
          <w:rtl/>
        </w:rPr>
        <w:t xml:space="preserve"> و تقدیر اشعارشان قویترین دلیل بر جواز سرایش شعر دانسته می‌شود، از عایشه</w:t>
      </w:r>
      <w:r w:rsidR="007473E7">
        <w:rPr>
          <w:rFonts w:cs="CTraditional Arabic" w:hint="cs"/>
          <w:rtl/>
          <w:lang w:bidi="fa-IR"/>
        </w:rPr>
        <w:t>ل</w:t>
      </w:r>
      <w:r w:rsidR="007473E7" w:rsidRPr="00062469">
        <w:rPr>
          <w:rStyle w:val="Char1"/>
          <w:rFonts w:hint="cs"/>
          <w:rtl/>
        </w:rPr>
        <w:t xml:space="preserve"> روایت شده است که پیامبر</w:t>
      </w:r>
      <w:r w:rsidR="00D401EE" w:rsidRPr="00D401EE">
        <w:rPr>
          <w:rStyle w:val="Char1"/>
          <w:rFonts w:cs="CTraditional Arabic" w:hint="cs"/>
          <w:rtl/>
        </w:rPr>
        <w:t xml:space="preserve"> ج</w:t>
      </w:r>
      <w:r w:rsidR="007473E7" w:rsidRPr="00062469">
        <w:rPr>
          <w:rStyle w:val="Char1"/>
          <w:rFonts w:hint="cs"/>
          <w:rtl/>
        </w:rPr>
        <w:t xml:space="preserve"> برای حسان بن ثابت</w:t>
      </w:r>
      <w:r w:rsidR="000E1AE9" w:rsidRPr="000E1AE9">
        <w:rPr>
          <w:rStyle w:val="Char1"/>
          <w:rFonts w:cs="CTraditional Arabic" w:hint="cs"/>
          <w:rtl/>
        </w:rPr>
        <w:t>س</w:t>
      </w:r>
      <w:r w:rsidR="007473E7" w:rsidRPr="00062469">
        <w:rPr>
          <w:rStyle w:val="Char1"/>
          <w:rFonts w:hint="cs"/>
          <w:rtl/>
        </w:rPr>
        <w:t xml:space="preserve"> منبری را در مسجد می‌نهادند که در بالای آن شعر بخواند، این حدیث را ترمذی از عایشه</w:t>
      </w:r>
      <w:r w:rsidR="007473E7">
        <w:rPr>
          <w:rFonts w:cs="CTraditional Arabic" w:hint="cs"/>
          <w:rtl/>
          <w:lang w:bidi="fa-IR"/>
        </w:rPr>
        <w:t>ل</w:t>
      </w:r>
      <w:r w:rsidR="007473E7" w:rsidRPr="00062469">
        <w:rPr>
          <w:rStyle w:val="Char1"/>
          <w:rFonts w:hint="cs"/>
          <w:rtl/>
        </w:rPr>
        <w:t xml:space="preserve"> چنین روایت می‌نماید: </w:t>
      </w:r>
      <w:r w:rsidR="007473E7" w:rsidRPr="002D233B">
        <w:rPr>
          <w:rStyle w:val="Char3"/>
          <w:rFonts w:hint="cs"/>
          <w:rtl/>
        </w:rPr>
        <w:t>«</w:t>
      </w:r>
      <w:r w:rsidR="00437641" w:rsidRPr="002D233B">
        <w:rPr>
          <w:rStyle w:val="Char3"/>
          <w:rFonts w:hint="eastAsia"/>
          <w:rtl/>
        </w:rPr>
        <w:t>كَانَ</w:t>
      </w:r>
      <w:r w:rsidR="00437641" w:rsidRPr="002D233B">
        <w:rPr>
          <w:rStyle w:val="Char3"/>
          <w:rtl/>
        </w:rPr>
        <w:t xml:space="preserve"> </w:t>
      </w:r>
      <w:r w:rsidR="00437641" w:rsidRPr="002D233B">
        <w:rPr>
          <w:rStyle w:val="Char3"/>
          <w:rFonts w:hint="eastAsia"/>
          <w:rtl/>
        </w:rPr>
        <w:t>رَسُولُ</w:t>
      </w:r>
      <w:r w:rsidR="00437641" w:rsidRPr="002D233B">
        <w:rPr>
          <w:rStyle w:val="Char3"/>
          <w:rtl/>
        </w:rPr>
        <w:t xml:space="preserve"> </w:t>
      </w:r>
      <w:r w:rsidR="00437641" w:rsidRPr="00534351">
        <w:rPr>
          <w:rStyle w:val="Char3"/>
          <w:rFonts w:hint="eastAsia"/>
          <w:rtl/>
        </w:rPr>
        <w:t>اللَّهِ</w:t>
      </w:r>
      <w:r w:rsidR="00D401EE" w:rsidRPr="00534351">
        <w:rPr>
          <w:rStyle w:val="Char3"/>
          <w:rtl/>
        </w:rPr>
        <w:t xml:space="preserve"> </w:t>
      </w:r>
      <w:r w:rsidR="00534351">
        <w:rPr>
          <w:rStyle w:val="Char3"/>
          <w:rFonts w:cs="CTraditional Arabic" w:hint="cs"/>
          <w:rtl/>
        </w:rPr>
        <w:t>ج</w:t>
      </w:r>
      <w:r w:rsidR="00437641" w:rsidRPr="002D233B">
        <w:rPr>
          <w:rStyle w:val="Char3"/>
          <w:rtl/>
        </w:rPr>
        <w:t xml:space="preserve"> </w:t>
      </w:r>
      <w:r w:rsidR="00437641" w:rsidRPr="002D233B">
        <w:rPr>
          <w:rStyle w:val="Char3"/>
          <w:rFonts w:hint="eastAsia"/>
          <w:rtl/>
        </w:rPr>
        <w:t>يَضَعُ</w:t>
      </w:r>
      <w:r w:rsidR="00437641" w:rsidRPr="002D233B">
        <w:rPr>
          <w:rStyle w:val="Char3"/>
          <w:rtl/>
        </w:rPr>
        <w:t xml:space="preserve"> </w:t>
      </w:r>
      <w:r w:rsidR="00437641" w:rsidRPr="002D233B">
        <w:rPr>
          <w:rStyle w:val="Char3"/>
          <w:rFonts w:hint="eastAsia"/>
          <w:rtl/>
        </w:rPr>
        <w:t>لِحَسَّانَ</w:t>
      </w:r>
      <w:r w:rsidR="00437641" w:rsidRPr="002D233B">
        <w:rPr>
          <w:rStyle w:val="Char3"/>
          <w:rtl/>
        </w:rPr>
        <w:t xml:space="preserve"> </w:t>
      </w:r>
      <w:r w:rsidR="00437641" w:rsidRPr="002D233B">
        <w:rPr>
          <w:rStyle w:val="Char3"/>
          <w:rFonts w:hint="eastAsia"/>
          <w:rtl/>
        </w:rPr>
        <w:t>مِنْبَرًا</w:t>
      </w:r>
      <w:r w:rsidR="00437641" w:rsidRPr="002D233B">
        <w:rPr>
          <w:rStyle w:val="Char3"/>
          <w:rtl/>
        </w:rPr>
        <w:t xml:space="preserve"> </w:t>
      </w:r>
      <w:r w:rsidR="00437641" w:rsidRPr="002D233B">
        <w:rPr>
          <w:rStyle w:val="Char3"/>
          <w:rFonts w:hint="eastAsia"/>
          <w:rtl/>
        </w:rPr>
        <w:t>فِى</w:t>
      </w:r>
      <w:r w:rsidR="00437641" w:rsidRPr="002D233B">
        <w:rPr>
          <w:rStyle w:val="Char3"/>
          <w:rtl/>
        </w:rPr>
        <w:t xml:space="preserve"> </w:t>
      </w:r>
      <w:r w:rsidR="00437641" w:rsidRPr="002D233B">
        <w:rPr>
          <w:rStyle w:val="Char3"/>
          <w:rFonts w:hint="eastAsia"/>
          <w:rtl/>
        </w:rPr>
        <w:t>الْمَسْجِدِ</w:t>
      </w:r>
      <w:r w:rsidR="00437641" w:rsidRPr="002D233B">
        <w:rPr>
          <w:rStyle w:val="Char3"/>
          <w:rtl/>
        </w:rPr>
        <w:t xml:space="preserve"> </w:t>
      </w:r>
      <w:r w:rsidR="004423F4" w:rsidRPr="002D233B">
        <w:rPr>
          <w:rStyle w:val="Char3"/>
          <w:rFonts w:hint="cs"/>
          <w:rtl/>
        </w:rPr>
        <w:t>ل</w:t>
      </w:r>
      <w:r w:rsidR="00123741" w:rsidRPr="002D233B">
        <w:rPr>
          <w:rStyle w:val="Char3"/>
          <w:rFonts w:hint="cs"/>
          <w:rtl/>
        </w:rPr>
        <w:t>ي</w:t>
      </w:r>
      <w:r w:rsidR="00123741" w:rsidRPr="002D233B">
        <w:rPr>
          <w:rStyle w:val="Char3"/>
          <w:rFonts w:hint="eastAsia"/>
          <w:rtl/>
        </w:rPr>
        <w:t>قُوم</w:t>
      </w:r>
      <w:r w:rsidR="00123741" w:rsidRPr="002D233B">
        <w:rPr>
          <w:rStyle w:val="Char3"/>
          <w:rFonts w:hint="cs"/>
          <w:rtl/>
        </w:rPr>
        <w:t>َ</w:t>
      </w:r>
      <w:r w:rsidR="00437641" w:rsidRPr="002D233B">
        <w:rPr>
          <w:rStyle w:val="Char3"/>
          <w:rtl/>
        </w:rPr>
        <w:t xml:space="preserve"> </w:t>
      </w:r>
      <w:r w:rsidR="00437641" w:rsidRPr="002D233B">
        <w:rPr>
          <w:rStyle w:val="Char3"/>
          <w:rFonts w:hint="eastAsia"/>
          <w:rtl/>
        </w:rPr>
        <w:t>عَلَيْهِ</w:t>
      </w:r>
      <w:r w:rsidR="00437641" w:rsidRPr="002D233B">
        <w:rPr>
          <w:rStyle w:val="Char3"/>
          <w:rtl/>
        </w:rPr>
        <w:t xml:space="preserve"> </w:t>
      </w:r>
      <w:r w:rsidR="00437641" w:rsidRPr="002D233B">
        <w:rPr>
          <w:rStyle w:val="Char3"/>
          <w:rFonts w:hint="eastAsia"/>
          <w:rtl/>
        </w:rPr>
        <w:t>قَائِمًا</w:t>
      </w:r>
      <w:r w:rsidR="00437641" w:rsidRPr="002D233B">
        <w:rPr>
          <w:rStyle w:val="Char3"/>
          <w:rtl/>
        </w:rPr>
        <w:t xml:space="preserve"> </w:t>
      </w:r>
      <w:r w:rsidR="00437641" w:rsidRPr="002D233B">
        <w:rPr>
          <w:rStyle w:val="Char3"/>
          <w:rFonts w:hint="eastAsia"/>
          <w:rtl/>
        </w:rPr>
        <w:t>يُفَاخِرُ</w:t>
      </w:r>
      <w:r w:rsidR="00437641" w:rsidRPr="002D233B">
        <w:rPr>
          <w:rStyle w:val="Char3"/>
          <w:rtl/>
        </w:rPr>
        <w:t xml:space="preserve"> </w:t>
      </w:r>
      <w:r w:rsidR="00437641" w:rsidRPr="002D233B">
        <w:rPr>
          <w:rStyle w:val="Char3"/>
          <w:rFonts w:hint="eastAsia"/>
          <w:rtl/>
        </w:rPr>
        <w:t>عَنْ</w:t>
      </w:r>
      <w:r w:rsidR="00437641" w:rsidRPr="002D233B">
        <w:rPr>
          <w:rStyle w:val="Char3"/>
          <w:rtl/>
        </w:rPr>
        <w:t xml:space="preserve"> </w:t>
      </w:r>
      <w:r w:rsidR="00437641" w:rsidRPr="002D233B">
        <w:rPr>
          <w:rStyle w:val="Char3"/>
          <w:rFonts w:hint="eastAsia"/>
          <w:rtl/>
        </w:rPr>
        <w:t>رَسُولِ</w:t>
      </w:r>
      <w:r w:rsidR="00437641" w:rsidRPr="002D233B">
        <w:rPr>
          <w:rStyle w:val="Char3"/>
          <w:rtl/>
        </w:rPr>
        <w:t xml:space="preserve"> </w:t>
      </w:r>
      <w:r w:rsidR="00437641" w:rsidRPr="00534351">
        <w:rPr>
          <w:rStyle w:val="Char3"/>
          <w:rFonts w:hint="eastAsia"/>
          <w:rtl/>
        </w:rPr>
        <w:t>اللَّهِ</w:t>
      </w:r>
      <w:r w:rsidR="00D401EE" w:rsidRPr="00534351">
        <w:rPr>
          <w:rStyle w:val="Char3"/>
          <w:rtl/>
        </w:rPr>
        <w:t xml:space="preserve"> </w:t>
      </w:r>
      <w:r w:rsidR="00534351">
        <w:rPr>
          <w:rStyle w:val="Char3"/>
          <w:rFonts w:cs="CTraditional Arabic" w:hint="cs"/>
          <w:rtl/>
        </w:rPr>
        <w:t>ج</w:t>
      </w:r>
      <w:r w:rsidR="004423F4" w:rsidRPr="002D233B">
        <w:rPr>
          <w:rStyle w:val="Char3"/>
          <w:rFonts w:hint="cs"/>
          <w:rtl/>
        </w:rPr>
        <w:t xml:space="preserve"> </w:t>
      </w:r>
      <w:r w:rsidR="00437641" w:rsidRPr="002D233B">
        <w:rPr>
          <w:rStyle w:val="Char3"/>
          <w:rFonts w:hint="eastAsia"/>
          <w:rtl/>
        </w:rPr>
        <w:t>أَوْ</w:t>
      </w:r>
      <w:r w:rsidR="00437641" w:rsidRPr="002D233B">
        <w:rPr>
          <w:rStyle w:val="Char3"/>
          <w:rtl/>
        </w:rPr>
        <w:t xml:space="preserve"> </w:t>
      </w:r>
      <w:r w:rsidR="00437641" w:rsidRPr="002D233B">
        <w:rPr>
          <w:rStyle w:val="Char3"/>
          <w:rFonts w:hint="eastAsia"/>
          <w:rtl/>
        </w:rPr>
        <w:t>قَالَ</w:t>
      </w:r>
      <w:r w:rsidR="004423F4" w:rsidRPr="002D233B">
        <w:rPr>
          <w:rStyle w:val="Char3"/>
          <w:rFonts w:hint="cs"/>
          <w:rtl/>
        </w:rPr>
        <w:t>تْ</w:t>
      </w:r>
      <w:r w:rsidR="00437641" w:rsidRPr="002D233B">
        <w:rPr>
          <w:rStyle w:val="Char3"/>
          <w:rtl/>
        </w:rPr>
        <w:t xml:space="preserve"> </w:t>
      </w:r>
      <w:r w:rsidR="00437641" w:rsidRPr="002D233B">
        <w:rPr>
          <w:rStyle w:val="Char3"/>
          <w:rFonts w:hint="eastAsia"/>
          <w:rtl/>
        </w:rPr>
        <w:t>يُنَافِحُ</w:t>
      </w:r>
      <w:r w:rsidR="00437641" w:rsidRPr="002D233B">
        <w:rPr>
          <w:rStyle w:val="Char3"/>
          <w:rtl/>
        </w:rPr>
        <w:t xml:space="preserve"> </w:t>
      </w:r>
      <w:r w:rsidR="00437641" w:rsidRPr="002D233B">
        <w:rPr>
          <w:rStyle w:val="Char3"/>
          <w:rFonts w:hint="eastAsia"/>
          <w:rtl/>
        </w:rPr>
        <w:t>عَنْ</w:t>
      </w:r>
      <w:r w:rsidR="00437641" w:rsidRPr="002D233B">
        <w:rPr>
          <w:rStyle w:val="Char3"/>
          <w:rtl/>
        </w:rPr>
        <w:t xml:space="preserve"> </w:t>
      </w:r>
      <w:r w:rsidR="00437641" w:rsidRPr="002D233B">
        <w:rPr>
          <w:rStyle w:val="Char3"/>
          <w:rFonts w:hint="eastAsia"/>
          <w:rtl/>
        </w:rPr>
        <w:t>رَسُولِ</w:t>
      </w:r>
      <w:r w:rsidR="00437641" w:rsidRPr="002D233B">
        <w:rPr>
          <w:rStyle w:val="Char3"/>
          <w:rtl/>
        </w:rPr>
        <w:t xml:space="preserve"> </w:t>
      </w:r>
      <w:r w:rsidR="00437641" w:rsidRPr="002D233B">
        <w:rPr>
          <w:rStyle w:val="Char3"/>
          <w:rFonts w:hint="eastAsia"/>
          <w:rtl/>
        </w:rPr>
        <w:t>اللَّهِ</w:t>
      </w:r>
      <w:r w:rsidR="00D401EE" w:rsidRPr="00534351">
        <w:rPr>
          <w:rStyle w:val="Char3"/>
          <w:rtl/>
        </w:rPr>
        <w:t xml:space="preserve"> </w:t>
      </w:r>
      <w:r w:rsidR="00534351">
        <w:rPr>
          <w:rStyle w:val="Char3"/>
          <w:rFonts w:cs="CTraditional Arabic" w:hint="cs"/>
          <w:rtl/>
        </w:rPr>
        <w:t>ج</w:t>
      </w:r>
      <w:r w:rsidR="00437641" w:rsidRPr="002D233B">
        <w:rPr>
          <w:rStyle w:val="Char3"/>
          <w:rtl/>
        </w:rPr>
        <w:t xml:space="preserve"> </w:t>
      </w:r>
      <w:r w:rsidR="00437641" w:rsidRPr="002D233B">
        <w:rPr>
          <w:rStyle w:val="Char3"/>
          <w:rFonts w:hint="eastAsia"/>
          <w:rtl/>
        </w:rPr>
        <w:t>وَيَقُولُ</w:t>
      </w:r>
      <w:r w:rsidR="00437641" w:rsidRPr="002D233B">
        <w:rPr>
          <w:rStyle w:val="Char3"/>
          <w:rtl/>
        </w:rPr>
        <w:t xml:space="preserve"> </w:t>
      </w:r>
      <w:r w:rsidR="00437641" w:rsidRPr="002D233B">
        <w:rPr>
          <w:rStyle w:val="Char3"/>
          <w:rFonts w:hint="eastAsia"/>
          <w:rtl/>
        </w:rPr>
        <w:t>رَسُولُ</w:t>
      </w:r>
      <w:r w:rsidR="00437641" w:rsidRPr="002D233B">
        <w:rPr>
          <w:rStyle w:val="Char3"/>
          <w:rtl/>
        </w:rPr>
        <w:t xml:space="preserve"> </w:t>
      </w:r>
      <w:r w:rsidR="00437641" w:rsidRPr="002D233B">
        <w:rPr>
          <w:rStyle w:val="Char3"/>
          <w:rFonts w:hint="eastAsia"/>
          <w:rtl/>
        </w:rPr>
        <w:t>اللَّهِ</w:t>
      </w:r>
      <w:r w:rsidR="00163CB1">
        <w:rPr>
          <w:rStyle w:val="Char3"/>
          <w:rFonts w:hint="cs"/>
          <w:rtl/>
        </w:rPr>
        <w:t xml:space="preserve"> </w:t>
      </w:r>
      <w:r w:rsidR="00534351">
        <w:rPr>
          <w:rStyle w:val="Char3"/>
          <w:rFonts w:cs="CTraditional Arabic" w:hint="cs"/>
          <w:rtl/>
        </w:rPr>
        <w:t>ج</w:t>
      </w:r>
      <w:r w:rsidR="00123741" w:rsidRPr="00534351">
        <w:rPr>
          <w:rStyle w:val="Char3"/>
          <w:rFonts w:hint="cs"/>
          <w:rtl/>
        </w:rPr>
        <w:t>:</w:t>
      </w:r>
      <w:r w:rsidR="00437641" w:rsidRPr="002D233B">
        <w:rPr>
          <w:rStyle w:val="Char3"/>
          <w:rtl/>
        </w:rPr>
        <w:t xml:space="preserve"> </w:t>
      </w:r>
      <w:r w:rsidR="00437641" w:rsidRPr="002D233B">
        <w:rPr>
          <w:rStyle w:val="Char3"/>
          <w:rFonts w:hint="eastAsia"/>
          <w:rtl/>
        </w:rPr>
        <w:t>إِنَّ</w:t>
      </w:r>
      <w:r w:rsidR="00437641" w:rsidRPr="002D233B">
        <w:rPr>
          <w:rStyle w:val="Char3"/>
          <w:rtl/>
        </w:rPr>
        <w:t xml:space="preserve"> </w:t>
      </w:r>
      <w:r w:rsidR="00437641" w:rsidRPr="002D233B">
        <w:rPr>
          <w:rStyle w:val="Char3"/>
          <w:rFonts w:hint="eastAsia"/>
          <w:rtl/>
        </w:rPr>
        <w:t>اللَّهَ</w:t>
      </w:r>
      <w:r w:rsidR="00437641" w:rsidRPr="002D233B">
        <w:rPr>
          <w:rStyle w:val="Char3"/>
          <w:rtl/>
        </w:rPr>
        <w:t xml:space="preserve"> </w:t>
      </w:r>
      <w:r w:rsidR="00437641" w:rsidRPr="002D233B">
        <w:rPr>
          <w:rStyle w:val="Char3"/>
          <w:rFonts w:hint="eastAsia"/>
          <w:rtl/>
        </w:rPr>
        <w:t>يُؤَيِّدُ</w:t>
      </w:r>
      <w:r w:rsidR="00437641" w:rsidRPr="002D233B">
        <w:rPr>
          <w:rStyle w:val="Char3"/>
          <w:rtl/>
        </w:rPr>
        <w:t xml:space="preserve"> </w:t>
      </w:r>
      <w:r w:rsidR="00437641" w:rsidRPr="002D233B">
        <w:rPr>
          <w:rStyle w:val="Char3"/>
          <w:rFonts w:hint="eastAsia"/>
          <w:rtl/>
        </w:rPr>
        <w:t>حَسَّانَ</w:t>
      </w:r>
      <w:r w:rsidR="00437641" w:rsidRPr="002D233B">
        <w:rPr>
          <w:rStyle w:val="Char3"/>
          <w:rtl/>
        </w:rPr>
        <w:t xml:space="preserve"> </w:t>
      </w:r>
      <w:r w:rsidR="00437641" w:rsidRPr="002D233B">
        <w:rPr>
          <w:rStyle w:val="Char3"/>
          <w:rFonts w:hint="eastAsia"/>
          <w:rtl/>
        </w:rPr>
        <w:t>بِرُوحِ</w:t>
      </w:r>
      <w:r w:rsidR="00437641" w:rsidRPr="002D233B">
        <w:rPr>
          <w:rStyle w:val="Char3"/>
          <w:rtl/>
        </w:rPr>
        <w:t xml:space="preserve"> </w:t>
      </w:r>
      <w:r w:rsidR="00437641" w:rsidRPr="002D233B">
        <w:rPr>
          <w:rStyle w:val="Char3"/>
          <w:rFonts w:hint="eastAsia"/>
          <w:rtl/>
        </w:rPr>
        <w:t>الْقُدُسِ</w:t>
      </w:r>
      <w:r w:rsidR="00437641" w:rsidRPr="002D233B">
        <w:rPr>
          <w:rStyle w:val="Char3"/>
          <w:rtl/>
        </w:rPr>
        <w:t xml:space="preserve"> </w:t>
      </w:r>
      <w:r w:rsidR="00437641" w:rsidRPr="002D233B">
        <w:rPr>
          <w:rStyle w:val="Char3"/>
          <w:rFonts w:hint="eastAsia"/>
          <w:rtl/>
        </w:rPr>
        <w:t>مَا</w:t>
      </w:r>
      <w:r w:rsidR="00437641" w:rsidRPr="002D233B">
        <w:rPr>
          <w:rStyle w:val="Char3"/>
          <w:rtl/>
        </w:rPr>
        <w:t xml:space="preserve"> </w:t>
      </w:r>
      <w:r w:rsidR="00437641" w:rsidRPr="002D233B">
        <w:rPr>
          <w:rStyle w:val="Char3"/>
          <w:rFonts w:hint="eastAsia"/>
          <w:rtl/>
        </w:rPr>
        <w:t>يُفَاخِرُ</w:t>
      </w:r>
      <w:r w:rsidR="00437641" w:rsidRPr="002D233B">
        <w:rPr>
          <w:rStyle w:val="Char3"/>
          <w:rtl/>
        </w:rPr>
        <w:t xml:space="preserve"> </w:t>
      </w:r>
      <w:r w:rsidR="00437641" w:rsidRPr="002D233B">
        <w:rPr>
          <w:rStyle w:val="Char3"/>
          <w:rFonts w:hint="eastAsia"/>
          <w:rtl/>
        </w:rPr>
        <w:t>أَوْ</w:t>
      </w:r>
      <w:r w:rsidR="00437641" w:rsidRPr="002D233B">
        <w:rPr>
          <w:rStyle w:val="Char3"/>
          <w:rtl/>
        </w:rPr>
        <w:t xml:space="preserve"> </w:t>
      </w:r>
      <w:r w:rsidR="00437641" w:rsidRPr="002D233B">
        <w:rPr>
          <w:rStyle w:val="Char3"/>
          <w:rFonts w:hint="eastAsia"/>
          <w:rtl/>
        </w:rPr>
        <w:t>يُنَافِحُ</w:t>
      </w:r>
      <w:r w:rsidR="00437641" w:rsidRPr="002D233B">
        <w:rPr>
          <w:rStyle w:val="Char3"/>
          <w:rtl/>
        </w:rPr>
        <w:t xml:space="preserve"> </w:t>
      </w:r>
      <w:r w:rsidR="00437641" w:rsidRPr="002D233B">
        <w:rPr>
          <w:rStyle w:val="Char3"/>
          <w:rFonts w:hint="eastAsia"/>
          <w:rtl/>
        </w:rPr>
        <w:t>عَنْ</w:t>
      </w:r>
      <w:r w:rsidR="00437641" w:rsidRPr="002D233B">
        <w:rPr>
          <w:rStyle w:val="Char3"/>
          <w:rtl/>
        </w:rPr>
        <w:t xml:space="preserve"> </w:t>
      </w:r>
      <w:r w:rsidR="00437641" w:rsidRPr="002D233B">
        <w:rPr>
          <w:rStyle w:val="Char3"/>
          <w:rFonts w:hint="eastAsia"/>
          <w:rtl/>
        </w:rPr>
        <w:t>رَسُولِ</w:t>
      </w:r>
      <w:r w:rsidR="00437641" w:rsidRPr="002D233B">
        <w:rPr>
          <w:rStyle w:val="Char3"/>
          <w:rtl/>
        </w:rPr>
        <w:t xml:space="preserve"> </w:t>
      </w:r>
      <w:r w:rsidR="00437641" w:rsidRPr="00534351">
        <w:rPr>
          <w:rStyle w:val="Char3"/>
          <w:rFonts w:hint="eastAsia"/>
          <w:rtl/>
        </w:rPr>
        <w:t>اللَّهِ</w:t>
      </w:r>
      <w:r w:rsidR="00D401EE" w:rsidRPr="00534351">
        <w:rPr>
          <w:rStyle w:val="Char3"/>
          <w:rtl/>
        </w:rPr>
        <w:t xml:space="preserve"> </w:t>
      </w:r>
      <w:r w:rsidR="00534351">
        <w:rPr>
          <w:rStyle w:val="Char3"/>
          <w:rFonts w:cs="CTraditional Arabic" w:hint="cs"/>
          <w:rtl/>
        </w:rPr>
        <w:t>ج</w:t>
      </w:r>
      <w:r w:rsidR="007473E7" w:rsidRPr="002D233B">
        <w:rPr>
          <w:rStyle w:val="Char3"/>
          <w:rFonts w:hint="cs"/>
          <w:rtl/>
        </w:rPr>
        <w:t>»</w:t>
      </w:r>
      <w:r w:rsidR="007473E7" w:rsidRPr="00D401EE">
        <w:rPr>
          <w:rStyle w:val="Char1"/>
          <w:rFonts w:hint="cs"/>
          <w:vertAlign w:val="superscript"/>
          <w:rtl/>
        </w:rPr>
        <w:t>(</w:t>
      </w:r>
      <w:r w:rsidR="007473E7" w:rsidRPr="00D401EE">
        <w:rPr>
          <w:rStyle w:val="Char1"/>
          <w:vertAlign w:val="superscript"/>
          <w:rtl/>
        </w:rPr>
        <w:footnoteReference w:id="47"/>
      </w:r>
      <w:r w:rsidR="007473E7" w:rsidRPr="00D401EE">
        <w:rPr>
          <w:rStyle w:val="Char1"/>
          <w:rFonts w:hint="cs"/>
          <w:vertAlign w:val="superscript"/>
          <w:rtl/>
        </w:rPr>
        <w:t>)</w:t>
      </w:r>
      <w:r w:rsidR="007473E7" w:rsidRPr="00062469">
        <w:rPr>
          <w:rStyle w:val="Char1"/>
          <w:rFonts w:hint="cs"/>
          <w:rtl/>
        </w:rPr>
        <w:t>.</w:t>
      </w:r>
    </w:p>
    <w:p w:rsidR="0072510E" w:rsidRPr="00062469" w:rsidRDefault="0072510E" w:rsidP="004375DD">
      <w:pPr>
        <w:widowControl w:val="0"/>
        <w:ind w:firstLine="284"/>
        <w:jc w:val="both"/>
        <w:rPr>
          <w:rStyle w:val="Char1"/>
          <w:rtl/>
        </w:rPr>
      </w:pPr>
      <w:r w:rsidRPr="00062469">
        <w:rPr>
          <w:rStyle w:val="Char1"/>
          <w:rFonts w:hint="cs"/>
          <w:rtl/>
        </w:rPr>
        <w:t xml:space="preserve">به همینگونه برای حسان بن ثابت در قسمت سرایش شعر و دفاع از آنحضرت در برابر مشرکین دعا می‌نمودند که </w:t>
      </w:r>
      <w:r w:rsidRPr="002D233B">
        <w:rPr>
          <w:rStyle w:val="Char3"/>
          <w:rFonts w:hint="cs"/>
          <w:rtl/>
        </w:rPr>
        <w:t>«</w:t>
      </w:r>
      <w:r w:rsidR="00B949F3" w:rsidRPr="002D233B">
        <w:rPr>
          <w:rStyle w:val="Char3"/>
          <w:rFonts w:hint="eastAsia"/>
          <w:rtl/>
        </w:rPr>
        <w:t>اللَّهُمَّ</w:t>
      </w:r>
      <w:r w:rsidR="00B949F3" w:rsidRPr="002D233B">
        <w:rPr>
          <w:rStyle w:val="Char3"/>
          <w:rtl/>
        </w:rPr>
        <w:t xml:space="preserve"> </w:t>
      </w:r>
      <w:r w:rsidR="00B949F3" w:rsidRPr="002D233B">
        <w:rPr>
          <w:rStyle w:val="Char3"/>
          <w:rFonts w:hint="eastAsia"/>
          <w:rtl/>
        </w:rPr>
        <w:t>أَيِّدْهُ</w:t>
      </w:r>
      <w:r w:rsidR="00B949F3" w:rsidRPr="002D233B">
        <w:rPr>
          <w:rStyle w:val="Char3"/>
          <w:rtl/>
        </w:rPr>
        <w:t xml:space="preserve"> </w:t>
      </w:r>
      <w:r w:rsidR="00B949F3" w:rsidRPr="002D233B">
        <w:rPr>
          <w:rStyle w:val="Char3"/>
          <w:rFonts w:hint="eastAsia"/>
          <w:rtl/>
        </w:rPr>
        <w:t>بِرُوحِ</w:t>
      </w:r>
      <w:r w:rsidR="00B949F3" w:rsidRPr="002D233B">
        <w:rPr>
          <w:rStyle w:val="Char3"/>
          <w:rtl/>
        </w:rPr>
        <w:t xml:space="preserve"> </w:t>
      </w:r>
      <w:r w:rsidR="00B949F3" w:rsidRPr="002D233B">
        <w:rPr>
          <w:rStyle w:val="Char3"/>
          <w:rFonts w:hint="eastAsia"/>
          <w:rtl/>
        </w:rPr>
        <w:t>الْقُدُسِ</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48"/>
      </w:r>
      <w:r w:rsidRPr="00D401EE">
        <w:rPr>
          <w:rStyle w:val="Char1"/>
          <w:rFonts w:hint="cs"/>
          <w:vertAlign w:val="superscript"/>
          <w:rtl/>
        </w:rPr>
        <w:t>)</w:t>
      </w:r>
      <w:r w:rsidRPr="00062469">
        <w:rPr>
          <w:rStyle w:val="Char1"/>
          <w:rFonts w:hint="cs"/>
          <w:rtl/>
        </w:rPr>
        <w:t>.</w:t>
      </w:r>
    </w:p>
    <w:p w:rsidR="00EC71E5" w:rsidRPr="00062469" w:rsidRDefault="00EC71E5" w:rsidP="004375DD">
      <w:pPr>
        <w:widowControl w:val="0"/>
        <w:ind w:firstLine="284"/>
        <w:jc w:val="both"/>
        <w:rPr>
          <w:rStyle w:val="Char1"/>
          <w:rtl/>
        </w:rPr>
      </w:pPr>
      <w:r w:rsidRPr="00062469">
        <w:rPr>
          <w:rStyle w:val="Char1"/>
          <w:rFonts w:hint="cs"/>
          <w:rtl/>
        </w:rPr>
        <w:t>همچنان در حدیث دیگری آمده است که وی را به همر</w:t>
      </w:r>
      <w:r w:rsidR="00123741" w:rsidRPr="00062469">
        <w:rPr>
          <w:rStyle w:val="Char1"/>
          <w:rFonts w:hint="cs"/>
          <w:rtl/>
        </w:rPr>
        <w:t>ا</w:t>
      </w:r>
      <w:r w:rsidRPr="00062469">
        <w:rPr>
          <w:rStyle w:val="Char1"/>
          <w:rFonts w:hint="cs"/>
          <w:rtl/>
        </w:rPr>
        <w:t>ه‌بودن جبرئیل</w:t>
      </w:r>
      <w:r w:rsidR="00857E9C" w:rsidRPr="00857E9C">
        <w:rPr>
          <w:rStyle w:val="Char1"/>
          <w:rFonts w:cs="CTraditional Arabic" w:hint="cs"/>
          <w:rtl/>
        </w:rPr>
        <w:t>÷</w:t>
      </w:r>
      <w:r w:rsidRPr="00062469">
        <w:rPr>
          <w:rStyle w:val="Char1"/>
          <w:rFonts w:hint="cs"/>
          <w:rtl/>
        </w:rPr>
        <w:t xml:space="preserve"> و کمکش بشارت داده فرمودند که </w:t>
      </w:r>
      <w:r w:rsidRPr="002D233B">
        <w:rPr>
          <w:rStyle w:val="Char3"/>
          <w:rFonts w:hint="cs"/>
          <w:rtl/>
        </w:rPr>
        <w:t>«</w:t>
      </w:r>
      <w:r w:rsidR="004E05A6" w:rsidRPr="002D233B">
        <w:rPr>
          <w:rStyle w:val="Char3"/>
          <w:rFonts w:hint="eastAsia"/>
          <w:rtl/>
        </w:rPr>
        <w:t>هَاجِهِمْ</w:t>
      </w:r>
      <w:r w:rsidR="004E05A6" w:rsidRPr="002D233B">
        <w:rPr>
          <w:rStyle w:val="Char3"/>
          <w:rtl/>
        </w:rPr>
        <w:t xml:space="preserve"> </w:t>
      </w:r>
      <w:r w:rsidR="004E05A6" w:rsidRPr="002D233B">
        <w:rPr>
          <w:rStyle w:val="Char3"/>
          <w:rFonts w:hint="eastAsia"/>
          <w:rtl/>
        </w:rPr>
        <w:t>وَجِبْرِيلُ</w:t>
      </w:r>
      <w:r w:rsidR="004E05A6" w:rsidRPr="002D233B">
        <w:rPr>
          <w:rStyle w:val="Char3"/>
          <w:rtl/>
        </w:rPr>
        <w:t xml:space="preserve"> </w:t>
      </w:r>
      <w:r w:rsidR="004E05A6" w:rsidRPr="002D233B">
        <w:rPr>
          <w:rStyle w:val="Char3"/>
          <w:rFonts w:hint="eastAsia"/>
          <w:rtl/>
        </w:rPr>
        <w:t>مَعَكَ</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49"/>
      </w:r>
      <w:r w:rsidRPr="00D401EE">
        <w:rPr>
          <w:rStyle w:val="Char1"/>
          <w:rFonts w:hint="cs"/>
          <w:vertAlign w:val="superscript"/>
          <w:rtl/>
        </w:rPr>
        <w:t>)</w:t>
      </w:r>
      <w:r w:rsidRPr="00062469">
        <w:rPr>
          <w:rStyle w:val="Char1"/>
          <w:rFonts w:hint="cs"/>
          <w:rtl/>
        </w:rPr>
        <w:t>.</w:t>
      </w:r>
    </w:p>
    <w:p w:rsidR="00C91172" w:rsidRPr="00062469" w:rsidRDefault="00C91172" w:rsidP="004375DD">
      <w:pPr>
        <w:widowControl w:val="0"/>
        <w:ind w:firstLine="284"/>
        <w:jc w:val="both"/>
        <w:rPr>
          <w:rStyle w:val="Char1"/>
          <w:rtl/>
        </w:rPr>
      </w:pPr>
      <w:r w:rsidRPr="00062469">
        <w:rPr>
          <w:rStyle w:val="Char1"/>
          <w:rFonts w:hint="cs"/>
          <w:rtl/>
        </w:rPr>
        <w:t>هشام بن عمروه</w:t>
      </w:r>
      <w:r w:rsidR="000E1AE9" w:rsidRPr="000E1AE9">
        <w:rPr>
          <w:rStyle w:val="Char1"/>
          <w:rFonts w:cs="CTraditional Arabic" w:hint="cs"/>
          <w:rtl/>
        </w:rPr>
        <w:t>س</w:t>
      </w:r>
      <w:r w:rsidRPr="00062469">
        <w:rPr>
          <w:rStyle w:val="Char1"/>
          <w:rFonts w:hint="cs"/>
          <w:rtl/>
        </w:rPr>
        <w:t xml:space="preserve"> از پدرش روایت می‌نماید که در نزد عایشه</w:t>
      </w:r>
      <w:r>
        <w:rPr>
          <w:rFonts w:cs="CTraditional Arabic" w:hint="cs"/>
          <w:rtl/>
          <w:lang w:bidi="fa-IR"/>
        </w:rPr>
        <w:t>ل</w:t>
      </w:r>
      <w:r w:rsidRPr="00062469">
        <w:rPr>
          <w:rStyle w:val="Char1"/>
          <w:rFonts w:hint="cs"/>
          <w:rtl/>
        </w:rPr>
        <w:t xml:space="preserve"> حسان بن ثابت را دشنام دادم، وی مرا گفت: حسان را دشنام مده، زیرا وی در برابر مشرکین از جانب پیامبر دفاع و مخاصمه می‌کرده است</w:t>
      </w:r>
      <w:r w:rsidRPr="00D401EE">
        <w:rPr>
          <w:rStyle w:val="Char1"/>
          <w:rFonts w:hint="cs"/>
          <w:vertAlign w:val="superscript"/>
          <w:rtl/>
        </w:rPr>
        <w:t>(</w:t>
      </w:r>
      <w:r w:rsidRPr="00D401EE">
        <w:rPr>
          <w:rStyle w:val="Char1"/>
          <w:vertAlign w:val="superscript"/>
          <w:rtl/>
        </w:rPr>
        <w:footnoteReference w:id="50"/>
      </w:r>
      <w:r w:rsidRPr="00D401EE">
        <w:rPr>
          <w:rStyle w:val="Char1"/>
          <w:rFonts w:hint="cs"/>
          <w:vertAlign w:val="superscript"/>
          <w:rtl/>
        </w:rPr>
        <w:t>)</w:t>
      </w:r>
      <w:r w:rsidRPr="00062469">
        <w:rPr>
          <w:rStyle w:val="Char1"/>
          <w:rFonts w:hint="cs"/>
          <w:rtl/>
        </w:rPr>
        <w:t>.</w:t>
      </w:r>
    </w:p>
    <w:p w:rsidR="000747FF" w:rsidRPr="00062469" w:rsidRDefault="000747FF" w:rsidP="004375DD">
      <w:pPr>
        <w:widowControl w:val="0"/>
        <w:ind w:firstLine="284"/>
        <w:jc w:val="both"/>
        <w:rPr>
          <w:rStyle w:val="Char1"/>
          <w:rtl/>
        </w:rPr>
      </w:pPr>
      <w:r w:rsidRPr="00062469">
        <w:rPr>
          <w:rStyle w:val="Char1"/>
          <w:rFonts w:hint="cs"/>
          <w:rtl/>
        </w:rPr>
        <w:t>در حدیث صحیح دیگری وارد است که حضرت پیامبر</w:t>
      </w:r>
      <w:r w:rsidR="00D401EE" w:rsidRPr="00D401EE">
        <w:rPr>
          <w:rStyle w:val="Char1"/>
          <w:rFonts w:cs="CTraditional Arabic" w:hint="cs"/>
          <w:rtl/>
        </w:rPr>
        <w:t xml:space="preserve"> ج</w:t>
      </w:r>
      <w:r w:rsidRPr="00062469">
        <w:rPr>
          <w:rStyle w:val="Char1"/>
          <w:rFonts w:hint="cs"/>
          <w:rtl/>
        </w:rPr>
        <w:t xml:space="preserve"> شعرهای را که دارای محتوای حکمت و موعظه بوده است، توصیف نموده چنین فرموده</w:t>
      </w:r>
      <w:r w:rsidR="000869A4" w:rsidRPr="00062469">
        <w:rPr>
          <w:rStyle w:val="Char1"/>
          <w:rFonts w:hint="cs"/>
          <w:rtl/>
        </w:rPr>
        <w:t>‌اند:</w:t>
      </w:r>
      <w:r w:rsidRPr="00062469">
        <w:rPr>
          <w:rStyle w:val="Char1"/>
          <w:rFonts w:hint="cs"/>
          <w:rtl/>
        </w:rPr>
        <w:t xml:space="preserve"> </w:t>
      </w:r>
      <w:r w:rsidRPr="002D233B">
        <w:rPr>
          <w:rStyle w:val="Char3"/>
          <w:rFonts w:hint="cs"/>
          <w:rtl/>
        </w:rPr>
        <w:t>«</w:t>
      </w:r>
      <w:r w:rsidR="00483D81" w:rsidRPr="002D233B">
        <w:rPr>
          <w:rStyle w:val="Char3"/>
          <w:rFonts w:hint="eastAsia"/>
          <w:rtl/>
        </w:rPr>
        <w:t>إِنَّ</w:t>
      </w:r>
      <w:r w:rsidR="00483D81" w:rsidRPr="002D233B">
        <w:rPr>
          <w:rStyle w:val="Char3"/>
          <w:rtl/>
        </w:rPr>
        <w:t xml:space="preserve"> </w:t>
      </w:r>
      <w:r w:rsidR="00483D81" w:rsidRPr="002D233B">
        <w:rPr>
          <w:rStyle w:val="Char3"/>
          <w:rFonts w:hint="eastAsia"/>
          <w:rtl/>
        </w:rPr>
        <w:t>مِنَ</w:t>
      </w:r>
      <w:r w:rsidR="00483D81" w:rsidRPr="002D233B">
        <w:rPr>
          <w:rStyle w:val="Char3"/>
          <w:rtl/>
        </w:rPr>
        <w:t xml:space="preserve"> </w:t>
      </w:r>
      <w:r w:rsidR="00483D81" w:rsidRPr="002D233B">
        <w:rPr>
          <w:rStyle w:val="Char3"/>
          <w:rFonts w:hint="eastAsia"/>
          <w:rtl/>
        </w:rPr>
        <w:t>الشِّعْرِ</w:t>
      </w:r>
      <w:r w:rsidR="00483D81" w:rsidRPr="002D233B">
        <w:rPr>
          <w:rStyle w:val="Char3"/>
          <w:rtl/>
        </w:rPr>
        <w:t xml:space="preserve"> </w:t>
      </w:r>
      <w:r w:rsidR="00483D81" w:rsidRPr="002D233B">
        <w:rPr>
          <w:rStyle w:val="Char3"/>
          <w:rFonts w:hint="eastAsia"/>
          <w:rtl/>
        </w:rPr>
        <w:t>لَحِكْمَة</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51"/>
      </w:r>
      <w:r w:rsidRPr="00D401EE">
        <w:rPr>
          <w:rStyle w:val="Char1"/>
          <w:rFonts w:hint="cs"/>
          <w:vertAlign w:val="superscript"/>
          <w:rtl/>
        </w:rPr>
        <w:t>)</w:t>
      </w:r>
      <w:r w:rsidRPr="00062469">
        <w:rPr>
          <w:rStyle w:val="Char1"/>
          <w:rFonts w:hint="cs"/>
          <w:rtl/>
        </w:rPr>
        <w:t>.</w:t>
      </w:r>
    </w:p>
    <w:p w:rsidR="00202966" w:rsidRPr="00062469" w:rsidRDefault="00202966" w:rsidP="004375DD">
      <w:pPr>
        <w:ind w:firstLine="284"/>
        <w:jc w:val="both"/>
        <w:rPr>
          <w:rStyle w:val="Char1"/>
          <w:rtl/>
        </w:rPr>
      </w:pPr>
      <w:r w:rsidRPr="00062469">
        <w:rPr>
          <w:rStyle w:val="Char1"/>
          <w:rFonts w:hint="cs"/>
          <w:rtl/>
        </w:rPr>
        <w:t xml:space="preserve">همچنان </w:t>
      </w:r>
      <w:r w:rsidR="000F49B7">
        <w:rPr>
          <w:rStyle w:val="Char1"/>
          <w:rFonts w:hint="cs"/>
          <w:rtl/>
        </w:rPr>
        <w:t>دربارۀ</w:t>
      </w:r>
      <w:r w:rsidRPr="00062469">
        <w:rPr>
          <w:rStyle w:val="Char1"/>
          <w:rFonts w:hint="cs"/>
          <w:rtl/>
        </w:rPr>
        <w:t xml:space="preserve"> شعر یکی از شاعران که محتوای خوب داشته بوده است چنین فرموده</w:t>
      </w:r>
      <w:r w:rsidR="000869A4" w:rsidRPr="00062469">
        <w:rPr>
          <w:rStyle w:val="Char1"/>
          <w:rFonts w:hint="cs"/>
          <w:rtl/>
        </w:rPr>
        <w:t>‌اند:</w:t>
      </w:r>
      <w:r w:rsidRPr="00062469">
        <w:rPr>
          <w:rStyle w:val="Char1"/>
          <w:rFonts w:hint="cs"/>
          <w:rtl/>
        </w:rPr>
        <w:t xml:space="preserve"> </w:t>
      </w:r>
      <w:r w:rsidRPr="002D233B">
        <w:rPr>
          <w:rStyle w:val="Char3"/>
          <w:rFonts w:hint="cs"/>
          <w:rtl/>
        </w:rPr>
        <w:t>«</w:t>
      </w:r>
      <w:r w:rsidR="00EA176B" w:rsidRPr="002D233B">
        <w:rPr>
          <w:rStyle w:val="Char3"/>
          <w:rFonts w:hint="eastAsia"/>
          <w:rtl/>
        </w:rPr>
        <w:t>أَصْدَقُ</w:t>
      </w:r>
      <w:r w:rsidR="00EA176B" w:rsidRPr="002D233B">
        <w:rPr>
          <w:rStyle w:val="Char3"/>
          <w:rtl/>
        </w:rPr>
        <w:t xml:space="preserve"> </w:t>
      </w:r>
      <w:r w:rsidR="00EA176B" w:rsidRPr="002D233B">
        <w:rPr>
          <w:rStyle w:val="Char3"/>
          <w:rFonts w:hint="eastAsia"/>
          <w:rtl/>
        </w:rPr>
        <w:t>كَلِمَةٍ</w:t>
      </w:r>
      <w:r w:rsidR="00EA176B" w:rsidRPr="002D233B">
        <w:rPr>
          <w:rStyle w:val="Char3"/>
          <w:rtl/>
        </w:rPr>
        <w:t xml:space="preserve"> </w:t>
      </w:r>
      <w:r w:rsidR="00EA176B" w:rsidRPr="002D233B">
        <w:rPr>
          <w:rStyle w:val="Char3"/>
          <w:rFonts w:hint="eastAsia"/>
          <w:rtl/>
        </w:rPr>
        <w:t>قَالَهَا</w:t>
      </w:r>
      <w:r w:rsidR="00EA176B" w:rsidRPr="002D233B">
        <w:rPr>
          <w:rStyle w:val="Char3"/>
          <w:rtl/>
        </w:rPr>
        <w:t xml:space="preserve"> </w:t>
      </w:r>
      <w:r w:rsidR="00EA176B" w:rsidRPr="002D233B">
        <w:rPr>
          <w:rStyle w:val="Char3"/>
          <w:rFonts w:hint="eastAsia"/>
          <w:rtl/>
        </w:rPr>
        <w:t>الشَّاعِرُ</w:t>
      </w:r>
      <w:r w:rsidR="00EA176B" w:rsidRPr="002D233B">
        <w:rPr>
          <w:rStyle w:val="Char3"/>
          <w:rtl/>
        </w:rPr>
        <w:t xml:space="preserve"> </w:t>
      </w:r>
      <w:r w:rsidR="00EA176B" w:rsidRPr="002D233B">
        <w:rPr>
          <w:rStyle w:val="Char3"/>
          <w:rFonts w:hint="eastAsia"/>
          <w:rtl/>
        </w:rPr>
        <w:t>كَلِمَةُ</w:t>
      </w:r>
      <w:r w:rsidR="00EA176B" w:rsidRPr="002D233B">
        <w:rPr>
          <w:rStyle w:val="Char3"/>
          <w:rtl/>
        </w:rPr>
        <w:t xml:space="preserve"> </w:t>
      </w:r>
      <w:r w:rsidR="00EA176B" w:rsidRPr="002D233B">
        <w:rPr>
          <w:rStyle w:val="Char3"/>
          <w:rFonts w:hint="eastAsia"/>
          <w:rtl/>
        </w:rPr>
        <w:t>لَبِيدٍ</w:t>
      </w:r>
      <w:r w:rsidR="00EA176B" w:rsidRPr="002D233B">
        <w:rPr>
          <w:rStyle w:val="Char3"/>
          <w:rtl/>
        </w:rPr>
        <w:t xml:space="preserve"> </w:t>
      </w:r>
      <w:r w:rsidR="00EA176B" w:rsidRPr="002D233B">
        <w:rPr>
          <w:rStyle w:val="Char3"/>
          <w:rFonts w:hint="eastAsia"/>
          <w:rtl/>
        </w:rPr>
        <w:t>أَلاَ</w:t>
      </w:r>
      <w:r w:rsidR="00EA176B" w:rsidRPr="002D233B">
        <w:rPr>
          <w:rStyle w:val="Char3"/>
          <w:rtl/>
        </w:rPr>
        <w:t xml:space="preserve"> </w:t>
      </w:r>
      <w:r w:rsidR="00EA176B" w:rsidRPr="002D233B">
        <w:rPr>
          <w:rStyle w:val="Char3"/>
          <w:rFonts w:hint="eastAsia"/>
          <w:rtl/>
        </w:rPr>
        <w:t>كُلُّ</w:t>
      </w:r>
      <w:r w:rsidR="00EA176B" w:rsidRPr="002D233B">
        <w:rPr>
          <w:rStyle w:val="Char3"/>
          <w:rtl/>
        </w:rPr>
        <w:t xml:space="preserve"> </w:t>
      </w:r>
      <w:r w:rsidR="00EA176B" w:rsidRPr="002D233B">
        <w:rPr>
          <w:rStyle w:val="Char3"/>
          <w:rFonts w:hint="eastAsia"/>
          <w:rtl/>
        </w:rPr>
        <w:t>شَىْءٍ</w:t>
      </w:r>
      <w:r w:rsidR="00EA176B" w:rsidRPr="002D233B">
        <w:rPr>
          <w:rStyle w:val="Char3"/>
          <w:rtl/>
        </w:rPr>
        <w:t xml:space="preserve"> </w:t>
      </w:r>
      <w:r w:rsidR="00EA176B" w:rsidRPr="002D233B">
        <w:rPr>
          <w:rStyle w:val="Char3"/>
          <w:rFonts w:hint="eastAsia"/>
          <w:rtl/>
        </w:rPr>
        <w:t>مَا</w:t>
      </w:r>
      <w:r w:rsidR="00EA176B" w:rsidRPr="002D233B">
        <w:rPr>
          <w:rStyle w:val="Char3"/>
          <w:rtl/>
        </w:rPr>
        <w:t xml:space="preserve"> </w:t>
      </w:r>
      <w:r w:rsidR="00EA176B" w:rsidRPr="002D233B">
        <w:rPr>
          <w:rStyle w:val="Char3"/>
          <w:rFonts w:hint="eastAsia"/>
          <w:rtl/>
        </w:rPr>
        <w:t>خَلاَ</w:t>
      </w:r>
      <w:r w:rsidR="00EA176B" w:rsidRPr="002D233B">
        <w:rPr>
          <w:rStyle w:val="Char3"/>
          <w:rtl/>
        </w:rPr>
        <w:t xml:space="preserve"> </w:t>
      </w:r>
      <w:r w:rsidR="00EA176B" w:rsidRPr="002D233B">
        <w:rPr>
          <w:rStyle w:val="Char3"/>
          <w:rFonts w:hint="eastAsia"/>
          <w:rtl/>
        </w:rPr>
        <w:t>اللَّهَ</w:t>
      </w:r>
      <w:r w:rsidR="00EA176B" w:rsidRPr="002D233B">
        <w:rPr>
          <w:rStyle w:val="Char3"/>
          <w:rtl/>
        </w:rPr>
        <w:t xml:space="preserve"> </w:t>
      </w:r>
      <w:r w:rsidR="00EA176B" w:rsidRPr="002D233B">
        <w:rPr>
          <w:rStyle w:val="Char3"/>
          <w:rFonts w:hint="eastAsia"/>
          <w:rtl/>
        </w:rPr>
        <w:t>بَاطِلٌ</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52"/>
      </w:r>
      <w:r w:rsidRPr="00D401EE">
        <w:rPr>
          <w:rStyle w:val="Char1"/>
          <w:rFonts w:hint="cs"/>
          <w:vertAlign w:val="superscript"/>
          <w:rtl/>
        </w:rPr>
        <w:t>)</w:t>
      </w:r>
      <w:r w:rsidRPr="00062469">
        <w:rPr>
          <w:rStyle w:val="Char1"/>
          <w:rFonts w:hint="cs"/>
          <w:rtl/>
        </w:rPr>
        <w:t>.</w:t>
      </w:r>
    </w:p>
    <w:p w:rsidR="008D2AF4" w:rsidRPr="00062469" w:rsidRDefault="0086155A" w:rsidP="004375DD">
      <w:pPr>
        <w:widowControl w:val="0"/>
        <w:ind w:firstLine="284"/>
        <w:jc w:val="both"/>
        <w:rPr>
          <w:rStyle w:val="Char1"/>
          <w:rtl/>
        </w:rPr>
      </w:pPr>
      <w:r w:rsidRPr="00062469">
        <w:rPr>
          <w:rStyle w:val="Char1"/>
          <w:rFonts w:hint="cs"/>
          <w:rtl/>
        </w:rPr>
        <w:t>به همینگونه آنحضرت</w:t>
      </w:r>
      <w:r w:rsidR="00D401EE" w:rsidRPr="00D401EE">
        <w:rPr>
          <w:rStyle w:val="Char1"/>
          <w:rFonts w:cs="CTraditional Arabic" w:hint="cs"/>
          <w:rtl/>
        </w:rPr>
        <w:t xml:space="preserve"> ج</w:t>
      </w:r>
      <w:r w:rsidRPr="00062469">
        <w:rPr>
          <w:rStyle w:val="Char1"/>
          <w:rFonts w:hint="cs"/>
          <w:rtl/>
        </w:rPr>
        <w:t xml:space="preserve"> برخی اوقات شعرهای بعضی از شاعران را بویژه در هنگام کار و فعالیت‌های مبارزاتی می‌خواندند که این عمل مبارک دلیل بر تشویق شاعران می‌تواند باشد و نیز تمجید شاعران را افاده می‌کند، امام مسلم در صحیح خود از حضرت براء</w:t>
      </w:r>
      <w:r w:rsidR="000E1AE9" w:rsidRPr="000E1AE9">
        <w:rPr>
          <w:rStyle w:val="Char1"/>
          <w:rFonts w:cs="CTraditional Arabic" w:hint="cs"/>
          <w:rtl/>
        </w:rPr>
        <w:t>س</w:t>
      </w:r>
      <w:r w:rsidRPr="00062469">
        <w:rPr>
          <w:rStyle w:val="Char1"/>
          <w:rFonts w:hint="cs"/>
          <w:rtl/>
        </w:rPr>
        <w:t xml:space="preserve"> روایت می‌نماید که گفت: </w:t>
      </w:r>
      <w:r w:rsidRPr="002D233B">
        <w:rPr>
          <w:rStyle w:val="Char3"/>
          <w:rFonts w:hint="cs"/>
          <w:rtl/>
        </w:rPr>
        <w:t>«</w:t>
      </w:r>
      <w:r w:rsidR="00E909DF" w:rsidRPr="002D233B">
        <w:rPr>
          <w:rStyle w:val="Char3"/>
          <w:rFonts w:hint="eastAsia"/>
          <w:rtl/>
        </w:rPr>
        <w:t>يَوْمَ</w:t>
      </w:r>
      <w:r w:rsidR="00E909DF" w:rsidRPr="002D233B">
        <w:rPr>
          <w:rStyle w:val="Char3"/>
          <w:rtl/>
        </w:rPr>
        <w:t xml:space="preserve"> </w:t>
      </w:r>
      <w:r w:rsidR="00E909DF" w:rsidRPr="002D233B">
        <w:rPr>
          <w:rStyle w:val="Char3"/>
          <w:rFonts w:hint="eastAsia"/>
          <w:rtl/>
        </w:rPr>
        <w:t>الأَحْزَابِ</w:t>
      </w:r>
      <w:r w:rsidR="00E909DF" w:rsidRPr="002D233B">
        <w:rPr>
          <w:rStyle w:val="Char3"/>
          <w:rtl/>
        </w:rPr>
        <w:t xml:space="preserve"> </w:t>
      </w:r>
      <w:r w:rsidR="00E909DF" w:rsidRPr="002D233B">
        <w:rPr>
          <w:rStyle w:val="Char3"/>
          <w:rFonts w:hint="eastAsia"/>
          <w:rtl/>
        </w:rPr>
        <w:t>يَنْقُلُ</w:t>
      </w:r>
      <w:r w:rsidR="00E909DF" w:rsidRPr="002D233B">
        <w:rPr>
          <w:rStyle w:val="Char3"/>
          <w:rtl/>
        </w:rPr>
        <w:t xml:space="preserve"> </w:t>
      </w:r>
      <w:r w:rsidR="00E909DF" w:rsidRPr="002D233B">
        <w:rPr>
          <w:rStyle w:val="Char3"/>
          <w:rFonts w:hint="eastAsia"/>
          <w:rtl/>
        </w:rPr>
        <w:t>مَعَنَا</w:t>
      </w:r>
      <w:r w:rsidR="00E909DF" w:rsidRPr="002D233B">
        <w:rPr>
          <w:rStyle w:val="Char3"/>
          <w:rtl/>
        </w:rPr>
        <w:t xml:space="preserve"> </w:t>
      </w:r>
      <w:r w:rsidR="00E909DF" w:rsidRPr="002D233B">
        <w:rPr>
          <w:rStyle w:val="Char3"/>
          <w:rFonts w:hint="eastAsia"/>
          <w:rtl/>
        </w:rPr>
        <w:t>التُّرَابَ</w:t>
      </w:r>
      <w:r w:rsidR="00E909DF" w:rsidRPr="002D233B">
        <w:rPr>
          <w:rStyle w:val="Char3"/>
          <w:rtl/>
        </w:rPr>
        <w:t xml:space="preserve"> </w:t>
      </w:r>
      <w:r w:rsidR="00E909DF" w:rsidRPr="002D233B">
        <w:rPr>
          <w:rStyle w:val="Char3"/>
          <w:rFonts w:hint="eastAsia"/>
          <w:rtl/>
        </w:rPr>
        <w:t>وَلَقَدْ</w:t>
      </w:r>
      <w:r w:rsidR="00E909DF" w:rsidRPr="002D233B">
        <w:rPr>
          <w:rStyle w:val="Char3"/>
          <w:rtl/>
        </w:rPr>
        <w:t xml:space="preserve"> </w:t>
      </w:r>
      <w:r w:rsidR="00E909DF" w:rsidRPr="002D233B">
        <w:rPr>
          <w:rStyle w:val="Char3"/>
          <w:rFonts w:hint="eastAsia"/>
          <w:rtl/>
        </w:rPr>
        <w:t>وَارَى</w:t>
      </w:r>
      <w:r w:rsidR="00E909DF" w:rsidRPr="002D233B">
        <w:rPr>
          <w:rStyle w:val="Char3"/>
          <w:rtl/>
        </w:rPr>
        <w:t xml:space="preserve"> </w:t>
      </w:r>
      <w:r w:rsidR="00E909DF" w:rsidRPr="002D233B">
        <w:rPr>
          <w:rStyle w:val="Char3"/>
          <w:rFonts w:hint="eastAsia"/>
          <w:rtl/>
        </w:rPr>
        <w:t>التُّرَابُ</w:t>
      </w:r>
      <w:r w:rsidR="00E909DF" w:rsidRPr="002D233B">
        <w:rPr>
          <w:rStyle w:val="Char3"/>
          <w:rtl/>
        </w:rPr>
        <w:t xml:space="preserve"> </w:t>
      </w:r>
      <w:r w:rsidR="00E909DF" w:rsidRPr="002D233B">
        <w:rPr>
          <w:rStyle w:val="Char3"/>
          <w:rFonts w:hint="eastAsia"/>
          <w:rtl/>
        </w:rPr>
        <w:t>بَيَاضَ</w:t>
      </w:r>
      <w:r w:rsidR="00E909DF" w:rsidRPr="002D233B">
        <w:rPr>
          <w:rStyle w:val="Char3"/>
          <w:rtl/>
        </w:rPr>
        <w:t xml:space="preserve"> </w:t>
      </w:r>
      <w:r w:rsidR="00E909DF" w:rsidRPr="002D233B">
        <w:rPr>
          <w:rStyle w:val="Char3"/>
          <w:rFonts w:hint="eastAsia"/>
          <w:rtl/>
        </w:rPr>
        <w:t>بَطْنِهِ</w:t>
      </w:r>
      <w:r w:rsidR="00E909DF" w:rsidRPr="002D233B">
        <w:rPr>
          <w:rStyle w:val="Char3"/>
          <w:rtl/>
        </w:rPr>
        <w:t xml:space="preserve"> </w:t>
      </w:r>
      <w:r w:rsidR="00E909DF" w:rsidRPr="002D233B">
        <w:rPr>
          <w:rStyle w:val="Char3"/>
          <w:rFonts w:hint="eastAsia"/>
          <w:rtl/>
        </w:rPr>
        <w:t>وَهُوَ</w:t>
      </w:r>
      <w:r w:rsidR="00E909DF" w:rsidRPr="002D233B">
        <w:rPr>
          <w:rStyle w:val="Char3"/>
          <w:rtl/>
        </w:rPr>
        <w:t xml:space="preserve"> </w:t>
      </w:r>
      <w:r w:rsidR="00E909DF" w:rsidRPr="002D233B">
        <w:rPr>
          <w:rStyle w:val="Char3"/>
          <w:rFonts w:hint="eastAsia"/>
          <w:rtl/>
        </w:rPr>
        <w:t>يَقُولُ</w:t>
      </w:r>
      <w:r w:rsidR="008D2AF4" w:rsidRPr="002D233B">
        <w:rPr>
          <w:rStyle w:val="Char3"/>
          <w:rFonts w:hint="cs"/>
          <w:rtl/>
        </w:rPr>
        <w:t>:</w:t>
      </w:r>
      <w:r w:rsidR="00945C26" w:rsidRPr="00D401EE">
        <w:rPr>
          <w:rStyle w:val="Char1"/>
          <w:rFonts w:hint="cs"/>
          <w:vertAlign w:val="superscript"/>
          <w:rtl/>
        </w:rPr>
        <w:t>(</w:t>
      </w:r>
      <w:r w:rsidR="00945C26" w:rsidRPr="00D401EE">
        <w:rPr>
          <w:rStyle w:val="Char1"/>
          <w:vertAlign w:val="superscript"/>
          <w:rtl/>
        </w:rPr>
        <w:footnoteReference w:id="53"/>
      </w:r>
      <w:r w:rsidR="00945C26" w:rsidRPr="00D401EE">
        <w:rPr>
          <w:rStyle w:val="Char1"/>
          <w:rFonts w:hint="cs"/>
          <w:vertAlign w:val="superscript"/>
          <w:rtl/>
        </w:rPr>
        <w:t>)</w:t>
      </w:r>
    </w:p>
    <w:tbl>
      <w:tblPr>
        <w:bidiVisual/>
        <w:tblW w:w="0" w:type="auto"/>
        <w:tblLook w:val="04A0" w:firstRow="1" w:lastRow="0" w:firstColumn="1" w:lastColumn="0" w:noHBand="0" w:noVBand="1"/>
      </w:tblPr>
      <w:tblGrid>
        <w:gridCol w:w="3001"/>
        <w:gridCol w:w="381"/>
        <w:gridCol w:w="3070"/>
      </w:tblGrid>
      <w:tr w:rsidR="00A52D5E" w:rsidRPr="00062469" w:rsidTr="00B67A70">
        <w:tc>
          <w:tcPr>
            <w:tcW w:w="3623" w:type="dxa"/>
          </w:tcPr>
          <w:p w:rsidR="00A52D5E" w:rsidRPr="00B67A70" w:rsidRDefault="00A52D5E" w:rsidP="000649B0">
            <w:pPr>
              <w:widowControl w:val="0"/>
              <w:jc w:val="lowKashida"/>
              <w:rPr>
                <w:rFonts w:ascii="mylotus" w:hAnsi="mylotus" w:cs="mylotus"/>
                <w:sz w:val="2"/>
                <w:szCs w:val="2"/>
                <w:rtl/>
              </w:rPr>
            </w:pPr>
            <w:r w:rsidRPr="00DA7DAD">
              <w:rPr>
                <w:rStyle w:val="Char7"/>
                <w:rtl/>
              </w:rPr>
              <w:t>اللَّهُمَّ لَوْلاَ أَنْتَ مَا اهْتَدَيْنَا</w:t>
            </w:r>
            <w:r w:rsidRPr="00DA7DAD">
              <w:rPr>
                <w:rStyle w:val="Char7"/>
                <w:rtl/>
              </w:rPr>
              <w:br/>
            </w:r>
          </w:p>
        </w:tc>
        <w:tc>
          <w:tcPr>
            <w:tcW w:w="425" w:type="dxa"/>
          </w:tcPr>
          <w:p w:rsidR="00A52D5E" w:rsidRPr="00B67A70" w:rsidRDefault="00A52D5E" w:rsidP="000649B0">
            <w:pPr>
              <w:widowControl w:val="0"/>
              <w:jc w:val="lowKashida"/>
              <w:rPr>
                <w:rFonts w:ascii="mylotus" w:hAnsi="mylotus" w:cs="mylotus"/>
                <w:rtl/>
                <w:lang w:bidi="fa-IR"/>
              </w:rPr>
            </w:pPr>
          </w:p>
        </w:tc>
        <w:tc>
          <w:tcPr>
            <w:tcW w:w="3652" w:type="dxa"/>
          </w:tcPr>
          <w:p w:rsidR="00A52D5E" w:rsidRPr="000649B0" w:rsidRDefault="00A52D5E" w:rsidP="000649B0">
            <w:pPr>
              <w:widowControl w:val="0"/>
              <w:jc w:val="lowKashida"/>
              <w:rPr>
                <w:rStyle w:val="Char7"/>
                <w:sz w:val="2"/>
                <w:szCs w:val="2"/>
                <w:rtl/>
              </w:rPr>
            </w:pPr>
            <w:r w:rsidRPr="00DA7DAD">
              <w:rPr>
                <w:rStyle w:val="Char7"/>
                <w:rtl/>
              </w:rPr>
              <w:t>وَلاَ تَصَدَّقْنَا وَلاَ صَلَّيْنَا</w:t>
            </w:r>
            <w:r w:rsidRPr="00DA7DAD">
              <w:rPr>
                <w:rStyle w:val="Char7"/>
                <w:rtl/>
              </w:rPr>
              <w:br/>
            </w:r>
          </w:p>
        </w:tc>
      </w:tr>
      <w:tr w:rsidR="00A52D5E" w:rsidRPr="00062469" w:rsidTr="00B67A70">
        <w:tc>
          <w:tcPr>
            <w:tcW w:w="3623" w:type="dxa"/>
          </w:tcPr>
          <w:p w:rsidR="00A52D5E" w:rsidRPr="00B67A70" w:rsidRDefault="00A52D5E" w:rsidP="000649B0">
            <w:pPr>
              <w:widowControl w:val="0"/>
              <w:jc w:val="lowKashida"/>
              <w:rPr>
                <w:rFonts w:ascii="mylotus" w:hAnsi="mylotus" w:cs="mylotus"/>
                <w:sz w:val="2"/>
                <w:szCs w:val="2"/>
                <w:rtl/>
                <w:lang w:bidi="fa-IR"/>
              </w:rPr>
            </w:pPr>
            <w:r w:rsidRPr="00DA7DAD">
              <w:rPr>
                <w:rStyle w:val="Char7"/>
                <w:rtl/>
              </w:rPr>
              <w:t>فَأَنْزِلَنْ سَكِينَةً عَلَيْنَا</w:t>
            </w:r>
            <w:r w:rsidRPr="00DA7DAD">
              <w:rPr>
                <w:rStyle w:val="Char7"/>
                <w:rtl/>
              </w:rPr>
              <w:br/>
            </w:r>
          </w:p>
        </w:tc>
        <w:tc>
          <w:tcPr>
            <w:tcW w:w="425" w:type="dxa"/>
          </w:tcPr>
          <w:p w:rsidR="00A52D5E" w:rsidRPr="00B67A70" w:rsidRDefault="00A52D5E" w:rsidP="000649B0">
            <w:pPr>
              <w:widowControl w:val="0"/>
              <w:jc w:val="lowKashida"/>
              <w:rPr>
                <w:rFonts w:ascii="mylotus" w:hAnsi="mylotus" w:cs="mylotus"/>
                <w:rtl/>
                <w:lang w:bidi="fa-IR"/>
              </w:rPr>
            </w:pPr>
          </w:p>
        </w:tc>
        <w:tc>
          <w:tcPr>
            <w:tcW w:w="3652" w:type="dxa"/>
          </w:tcPr>
          <w:p w:rsidR="00A52D5E" w:rsidRPr="000649B0" w:rsidRDefault="00A52D5E" w:rsidP="000649B0">
            <w:pPr>
              <w:widowControl w:val="0"/>
              <w:jc w:val="lowKashida"/>
              <w:rPr>
                <w:rStyle w:val="Char7"/>
                <w:sz w:val="2"/>
                <w:szCs w:val="2"/>
                <w:rtl/>
              </w:rPr>
            </w:pPr>
            <w:r w:rsidRPr="00DA7DAD">
              <w:rPr>
                <w:rStyle w:val="Char7"/>
                <w:rtl/>
              </w:rPr>
              <w:t>إِنَّ الأُلَى قَدْ أَبَوْا عَلَيْنَا»</w:t>
            </w:r>
            <w:r w:rsidRPr="00D401EE">
              <w:rPr>
                <w:rFonts w:ascii="mylotus" w:hAnsi="mylotus" w:cs="IRNazli"/>
                <w:vertAlign w:val="superscript"/>
                <w:rtl/>
                <w:lang w:bidi="fa-IR"/>
              </w:rPr>
              <w:t>(</w:t>
            </w:r>
            <w:r w:rsidRPr="00D401EE">
              <w:rPr>
                <w:rStyle w:val="FootnoteReference"/>
                <w:rFonts w:ascii="mylotus" w:hAnsi="mylotus" w:cs="IRNazli"/>
                <w:rtl/>
                <w:lang w:bidi="fa-IR"/>
              </w:rPr>
              <w:footnoteReference w:id="54"/>
            </w:r>
            <w:r w:rsidRPr="00D401EE">
              <w:rPr>
                <w:rFonts w:ascii="mylotus" w:hAnsi="mylotus" w:cs="IRNazli"/>
                <w:vertAlign w:val="superscript"/>
                <w:rtl/>
                <w:lang w:bidi="fa-IR"/>
              </w:rPr>
              <w:t>)</w:t>
            </w:r>
            <w:r w:rsidRPr="00DA7DAD">
              <w:rPr>
                <w:rStyle w:val="Char7"/>
                <w:rtl/>
              </w:rPr>
              <w:br/>
            </w:r>
          </w:p>
        </w:tc>
      </w:tr>
    </w:tbl>
    <w:p w:rsidR="00677C69" w:rsidRPr="00062469" w:rsidRDefault="005357C9" w:rsidP="004375DD">
      <w:pPr>
        <w:widowControl w:val="0"/>
        <w:ind w:firstLine="284"/>
        <w:jc w:val="both"/>
        <w:rPr>
          <w:rStyle w:val="Char1"/>
          <w:rtl/>
        </w:rPr>
      </w:pPr>
      <w:r w:rsidRPr="00062469">
        <w:rPr>
          <w:rStyle w:val="Char1"/>
          <w:rFonts w:hint="cs"/>
          <w:rtl/>
        </w:rPr>
        <w:t>این شعر از عامر بن الأ</w:t>
      </w:r>
      <w:r w:rsidR="008D48A6" w:rsidRPr="00062469">
        <w:rPr>
          <w:rStyle w:val="Char1"/>
          <w:rFonts w:hint="cs"/>
          <w:rtl/>
        </w:rPr>
        <w:t>کوع بود که از یکی از اصحاب رسول خدا بوده است، آن کسی که آنحضرت همین شعرش را از خود وی شنیدند، و بعد از استماع شعرش برای عامر از بارگاه خداوند طلب رحمت نمودند، عامر</w:t>
      </w:r>
      <w:r w:rsidR="000E1AE9" w:rsidRPr="000E1AE9">
        <w:rPr>
          <w:rStyle w:val="Char1"/>
          <w:rFonts w:cs="CTraditional Arabic" w:hint="cs"/>
          <w:rtl/>
        </w:rPr>
        <w:t>س</w:t>
      </w:r>
      <w:r w:rsidR="008D48A6" w:rsidRPr="00062469">
        <w:rPr>
          <w:rStyle w:val="Char1"/>
          <w:rFonts w:hint="cs"/>
          <w:rtl/>
        </w:rPr>
        <w:t xml:space="preserve"> در</w:t>
      </w:r>
      <w:r w:rsidR="006B26BF" w:rsidRPr="00062469">
        <w:rPr>
          <w:rStyle w:val="Char1"/>
          <w:rFonts w:hint="cs"/>
          <w:rtl/>
        </w:rPr>
        <w:t xml:space="preserve"> همان غزوه به شهادت نائل آمد، سنت الهی چنین بود که برای هرکس که پیامبر</w:t>
      </w:r>
      <w:r w:rsidR="00D401EE" w:rsidRPr="00D401EE">
        <w:rPr>
          <w:rStyle w:val="Char1"/>
          <w:rFonts w:cs="CTraditional Arabic" w:hint="cs"/>
          <w:rtl/>
        </w:rPr>
        <w:t xml:space="preserve"> ج</w:t>
      </w:r>
      <w:r w:rsidR="006B26BF" w:rsidRPr="00062469">
        <w:rPr>
          <w:rStyle w:val="Char1"/>
          <w:rFonts w:hint="cs"/>
          <w:rtl/>
        </w:rPr>
        <w:t xml:space="preserve"> طور خاص دعا نمودی و استغفار فرمودی آن شخص شهید می‌گردید</w:t>
      </w:r>
      <w:r w:rsidR="006B26BF" w:rsidRPr="00D401EE">
        <w:rPr>
          <w:rStyle w:val="Char1"/>
          <w:rFonts w:hint="cs"/>
          <w:vertAlign w:val="superscript"/>
          <w:rtl/>
        </w:rPr>
        <w:t>(</w:t>
      </w:r>
      <w:r w:rsidR="006B26BF" w:rsidRPr="00D401EE">
        <w:rPr>
          <w:rStyle w:val="Char1"/>
          <w:vertAlign w:val="superscript"/>
          <w:rtl/>
        </w:rPr>
        <w:footnoteReference w:id="55"/>
      </w:r>
      <w:r w:rsidR="006B26BF" w:rsidRPr="00D401EE">
        <w:rPr>
          <w:rStyle w:val="Char1"/>
          <w:rFonts w:hint="cs"/>
          <w:vertAlign w:val="superscript"/>
          <w:rtl/>
        </w:rPr>
        <w:t>)</w:t>
      </w:r>
      <w:r w:rsidR="006B26BF" w:rsidRPr="00062469">
        <w:rPr>
          <w:rStyle w:val="Char1"/>
          <w:rFonts w:hint="cs"/>
          <w:rtl/>
        </w:rPr>
        <w:t>.</w:t>
      </w:r>
    </w:p>
    <w:p w:rsidR="00283B16" w:rsidRPr="000649B0" w:rsidRDefault="00283B16" w:rsidP="000649B0">
      <w:pPr>
        <w:pStyle w:val="a1"/>
        <w:rPr>
          <w:rtl/>
        </w:rPr>
      </w:pPr>
      <w:r w:rsidRPr="000649B0">
        <w:rPr>
          <w:rFonts w:hint="cs"/>
          <w:rtl/>
        </w:rPr>
        <w:t>روایاتی از خواندن شعر در نزد پیامبر بزرگوار اسلام از طرف اصحاب‌شان نیز در دست است که آن حضرت از این عمل اصحاب انکار نمی‌کردند و منع نفرموده</w:t>
      </w:r>
      <w:r w:rsidR="00AF6846" w:rsidRPr="000649B0">
        <w:rPr>
          <w:rFonts w:hint="cs"/>
          <w:rtl/>
        </w:rPr>
        <w:t>‌اند،</w:t>
      </w:r>
      <w:r w:rsidRPr="000649B0">
        <w:rPr>
          <w:rFonts w:hint="cs"/>
          <w:rtl/>
        </w:rPr>
        <w:t xml:space="preserve"> چنانچه ترمذی از جابر بن سمره</w:t>
      </w:r>
      <w:r w:rsidR="000E1AE9" w:rsidRPr="000649B0">
        <w:rPr>
          <w:rFonts w:cs="CTraditional Arabic" w:hint="cs"/>
          <w:rtl/>
        </w:rPr>
        <w:t>س</w:t>
      </w:r>
      <w:r w:rsidRPr="000649B0">
        <w:rPr>
          <w:rFonts w:hint="cs"/>
          <w:rtl/>
        </w:rPr>
        <w:t xml:space="preserve"> روایت نموده است که می‌گفت: </w:t>
      </w:r>
      <w:r w:rsidRPr="002D233B">
        <w:rPr>
          <w:rStyle w:val="Char3"/>
          <w:rFonts w:hint="cs"/>
          <w:rtl/>
        </w:rPr>
        <w:t>«</w:t>
      </w:r>
      <w:r w:rsidR="00312A11" w:rsidRPr="002D233B">
        <w:rPr>
          <w:rStyle w:val="Char3"/>
          <w:rFonts w:hint="eastAsia"/>
          <w:rtl/>
        </w:rPr>
        <w:t>جَالَسْتُ</w:t>
      </w:r>
      <w:r w:rsidR="00312A11" w:rsidRPr="002D233B">
        <w:rPr>
          <w:rStyle w:val="Char3"/>
          <w:rtl/>
        </w:rPr>
        <w:t xml:space="preserve"> </w:t>
      </w:r>
      <w:r w:rsidR="00312A11" w:rsidRPr="002D233B">
        <w:rPr>
          <w:rStyle w:val="Char3"/>
          <w:rFonts w:hint="eastAsia"/>
          <w:rtl/>
        </w:rPr>
        <w:t>النَّبِ</w:t>
      </w:r>
      <w:r w:rsidR="00A52D5E" w:rsidRPr="002D233B">
        <w:rPr>
          <w:rStyle w:val="Char3"/>
          <w:rFonts w:hint="cs"/>
          <w:rtl/>
        </w:rPr>
        <w:t>ي</w:t>
      </w:r>
      <w:r w:rsidR="00312A11" w:rsidRPr="002D233B">
        <w:rPr>
          <w:rStyle w:val="Char3"/>
          <w:rFonts w:hint="eastAsia"/>
          <w:rtl/>
        </w:rPr>
        <w:t>َّ</w:t>
      </w:r>
      <w:r w:rsidR="00D401EE" w:rsidRPr="004E65EC">
        <w:rPr>
          <w:rtl/>
        </w:rPr>
        <w:t xml:space="preserve"> ج</w:t>
      </w:r>
      <w:r w:rsidR="00312A11" w:rsidRPr="002D233B">
        <w:rPr>
          <w:rStyle w:val="Char3"/>
          <w:rtl/>
        </w:rPr>
        <w:t xml:space="preserve"> </w:t>
      </w:r>
      <w:r w:rsidR="00312A11" w:rsidRPr="002D233B">
        <w:rPr>
          <w:rStyle w:val="Char3"/>
          <w:rFonts w:hint="eastAsia"/>
          <w:rtl/>
        </w:rPr>
        <w:t>أَكْثَرَ</w:t>
      </w:r>
      <w:r w:rsidR="00312A11" w:rsidRPr="002D233B">
        <w:rPr>
          <w:rStyle w:val="Char3"/>
          <w:rtl/>
        </w:rPr>
        <w:t xml:space="preserve"> </w:t>
      </w:r>
      <w:r w:rsidR="00312A11" w:rsidRPr="002D233B">
        <w:rPr>
          <w:rStyle w:val="Char3"/>
          <w:rFonts w:hint="eastAsia"/>
          <w:rtl/>
        </w:rPr>
        <w:t>مِنْ</w:t>
      </w:r>
      <w:r w:rsidR="00312A11" w:rsidRPr="002D233B">
        <w:rPr>
          <w:rStyle w:val="Char3"/>
          <w:rtl/>
        </w:rPr>
        <w:t xml:space="preserve"> </w:t>
      </w:r>
      <w:r w:rsidR="00312A11" w:rsidRPr="002D233B">
        <w:rPr>
          <w:rStyle w:val="Char3"/>
          <w:rFonts w:hint="eastAsia"/>
          <w:rtl/>
        </w:rPr>
        <w:t>مِائَةِ</w:t>
      </w:r>
      <w:r w:rsidR="00312A11" w:rsidRPr="002D233B">
        <w:rPr>
          <w:rStyle w:val="Char3"/>
          <w:rtl/>
        </w:rPr>
        <w:t xml:space="preserve"> </w:t>
      </w:r>
      <w:r w:rsidR="00312A11" w:rsidRPr="002D233B">
        <w:rPr>
          <w:rStyle w:val="Char3"/>
          <w:rFonts w:hint="eastAsia"/>
          <w:rtl/>
        </w:rPr>
        <w:t>مَرَّةٍ</w:t>
      </w:r>
      <w:r w:rsidR="00312A11" w:rsidRPr="002D233B">
        <w:rPr>
          <w:rStyle w:val="Char3"/>
          <w:rtl/>
        </w:rPr>
        <w:t xml:space="preserve"> </w:t>
      </w:r>
      <w:r w:rsidR="00312A11" w:rsidRPr="002D233B">
        <w:rPr>
          <w:rStyle w:val="Char3"/>
          <w:rFonts w:hint="eastAsia"/>
          <w:rtl/>
        </w:rPr>
        <w:t>فَكَانَ</w:t>
      </w:r>
      <w:r w:rsidR="00312A11" w:rsidRPr="002D233B">
        <w:rPr>
          <w:rStyle w:val="Char3"/>
          <w:rtl/>
        </w:rPr>
        <w:t xml:space="preserve"> </w:t>
      </w:r>
      <w:r w:rsidR="00312A11" w:rsidRPr="002D233B">
        <w:rPr>
          <w:rStyle w:val="Char3"/>
          <w:rFonts w:hint="eastAsia"/>
          <w:rtl/>
        </w:rPr>
        <w:t>أَصْحَابُهُ</w:t>
      </w:r>
      <w:r w:rsidR="00312A11" w:rsidRPr="002D233B">
        <w:rPr>
          <w:rStyle w:val="Char3"/>
          <w:rtl/>
        </w:rPr>
        <w:t xml:space="preserve"> </w:t>
      </w:r>
      <w:r w:rsidR="00312A11" w:rsidRPr="002D233B">
        <w:rPr>
          <w:rStyle w:val="Char3"/>
          <w:rFonts w:hint="eastAsia"/>
          <w:rtl/>
        </w:rPr>
        <w:t>يَتَنَاشَدُونَ</w:t>
      </w:r>
      <w:r w:rsidR="00312A11" w:rsidRPr="002D233B">
        <w:rPr>
          <w:rStyle w:val="Char3"/>
          <w:rtl/>
        </w:rPr>
        <w:t xml:space="preserve"> </w:t>
      </w:r>
      <w:r w:rsidR="00312A11" w:rsidRPr="002D233B">
        <w:rPr>
          <w:rStyle w:val="Char3"/>
          <w:rFonts w:hint="eastAsia"/>
          <w:rtl/>
        </w:rPr>
        <w:t>الشِّعْرَ</w:t>
      </w:r>
      <w:r w:rsidR="00312A11" w:rsidRPr="002D233B">
        <w:rPr>
          <w:rStyle w:val="Char3"/>
          <w:rtl/>
        </w:rPr>
        <w:t xml:space="preserve"> </w:t>
      </w:r>
      <w:r w:rsidR="00312A11" w:rsidRPr="002D233B">
        <w:rPr>
          <w:rStyle w:val="Char3"/>
          <w:rFonts w:hint="eastAsia"/>
          <w:rtl/>
        </w:rPr>
        <w:t>وَيَتَذَاكَرُونَ</w:t>
      </w:r>
      <w:r w:rsidR="00312A11" w:rsidRPr="002D233B">
        <w:rPr>
          <w:rStyle w:val="Char3"/>
          <w:rtl/>
        </w:rPr>
        <w:t xml:space="preserve"> </w:t>
      </w:r>
      <w:r w:rsidR="00312A11" w:rsidRPr="002D233B">
        <w:rPr>
          <w:rStyle w:val="Char3"/>
          <w:rFonts w:hint="eastAsia"/>
          <w:rtl/>
        </w:rPr>
        <w:t>أَشْيَاءَ</w:t>
      </w:r>
      <w:r w:rsidR="00312A11" w:rsidRPr="002D233B">
        <w:rPr>
          <w:rStyle w:val="Char3"/>
          <w:rtl/>
        </w:rPr>
        <w:t xml:space="preserve"> </w:t>
      </w:r>
      <w:r w:rsidR="00312A11" w:rsidRPr="002D233B">
        <w:rPr>
          <w:rStyle w:val="Char3"/>
          <w:rFonts w:hint="eastAsia"/>
          <w:rtl/>
        </w:rPr>
        <w:t>مِنْ</w:t>
      </w:r>
      <w:r w:rsidR="00312A11" w:rsidRPr="002D233B">
        <w:rPr>
          <w:rStyle w:val="Char3"/>
          <w:rtl/>
        </w:rPr>
        <w:t xml:space="preserve"> </w:t>
      </w:r>
      <w:r w:rsidR="00312A11" w:rsidRPr="002D233B">
        <w:rPr>
          <w:rStyle w:val="Char3"/>
          <w:rFonts w:hint="eastAsia"/>
          <w:rtl/>
        </w:rPr>
        <w:t>أَمْرِ</w:t>
      </w:r>
      <w:r w:rsidR="00312A11" w:rsidRPr="002D233B">
        <w:rPr>
          <w:rStyle w:val="Char3"/>
          <w:rtl/>
        </w:rPr>
        <w:t xml:space="preserve"> </w:t>
      </w:r>
      <w:r w:rsidR="00312A11" w:rsidRPr="002D233B">
        <w:rPr>
          <w:rStyle w:val="Char3"/>
          <w:rFonts w:hint="eastAsia"/>
          <w:rtl/>
        </w:rPr>
        <w:t>الْجَاهِلِيَّةِ</w:t>
      </w:r>
      <w:r w:rsidR="00312A11" w:rsidRPr="002D233B">
        <w:rPr>
          <w:rStyle w:val="Char3"/>
          <w:rtl/>
        </w:rPr>
        <w:t xml:space="preserve"> </w:t>
      </w:r>
      <w:r w:rsidR="00312A11" w:rsidRPr="002D233B">
        <w:rPr>
          <w:rStyle w:val="Char3"/>
          <w:rFonts w:hint="eastAsia"/>
          <w:rtl/>
        </w:rPr>
        <w:t>وَهُوَ</w:t>
      </w:r>
      <w:r w:rsidR="00312A11" w:rsidRPr="002D233B">
        <w:rPr>
          <w:rStyle w:val="Char3"/>
          <w:rtl/>
        </w:rPr>
        <w:t xml:space="preserve"> </w:t>
      </w:r>
      <w:r w:rsidR="00312A11" w:rsidRPr="002D233B">
        <w:rPr>
          <w:rStyle w:val="Char3"/>
          <w:rFonts w:hint="eastAsia"/>
          <w:rtl/>
        </w:rPr>
        <w:t>سَاكِتٌ</w:t>
      </w:r>
      <w:r w:rsidR="00312A11" w:rsidRPr="002D233B">
        <w:rPr>
          <w:rStyle w:val="Char3"/>
          <w:rtl/>
        </w:rPr>
        <w:t xml:space="preserve"> </w:t>
      </w:r>
      <w:r w:rsidR="00312A11" w:rsidRPr="002D233B">
        <w:rPr>
          <w:rStyle w:val="Char3"/>
          <w:rFonts w:hint="eastAsia"/>
          <w:rtl/>
        </w:rPr>
        <w:t>فَرُبَّمَا</w:t>
      </w:r>
      <w:r w:rsidR="00312A11" w:rsidRPr="002D233B">
        <w:rPr>
          <w:rStyle w:val="Char3"/>
          <w:rtl/>
        </w:rPr>
        <w:t xml:space="preserve"> </w:t>
      </w:r>
      <w:r w:rsidR="00312A11" w:rsidRPr="002D233B">
        <w:rPr>
          <w:rStyle w:val="Char3"/>
          <w:rFonts w:hint="eastAsia"/>
          <w:rtl/>
        </w:rPr>
        <w:t>تَبَسَّمَ</w:t>
      </w:r>
      <w:r w:rsidR="00312A11" w:rsidRPr="002D233B">
        <w:rPr>
          <w:rStyle w:val="Char3"/>
          <w:rtl/>
        </w:rPr>
        <w:t xml:space="preserve"> </w:t>
      </w:r>
      <w:r w:rsidR="00312A11" w:rsidRPr="002D233B">
        <w:rPr>
          <w:rStyle w:val="Char3"/>
          <w:rFonts w:hint="eastAsia"/>
          <w:rtl/>
        </w:rPr>
        <w:t>مَعَهُمْ</w:t>
      </w:r>
      <w:r w:rsidRPr="002D233B">
        <w:rPr>
          <w:rStyle w:val="Char3"/>
          <w:rFonts w:hint="cs"/>
          <w:rtl/>
        </w:rPr>
        <w:t>»</w:t>
      </w:r>
      <w:r w:rsidRPr="000649B0">
        <w:rPr>
          <w:rFonts w:hint="cs"/>
          <w:vertAlign w:val="superscript"/>
          <w:rtl/>
        </w:rPr>
        <w:t>(</w:t>
      </w:r>
      <w:r w:rsidRPr="000649B0">
        <w:rPr>
          <w:vertAlign w:val="superscript"/>
          <w:rtl/>
        </w:rPr>
        <w:footnoteReference w:id="56"/>
      </w:r>
      <w:r w:rsidRPr="000649B0">
        <w:rPr>
          <w:rFonts w:hint="cs"/>
          <w:vertAlign w:val="superscript"/>
          <w:rtl/>
        </w:rPr>
        <w:t>)</w:t>
      </w:r>
      <w:r w:rsidRPr="000649B0">
        <w:rPr>
          <w:rFonts w:hint="cs"/>
          <w:rtl/>
        </w:rPr>
        <w:t>.</w:t>
      </w:r>
    </w:p>
    <w:p w:rsidR="00B46B01" w:rsidRPr="00062469" w:rsidRDefault="00B46B01" w:rsidP="004375DD">
      <w:pPr>
        <w:ind w:firstLine="284"/>
        <w:jc w:val="both"/>
        <w:rPr>
          <w:rStyle w:val="Char1"/>
          <w:rtl/>
        </w:rPr>
      </w:pPr>
      <w:r w:rsidRPr="00062469">
        <w:rPr>
          <w:rStyle w:val="Char1"/>
          <w:rFonts w:hint="cs"/>
          <w:rtl/>
        </w:rPr>
        <w:t>به همین طریق آن حضرت</w:t>
      </w:r>
      <w:r w:rsidR="00D401EE" w:rsidRPr="00D401EE">
        <w:rPr>
          <w:rStyle w:val="Char1"/>
          <w:rFonts w:cs="CTraditional Arabic" w:hint="cs"/>
          <w:rtl/>
        </w:rPr>
        <w:t xml:space="preserve"> ج</w:t>
      </w:r>
      <w:r w:rsidRPr="00062469">
        <w:rPr>
          <w:rStyle w:val="Char1"/>
          <w:rFonts w:hint="cs"/>
          <w:rtl/>
        </w:rPr>
        <w:t xml:space="preserve"> اشعار شاعران غیر مسلمان را هم اگر دارای محتویات خوب اخلاقی می‌بود، بد نمی‌شمردند و حتی خواهش انشاء و خوانش آن را می‌کردند و بدان گوش می‌دانند، امام مسلم در صحیح خود از عمر بن شرید از پدرش چن</w:t>
      </w:r>
      <w:r w:rsidR="005357C9" w:rsidRPr="00062469">
        <w:rPr>
          <w:rStyle w:val="Char1"/>
          <w:rFonts w:hint="cs"/>
          <w:rtl/>
        </w:rPr>
        <w:t xml:space="preserve">ین روایت می‌نماید که گفته است: </w:t>
      </w:r>
      <w:r w:rsidR="005357C9">
        <w:rPr>
          <w:rFonts w:cs="Traditional Arabic" w:hint="cs"/>
          <w:rtl/>
          <w:lang w:bidi="fa-IR"/>
        </w:rPr>
        <w:t>«</w:t>
      </w:r>
      <w:r w:rsidRPr="00062469">
        <w:rPr>
          <w:rStyle w:val="Char1"/>
          <w:rFonts w:hint="cs"/>
          <w:rtl/>
        </w:rPr>
        <w:t>من عقب رسول خدا روزی (مرکبی) را سوار شدم، ایشان فرمودند که</w:t>
      </w:r>
      <w:r w:rsidR="005357C9" w:rsidRPr="00062469">
        <w:rPr>
          <w:rStyle w:val="Char1"/>
          <w:rFonts w:hint="cs"/>
          <w:rtl/>
        </w:rPr>
        <w:t>:</w:t>
      </w:r>
      <w:r w:rsidRPr="00062469">
        <w:rPr>
          <w:rStyle w:val="Char1"/>
          <w:rFonts w:hint="cs"/>
          <w:rtl/>
        </w:rPr>
        <w:t xml:space="preserve"> آیا از شعر امیه پسر ابی الصلت همراه تو چیزی هست؟ گفتم: بلی هست، فرمودند: آن را بخوان، برایشان یک بیت خواندم، فرمودند که</w:t>
      </w:r>
      <w:r w:rsidR="005357C9" w:rsidRPr="00062469">
        <w:rPr>
          <w:rStyle w:val="Char1"/>
          <w:rFonts w:hint="cs"/>
          <w:rtl/>
        </w:rPr>
        <w:t>:</w:t>
      </w:r>
      <w:r w:rsidRPr="00062469">
        <w:rPr>
          <w:rStyle w:val="Char1"/>
          <w:rFonts w:hint="cs"/>
          <w:rtl/>
        </w:rPr>
        <w:t xml:space="preserve"> بخوان، باز برایشان بیتی خواندم، </w:t>
      </w:r>
      <w:r w:rsidR="001D2EB0" w:rsidRPr="00062469">
        <w:rPr>
          <w:rStyle w:val="Char1"/>
          <w:rFonts w:hint="cs"/>
          <w:rtl/>
        </w:rPr>
        <w:t>باز فرمودند که</w:t>
      </w:r>
      <w:r w:rsidR="005357C9" w:rsidRPr="00062469">
        <w:rPr>
          <w:rStyle w:val="Char1"/>
          <w:rFonts w:hint="cs"/>
          <w:rtl/>
        </w:rPr>
        <w:t>:</w:t>
      </w:r>
      <w:r w:rsidR="001D2EB0" w:rsidRPr="00062469">
        <w:rPr>
          <w:rStyle w:val="Char1"/>
          <w:rFonts w:hint="cs"/>
          <w:rtl/>
        </w:rPr>
        <w:t xml:space="preserve"> بخوان، </w:t>
      </w:r>
      <w:r w:rsidR="005357C9" w:rsidRPr="00062469">
        <w:rPr>
          <w:rStyle w:val="Char1"/>
          <w:rFonts w:hint="cs"/>
          <w:rtl/>
        </w:rPr>
        <w:t>تا این که برایشان صد بیت خواندم</w:t>
      </w:r>
      <w:r w:rsidR="005357C9">
        <w:rPr>
          <w:rFonts w:cs="Traditional Arabic" w:hint="cs"/>
          <w:rtl/>
          <w:lang w:bidi="fa-IR"/>
        </w:rPr>
        <w:t>»</w:t>
      </w:r>
      <w:r w:rsidR="001D2EB0" w:rsidRPr="00062469">
        <w:rPr>
          <w:rStyle w:val="Char1"/>
          <w:rFonts w:hint="cs"/>
          <w:rtl/>
        </w:rPr>
        <w:t xml:space="preserve"> و در ر</w:t>
      </w:r>
      <w:r w:rsidR="005357C9" w:rsidRPr="00062469">
        <w:rPr>
          <w:rStyle w:val="Char1"/>
          <w:rFonts w:hint="cs"/>
          <w:rtl/>
        </w:rPr>
        <w:t xml:space="preserve">وایتی آمده که آن حضرت فرمودند: </w:t>
      </w:r>
      <w:r w:rsidR="005357C9">
        <w:rPr>
          <w:rFonts w:cs="Traditional Arabic" w:hint="cs"/>
          <w:rtl/>
          <w:lang w:bidi="fa-IR"/>
        </w:rPr>
        <w:t>«</w:t>
      </w:r>
      <w:r w:rsidR="001D2EB0" w:rsidRPr="00062469">
        <w:rPr>
          <w:rStyle w:val="Char1"/>
          <w:rFonts w:hint="cs"/>
          <w:rtl/>
        </w:rPr>
        <w:t>نزدیک بوده که امیه بن ابی الصلت در شعر مسل</w:t>
      </w:r>
      <w:r w:rsidR="005357C9" w:rsidRPr="00062469">
        <w:rPr>
          <w:rStyle w:val="Char1"/>
          <w:rFonts w:hint="cs"/>
          <w:rtl/>
        </w:rPr>
        <w:t>مان شود</w:t>
      </w:r>
      <w:r w:rsidR="005357C9">
        <w:rPr>
          <w:rFonts w:cs="Traditional Arabic" w:hint="cs"/>
          <w:rtl/>
          <w:lang w:bidi="fa-IR"/>
        </w:rPr>
        <w:t>»</w:t>
      </w:r>
      <w:r w:rsidR="001D2EB0" w:rsidRPr="00D401EE">
        <w:rPr>
          <w:rStyle w:val="Char1"/>
          <w:rFonts w:hint="cs"/>
          <w:vertAlign w:val="superscript"/>
          <w:rtl/>
        </w:rPr>
        <w:t>(</w:t>
      </w:r>
      <w:r w:rsidR="001D2EB0" w:rsidRPr="00D401EE">
        <w:rPr>
          <w:rStyle w:val="Char1"/>
          <w:vertAlign w:val="superscript"/>
          <w:rtl/>
        </w:rPr>
        <w:footnoteReference w:id="57"/>
      </w:r>
      <w:r w:rsidR="001D2EB0" w:rsidRPr="00D401EE">
        <w:rPr>
          <w:rStyle w:val="Char1"/>
          <w:rFonts w:hint="cs"/>
          <w:vertAlign w:val="superscript"/>
          <w:rtl/>
        </w:rPr>
        <w:t>)</w:t>
      </w:r>
      <w:r w:rsidR="001D2EB0" w:rsidRPr="00062469">
        <w:rPr>
          <w:rStyle w:val="Char1"/>
          <w:rFonts w:hint="cs"/>
          <w:rtl/>
        </w:rPr>
        <w:t>.</w:t>
      </w:r>
    </w:p>
    <w:p w:rsidR="00C57662" w:rsidRPr="00062469" w:rsidRDefault="00C57662" w:rsidP="004375DD">
      <w:pPr>
        <w:ind w:firstLine="284"/>
        <w:jc w:val="both"/>
        <w:rPr>
          <w:rStyle w:val="Char1"/>
          <w:rtl/>
        </w:rPr>
      </w:pPr>
      <w:r w:rsidRPr="00062469">
        <w:rPr>
          <w:rStyle w:val="Char1"/>
          <w:rFonts w:hint="cs"/>
          <w:rtl/>
        </w:rPr>
        <w:t xml:space="preserve">از این روایات جواز حفظ اشعار و اعتنا به آن دانسته شده و </w:t>
      </w:r>
      <w:r w:rsidR="005357C9" w:rsidRPr="00062469">
        <w:rPr>
          <w:rStyle w:val="Char1"/>
          <w:rFonts w:hint="cs"/>
          <w:rtl/>
        </w:rPr>
        <w:t>به</w:t>
      </w:r>
      <w:r w:rsidRPr="00062469">
        <w:rPr>
          <w:rStyle w:val="Char1"/>
          <w:rFonts w:hint="cs"/>
          <w:rtl/>
        </w:rPr>
        <w:t xml:space="preserve"> جواز سرایش شعرهای که دارای حکمت‌ها و مواعظ باشد استدلال می‌شود، چنانچه همه علما</w:t>
      </w:r>
      <w:r w:rsidR="005357C9" w:rsidRPr="00062469">
        <w:rPr>
          <w:rStyle w:val="Char1"/>
          <w:rFonts w:hint="cs"/>
          <w:rtl/>
        </w:rPr>
        <w:t>ء</w:t>
      </w:r>
      <w:r w:rsidRPr="00062469">
        <w:rPr>
          <w:rStyle w:val="Char1"/>
          <w:rFonts w:hint="cs"/>
          <w:rtl/>
        </w:rPr>
        <w:t xml:space="preserve"> این نوع از شعرها را جواز بخشیده و مستحب دانسته</w:t>
      </w:r>
      <w:r w:rsidR="00A52D5E" w:rsidRPr="00062469">
        <w:rPr>
          <w:rStyle w:val="Char1"/>
          <w:rFonts w:hint="eastAsia"/>
          <w:rtl/>
        </w:rPr>
        <w:t>‌</w:t>
      </w:r>
      <w:r w:rsidRPr="00062469">
        <w:rPr>
          <w:rStyle w:val="Char1"/>
          <w:rFonts w:hint="cs"/>
          <w:rtl/>
        </w:rPr>
        <w:t>اند</w:t>
      </w:r>
      <w:r w:rsidRPr="00D401EE">
        <w:rPr>
          <w:rStyle w:val="Char1"/>
          <w:rFonts w:hint="cs"/>
          <w:vertAlign w:val="superscript"/>
          <w:rtl/>
        </w:rPr>
        <w:t>(</w:t>
      </w:r>
      <w:r w:rsidRPr="00D401EE">
        <w:rPr>
          <w:rStyle w:val="Char1"/>
          <w:vertAlign w:val="superscript"/>
          <w:rtl/>
        </w:rPr>
        <w:footnoteReference w:id="58"/>
      </w:r>
      <w:r w:rsidRPr="00D401EE">
        <w:rPr>
          <w:rStyle w:val="Char1"/>
          <w:rFonts w:hint="cs"/>
          <w:vertAlign w:val="superscript"/>
          <w:rtl/>
        </w:rPr>
        <w:t>)</w:t>
      </w:r>
      <w:r w:rsidRPr="00062469">
        <w:rPr>
          <w:rStyle w:val="Char1"/>
          <w:rFonts w:hint="cs"/>
          <w:rtl/>
        </w:rPr>
        <w:t>.</w:t>
      </w:r>
    </w:p>
    <w:p w:rsidR="002A56D6" w:rsidRPr="00902D9E" w:rsidRDefault="00160752" w:rsidP="004375DD">
      <w:pPr>
        <w:pStyle w:val="a0"/>
        <w:rPr>
          <w:rtl/>
        </w:rPr>
      </w:pPr>
      <w:bookmarkStart w:id="12" w:name="_Toc330370980"/>
      <w:bookmarkStart w:id="13" w:name="_Toc429825103"/>
      <w:r w:rsidRPr="00902D9E">
        <w:rPr>
          <w:rFonts w:hint="cs"/>
          <w:rtl/>
        </w:rPr>
        <w:t>یاران پیامبر</w:t>
      </w:r>
      <w:r w:rsidR="00D401EE" w:rsidRPr="00D401EE">
        <w:rPr>
          <w:rFonts w:cs="CTraditional Arabic" w:hint="cs"/>
          <w:bCs w:val="0"/>
          <w:rtl/>
        </w:rPr>
        <w:t xml:space="preserve"> ج</w:t>
      </w:r>
      <w:r w:rsidRPr="00902D9E">
        <w:rPr>
          <w:rFonts w:hint="cs"/>
          <w:rtl/>
        </w:rPr>
        <w:t xml:space="preserve"> و بزرگان دین شاعر بوده</w:t>
      </w:r>
      <w:r w:rsidR="00D1459D">
        <w:rPr>
          <w:rFonts w:hint="cs"/>
          <w:rtl/>
        </w:rPr>
        <w:t xml:space="preserve">‌اند </w:t>
      </w:r>
      <w:r w:rsidRPr="00902D9E">
        <w:rPr>
          <w:rFonts w:hint="cs"/>
          <w:rtl/>
        </w:rPr>
        <w:t>و شعر می‌سرودند</w:t>
      </w:r>
      <w:bookmarkEnd w:id="12"/>
      <w:bookmarkEnd w:id="13"/>
    </w:p>
    <w:p w:rsidR="00160752" w:rsidRPr="00062469" w:rsidRDefault="0058280B" w:rsidP="004375DD">
      <w:pPr>
        <w:ind w:firstLine="284"/>
        <w:jc w:val="both"/>
        <w:rPr>
          <w:rStyle w:val="Char1"/>
          <w:rtl/>
        </w:rPr>
      </w:pPr>
      <w:r w:rsidRPr="00062469">
        <w:rPr>
          <w:rStyle w:val="Char1"/>
          <w:rFonts w:hint="cs"/>
          <w:rtl/>
        </w:rPr>
        <w:t>پ</w:t>
      </w:r>
      <w:r w:rsidR="00E72AFD" w:rsidRPr="00062469">
        <w:rPr>
          <w:rStyle w:val="Char1"/>
          <w:rFonts w:hint="cs"/>
          <w:rtl/>
        </w:rPr>
        <w:t>یشتر گفتیم که پیامبر بزرگوار اسلا</w:t>
      </w:r>
      <w:r w:rsidRPr="00062469">
        <w:rPr>
          <w:rStyle w:val="Char1"/>
          <w:rFonts w:hint="cs"/>
          <w:rtl/>
        </w:rPr>
        <w:t>م هرچند شاعر نبوده</w:t>
      </w:r>
      <w:r w:rsidR="00AF6846" w:rsidRPr="00062469">
        <w:rPr>
          <w:rStyle w:val="Char1"/>
          <w:rFonts w:hint="cs"/>
          <w:rtl/>
        </w:rPr>
        <w:t>‌اند،</w:t>
      </w:r>
      <w:r w:rsidRPr="00062469">
        <w:rPr>
          <w:rStyle w:val="Char1"/>
          <w:rFonts w:hint="cs"/>
          <w:rtl/>
        </w:rPr>
        <w:t xml:space="preserve"> اما شعرهای احتواکنند</w:t>
      </w:r>
      <w:r w:rsidR="00784940" w:rsidRPr="00062469">
        <w:rPr>
          <w:rStyle w:val="Char1"/>
          <w:rFonts w:hint="cs"/>
          <w:rtl/>
        </w:rPr>
        <w:t>ۀ</w:t>
      </w:r>
      <w:r w:rsidRPr="00062469">
        <w:rPr>
          <w:rStyle w:val="Char1"/>
          <w:rFonts w:hint="cs"/>
          <w:rtl/>
        </w:rPr>
        <w:t xml:space="preserve"> حکمت و توحید و اخلاق را به دید</w:t>
      </w:r>
      <w:r w:rsidR="00784940" w:rsidRPr="00062469">
        <w:rPr>
          <w:rStyle w:val="Char1"/>
          <w:rFonts w:hint="cs"/>
          <w:rtl/>
        </w:rPr>
        <w:t>ۀ</w:t>
      </w:r>
      <w:r w:rsidRPr="00062469">
        <w:rPr>
          <w:rStyle w:val="Char1"/>
          <w:rFonts w:hint="cs"/>
          <w:rtl/>
        </w:rPr>
        <w:t xml:space="preserve"> تقدیر نگریسته، شاعران مسلمان و با اخلاق را تمجید می‌نمودند و به دفاع از اسلام و دین خدا</w:t>
      </w:r>
      <w:r w:rsidR="00A721B4" w:rsidRPr="00062469">
        <w:rPr>
          <w:rStyle w:val="Char1"/>
          <w:rFonts w:hint="cs"/>
          <w:rtl/>
        </w:rPr>
        <w:t xml:space="preserve"> تشویق و مأمور می‌فرمودند، به همینگونه اصحاب گرامی آنحضرت</w:t>
      </w:r>
      <w:r w:rsidR="00D401EE" w:rsidRPr="00D401EE">
        <w:rPr>
          <w:rStyle w:val="Char1"/>
          <w:rFonts w:cs="CTraditional Arabic" w:hint="cs"/>
          <w:rtl/>
        </w:rPr>
        <w:t xml:space="preserve"> ج</w:t>
      </w:r>
      <w:r w:rsidR="00A721B4" w:rsidRPr="00062469">
        <w:rPr>
          <w:rStyle w:val="Char1"/>
          <w:rFonts w:hint="cs"/>
          <w:rtl/>
        </w:rPr>
        <w:t xml:space="preserve"> که صاحبان فضل و کمال و علم بودند شاعر بوده</w:t>
      </w:r>
      <w:r w:rsidR="00AF6846" w:rsidRPr="00062469">
        <w:rPr>
          <w:rStyle w:val="Char1"/>
          <w:rFonts w:hint="cs"/>
          <w:rtl/>
        </w:rPr>
        <w:t>‌اند،</w:t>
      </w:r>
      <w:r w:rsidR="00A721B4" w:rsidRPr="00062469">
        <w:rPr>
          <w:rStyle w:val="Char1"/>
          <w:rFonts w:hint="cs"/>
          <w:rtl/>
        </w:rPr>
        <w:t xml:space="preserve"> اما شعبی می‌گوید: ابوبکر و عمر</w:t>
      </w:r>
      <w:r w:rsidR="00A721B4">
        <w:rPr>
          <w:rFonts w:cs="CTraditional Arabic" w:hint="cs"/>
          <w:rtl/>
          <w:lang w:bidi="fa-IR"/>
        </w:rPr>
        <w:t>ب</w:t>
      </w:r>
      <w:r w:rsidR="00A721B4" w:rsidRPr="00062469">
        <w:rPr>
          <w:rStyle w:val="Char1"/>
          <w:rFonts w:hint="cs"/>
          <w:rtl/>
        </w:rPr>
        <w:t xml:space="preserve"> شاعر بودند و شعر می‌گفتند، و علی</w:t>
      </w:r>
      <w:r w:rsidR="000E1AE9" w:rsidRPr="000E1AE9">
        <w:rPr>
          <w:rStyle w:val="Char1"/>
          <w:rFonts w:cs="CTraditional Arabic" w:hint="cs"/>
          <w:rtl/>
        </w:rPr>
        <w:t>س</w:t>
      </w:r>
      <w:r w:rsidR="00A721B4" w:rsidRPr="00062469">
        <w:rPr>
          <w:rStyle w:val="Char1"/>
          <w:rFonts w:hint="cs"/>
          <w:rtl/>
        </w:rPr>
        <w:t xml:space="preserve"> از آن دو نفر شاعرتر بود</w:t>
      </w:r>
      <w:r w:rsidR="00A721B4" w:rsidRPr="00D401EE">
        <w:rPr>
          <w:rStyle w:val="Char1"/>
          <w:rFonts w:hint="cs"/>
          <w:vertAlign w:val="superscript"/>
          <w:rtl/>
        </w:rPr>
        <w:t>(</w:t>
      </w:r>
      <w:r w:rsidR="00A721B4" w:rsidRPr="00D401EE">
        <w:rPr>
          <w:rStyle w:val="Char1"/>
          <w:vertAlign w:val="superscript"/>
          <w:rtl/>
        </w:rPr>
        <w:footnoteReference w:id="59"/>
      </w:r>
      <w:r w:rsidR="00A721B4" w:rsidRPr="00D401EE">
        <w:rPr>
          <w:rStyle w:val="Char1"/>
          <w:rFonts w:hint="cs"/>
          <w:vertAlign w:val="superscript"/>
          <w:rtl/>
        </w:rPr>
        <w:t>)</w:t>
      </w:r>
      <w:r w:rsidR="00A721B4" w:rsidRPr="00062469">
        <w:rPr>
          <w:rStyle w:val="Char1"/>
          <w:rFonts w:hint="cs"/>
          <w:rtl/>
        </w:rPr>
        <w:t>.</w:t>
      </w:r>
    </w:p>
    <w:p w:rsidR="000F4519" w:rsidRPr="00062469" w:rsidRDefault="000F4519" w:rsidP="004375DD">
      <w:pPr>
        <w:ind w:firstLine="284"/>
        <w:jc w:val="both"/>
        <w:rPr>
          <w:rStyle w:val="Char1"/>
          <w:rtl/>
        </w:rPr>
      </w:pPr>
      <w:r w:rsidRPr="00062469">
        <w:rPr>
          <w:rStyle w:val="Char1"/>
          <w:rFonts w:hint="cs"/>
          <w:rtl/>
        </w:rPr>
        <w:t>از ابوبکر</w:t>
      </w:r>
      <w:r w:rsidR="000E1AE9" w:rsidRPr="000E1AE9">
        <w:rPr>
          <w:rStyle w:val="Char1"/>
          <w:rFonts w:cs="CTraditional Arabic" w:hint="cs"/>
          <w:rtl/>
        </w:rPr>
        <w:t>س</w:t>
      </w:r>
      <w:r w:rsidRPr="00062469">
        <w:rPr>
          <w:rStyle w:val="Char1"/>
          <w:rFonts w:hint="cs"/>
          <w:rtl/>
        </w:rPr>
        <w:t xml:space="preserve"> خلیفه اول اسلام، در رثای آنحضرت</w:t>
      </w:r>
      <w:r w:rsidR="00D401EE" w:rsidRPr="00D401EE">
        <w:rPr>
          <w:rStyle w:val="Char1"/>
          <w:rFonts w:cs="CTraditional Arabic" w:hint="cs"/>
          <w:rtl/>
        </w:rPr>
        <w:t xml:space="preserve"> ج</w:t>
      </w:r>
      <w:r w:rsidRPr="00062469">
        <w:rPr>
          <w:rStyle w:val="Char1"/>
          <w:rFonts w:hint="cs"/>
          <w:rtl/>
        </w:rPr>
        <w:t xml:space="preserve"> این سروده منقول است:</w:t>
      </w:r>
    </w:p>
    <w:tbl>
      <w:tblPr>
        <w:bidiVisual/>
        <w:tblW w:w="0" w:type="auto"/>
        <w:tblLook w:val="04A0" w:firstRow="1" w:lastRow="0" w:firstColumn="1" w:lastColumn="0" w:noHBand="0" w:noVBand="1"/>
      </w:tblPr>
      <w:tblGrid>
        <w:gridCol w:w="2981"/>
        <w:gridCol w:w="380"/>
        <w:gridCol w:w="3091"/>
      </w:tblGrid>
      <w:tr w:rsidR="00A52D5E" w:rsidRPr="00062469" w:rsidTr="00B67A70">
        <w:tc>
          <w:tcPr>
            <w:tcW w:w="3623" w:type="dxa"/>
          </w:tcPr>
          <w:p w:rsidR="00A52D5E" w:rsidRPr="00B67A70" w:rsidRDefault="00A52D5E" w:rsidP="00D47225">
            <w:pPr>
              <w:jc w:val="lowKashida"/>
              <w:rPr>
                <w:rFonts w:ascii="mylotus" w:hAnsi="mylotus" w:cs="mylotus"/>
                <w:sz w:val="2"/>
                <w:szCs w:val="2"/>
                <w:rtl/>
              </w:rPr>
            </w:pPr>
            <w:r w:rsidRPr="00DA7DAD">
              <w:rPr>
                <w:rStyle w:val="Char7"/>
                <w:rtl/>
              </w:rPr>
              <w:t>فقدنا الوحي إذ وليت عنا</w:t>
            </w:r>
            <w:r w:rsidRPr="00DA7DAD">
              <w:rPr>
                <w:rStyle w:val="Char7"/>
                <w:rtl/>
              </w:rPr>
              <w:br/>
            </w:r>
          </w:p>
        </w:tc>
        <w:tc>
          <w:tcPr>
            <w:tcW w:w="425" w:type="dxa"/>
          </w:tcPr>
          <w:p w:rsidR="00A52D5E" w:rsidRPr="00B67A70" w:rsidRDefault="00A52D5E" w:rsidP="00D47225">
            <w:pPr>
              <w:jc w:val="lowKashida"/>
              <w:rPr>
                <w:rFonts w:ascii="mylotus" w:hAnsi="mylotus" w:cs="mylotus"/>
                <w:rtl/>
                <w:lang w:bidi="fa-IR"/>
              </w:rPr>
            </w:pPr>
          </w:p>
        </w:tc>
        <w:tc>
          <w:tcPr>
            <w:tcW w:w="3652" w:type="dxa"/>
          </w:tcPr>
          <w:p w:rsidR="00A52D5E" w:rsidRPr="00D47225" w:rsidRDefault="00A52D5E" w:rsidP="00D47225">
            <w:pPr>
              <w:jc w:val="lowKashida"/>
              <w:rPr>
                <w:rStyle w:val="Char7"/>
                <w:sz w:val="2"/>
                <w:szCs w:val="2"/>
                <w:rtl/>
              </w:rPr>
            </w:pPr>
            <w:r w:rsidRPr="00DA7DAD">
              <w:rPr>
                <w:rStyle w:val="Char7"/>
                <w:rtl/>
              </w:rPr>
              <w:t>وودعنا من الله الكلام</w:t>
            </w:r>
            <w:r w:rsidRPr="00DA7DAD">
              <w:rPr>
                <w:rStyle w:val="Char7"/>
                <w:rtl/>
              </w:rPr>
              <w:br/>
            </w:r>
          </w:p>
        </w:tc>
      </w:tr>
      <w:tr w:rsidR="00A52D5E" w:rsidRPr="00062469" w:rsidTr="00B67A70">
        <w:tc>
          <w:tcPr>
            <w:tcW w:w="3623" w:type="dxa"/>
          </w:tcPr>
          <w:p w:rsidR="00A52D5E" w:rsidRPr="00B67A70" w:rsidRDefault="00A52D5E" w:rsidP="00D47225">
            <w:pPr>
              <w:jc w:val="lowKashida"/>
              <w:rPr>
                <w:rFonts w:ascii="mylotus" w:hAnsi="mylotus" w:cs="mylotus"/>
                <w:sz w:val="2"/>
                <w:szCs w:val="2"/>
                <w:rtl/>
              </w:rPr>
            </w:pPr>
            <w:r w:rsidRPr="00DA7DAD">
              <w:rPr>
                <w:rStyle w:val="Char7"/>
                <w:rtl/>
              </w:rPr>
              <w:t>سوى ما قد تركت لنا رهيناً</w:t>
            </w:r>
            <w:r w:rsidRPr="00DA7DAD">
              <w:rPr>
                <w:rStyle w:val="Char7"/>
                <w:rtl/>
              </w:rPr>
              <w:br/>
            </w:r>
          </w:p>
        </w:tc>
        <w:tc>
          <w:tcPr>
            <w:tcW w:w="425" w:type="dxa"/>
          </w:tcPr>
          <w:p w:rsidR="00A52D5E" w:rsidRPr="00B67A70" w:rsidRDefault="00A52D5E" w:rsidP="00D47225">
            <w:pPr>
              <w:jc w:val="lowKashida"/>
              <w:rPr>
                <w:rFonts w:ascii="mylotus" w:hAnsi="mylotus" w:cs="mylotus"/>
                <w:rtl/>
                <w:lang w:bidi="fa-IR"/>
              </w:rPr>
            </w:pPr>
          </w:p>
        </w:tc>
        <w:tc>
          <w:tcPr>
            <w:tcW w:w="3652" w:type="dxa"/>
          </w:tcPr>
          <w:p w:rsidR="00A52D5E" w:rsidRPr="00D47225" w:rsidRDefault="00A52D5E" w:rsidP="00D47225">
            <w:pPr>
              <w:jc w:val="lowKashida"/>
              <w:rPr>
                <w:rStyle w:val="Char7"/>
                <w:sz w:val="2"/>
                <w:szCs w:val="2"/>
                <w:rtl/>
              </w:rPr>
            </w:pPr>
            <w:r w:rsidRPr="00DA7DAD">
              <w:rPr>
                <w:rStyle w:val="Char7"/>
                <w:rtl/>
              </w:rPr>
              <w:t>توارثه القراطيس الكرام</w:t>
            </w:r>
            <w:r w:rsidRPr="00DA7DAD">
              <w:rPr>
                <w:rStyle w:val="Char7"/>
                <w:rtl/>
              </w:rPr>
              <w:br/>
            </w:r>
          </w:p>
        </w:tc>
      </w:tr>
      <w:tr w:rsidR="00A52D5E" w:rsidRPr="00062469" w:rsidTr="00B67A70">
        <w:tc>
          <w:tcPr>
            <w:tcW w:w="3623" w:type="dxa"/>
          </w:tcPr>
          <w:p w:rsidR="00A52D5E" w:rsidRPr="00B67A70" w:rsidRDefault="00A52D5E" w:rsidP="00D47225">
            <w:pPr>
              <w:jc w:val="lowKashida"/>
              <w:rPr>
                <w:rFonts w:ascii="mylotus" w:hAnsi="mylotus" w:cs="mylotus"/>
                <w:sz w:val="2"/>
                <w:szCs w:val="2"/>
                <w:rtl/>
                <w:lang w:bidi="fa-IR"/>
              </w:rPr>
            </w:pPr>
            <w:r w:rsidRPr="00DA7DAD">
              <w:rPr>
                <w:rStyle w:val="Char7"/>
                <w:rtl/>
              </w:rPr>
              <w:t>فقد أورثتنا ميراث صدق</w:t>
            </w:r>
            <w:r w:rsidRPr="00DA7DAD">
              <w:rPr>
                <w:rStyle w:val="Char7"/>
                <w:rtl/>
              </w:rPr>
              <w:br/>
            </w:r>
          </w:p>
        </w:tc>
        <w:tc>
          <w:tcPr>
            <w:tcW w:w="425" w:type="dxa"/>
          </w:tcPr>
          <w:p w:rsidR="00A52D5E" w:rsidRPr="00B67A70" w:rsidRDefault="00A52D5E" w:rsidP="00D47225">
            <w:pPr>
              <w:jc w:val="lowKashida"/>
              <w:rPr>
                <w:rFonts w:ascii="mylotus" w:hAnsi="mylotus" w:cs="mylotus"/>
                <w:rtl/>
                <w:lang w:bidi="fa-IR"/>
              </w:rPr>
            </w:pPr>
          </w:p>
        </w:tc>
        <w:tc>
          <w:tcPr>
            <w:tcW w:w="3652" w:type="dxa"/>
          </w:tcPr>
          <w:p w:rsidR="00A52D5E" w:rsidRPr="00D47225" w:rsidRDefault="00A52D5E" w:rsidP="00D47225">
            <w:pPr>
              <w:jc w:val="lowKashida"/>
              <w:rPr>
                <w:rStyle w:val="Char7"/>
                <w:sz w:val="2"/>
                <w:szCs w:val="2"/>
                <w:rtl/>
              </w:rPr>
            </w:pPr>
            <w:r w:rsidRPr="00DA7DAD">
              <w:rPr>
                <w:rStyle w:val="Char7"/>
                <w:rtl/>
              </w:rPr>
              <w:t>عليك به التحية والسلام</w:t>
            </w:r>
            <w:r w:rsidRPr="00D401EE">
              <w:rPr>
                <w:rFonts w:ascii="mylotus" w:hAnsi="mylotus" w:cs="IRNazli"/>
                <w:vertAlign w:val="superscript"/>
                <w:rtl/>
                <w:lang w:bidi="fa-IR"/>
              </w:rPr>
              <w:t>(</w:t>
            </w:r>
            <w:r w:rsidRPr="00D401EE">
              <w:rPr>
                <w:rStyle w:val="FootnoteReference"/>
                <w:rFonts w:ascii="mylotus" w:hAnsi="mylotus" w:cs="IRNazli"/>
                <w:rtl/>
                <w:lang w:bidi="fa-IR"/>
              </w:rPr>
              <w:footnoteReference w:id="60"/>
            </w:r>
            <w:r w:rsidRPr="00D401EE">
              <w:rPr>
                <w:rFonts w:ascii="mylotus" w:hAnsi="mylotus" w:cs="IRNazli"/>
                <w:vertAlign w:val="superscript"/>
                <w:rtl/>
                <w:lang w:bidi="fa-IR"/>
              </w:rPr>
              <w:t>)</w:t>
            </w:r>
            <w:r w:rsidRPr="00DA7DAD">
              <w:rPr>
                <w:rStyle w:val="Char7"/>
                <w:rtl/>
              </w:rPr>
              <w:br/>
            </w:r>
          </w:p>
        </w:tc>
      </w:tr>
    </w:tbl>
    <w:p w:rsidR="00C35198" w:rsidRPr="00062469" w:rsidRDefault="008B54A2" w:rsidP="004375DD">
      <w:pPr>
        <w:ind w:firstLine="284"/>
        <w:jc w:val="both"/>
        <w:rPr>
          <w:rStyle w:val="Char1"/>
          <w:rtl/>
        </w:rPr>
      </w:pPr>
      <w:r w:rsidRPr="00062469">
        <w:rPr>
          <w:rStyle w:val="Char1"/>
          <w:rFonts w:hint="cs"/>
          <w:rtl/>
        </w:rPr>
        <w:t>همچنان وقتی وی به مدین</w:t>
      </w:r>
      <w:r w:rsidR="00784940" w:rsidRPr="00062469">
        <w:rPr>
          <w:rStyle w:val="Char1"/>
          <w:rFonts w:hint="cs"/>
          <w:rtl/>
        </w:rPr>
        <w:t>ۀ</w:t>
      </w:r>
      <w:r w:rsidRPr="00062469">
        <w:rPr>
          <w:rStyle w:val="Char1"/>
          <w:rFonts w:hint="cs"/>
          <w:rtl/>
        </w:rPr>
        <w:t xml:space="preserve"> منوره هجرت نموده بود و وجودش را مریضی گرفته و تب کرده بود، چنین می‌فرمود:</w:t>
      </w:r>
    </w:p>
    <w:tbl>
      <w:tblPr>
        <w:bidiVisual/>
        <w:tblW w:w="0" w:type="auto"/>
        <w:tblLook w:val="04A0" w:firstRow="1" w:lastRow="0" w:firstColumn="1" w:lastColumn="0" w:noHBand="0" w:noVBand="1"/>
      </w:tblPr>
      <w:tblGrid>
        <w:gridCol w:w="3014"/>
        <w:gridCol w:w="382"/>
        <w:gridCol w:w="3056"/>
      </w:tblGrid>
      <w:tr w:rsidR="00A52D5E" w:rsidRPr="00062469" w:rsidTr="00D47225">
        <w:tc>
          <w:tcPr>
            <w:tcW w:w="3623" w:type="dxa"/>
          </w:tcPr>
          <w:p w:rsidR="00A52D5E" w:rsidRPr="00B67A70" w:rsidRDefault="00A52D5E" w:rsidP="00D47225">
            <w:pPr>
              <w:jc w:val="lowKashida"/>
              <w:rPr>
                <w:rFonts w:ascii="mylotus" w:hAnsi="mylotus" w:cs="mylotus"/>
                <w:sz w:val="2"/>
                <w:szCs w:val="2"/>
                <w:rtl/>
              </w:rPr>
            </w:pPr>
            <w:r w:rsidRPr="00DA7DAD">
              <w:rPr>
                <w:rStyle w:val="Char7"/>
                <w:rtl/>
              </w:rPr>
              <w:t>كل امرء مصبح في أهله</w:t>
            </w:r>
            <w:r w:rsidRPr="00DA7DAD">
              <w:rPr>
                <w:rStyle w:val="Char7"/>
                <w:rtl/>
              </w:rPr>
              <w:br/>
            </w:r>
          </w:p>
        </w:tc>
        <w:tc>
          <w:tcPr>
            <w:tcW w:w="425" w:type="dxa"/>
          </w:tcPr>
          <w:p w:rsidR="00A52D5E" w:rsidRPr="00B67A70" w:rsidRDefault="00A52D5E" w:rsidP="00D47225">
            <w:pPr>
              <w:jc w:val="lowKashida"/>
              <w:rPr>
                <w:rFonts w:ascii="mylotus" w:hAnsi="mylotus" w:cs="mylotus"/>
                <w:rtl/>
                <w:lang w:bidi="fa-IR"/>
              </w:rPr>
            </w:pPr>
          </w:p>
        </w:tc>
        <w:tc>
          <w:tcPr>
            <w:tcW w:w="3652" w:type="dxa"/>
          </w:tcPr>
          <w:p w:rsidR="00A52D5E" w:rsidRPr="00D47225" w:rsidRDefault="00A52D5E" w:rsidP="00D47225">
            <w:pPr>
              <w:jc w:val="lowKashida"/>
              <w:rPr>
                <w:rStyle w:val="Char7"/>
                <w:sz w:val="2"/>
                <w:szCs w:val="2"/>
                <w:rtl/>
              </w:rPr>
            </w:pPr>
            <w:r w:rsidRPr="00DA7DAD">
              <w:rPr>
                <w:rStyle w:val="Char7"/>
                <w:rtl/>
              </w:rPr>
              <w:t>والموت ادنى من شراك نعله</w:t>
            </w:r>
            <w:r w:rsidRPr="00D401EE">
              <w:rPr>
                <w:rFonts w:ascii="mylotus" w:hAnsi="mylotus" w:cs="IRNazli"/>
                <w:vertAlign w:val="superscript"/>
                <w:rtl/>
                <w:lang w:bidi="fa-IR"/>
              </w:rPr>
              <w:t>(</w:t>
            </w:r>
            <w:r w:rsidRPr="00D401EE">
              <w:rPr>
                <w:rStyle w:val="FootnoteReference"/>
                <w:rFonts w:ascii="mylotus" w:hAnsi="mylotus" w:cs="IRNazli"/>
                <w:rtl/>
                <w:lang w:bidi="fa-IR"/>
              </w:rPr>
              <w:footnoteReference w:id="61"/>
            </w:r>
            <w:r w:rsidRPr="00D401EE">
              <w:rPr>
                <w:rFonts w:ascii="mylotus" w:hAnsi="mylotus" w:cs="IRNazli"/>
                <w:vertAlign w:val="superscript"/>
                <w:rtl/>
                <w:lang w:bidi="fa-IR"/>
              </w:rPr>
              <w:t>)</w:t>
            </w:r>
            <w:r w:rsidRPr="00DA7DAD">
              <w:rPr>
                <w:rStyle w:val="Char7"/>
                <w:rtl/>
              </w:rPr>
              <w:br/>
            </w:r>
          </w:p>
        </w:tc>
      </w:tr>
    </w:tbl>
    <w:p w:rsidR="00C35198" w:rsidRPr="00062469" w:rsidRDefault="00C35198" w:rsidP="004375DD">
      <w:pPr>
        <w:ind w:firstLine="284"/>
        <w:jc w:val="both"/>
        <w:rPr>
          <w:rStyle w:val="Char1"/>
          <w:rtl/>
        </w:rPr>
      </w:pPr>
      <w:r w:rsidRPr="00062469">
        <w:rPr>
          <w:rStyle w:val="Char1"/>
          <w:rFonts w:hint="cs"/>
          <w:rtl/>
        </w:rPr>
        <w:t>از ابن عباس</w:t>
      </w:r>
      <w:r w:rsidR="00D24700">
        <w:rPr>
          <w:rFonts w:cs="CTraditional Arabic" w:hint="cs"/>
          <w:rtl/>
          <w:lang w:bidi="fa-IR"/>
        </w:rPr>
        <w:t>ب</w:t>
      </w:r>
      <w:r w:rsidRPr="00062469">
        <w:rPr>
          <w:rStyle w:val="Char1"/>
          <w:rFonts w:hint="cs"/>
          <w:rtl/>
        </w:rPr>
        <w:t xml:space="preserve"> که از دانشمندترین صحابه بوده و ملقب به رئیس مفسرین قرآنکریم می‌باشد، روایت شده است که وی شعر می‌سروده و گاهی دیگران را می‌خواسته برای وی شعر بخوانند، در روایتی آمده که وی از عمر بن ربیعه خواهش کرد، تا برای وی قصیده‌یی را که سروده است بخواند، عمر بن ر</w:t>
      </w:r>
      <w:r w:rsidR="00D24700" w:rsidRPr="00062469">
        <w:rPr>
          <w:rStyle w:val="Char1"/>
          <w:rFonts w:hint="cs"/>
          <w:rtl/>
        </w:rPr>
        <w:t>بیعه قصیده</w:t>
      </w:r>
      <w:r w:rsidR="00DB7D92" w:rsidRPr="00062469">
        <w:rPr>
          <w:rStyle w:val="Char1"/>
          <w:rFonts w:hint="cs"/>
          <w:rtl/>
        </w:rPr>
        <w:t xml:space="preserve">‌اش </w:t>
      </w:r>
      <w:r w:rsidR="00D24700" w:rsidRPr="00062469">
        <w:rPr>
          <w:rStyle w:val="Char1"/>
          <w:rFonts w:hint="cs"/>
          <w:rtl/>
        </w:rPr>
        <w:t>را که نزدیک به نود</w:t>
      </w:r>
      <w:r w:rsidRPr="00062469">
        <w:rPr>
          <w:rStyle w:val="Char1"/>
          <w:rFonts w:hint="cs"/>
          <w:rtl/>
        </w:rPr>
        <w:t xml:space="preserve"> بیت بود، به این مطلع خواند:</w:t>
      </w:r>
    </w:p>
    <w:tbl>
      <w:tblPr>
        <w:bidiVisual/>
        <w:tblW w:w="0" w:type="auto"/>
        <w:tblLook w:val="04A0" w:firstRow="1" w:lastRow="0" w:firstColumn="1" w:lastColumn="0" w:noHBand="0" w:noVBand="1"/>
      </w:tblPr>
      <w:tblGrid>
        <w:gridCol w:w="3015"/>
        <w:gridCol w:w="383"/>
        <w:gridCol w:w="3054"/>
      </w:tblGrid>
      <w:tr w:rsidR="00A42C49" w:rsidRPr="00062469" w:rsidTr="00B67A70">
        <w:tc>
          <w:tcPr>
            <w:tcW w:w="3623" w:type="dxa"/>
          </w:tcPr>
          <w:p w:rsidR="00A42C49" w:rsidRPr="00B67A70" w:rsidRDefault="00A42C49" w:rsidP="00D47225">
            <w:pPr>
              <w:jc w:val="lowKashida"/>
              <w:rPr>
                <w:rFonts w:ascii="mylotus" w:hAnsi="mylotus" w:cs="mylotus"/>
                <w:sz w:val="2"/>
                <w:szCs w:val="2"/>
                <w:rtl/>
              </w:rPr>
            </w:pPr>
            <w:r w:rsidRPr="00DA7DAD">
              <w:rPr>
                <w:rStyle w:val="Char7"/>
                <w:rtl/>
              </w:rPr>
              <w:t>أَمِنْ آلِ نُعْمٍ أنتَ غادٍ فمُبْكِرُ</w:t>
            </w:r>
            <w:r w:rsidRPr="00DA7DAD">
              <w:rPr>
                <w:rStyle w:val="Char7"/>
                <w:rtl/>
              </w:rPr>
              <w:br/>
            </w:r>
          </w:p>
        </w:tc>
        <w:tc>
          <w:tcPr>
            <w:tcW w:w="425" w:type="dxa"/>
          </w:tcPr>
          <w:p w:rsidR="00A42C49" w:rsidRPr="00B67A70" w:rsidRDefault="00A42C49" w:rsidP="00D47225">
            <w:pPr>
              <w:jc w:val="lowKashida"/>
              <w:rPr>
                <w:rFonts w:ascii="mylotus" w:hAnsi="mylotus" w:cs="mylotus"/>
                <w:rtl/>
                <w:lang w:bidi="fa-IR"/>
              </w:rPr>
            </w:pPr>
          </w:p>
        </w:tc>
        <w:tc>
          <w:tcPr>
            <w:tcW w:w="3652" w:type="dxa"/>
          </w:tcPr>
          <w:p w:rsidR="00A42C49" w:rsidRPr="00D47225" w:rsidRDefault="00A42C49" w:rsidP="00D47225">
            <w:pPr>
              <w:jc w:val="lowKashida"/>
              <w:rPr>
                <w:rStyle w:val="Char7"/>
                <w:sz w:val="2"/>
                <w:szCs w:val="2"/>
                <w:rtl/>
              </w:rPr>
            </w:pPr>
            <w:r w:rsidRPr="00DA7DAD">
              <w:rPr>
                <w:rStyle w:val="Char7"/>
                <w:rtl/>
              </w:rPr>
              <w:t>غَداةَ غَدٍ أم رائحٌ فمُهَجَّرُ</w:t>
            </w:r>
            <w:r w:rsidRPr="00DA7DAD">
              <w:rPr>
                <w:rStyle w:val="Char7"/>
                <w:rtl/>
              </w:rPr>
              <w:br/>
            </w:r>
          </w:p>
        </w:tc>
      </w:tr>
    </w:tbl>
    <w:p w:rsidR="004C15BF" w:rsidRPr="00062469" w:rsidRDefault="004C15BF" w:rsidP="004375DD">
      <w:pPr>
        <w:ind w:firstLine="284"/>
        <w:jc w:val="both"/>
        <w:rPr>
          <w:rStyle w:val="Char1"/>
          <w:rtl/>
        </w:rPr>
      </w:pPr>
      <w:r w:rsidRPr="00062469">
        <w:rPr>
          <w:rStyle w:val="Char1"/>
          <w:rFonts w:hint="cs"/>
          <w:rtl/>
        </w:rPr>
        <w:t>ابن عباس</w:t>
      </w:r>
      <w:r w:rsidR="00D24700">
        <w:rPr>
          <w:rFonts w:cs="CTraditional Arabic" w:hint="cs"/>
          <w:rtl/>
          <w:lang w:bidi="fa-IR"/>
        </w:rPr>
        <w:t>ب</w:t>
      </w:r>
      <w:r w:rsidRPr="00062469">
        <w:rPr>
          <w:rStyle w:val="Char1"/>
          <w:rFonts w:hint="cs"/>
          <w:rtl/>
        </w:rPr>
        <w:t xml:space="preserve"> قصیده مذکور را با یکبارشنیدن حفظ کرد و دوباره برخواند، این روایت بیانگر اعتنای اصحاب پیامبر</w:t>
      </w:r>
      <w:r w:rsidR="00D401EE" w:rsidRPr="00D401EE">
        <w:rPr>
          <w:rStyle w:val="Char1"/>
          <w:rFonts w:cs="CTraditional Arabic" w:hint="cs"/>
          <w:rtl/>
        </w:rPr>
        <w:t xml:space="preserve"> ج</w:t>
      </w:r>
      <w:r w:rsidRPr="00062469">
        <w:rPr>
          <w:rStyle w:val="Char1"/>
          <w:rFonts w:hint="cs"/>
          <w:rtl/>
        </w:rPr>
        <w:t xml:space="preserve"> به شعر و شاعری و نمایانگر استعداد، ذوق و علاق</w:t>
      </w:r>
      <w:r w:rsidR="00784940" w:rsidRPr="00062469">
        <w:rPr>
          <w:rStyle w:val="Char1"/>
          <w:rFonts w:hint="cs"/>
          <w:rtl/>
        </w:rPr>
        <w:t>ۀ</w:t>
      </w:r>
      <w:r w:rsidRPr="00062469">
        <w:rPr>
          <w:rStyle w:val="Char1"/>
          <w:rFonts w:hint="cs"/>
          <w:rtl/>
        </w:rPr>
        <w:t>‌شان در شعر و شاعری می‌باشد، بلال</w:t>
      </w:r>
      <w:r w:rsidR="000E1AE9" w:rsidRPr="000E1AE9">
        <w:rPr>
          <w:rStyle w:val="Char1"/>
          <w:rFonts w:cs="CTraditional Arabic" w:hint="cs"/>
          <w:rtl/>
        </w:rPr>
        <w:t>س</w:t>
      </w:r>
      <w:r w:rsidRPr="00062469">
        <w:rPr>
          <w:rStyle w:val="Char1"/>
          <w:rFonts w:hint="cs"/>
          <w:rtl/>
        </w:rPr>
        <w:t xml:space="preserve"> در هنگامی که بعد از هجرت مکه، در مدینه مریض شده بود، چون تب از وجودش کم می‌شد به آواز بلند به یاد مکه چنین می‌خواند:</w:t>
      </w:r>
    </w:p>
    <w:tbl>
      <w:tblPr>
        <w:bidiVisual/>
        <w:tblW w:w="0" w:type="auto"/>
        <w:tblLook w:val="04A0" w:firstRow="1" w:lastRow="0" w:firstColumn="1" w:lastColumn="0" w:noHBand="0" w:noVBand="1"/>
      </w:tblPr>
      <w:tblGrid>
        <w:gridCol w:w="2992"/>
        <w:gridCol w:w="380"/>
        <w:gridCol w:w="3080"/>
      </w:tblGrid>
      <w:tr w:rsidR="00A42C49" w:rsidRPr="00062469" w:rsidTr="00B67A70">
        <w:tc>
          <w:tcPr>
            <w:tcW w:w="3623" w:type="dxa"/>
          </w:tcPr>
          <w:p w:rsidR="00A42C49" w:rsidRPr="00B67A70" w:rsidRDefault="00A42C49" w:rsidP="00D47225">
            <w:pPr>
              <w:jc w:val="lowKashida"/>
              <w:rPr>
                <w:rFonts w:ascii="mylotus" w:hAnsi="mylotus" w:cs="mylotus"/>
                <w:sz w:val="2"/>
                <w:szCs w:val="2"/>
                <w:rtl/>
              </w:rPr>
            </w:pPr>
            <w:r w:rsidRPr="00DA7DAD">
              <w:rPr>
                <w:rStyle w:val="Char7"/>
                <w:rtl/>
              </w:rPr>
              <w:t>ألا ليت شعري هل أبيتن ليلة</w:t>
            </w:r>
            <w:r w:rsidRPr="00DA7DAD">
              <w:rPr>
                <w:rStyle w:val="Char7"/>
                <w:rtl/>
              </w:rPr>
              <w:br/>
            </w:r>
          </w:p>
        </w:tc>
        <w:tc>
          <w:tcPr>
            <w:tcW w:w="425" w:type="dxa"/>
          </w:tcPr>
          <w:p w:rsidR="00A42C49" w:rsidRPr="00B67A70" w:rsidRDefault="00A42C49" w:rsidP="00D47225">
            <w:pPr>
              <w:jc w:val="lowKashida"/>
              <w:rPr>
                <w:rFonts w:ascii="mylotus" w:hAnsi="mylotus" w:cs="mylotus"/>
                <w:rtl/>
                <w:lang w:bidi="fa-IR"/>
              </w:rPr>
            </w:pPr>
          </w:p>
        </w:tc>
        <w:tc>
          <w:tcPr>
            <w:tcW w:w="3652" w:type="dxa"/>
          </w:tcPr>
          <w:p w:rsidR="00A42C49" w:rsidRPr="00D47225" w:rsidRDefault="00A42C49" w:rsidP="00D47225">
            <w:pPr>
              <w:jc w:val="lowKashida"/>
              <w:rPr>
                <w:rStyle w:val="Char7"/>
                <w:sz w:val="2"/>
                <w:szCs w:val="2"/>
                <w:rtl/>
              </w:rPr>
            </w:pPr>
            <w:r w:rsidRPr="00DA7DAD">
              <w:rPr>
                <w:rStyle w:val="Char7"/>
                <w:rtl/>
              </w:rPr>
              <w:t>بواد وحولي اذخر وجليل</w:t>
            </w:r>
            <w:r w:rsidRPr="00DA7DAD">
              <w:rPr>
                <w:rStyle w:val="Char7"/>
                <w:rtl/>
              </w:rPr>
              <w:br/>
            </w:r>
          </w:p>
        </w:tc>
      </w:tr>
      <w:tr w:rsidR="00A42C49" w:rsidRPr="00062469" w:rsidTr="00B67A70">
        <w:tc>
          <w:tcPr>
            <w:tcW w:w="3623" w:type="dxa"/>
          </w:tcPr>
          <w:p w:rsidR="00A42C49" w:rsidRPr="00B67A70" w:rsidRDefault="00A42C49" w:rsidP="00D47225">
            <w:pPr>
              <w:jc w:val="lowKashida"/>
              <w:rPr>
                <w:rFonts w:ascii="mylotus" w:hAnsi="mylotus" w:cs="mylotus"/>
                <w:sz w:val="2"/>
                <w:szCs w:val="2"/>
                <w:rtl/>
              </w:rPr>
            </w:pPr>
            <w:r w:rsidRPr="00DA7DAD">
              <w:rPr>
                <w:rStyle w:val="Char7"/>
                <w:rtl/>
              </w:rPr>
              <w:t>وهل أردن يوماً مياه مجنة</w:t>
            </w:r>
            <w:r w:rsidRPr="00DA7DAD">
              <w:rPr>
                <w:rStyle w:val="Char7"/>
                <w:rtl/>
              </w:rPr>
              <w:br/>
            </w:r>
          </w:p>
        </w:tc>
        <w:tc>
          <w:tcPr>
            <w:tcW w:w="425" w:type="dxa"/>
          </w:tcPr>
          <w:p w:rsidR="00A42C49" w:rsidRPr="00B67A70" w:rsidRDefault="00A42C49" w:rsidP="00D47225">
            <w:pPr>
              <w:jc w:val="lowKashida"/>
              <w:rPr>
                <w:rFonts w:ascii="mylotus" w:hAnsi="mylotus" w:cs="mylotus"/>
                <w:rtl/>
                <w:lang w:bidi="fa-IR"/>
              </w:rPr>
            </w:pPr>
          </w:p>
        </w:tc>
        <w:tc>
          <w:tcPr>
            <w:tcW w:w="3652" w:type="dxa"/>
          </w:tcPr>
          <w:p w:rsidR="00A42C49" w:rsidRPr="00D47225" w:rsidRDefault="00A42C49" w:rsidP="00D47225">
            <w:pPr>
              <w:jc w:val="lowKashida"/>
              <w:rPr>
                <w:rStyle w:val="Char7"/>
                <w:sz w:val="2"/>
                <w:szCs w:val="2"/>
                <w:rtl/>
              </w:rPr>
            </w:pPr>
            <w:r w:rsidRPr="00DA7DAD">
              <w:rPr>
                <w:rStyle w:val="Char7"/>
                <w:rtl/>
              </w:rPr>
              <w:t>وهل يبدون لي شامة وطفيل</w:t>
            </w:r>
            <w:r w:rsidRPr="00D401EE">
              <w:rPr>
                <w:rFonts w:ascii="mylotus" w:hAnsi="mylotus" w:cs="IRNazli"/>
                <w:vertAlign w:val="superscript"/>
                <w:rtl/>
                <w:lang w:bidi="fa-IR"/>
              </w:rPr>
              <w:t>(</w:t>
            </w:r>
            <w:r w:rsidRPr="00D401EE">
              <w:rPr>
                <w:rStyle w:val="FootnoteReference"/>
                <w:rFonts w:ascii="mylotus" w:hAnsi="mylotus" w:cs="IRNazli"/>
                <w:rtl/>
                <w:lang w:bidi="fa-IR"/>
              </w:rPr>
              <w:footnoteReference w:id="62"/>
            </w:r>
            <w:r w:rsidRPr="00D401EE">
              <w:rPr>
                <w:rFonts w:ascii="mylotus" w:hAnsi="mylotus" w:cs="IRNazli"/>
                <w:vertAlign w:val="superscript"/>
                <w:rtl/>
                <w:lang w:bidi="fa-IR"/>
              </w:rPr>
              <w:t>)</w:t>
            </w:r>
            <w:r w:rsidRPr="00DA7DAD">
              <w:rPr>
                <w:rStyle w:val="Char7"/>
                <w:rtl/>
              </w:rPr>
              <w:br/>
            </w:r>
          </w:p>
        </w:tc>
      </w:tr>
    </w:tbl>
    <w:p w:rsidR="005603A9" w:rsidRPr="00062469" w:rsidRDefault="00B40F4D" w:rsidP="004375DD">
      <w:pPr>
        <w:ind w:firstLine="284"/>
        <w:jc w:val="both"/>
        <w:rPr>
          <w:rStyle w:val="Char1"/>
          <w:rtl/>
        </w:rPr>
      </w:pPr>
      <w:r w:rsidRPr="00062469">
        <w:rPr>
          <w:rStyle w:val="Char1"/>
          <w:rFonts w:hint="cs"/>
          <w:rtl/>
        </w:rPr>
        <w:t>حسان بن ثابت</w:t>
      </w:r>
      <w:r w:rsidR="000E1AE9" w:rsidRPr="000E1AE9">
        <w:rPr>
          <w:rStyle w:val="Char1"/>
          <w:rFonts w:cs="CTraditional Arabic" w:hint="cs"/>
          <w:rtl/>
        </w:rPr>
        <w:t>س</w:t>
      </w:r>
      <w:r w:rsidRPr="00062469">
        <w:rPr>
          <w:rStyle w:val="Char1"/>
          <w:rFonts w:hint="cs"/>
          <w:rtl/>
        </w:rPr>
        <w:t xml:space="preserve"> شاعر پیامبر</w:t>
      </w:r>
      <w:r w:rsidR="00D401EE" w:rsidRPr="00D401EE">
        <w:rPr>
          <w:rStyle w:val="Char1"/>
          <w:rFonts w:cs="CTraditional Arabic" w:hint="cs"/>
          <w:rtl/>
        </w:rPr>
        <w:t xml:space="preserve"> ج</w:t>
      </w:r>
      <w:r w:rsidRPr="00062469">
        <w:rPr>
          <w:rStyle w:val="Char1"/>
          <w:rFonts w:hint="cs"/>
          <w:rtl/>
        </w:rPr>
        <w:t xml:space="preserve"> بود و از ایشان همیشه در برابر مشرکین دفاع می‌کرد و مورد تمجید آن حضرت قرار می‌گرفت، وی در شاعری مهارت خاصی داشت، این مهارتش بدون شک کمک و امداد روحانی و ملکوتی بود، زیرا پیامبر</w:t>
      </w:r>
      <w:r w:rsidR="00D401EE" w:rsidRPr="00D401EE">
        <w:rPr>
          <w:rStyle w:val="Char1"/>
          <w:rFonts w:cs="CTraditional Arabic" w:hint="cs"/>
          <w:rtl/>
        </w:rPr>
        <w:t xml:space="preserve"> ج</w:t>
      </w:r>
      <w:r w:rsidRPr="00062469">
        <w:rPr>
          <w:rStyle w:val="Char1"/>
          <w:rFonts w:hint="cs"/>
          <w:rtl/>
        </w:rPr>
        <w:t xml:space="preserve"> برایش فرموده بودند که </w:t>
      </w:r>
      <w:r w:rsidRPr="002D233B">
        <w:rPr>
          <w:rStyle w:val="Char3"/>
          <w:rFonts w:hint="cs"/>
          <w:rtl/>
        </w:rPr>
        <w:t>«</w:t>
      </w:r>
      <w:r w:rsidR="0060174D" w:rsidRPr="002D233B">
        <w:rPr>
          <w:rStyle w:val="Char3"/>
          <w:rFonts w:hint="eastAsia"/>
          <w:rtl/>
        </w:rPr>
        <w:t>هَاجِهِمْ</w:t>
      </w:r>
      <w:r w:rsidR="0060174D" w:rsidRPr="002D233B">
        <w:rPr>
          <w:rStyle w:val="Char3"/>
          <w:rtl/>
        </w:rPr>
        <w:t xml:space="preserve"> </w:t>
      </w:r>
      <w:r w:rsidR="0060174D" w:rsidRPr="002D233B">
        <w:rPr>
          <w:rStyle w:val="Char3"/>
          <w:rFonts w:hint="eastAsia"/>
          <w:rtl/>
        </w:rPr>
        <w:t>وَجِبْرِيلُ</w:t>
      </w:r>
      <w:r w:rsidR="0060174D" w:rsidRPr="002D233B">
        <w:rPr>
          <w:rStyle w:val="Char3"/>
          <w:rtl/>
        </w:rPr>
        <w:t xml:space="preserve"> </w:t>
      </w:r>
      <w:r w:rsidR="0060174D" w:rsidRPr="002D233B">
        <w:rPr>
          <w:rStyle w:val="Char3"/>
          <w:rFonts w:hint="eastAsia"/>
          <w:rtl/>
        </w:rPr>
        <w:t>مَعَكَ</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63"/>
      </w:r>
      <w:r w:rsidRPr="00D401EE">
        <w:rPr>
          <w:rStyle w:val="Char1"/>
          <w:rFonts w:hint="cs"/>
          <w:vertAlign w:val="superscript"/>
          <w:rtl/>
        </w:rPr>
        <w:t>)</w:t>
      </w:r>
      <w:r w:rsidRPr="00062469">
        <w:rPr>
          <w:rStyle w:val="Char1"/>
          <w:rFonts w:hint="cs"/>
          <w:rtl/>
        </w:rPr>
        <w:t xml:space="preserve"> و نیز او را دعای خیر نموده بودند که </w:t>
      </w:r>
      <w:r w:rsidRPr="002D233B">
        <w:rPr>
          <w:rStyle w:val="Char3"/>
          <w:rFonts w:hint="cs"/>
          <w:rtl/>
        </w:rPr>
        <w:t>«</w:t>
      </w:r>
      <w:r w:rsidR="00F705FB" w:rsidRPr="002D233B">
        <w:rPr>
          <w:rStyle w:val="Char3"/>
          <w:rFonts w:hint="eastAsia"/>
          <w:rtl/>
        </w:rPr>
        <w:t>اللَّهُمَّ</w:t>
      </w:r>
      <w:r w:rsidR="00F705FB" w:rsidRPr="002D233B">
        <w:rPr>
          <w:rStyle w:val="Char3"/>
          <w:rtl/>
        </w:rPr>
        <w:t xml:space="preserve"> </w:t>
      </w:r>
      <w:r w:rsidR="00F705FB" w:rsidRPr="002D233B">
        <w:rPr>
          <w:rStyle w:val="Char3"/>
          <w:rFonts w:hint="eastAsia"/>
          <w:rtl/>
        </w:rPr>
        <w:t>أَيِّدْهُ</w:t>
      </w:r>
      <w:r w:rsidR="00F705FB" w:rsidRPr="002D233B">
        <w:rPr>
          <w:rStyle w:val="Char3"/>
          <w:rtl/>
        </w:rPr>
        <w:t xml:space="preserve"> </w:t>
      </w:r>
      <w:r w:rsidR="00F705FB" w:rsidRPr="002D233B">
        <w:rPr>
          <w:rStyle w:val="Char3"/>
          <w:rFonts w:hint="eastAsia"/>
          <w:rtl/>
        </w:rPr>
        <w:t>بِرُوحِ</w:t>
      </w:r>
      <w:r w:rsidR="00F705FB" w:rsidRPr="002D233B">
        <w:rPr>
          <w:rStyle w:val="Char3"/>
          <w:rtl/>
        </w:rPr>
        <w:t xml:space="preserve"> </w:t>
      </w:r>
      <w:r w:rsidR="00F705FB" w:rsidRPr="002D233B">
        <w:rPr>
          <w:rStyle w:val="Char3"/>
          <w:rFonts w:hint="eastAsia"/>
          <w:rtl/>
        </w:rPr>
        <w:t>الْقُدُسِ</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64"/>
      </w:r>
      <w:r w:rsidRPr="00D401EE">
        <w:rPr>
          <w:rStyle w:val="Char1"/>
          <w:rFonts w:hint="cs"/>
          <w:vertAlign w:val="superscript"/>
          <w:rtl/>
        </w:rPr>
        <w:t>)</w:t>
      </w:r>
      <w:r w:rsidRPr="00062469">
        <w:rPr>
          <w:rStyle w:val="Char1"/>
          <w:rFonts w:hint="cs"/>
          <w:rtl/>
        </w:rPr>
        <w:t>.</w:t>
      </w:r>
    </w:p>
    <w:p w:rsidR="008F37B7" w:rsidRPr="00062469" w:rsidRDefault="008F37B7" w:rsidP="004375DD">
      <w:pPr>
        <w:ind w:firstLine="284"/>
        <w:jc w:val="both"/>
        <w:rPr>
          <w:rStyle w:val="Char1"/>
          <w:rtl/>
        </w:rPr>
      </w:pPr>
      <w:r w:rsidRPr="00062469">
        <w:rPr>
          <w:rStyle w:val="Char1"/>
          <w:rFonts w:hint="cs"/>
          <w:rtl/>
        </w:rPr>
        <w:t>توانائی حسان در شعر به حد اعلا قرار داشت، در حدیثی از عایشه</w:t>
      </w:r>
      <w:r>
        <w:rPr>
          <w:rFonts w:cs="CTraditional Arabic" w:hint="cs"/>
          <w:rtl/>
          <w:lang w:bidi="fa-IR"/>
        </w:rPr>
        <w:t>ل</w:t>
      </w:r>
      <w:r w:rsidR="00D24700" w:rsidRPr="00062469">
        <w:rPr>
          <w:rStyle w:val="Char1"/>
          <w:rFonts w:hint="cs"/>
          <w:rtl/>
        </w:rPr>
        <w:t xml:space="preserve"> روایت شده که </w:t>
      </w:r>
      <w:r w:rsidR="00D24700">
        <w:rPr>
          <w:rFonts w:cs="Traditional Arabic" w:hint="cs"/>
          <w:rtl/>
          <w:lang w:bidi="fa-IR"/>
        </w:rPr>
        <w:t>«</w:t>
      </w:r>
      <w:r w:rsidR="00D16F3F" w:rsidRPr="00062469">
        <w:rPr>
          <w:rStyle w:val="Char1"/>
          <w:rFonts w:hint="cs"/>
          <w:rtl/>
        </w:rPr>
        <w:t>حس</w:t>
      </w:r>
      <w:r w:rsidRPr="00062469">
        <w:rPr>
          <w:rStyle w:val="Char1"/>
          <w:rFonts w:hint="cs"/>
          <w:rtl/>
        </w:rPr>
        <w:t xml:space="preserve">ان بن ثابت </w:t>
      </w:r>
      <w:r w:rsidR="00D16F3F" w:rsidRPr="00062469">
        <w:rPr>
          <w:rStyle w:val="Char1"/>
          <w:rFonts w:hint="cs"/>
          <w:rtl/>
        </w:rPr>
        <w:t>در باب هجو مشرکین از پیامبر</w:t>
      </w:r>
      <w:r w:rsidR="00D401EE" w:rsidRPr="00D401EE">
        <w:rPr>
          <w:rStyle w:val="Char1"/>
          <w:rFonts w:cs="CTraditional Arabic" w:hint="cs"/>
          <w:rtl/>
        </w:rPr>
        <w:t xml:space="preserve"> ج</w:t>
      </w:r>
      <w:r w:rsidR="00D16F3F" w:rsidRPr="00062469">
        <w:rPr>
          <w:rStyle w:val="Char1"/>
          <w:rFonts w:hint="cs"/>
          <w:rtl/>
        </w:rPr>
        <w:t xml:space="preserve"> اجازه خواست، آنحضرت فرمودند: در باب نسب من چه می‌کنی؟ (چون آنحضرت و مشرکین مکه نسب و قومیت مشرک داشتند) حسان گفت:</w:t>
      </w:r>
      <w:r w:rsidR="00D24700" w:rsidRPr="00062469">
        <w:rPr>
          <w:rStyle w:val="Char1"/>
          <w:rFonts w:hint="cs"/>
          <w:rtl/>
        </w:rPr>
        <w:t xml:space="preserve"> </w:t>
      </w:r>
      <w:r w:rsidR="00791F14" w:rsidRPr="00062469">
        <w:rPr>
          <w:rStyle w:val="Char1"/>
          <w:rFonts w:hint="cs"/>
          <w:rtl/>
        </w:rPr>
        <w:t>مثلیکه موی از خمیر کشید</w:t>
      </w:r>
      <w:r w:rsidR="00FE48CA" w:rsidRPr="00062469">
        <w:rPr>
          <w:rStyle w:val="Char1"/>
          <w:rFonts w:hint="cs"/>
          <w:rtl/>
        </w:rPr>
        <w:t>ه می‌شود،</w:t>
      </w:r>
      <w:r w:rsidR="00742ED9" w:rsidRPr="00062469">
        <w:rPr>
          <w:rStyle w:val="Char1"/>
          <w:rFonts w:hint="cs"/>
          <w:rtl/>
        </w:rPr>
        <w:t xml:space="preserve"> تو را </w:t>
      </w:r>
      <w:r w:rsidR="00FE48CA" w:rsidRPr="00062469">
        <w:rPr>
          <w:rStyle w:val="Char1"/>
          <w:rFonts w:hint="cs"/>
          <w:rtl/>
        </w:rPr>
        <w:t>از بین‌شان می‌کشم</w:t>
      </w:r>
      <w:r w:rsidR="00FE48CA">
        <w:rPr>
          <w:rFonts w:cs="Traditional Arabic" w:hint="cs"/>
          <w:rtl/>
          <w:lang w:bidi="fa-IR"/>
        </w:rPr>
        <w:t>»</w:t>
      </w:r>
      <w:r w:rsidR="00791F14" w:rsidRPr="00D401EE">
        <w:rPr>
          <w:rStyle w:val="Char1"/>
          <w:rFonts w:hint="cs"/>
          <w:vertAlign w:val="superscript"/>
          <w:rtl/>
        </w:rPr>
        <w:t>(</w:t>
      </w:r>
      <w:r w:rsidR="00791F14" w:rsidRPr="00D401EE">
        <w:rPr>
          <w:rStyle w:val="Char1"/>
          <w:vertAlign w:val="superscript"/>
          <w:rtl/>
        </w:rPr>
        <w:footnoteReference w:id="65"/>
      </w:r>
      <w:r w:rsidR="00791F14" w:rsidRPr="00D401EE">
        <w:rPr>
          <w:rStyle w:val="Char1"/>
          <w:rFonts w:hint="cs"/>
          <w:vertAlign w:val="superscript"/>
          <w:rtl/>
        </w:rPr>
        <w:t>)</w:t>
      </w:r>
      <w:r w:rsidR="00791F14" w:rsidRPr="00062469">
        <w:rPr>
          <w:rStyle w:val="Char1"/>
          <w:rFonts w:hint="cs"/>
          <w:rtl/>
        </w:rPr>
        <w:t xml:space="preserve"> ابیاتی چند از شعرهای او را که در توصیف و دفاع از آنحضرت</w:t>
      </w:r>
      <w:r w:rsidR="00D401EE" w:rsidRPr="00D401EE">
        <w:rPr>
          <w:rStyle w:val="Char1"/>
          <w:rFonts w:cs="CTraditional Arabic" w:hint="cs"/>
          <w:rtl/>
        </w:rPr>
        <w:t xml:space="preserve"> ج</w:t>
      </w:r>
      <w:r w:rsidR="00791F14" w:rsidRPr="00062469">
        <w:rPr>
          <w:rStyle w:val="Char1"/>
          <w:rFonts w:hint="cs"/>
          <w:rtl/>
        </w:rPr>
        <w:t xml:space="preserve"> سروده بوده است، نقل می‌کنیم:</w:t>
      </w:r>
    </w:p>
    <w:tbl>
      <w:tblPr>
        <w:bidiVisual/>
        <w:tblW w:w="0" w:type="auto"/>
        <w:tblLook w:val="04A0" w:firstRow="1" w:lastRow="0" w:firstColumn="1" w:lastColumn="0" w:noHBand="0" w:noVBand="1"/>
      </w:tblPr>
      <w:tblGrid>
        <w:gridCol w:w="3017"/>
        <w:gridCol w:w="380"/>
        <w:gridCol w:w="3055"/>
      </w:tblGrid>
      <w:tr w:rsidR="00A42C49" w:rsidRPr="00062469" w:rsidTr="00B67A70">
        <w:tc>
          <w:tcPr>
            <w:tcW w:w="3623" w:type="dxa"/>
          </w:tcPr>
          <w:p w:rsidR="00A42C49" w:rsidRPr="00B67A70" w:rsidRDefault="00A42C49" w:rsidP="00D47225">
            <w:pPr>
              <w:jc w:val="lowKashida"/>
              <w:rPr>
                <w:rFonts w:ascii="mylotus" w:hAnsi="mylotus" w:cs="mylotus"/>
                <w:sz w:val="2"/>
                <w:szCs w:val="2"/>
                <w:rtl/>
                <w:lang w:bidi="fa-IR"/>
              </w:rPr>
            </w:pPr>
            <w:r w:rsidRPr="00DA7DAD">
              <w:rPr>
                <w:rStyle w:val="Char7"/>
                <w:rtl/>
              </w:rPr>
              <w:t>هجوت محمداً فأجبت عنه</w:t>
            </w:r>
            <w:r w:rsidRPr="00DA7DAD">
              <w:rPr>
                <w:rStyle w:val="Char7"/>
                <w:rtl/>
              </w:rPr>
              <w:br/>
            </w:r>
          </w:p>
        </w:tc>
        <w:tc>
          <w:tcPr>
            <w:tcW w:w="425" w:type="dxa"/>
          </w:tcPr>
          <w:p w:rsidR="00A42C49" w:rsidRPr="00B67A70" w:rsidRDefault="00A42C49" w:rsidP="00D47225">
            <w:pPr>
              <w:jc w:val="lowKashida"/>
              <w:rPr>
                <w:rFonts w:ascii="mylotus" w:hAnsi="mylotus" w:cs="mylotus"/>
                <w:rtl/>
                <w:lang w:bidi="fa-IR"/>
              </w:rPr>
            </w:pPr>
          </w:p>
        </w:tc>
        <w:tc>
          <w:tcPr>
            <w:tcW w:w="3652" w:type="dxa"/>
          </w:tcPr>
          <w:p w:rsidR="00A42C49" w:rsidRPr="00D47225" w:rsidRDefault="00A42C49" w:rsidP="00D47225">
            <w:pPr>
              <w:jc w:val="lowKashida"/>
              <w:rPr>
                <w:rStyle w:val="Char7"/>
                <w:sz w:val="2"/>
                <w:szCs w:val="2"/>
                <w:rtl/>
              </w:rPr>
            </w:pPr>
            <w:r w:rsidRPr="00DA7DAD">
              <w:rPr>
                <w:rStyle w:val="Char7"/>
                <w:rtl/>
              </w:rPr>
              <w:t>وعند الله في ذاك الجزاء</w:t>
            </w:r>
            <w:r w:rsidRPr="00DA7DAD">
              <w:rPr>
                <w:rStyle w:val="Char7"/>
                <w:rtl/>
              </w:rPr>
              <w:br/>
            </w:r>
          </w:p>
        </w:tc>
      </w:tr>
      <w:tr w:rsidR="00A42C49" w:rsidRPr="00062469" w:rsidTr="00B67A70">
        <w:tc>
          <w:tcPr>
            <w:tcW w:w="3623" w:type="dxa"/>
          </w:tcPr>
          <w:p w:rsidR="00A42C49" w:rsidRPr="00B67A70" w:rsidRDefault="00A42C49" w:rsidP="00D47225">
            <w:pPr>
              <w:jc w:val="lowKashida"/>
              <w:rPr>
                <w:rFonts w:ascii="mylotus" w:hAnsi="mylotus" w:cs="mylotus"/>
                <w:sz w:val="2"/>
                <w:szCs w:val="2"/>
                <w:rtl/>
                <w:lang w:bidi="fa-IR"/>
              </w:rPr>
            </w:pPr>
            <w:r w:rsidRPr="00DA7DAD">
              <w:rPr>
                <w:rStyle w:val="Char7"/>
                <w:rtl/>
              </w:rPr>
              <w:t>هجوت محمداً برّاً تقيّاً</w:t>
            </w:r>
            <w:r w:rsidRPr="00DA7DAD">
              <w:rPr>
                <w:rStyle w:val="Char7"/>
                <w:rtl/>
              </w:rPr>
              <w:br/>
            </w:r>
          </w:p>
        </w:tc>
        <w:tc>
          <w:tcPr>
            <w:tcW w:w="425" w:type="dxa"/>
          </w:tcPr>
          <w:p w:rsidR="00A42C49" w:rsidRPr="00B67A70" w:rsidRDefault="00A42C49" w:rsidP="00D47225">
            <w:pPr>
              <w:jc w:val="lowKashida"/>
              <w:rPr>
                <w:rFonts w:ascii="mylotus" w:hAnsi="mylotus" w:cs="mylotus"/>
                <w:rtl/>
                <w:lang w:bidi="fa-IR"/>
              </w:rPr>
            </w:pPr>
          </w:p>
        </w:tc>
        <w:tc>
          <w:tcPr>
            <w:tcW w:w="3652" w:type="dxa"/>
          </w:tcPr>
          <w:p w:rsidR="00A42C49" w:rsidRPr="00D47225" w:rsidRDefault="00A42C49" w:rsidP="00D47225">
            <w:pPr>
              <w:jc w:val="lowKashida"/>
              <w:rPr>
                <w:rStyle w:val="Char7"/>
                <w:sz w:val="2"/>
                <w:szCs w:val="2"/>
                <w:rtl/>
              </w:rPr>
            </w:pPr>
            <w:r w:rsidRPr="00DA7DAD">
              <w:rPr>
                <w:rStyle w:val="Char7"/>
                <w:rtl/>
              </w:rPr>
              <w:t>رسول الله شيمته الوفاء</w:t>
            </w:r>
            <w:r w:rsidRPr="00DA7DAD">
              <w:rPr>
                <w:rStyle w:val="Char7"/>
                <w:rtl/>
              </w:rPr>
              <w:br/>
            </w:r>
          </w:p>
        </w:tc>
      </w:tr>
      <w:tr w:rsidR="00A42C49" w:rsidRPr="00062469" w:rsidTr="00B67A70">
        <w:tc>
          <w:tcPr>
            <w:tcW w:w="3623" w:type="dxa"/>
          </w:tcPr>
          <w:p w:rsidR="00A42C49" w:rsidRPr="00B67A70" w:rsidRDefault="00A42C49" w:rsidP="00D47225">
            <w:pPr>
              <w:jc w:val="lowKashida"/>
              <w:rPr>
                <w:rFonts w:ascii="mylotus" w:hAnsi="mylotus" w:cs="mylotus"/>
                <w:sz w:val="2"/>
                <w:szCs w:val="2"/>
                <w:rtl/>
                <w:lang w:bidi="fa-IR"/>
              </w:rPr>
            </w:pPr>
            <w:r w:rsidRPr="00DA7DAD">
              <w:rPr>
                <w:rStyle w:val="Char7"/>
                <w:rtl/>
              </w:rPr>
              <w:t>فإن أبي ووالدتي وعرضي</w:t>
            </w:r>
            <w:r w:rsidRPr="00DA7DAD">
              <w:rPr>
                <w:rStyle w:val="Char7"/>
                <w:rtl/>
              </w:rPr>
              <w:br/>
            </w:r>
          </w:p>
        </w:tc>
        <w:tc>
          <w:tcPr>
            <w:tcW w:w="425" w:type="dxa"/>
          </w:tcPr>
          <w:p w:rsidR="00A42C49" w:rsidRPr="00B67A70" w:rsidRDefault="00A42C49" w:rsidP="00D47225">
            <w:pPr>
              <w:jc w:val="lowKashida"/>
              <w:rPr>
                <w:rFonts w:ascii="mylotus" w:hAnsi="mylotus" w:cs="mylotus"/>
                <w:rtl/>
                <w:lang w:bidi="fa-IR"/>
              </w:rPr>
            </w:pPr>
          </w:p>
        </w:tc>
        <w:tc>
          <w:tcPr>
            <w:tcW w:w="3652" w:type="dxa"/>
          </w:tcPr>
          <w:p w:rsidR="00A42C49" w:rsidRPr="00D47225" w:rsidRDefault="00A42C49" w:rsidP="00D47225">
            <w:pPr>
              <w:jc w:val="lowKashida"/>
              <w:rPr>
                <w:rStyle w:val="Char7"/>
                <w:sz w:val="2"/>
                <w:szCs w:val="2"/>
                <w:rtl/>
              </w:rPr>
            </w:pPr>
            <w:r w:rsidRPr="00DA7DAD">
              <w:rPr>
                <w:rStyle w:val="Char7"/>
                <w:rtl/>
              </w:rPr>
              <w:t>لعرض محمد منكم وقاء...</w:t>
            </w:r>
            <w:r w:rsidRPr="00DA7DAD">
              <w:rPr>
                <w:rStyle w:val="Char7"/>
                <w:rtl/>
              </w:rPr>
              <w:br/>
            </w:r>
          </w:p>
        </w:tc>
      </w:tr>
      <w:tr w:rsidR="00A42C49" w:rsidRPr="00062469" w:rsidTr="00B67A70">
        <w:tc>
          <w:tcPr>
            <w:tcW w:w="3623" w:type="dxa"/>
          </w:tcPr>
          <w:p w:rsidR="00A42C49" w:rsidRPr="00B67A70" w:rsidRDefault="00A42C49" w:rsidP="00D47225">
            <w:pPr>
              <w:jc w:val="lowKashida"/>
              <w:rPr>
                <w:rFonts w:ascii="mylotus" w:hAnsi="mylotus" w:cs="mylotus"/>
                <w:sz w:val="2"/>
                <w:szCs w:val="2"/>
                <w:rtl/>
                <w:lang w:bidi="fa-IR"/>
              </w:rPr>
            </w:pPr>
            <w:r w:rsidRPr="00DA7DAD">
              <w:rPr>
                <w:rStyle w:val="Char7"/>
                <w:rtl/>
              </w:rPr>
              <w:t>فإنْ أعرضتُمُ عنَّا اعْتمرنا</w:t>
            </w:r>
            <w:r w:rsidRPr="00DA7DAD">
              <w:rPr>
                <w:rStyle w:val="Char7"/>
                <w:rtl/>
              </w:rPr>
              <w:br/>
            </w:r>
          </w:p>
        </w:tc>
        <w:tc>
          <w:tcPr>
            <w:tcW w:w="425" w:type="dxa"/>
          </w:tcPr>
          <w:p w:rsidR="00A42C49" w:rsidRPr="00B67A70" w:rsidRDefault="00A42C49" w:rsidP="00D47225">
            <w:pPr>
              <w:jc w:val="lowKashida"/>
              <w:rPr>
                <w:rFonts w:ascii="mylotus" w:hAnsi="mylotus" w:cs="mylotus"/>
                <w:rtl/>
                <w:lang w:bidi="fa-IR"/>
              </w:rPr>
            </w:pPr>
          </w:p>
        </w:tc>
        <w:tc>
          <w:tcPr>
            <w:tcW w:w="3652" w:type="dxa"/>
          </w:tcPr>
          <w:p w:rsidR="00A42C49" w:rsidRPr="00D47225" w:rsidRDefault="00A42C49" w:rsidP="00D47225">
            <w:pPr>
              <w:jc w:val="lowKashida"/>
              <w:rPr>
                <w:rStyle w:val="Char7"/>
                <w:sz w:val="2"/>
                <w:szCs w:val="2"/>
                <w:rtl/>
              </w:rPr>
            </w:pPr>
            <w:r w:rsidRPr="00DA7DAD">
              <w:rPr>
                <w:rStyle w:val="Char7"/>
                <w:rtl/>
              </w:rPr>
              <w:t>وكانَ الفتح وانكشفَ الغطاءُ</w:t>
            </w:r>
            <w:r w:rsidRPr="00DA7DAD">
              <w:rPr>
                <w:rStyle w:val="Char7"/>
                <w:rtl/>
              </w:rPr>
              <w:br/>
            </w:r>
          </w:p>
        </w:tc>
      </w:tr>
      <w:tr w:rsidR="00A42C49" w:rsidRPr="00062469" w:rsidTr="00B67A70">
        <w:tc>
          <w:tcPr>
            <w:tcW w:w="3623" w:type="dxa"/>
          </w:tcPr>
          <w:p w:rsidR="00A42C49" w:rsidRPr="00B67A70" w:rsidRDefault="00A42C49" w:rsidP="00D47225">
            <w:pPr>
              <w:jc w:val="lowKashida"/>
              <w:rPr>
                <w:rFonts w:ascii="mylotus" w:hAnsi="mylotus" w:cs="mylotus"/>
                <w:sz w:val="2"/>
                <w:szCs w:val="2"/>
                <w:rtl/>
                <w:lang w:bidi="fa-IR"/>
              </w:rPr>
            </w:pPr>
            <w:r w:rsidRPr="00DA7DAD">
              <w:rPr>
                <w:rStyle w:val="Char7"/>
                <w:rtl/>
              </w:rPr>
              <w:t>وإلاَّ فاصبروا لجلاد يومٍ</w:t>
            </w:r>
            <w:r w:rsidRPr="00DA7DAD">
              <w:rPr>
                <w:rStyle w:val="Char7"/>
                <w:rtl/>
              </w:rPr>
              <w:br/>
            </w:r>
          </w:p>
        </w:tc>
        <w:tc>
          <w:tcPr>
            <w:tcW w:w="425" w:type="dxa"/>
          </w:tcPr>
          <w:p w:rsidR="00A42C49" w:rsidRPr="00B67A70" w:rsidRDefault="00A42C49" w:rsidP="00D47225">
            <w:pPr>
              <w:jc w:val="lowKashida"/>
              <w:rPr>
                <w:rFonts w:ascii="mylotus" w:hAnsi="mylotus" w:cs="mylotus"/>
                <w:rtl/>
                <w:lang w:bidi="fa-IR"/>
              </w:rPr>
            </w:pPr>
          </w:p>
        </w:tc>
        <w:tc>
          <w:tcPr>
            <w:tcW w:w="3652" w:type="dxa"/>
          </w:tcPr>
          <w:p w:rsidR="00A42C49" w:rsidRPr="00D47225" w:rsidRDefault="00A42C49" w:rsidP="00D47225">
            <w:pPr>
              <w:jc w:val="lowKashida"/>
              <w:rPr>
                <w:rStyle w:val="Char7"/>
                <w:sz w:val="3"/>
                <w:szCs w:val="3"/>
                <w:rtl/>
              </w:rPr>
            </w:pPr>
            <w:r w:rsidRPr="00DA7DAD">
              <w:rPr>
                <w:rStyle w:val="Char7"/>
                <w:rtl/>
              </w:rPr>
              <w:t xml:space="preserve">يُعِزُّ الله فيهِ منْ يشاءُ </w:t>
            </w:r>
            <w:r w:rsidRPr="00D401EE">
              <w:rPr>
                <w:rFonts w:ascii="mylotus" w:hAnsi="mylotus" w:cs="IRNazli"/>
                <w:vertAlign w:val="superscript"/>
                <w:rtl/>
                <w:lang w:bidi="fa-IR"/>
              </w:rPr>
              <w:t>(</w:t>
            </w:r>
            <w:r w:rsidRPr="00D401EE">
              <w:rPr>
                <w:rStyle w:val="FootnoteReference"/>
                <w:rFonts w:ascii="mylotus" w:hAnsi="mylotus" w:cs="IRNazli"/>
                <w:rtl/>
                <w:lang w:bidi="fa-IR"/>
              </w:rPr>
              <w:footnoteReference w:id="66"/>
            </w:r>
            <w:r w:rsidRPr="00D401EE">
              <w:rPr>
                <w:rFonts w:ascii="mylotus" w:hAnsi="mylotus" w:cs="IRNazli"/>
                <w:vertAlign w:val="superscript"/>
                <w:rtl/>
                <w:lang w:bidi="fa-IR"/>
              </w:rPr>
              <w:t>)</w:t>
            </w:r>
            <w:r w:rsidRPr="00DA7DAD">
              <w:rPr>
                <w:rStyle w:val="Char7"/>
                <w:rtl/>
              </w:rPr>
              <w:br/>
            </w:r>
          </w:p>
        </w:tc>
      </w:tr>
    </w:tbl>
    <w:p w:rsidR="001925B3" w:rsidRPr="00062469" w:rsidRDefault="001925B3" w:rsidP="00D47225">
      <w:pPr>
        <w:ind w:firstLine="284"/>
        <w:jc w:val="both"/>
        <w:rPr>
          <w:rStyle w:val="Char1"/>
          <w:rtl/>
        </w:rPr>
      </w:pPr>
      <w:r w:rsidRPr="00062469">
        <w:rPr>
          <w:rStyle w:val="Char1"/>
          <w:rFonts w:hint="cs"/>
          <w:rtl/>
        </w:rPr>
        <w:t>یکی دیگر از شاعران دور</w:t>
      </w:r>
      <w:r w:rsidR="00784940" w:rsidRPr="00062469">
        <w:rPr>
          <w:rStyle w:val="Char1"/>
          <w:rFonts w:hint="cs"/>
          <w:rtl/>
        </w:rPr>
        <w:t>ۀ</w:t>
      </w:r>
      <w:r w:rsidRPr="00062469">
        <w:rPr>
          <w:rStyle w:val="Char1"/>
          <w:rFonts w:hint="cs"/>
          <w:rtl/>
        </w:rPr>
        <w:t xml:space="preserve"> پیامبر</w:t>
      </w:r>
      <w:r w:rsidR="00D401EE" w:rsidRPr="00D401EE">
        <w:rPr>
          <w:rStyle w:val="Char1"/>
          <w:rFonts w:cs="CTraditional Arabic" w:hint="cs"/>
          <w:rtl/>
        </w:rPr>
        <w:t xml:space="preserve"> ج</w:t>
      </w:r>
      <w:r w:rsidRPr="00062469">
        <w:rPr>
          <w:rStyle w:val="Char1"/>
          <w:rFonts w:hint="cs"/>
          <w:rtl/>
        </w:rPr>
        <w:t xml:space="preserve"> که از ایشان دفاع می‌کرد و به توصیف و مدح‌شان می‌پرداخت، عبدالله بن رواحه</w:t>
      </w:r>
      <w:r w:rsidR="000E1AE9" w:rsidRPr="000E1AE9">
        <w:rPr>
          <w:rStyle w:val="Char1"/>
          <w:rFonts w:cs="CTraditional Arabic" w:hint="cs"/>
          <w:rtl/>
        </w:rPr>
        <w:t>س</w:t>
      </w:r>
      <w:r w:rsidRPr="00062469">
        <w:rPr>
          <w:rStyle w:val="Char1"/>
          <w:rFonts w:hint="cs"/>
          <w:rtl/>
        </w:rPr>
        <w:t xml:space="preserve"> بود، امام بخاری در صحیح خویش از ابی هریره</w:t>
      </w:r>
      <w:r w:rsidR="000E1AE9" w:rsidRPr="000E1AE9">
        <w:rPr>
          <w:rStyle w:val="Char1"/>
          <w:rFonts w:cs="CTraditional Arabic" w:hint="cs"/>
          <w:rtl/>
        </w:rPr>
        <w:t>س</w:t>
      </w:r>
      <w:r w:rsidRPr="00062469">
        <w:rPr>
          <w:rStyle w:val="Char1"/>
          <w:rFonts w:hint="cs"/>
          <w:rtl/>
        </w:rPr>
        <w:t xml:space="preserve"> شعری را که عبدالله بن رواحه در مدح پیامبر</w:t>
      </w:r>
      <w:r w:rsidR="00D401EE" w:rsidRPr="00D401EE">
        <w:rPr>
          <w:rStyle w:val="Char1"/>
          <w:rFonts w:cs="CTraditional Arabic" w:hint="cs"/>
          <w:rtl/>
        </w:rPr>
        <w:t>ج</w:t>
      </w:r>
      <w:r w:rsidRPr="00062469">
        <w:rPr>
          <w:rStyle w:val="Char1"/>
          <w:rFonts w:hint="cs"/>
          <w:rtl/>
        </w:rPr>
        <w:t xml:space="preserve"> سروده بوده است، اینچنین روایت می‌کند:</w:t>
      </w:r>
    </w:p>
    <w:tbl>
      <w:tblPr>
        <w:bidiVisual/>
        <w:tblW w:w="0" w:type="auto"/>
        <w:tblLook w:val="04A0" w:firstRow="1" w:lastRow="0" w:firstColumn="1" w:lastColumn="0" w:noHBand="0" w:noVBand="1"/>
      </w:tblPr>
      <w:tblGrid>
        <w:gridCol w:w="2978"/>
        <w:gridCol w:w="379"/>
        <w:gridCol w:w="3095"/>
      </w:tblGrid>
      <w:tr w:rsidR="00BA3188" w:rsidRPr="00062469" w:rsidTr="00B67A70">
        <w:tc>
          <w:tcPr>
            <w:tcW w:w="3623" w:type="dxa"/>
          </w:tcPr>
          <w:p w:rsidR="00BA3188" w:rsidRPr="00B67A70" w:rsidRDefault="00BA3188" w:rsidP="00D47225">
            <w:pPr>
              <w:jc w:val="lowKashida"/>
              <w:rPr>
                <w:rFonts w:ascii="mylotus" w:hAnsi="mylotus" w:cs="mylotus"/>
                <w:sz w:val="2"/>
                <w:szCs w:val="2"/>
                <w:rtl/>
              </w:rPr>
            </w:pPr>
            <w:r w:rsidRPr="00DA7DAD">
              <w:rPr>
                <w:rStyle w:val="Char7"/>
                <w:rtl/>
              </w:rPr>
              <w:t>وَفِينَا رَسُولُ اللَّهِ يَتْلُو كِتَابَهُ</w:t>
            </w:r>
            <w:r w:rsidRPr="00DA7DAD">
              <w:rPr>
                <w:rStyle w:val="Char7"/>
                <w:rtl/>
              </w:rPr>
              <w:br/>
            </w:r>
          </w:p>
        </w:tc>
        <w:tc>
          <w:tcPr>
            <w:tcW w:w="425" w:type="dxa"/>
          </w:tcPr>
          <w:p w:rsidR="00BA3188" w:rsidRPr="00B67A70" w:rsidRDefault="00BA3188" w:rsidP="00D47225">
            <w:pPr>
              <w:jc w:val="lowKashida"/>
              <w:rPr>
                <w:rFonts w:ascii="mylotus" w:hAnsi="mylotus" w:cs="mylotus"/>
                <w:rtl/>
                <w:lang w:bidi="fa-IR"/>
              </w:rPr>
            </w:pPr>
          </w:p>
        </w:tc>
        <w:tc>
          <w:tcPr>
            <w:tcW w:w="3652" w:type="dxa"/>
          </w:tcPr>
          <w:p w:rsidR="00BA3188" w:rsidRPr="00D47225" w:rsidRDefault="00BA3188" w:rsidP="00D47225">
            <w:pPr>
              <w:jc w:val="lowKashida"/>
              <w:rPr>
                <w:rStyle w:val="Char7"/>
                <w:sz w:val="2"/>
                <w:szCs w:val="2"/>
                <w:rtl/>
              </w:rPr>
            </w:pPr>
            <w:r w:rsidRPr="00DA7DAD">
              <w:rPr>
                <w:rStyle w:val="Char7"/>
                <w:rtl/>
              </w:rPr>
              <w:t>إِذَا انْشَقَّ مَعْرُوفٌ مِنَ الْفَجْرِ سَاطِعُ</w:t>
            </w:r>
            <w:r w:rsidRPr="00DA7DAD">
              <w:rPr>
                <w:rStyle w:val="Char7"/>
                <w:rtl/>
              </w:rPr>
              <w:br/>
            </w:r>
          </w:p>
        </w:tc>
      </w:tr>
      <w:tr w:rsidR="00BA3188" w:rsidRPr="00062469" w:rsidTr="00B67A70">
        <w:tc>
          <w:tcPr>
            <w:tcW w:w="3623" w:type="dxa"/>
          </w:tcPr>
          <w:p w:rsidR="00BA3188" w:rsidRPr="00B67A70" w:rsidRDefault="00BA3188" w:rsidP="00D47225">
            <w:pPr>
              <w:jc w:val="lowKashida"/>
              <w:rPr>
                <w:rFonts w:ascii="mylotus" w:hAnsi="mylotus" w:cs="mylotus"/>
                <w:sz w:val="2"/>
                <w:szCs w:val="2"/>
                <w:rtl/>
                <w:lang w:bidi="fa-IR"/>
              </w:rPr>
            </w:pPr>
            <w:r w:rsidRPr="00DA7DAD">
              <w:rPr>
                <w:rStyle w:val="Char7"/>
                <w:rtl/>
              </w:rPr>
              <w:t>أَرَانَا الْهُدَى بَعْدَ الْعَمَى فَقُلُوبُنَا</w:t>
            </w:r>
            <w:r w:rsidRPr="00DA7DAD">
              <w:rPr>
                <w:rStyle w:val="Char7"/>
                <w:rtl/>
              </w:rPr>
              <w:br/>
            </w:r>
          </w:p>
        </w:tc>
        <w:tc>
          <w:tcPr>
            <w:tcW w:w="425" w:type="dxa"/>
          </w:tcPr>
          <w:p w:rsidR="00BA3188" w:rsidRPr="00B67A70" w:rsidRDefault="00BA3188" w:rsidP="00D47225">
            <w:pPr>
              <w:jc w:val="lowKashida"/>
              <w:rPr>
                <w:rFonts w:ascii="mylotus" w:hAnsi="mylotus" w:cs="mylotus"/>
                <w:rtl/>
                <w:lang w:bidi="fa-IR"/>
              </w:rPr>
            </w:pPr>
          </w:p>
        </w:tc>
        <w:tc>
          <w:tcPr>
            <w:tcW w:w="3652" w:type="dxa"/>
          </w:tcPr>
          <w:p w:rsidR="00BA3188" w:rsidRPr="00D47225" w:rsidRDefault="00BA3188" w:rsidP="00D47225">
            <w:pPr>
              <w:jc w:val="lowKashida"/>
              <w:rPr>
                <w:rStyle w:val="Char7"/>
                <w:sz w:val="2"/>
                <w:szCs w:val="2"/>
                <w:rtl/>
              </w:rPr>
            </w:pPr>
            <w:r w:rsidRPr="00DA7DAD">
              <w:rPr>
                <w:rStyle w:val="Char7"/>
                <w:rtl/>
              </w:rPr>
              <w:t>بِهِ مُوقِنَاتٌ أَنَّ مَا قَالَ وَاقِعُ</w:t>
            </w:r>
            <w:r w:rsidRPr="00DA7DAD">
              <w:rPr>
                <w:rStyle w:val="Char7"/>
                <w:rtl/>
              </w:rPr>
              <w:br/>
            </w:r>
          </w:p>
        </w:tc>
      </w:tr>
      <w:tr w:rsidR="00BA3188" w:rsidRPr="00062469" w:rsidTr="00B67A70">
        <w:tc>
          <w:tcPr>
            <w:tcW w:w="3623" w:type="dxa"/>
          </w:tcPr>
          <w:p w:rsidR="00BA3188" w:rsidRPr="00B67A70" w:rsidRDefault="00BA3188" w:rsidP="00D47225">
            <w:pPr>
              <w:jc w:val="lowKashida"/>
              <w:rPr>
                <w:rFonts w:ascii="mylotus" w:hAnsi="mylotus" w:cs="mylotus"/>
                <w:sz w:val="2"/>
                <w:szCs w:val="2"/>
                <w:rtl/>
              </w:rPr>
            </w:pPr>
            <w:r w:rsidRPr="00DA7DAD">
              <w:rPr>
                <w:rStyle w:val="Char7"/>
                <w:rtl/>
              </w:rPr>
              <w:t>يَبِيتُ يُجَافِ</w:t>
            </w:r>
            <w:r w:rsidRPr="00DA7DAD">
              <w:rPr>
                <w:rStyle w:val="Char7"/>
                <w:rFonts w:hint="cs"/>
                <w:rtl/>
              </w:rPr>
              <w:t>ي</w:t>
            </w:r>
            <w:r w:rsidRPr="00DA7DAD">
              <w:rPr>
                <w:rStyle w:val="Char7"/>
                <w:rtl/>
              </w:rPr>
              <w:t xml:space="preserve"> جَنْبَهُ عَنْ فِرَاشِهِ</w:t>
            </w:r>
            <w:r w:rsidRPr="00DA7DAD">
              <w:rPr>
                <w:rStyle w:val="Char7"/>
                <w:rtl/>
              </w:rPr>
              <w:br/>
            </w:r>
          </w:p>
        </w:tc>
        <w:tc>
          <w:tcPr>
            <w:tcW w:w="425" w:type="dxa"/>
          </w:tcPr>
          <w:p w:rsidR="00BA3188" w:rsidRPr="00B67A70" w:rsidRDefault="00BA3188" w:rsidP="00D47225">
            <w:pPr>
              <w:jc w:val="lowKashida"/>
              <w:rPr>
                <w:rFonts w:ascii="mylotus" w:hAnsi="mylotus" w:cs="mylotus"/>
                <w:rtl/>
                <w:lang w:bidi="fa-IR"/>
              </w:rPr>
            </w:pPr>
          </w:p>
        </w:tc>
        <w:tc>
          <w:tcPr>
            <w:tcW w:w="3652" w:type="dxa"/>
          </w:tcPr>
          <w:p w:rsidR="00BA3188" w:rsidRPr="00D47225" w:rsidRDefault="00BA3188" w:rsidP="00D47225">
            <w:pPr>
              <w:jc w:val="lowKashida"/>
              <w:rPr>
                <w:rStyle w:val="Char7"/>
                <w:sz w:val="2"/>
                <w:szCs w:val="2"/>
                <w:rtl/>
              </w:rPr>
            </w:pPr>
            <w:r w:rsidRPr="00DA7DAD">
              <w:rPr>
                <w:rStyle w:val="Char7"/>
                <w:rtl/>
              </w:rPr>
              <w:t>إِذَا اسْتَثْقَلَتْ بِالْكَافِرِينَ الْمَضَاجِعُ</w:t>
            </w:r>
            <w:r w:rsidRPr="00D401EE">
              <w:rPr>
                <w:rFonts w:ascii="mylotus" w:hAnsi="mylotus" w:cs="IRNazli"/>
                <w:vertAlign w:val="superscript"/>
                <w:rtl/>
                <w:lang w:bidi="fa-IR"/>
              </w:rPr>
              <w:t>(</w:t>
            </w:r>
            <w:r w:rsidRPr="00D401EE">
              <w:rPr>
                <w:rStyle w:val="FootnoteReference"/>
                <w:rFonts w:ascii="mylotus" w:hAnsi="mylotus" w:cs="IRNazli"/>
                <w:rtl/>
                <w:lang w:bidi="fa-IR"/>
              </w:rPr>
              <w:footnoteReference w:id="67"/>
            </w:r>
            <w:r w:rsidRPr="00D401EE">
              <w:rPr>
                <w:rFonts w:ascii="mylotus" w:hAnsi="mylotus" w:cs="IRNazli"/>
                <w:vertAlign w:val="superscript"/>
                <w:rtl/>
                <w:lang w:bidi="fa-IR"/>
              </w:rPr>
              <w:t>)</w:t>
            </w:r>
            <w:r w:rsidRPr="00DA7DAD">
              <w:rPr>
                <w:rStyle w:val="Char7"/>
                <w:rtl/>
              </w:rPr>
              <w:br/>
            </w:r>
          </w:p>
        </w:tc>
      </w:tr>
    </w:tbl>
    <w:p w:rsidR="00676DA9" w:rsidRPr="00062469" w:rsidRDefault="00F102CF" w:rsidP="004375DD">
      <w:pPr>
        <w:ind w:firstLine="284"/>
        <w:jc w:val="both"/>
        <w:rPr>
          <w:rStyle w:val="Char1"/>
          <w:rtl/>
        </w:rPr>
      </w:pPr>
      <w:r w:rsidRPr="00062469">
        <w:rPr>
          <w:rStyle w:val="Char1"/>
          <w:rFonts w:hint="cs"/>
          <w:rtl/>
        </w:rPr>
        <w:t xml:space="preserve">سلمه بن </w:t>
      </w:r>
      <w:r w:rsidR="00754942" w:rsidRPr="00062469">
        <w:rPr>
          <w:rStyle w:val="Char1"/>
          <w:rFonts w:hint="cs"/>
          <w:rtl/>
        </w:rPr>
        <w:t>ا</w:t>
      </w:r>
      <w:r w:rsidRPr="00062469">
        <w:rPr>
          <w:rStyle w:val="Char1"/>
          <w:rFonts w:hint="cs"/>
          <w:rtl/>
        </w:rPr>
        <w:t>کوع که از مجاهدین شجاع و اصحاب دلاور آن حضرت</w:t>
      </w:r>
      <w:r w:rsidR="00D401EE" w:rsidRPr="00D401EE">
        <w:rPr>
          <w:rStyle w:val="Char1"/>
          <w:rFonts w:cs="CTraditional Arabic" w:hint="cs"/>
          <w:rtl/>
        </w:rPr>
        <w:t xml:space="preserve"> ج</w:t>
      </w:r>
      <w:r w:rsidRPr="00062469">
        <w:rPr>
          <w:rStyle w:val="Char1"/>
          <w:rFonts w:hint="cs"/>
          <w:rtl/>
        </w:rPr>
        <w:t xml:space="preserve"> بود، هنگامی که افراد قبیل</w:t>
      </w:r>
      <w:r w:rsidR="00784940" w:rsidRPr="00062469">
        <w:rPr>
          <w:rStyle w:val="Char1"/>
          <w:rFonts w:hint="cs"/>
          <w:rtl/>
        </w:rPr>
        <w:t>ۀ</w:t>
      </w:r>
      <w:r w:rsidRPr="00062469">
        <w:rPr>
          <w:rStyle w:val="Char1"/>
          <w:rFonts w:hint="cs"/>
          <w:rtl/>
        </w:rPr>
        <w:t xml:space="preserve"> عرنیین، ساربانان شترهای صدقه را شهید نموده و گله‌ها را ربوده بودند، در حالی که ایشان را با انداختن تیر تعقیب می‌نمود، با سرایش این بیت همه را مغلوب نموده شترهای صدقه را واپس به مدینه آورد:</w:t>
      </w:r>
    </w:p>
    <w:tbl>
      <w:tblPr>
        <w:bidiVisual/>
        <w:tblW w:w="0" w:type="auto"/>
        <w:tblLook w:val="04A0" w:firstRow="1" w:lastRow="0" w:firstColumn="1" w:lastColumn="0" w:noHBand="0" w:noVBand="1"/>
      </w:tblPr>
      <w:tblGrid>
        <w:gridCol w:w="2995"/>
        <w:gridCol w:w="380"/>
        <w:gridCol w:w="3077"/>
      </w:tblGrid>
      <w:tr w:rsidR="00915D04" w:rsidRPr="00062469" w:rsidTr="00B67A70">
        <w:tc>
          <w:tcPr>
            <w:tcW w:w="3623" w:type="dxa"/>
          </w:tcPr>
          <w:p w:rsidR="00915D04" w:rsidRPr="00B67A70" w:rsidRDefault="00915D04" w:rsidP="00D47225">
            <w:pPr>
              <w:jc w:val="lowKashida"/>
              <w:rPr>
                <w:rFonts w:ascii="mylotus" w:hAnsi="mylotus" w:cs="mylotus"/>
                <w:sz w:val="2"/>
                <w:szCs w:val="2"/>
                <w:rtl/>
                <w:lang w:bidi="fa-IR"/>
              </w:rPr>
            </w:pPr>
            <w:r w:rsidRPr="00DA7DAD">
              <w:rPr>
                <w:rStyle w:val="Char7"/>
                <w:rtl/>
              </w:rPr>
              <w:t>أَنَا سَلَمَةُ بْنُ الْأَكْوَعِ</w:t>
            </w:r>
            <w:r w:rsidRPr="00DA7DAD">
              <w:rPr>
                <w:rStyle w:val="Char7"/>
                <w:rtl/>
              </w:rPr>
              <w:br/>
            </w:r>
          </w:p>
        </w:tc>
        <w:tc>
          <w:tcPr>
            <w:tcW w:w="425" w:type="dxa"/>
          </w:tcPr>
          <w:p w:rsidR="00915D04" w:rsidRPr="00B67A70" w:rsidRDefault="00915D04" w:rsidP="00D47225">
            <w:pPr>
              <w:jc w:val="lowKashida"/>
              <w:rPr>
                <w:rFonts w:ascii="mylotus" w:hAnsi="mylotus" w:cs="mylotus"/>
                <w:rtl/>
                <w:lang w:bidi="fa-IR"/>
              </w:rPr>
            </w:pPr>
          </w:p>
        </w:tc>
        <w:tc>
          <w:tcPr>
            <w:tcW w:w="3652" w:type="dxa"/>
          </w:tcPr>
          <w:p w:rsidR="00915D04" w:rsidRPr="00D47225" w:rsidRDefault="00915D04" w:rsidP="00D47225">
            <w:pPr>
              <w:jc w:val="lowKashida"/>
              <w:rPr>
                <w:rStyle w:val="Char7"/>
                <w:sz w:val="2"/>
                <w:szCs w:val="2"/>
                <w:rtl/>
              </w:rPr>
            </w:pPr>
            <w:r w:rsidRPr="00DA7DAD">
              <w:rPr>
                <w:rStyle w:val="Char7"/>
                <w:rtl/>
              </w:rPr>
              <w:t>وَالْيَوْمُ يَوْمُ الرُّضَّعِ</w:t>
            </w:r>
            <w:r w:rsidRPr="00D401EE">
              <w:rPr>
                <w:rFonts w:ascii="mylotus" w:hAnsi="mylotus" w:cs="IRNazli"/>
                <w:vertAlign w:val="superscript"/>
                <w:rtl/>
                <w:lang w:bidi="fa-IR"/>
              </w:rPr>
              <w:t>(</w:t>
            </w:r>
            <w:r w:rsidRPr="00D401EE">
              <w:rPr>
                <w:rStyle w:val="FootnoteReference"/>
                <w:rFonts w:ascii="mylotus" w:hAnsi="mylotus" w:cs="IRNazli"/>
                <w:rtl/>
                <w:lang w:bidi="fa-IR"/>
              </w:rPr>
              <w:footnoteReference w:id="68"/>
            </w:r>
            <w:r w:rsidRPr="00D401EE">
              <w:rPr>
                <w:rFonts w:ascii="mylotus" w:hAnsi="mylotus" w:cs="IRNazli"/>
                <w:vertAlign w:val="superscript"/>
                <w:rtl/>
                <w:lang w:bidi="fa-IR"/>
              </w:rPr>
              <w:t>)</w:t>
            </w:r>
            <w:r w:rsidRPr="00DA7DAD">
              <w:rPr>
                <w:rStyle w:val="Char7"/>
                <w:rtl/>
              </w:rPr>
              <w:br/>
            </w:r>
          </w:p>
        </w:tc>
      </w:tr>
    </w:tbl>
    <w:p w:rsidR="0087338E" w:rsidRPr="00062469" w:rsidRDefault="0087338E" w:rsidP="004375DD">
      <w:pPr>
        <w:ind w:firstLine="284"/>
        <w:jc w:val="both"/>
        <w:rPr>
          <w:rStyle w:val="Char1"/>
          <w:rtl/>
        </w:rPr>
      </w:pPr>
      <w:r w:rsidRPr="00062469">
        <w:rPr>
          <w:rStyle w:val="Char1"/>
          <w:rFonts w:hint="cs"/>
          <w:rtl/>
        </w:rPr>
        <w:t>پیامبر</w:t>
      </w:r>
      <w:r w:rsidR="00D401EE" w:rsidRPr="00D401EE">
        <w:rPr>
          <w:rStyle w:val="Char1"/>
          <w:rFonts w:cs="CTraditional Arabic" w:hint="cs"/>
          <w:rtl/>
        </w:rPr>
        <w:t xml:space="preserve"> ج</w:t>
      </w:r>
      <w:r w:rsidRPr="00062469">
        <w:rPr>
          <w:rStyle w:val="Char1"/>
          <w:rFonts w:hint="cs"/>
          <w:rtl/>
        </w:rPr>
        <w:t xml:space="preserve"> بعد از این واقعه و مشاهده فعالیت وی در شأنش فرمودند: </w:t>
      </w:r>
      <w:r w:rsidRPr="002D233B">
        <w:rPr>
          <w:rStyle w:val="Char3"/>
          <w:rFonts w:hint="cs"/>
          <w:rtl/>
        </w:rPr>
        <w:t>«</w:t>
      </w:r>
      <w:r w:rsidR="00EE7623" w:rsidRPr="002D233B">
        <w:rPr>
          <w:rStyle w:val="Char3"/>
          <w:rFonts w:hint="eastAsia"/>
          <w:rtl/>
        </w:rPr>
        <w:t>خَيْرُ</w:t>
      </w:r>
      <w:r w:rsidR="00EE7623" w:rsidRPr="002D233B">
        <w:rPr>
          <w:rStyle w:val="Char3"/>
          <w:rtl/>
        </w:rPr>
        <w:t xml:space="preserve"> </w:t>
      </w:r>
      <w:r w:rsidR="00EE7623" w:rsidRPr="002D233B">
        <w:rPr>
          <w:rStyle w:val="Char3"/>
          <w:rFonts w:hint="eastAsia"/>
          <w:rtl/>
        </w:rPr>
        <w:t>فُرْسَانِنَا</w:t>
      </w:r>
      <w:r w:rsidR="00EE7623" w:rsidRPr="002D233B">
        <w:rPr>
          <w:rStyle w:val="Char3"/>
          <w:rtl/>
        </w:rPr>
        <w:t xml:space="preserve"> </w:t>
      </w:r>
      <w:r w:rsidR="00EE7623" w:rsidRPr="002D233B">
        <w:rPr>
          <w:rStyle w:val="Char3"/>
          <w:rFonts w:hint="eastAsia"/>
          <w:rtl/>
        </w:rPr>
        <w:t>أَبُو</w:t>
      </w:r>
      <w:r w:rsidR="00EE7623" w:rsidRPr="002D233B">
        <w:rPr>
          <w:rStyle w:val="Char3"/>
          <w:rtl/>
        </w:rPr>
        <w:t xml:space="preserve"> </w:t>
      </w:r>
      <w:r w:rsidR="00EE7623" w:rsidRPr="002D233B">
        <w:rPr>
          <w:rStyle w:val="Char3"/>
          <w:rFonts w:hint="eastAsia"/>
          <w:rtl/>
        </w:rPr>
        <w:t>قَتَادَةَ،</w:t>
      </w:r>
      <w:r w:rsidR="00EE7623" w:rsidRPr="002D233B">
        <w:rPr>
          <w:rStyle w:val="Char3"/>
          <w:rtl/>
        </w:rPr>
        <w:t xml:space="preserve"> </w:t>
      </w:r>
      <w:r w:rsidR="003C2207" w:rsidRPr="002D233B">
        <w:rPr>
          <w:rStyle w:val="Char3"/>
          <w:rFonts w:hint="eastAsia"/>
          <w:rtl/>
        </w:rPr>
        <w:t>وَخَيْر</w:t>
      </w:r>
      <w:r w:rsidR="00CA45FA" w:rsidRPr="002D233B">
        <w:rPr>
          <w:rStyle w:val="Char3"/>
          <w:rFonts w:hint="cs"/>
          <w:rtl/>
        </w:rPr>
        <w:t>ُ</w:t>
      </w:r>
      <w:r w:rsidR="00EE7623" w:rsidRPr="002D233B">
        <w:rPr>
          <w:rStyle w:val="Char3"/>
          <w:rtl/>
        </w:rPr>
        <w:t xml:space="preserve"> </w:t>
      </w:r>
      <w:r w:rsidR="00EE7623" w:rsidRPr="002D233B">
        <w:rPr>
          <w:rStyle w:val="Char3"/>
          <w:rFonts w:hint="eastAsia"/>
          <w:rtl/>
        </w:rPr>
        <w:t>رَجَّالَتِنَا</w:t>
      </w:r>
      <w:r w:rsidR="00EE7623" w:rsidRPr="002D233B">
        <w:rPr>
          <w:rStyle w:val="Char3"/>
          <w:rtl/>
        </w:rPr>
        <w:t xml:space="preserve"> </w:t>
      </w:r>
      <w:r w:rsidR="00EE7623" w:rsidRPr="002D233B">
        <w:rPr>
          <w:rStyle w:val="Char3"/>
          <w:rFonts w:hint="eastAsia"/>
          <w:rtl/>
        </w:rPr>
        <w:t>سَلَمَةُ</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69"/>
      </w:r>
      <w:r w:rsidRPr="00D401EE">
        <w:rPr>
          <w:rStyle w:val="Char1"/>
          <w:rFonts w:hint="cs"/>
          <w:vertAlign w:val="superscript"/>
          <w:rtl/>
        </w:rPr>
        <w:t>)</w:t>
      </w:r>
      <w:r w:rsidR="002D609D" w:rsidRPr="00062469">
        <w:rPr>
          <w:rStyle w:val="Char1"/>
          <w:rFonts w:hint="cs"/>
          <w:rtl/>
        </w:rPr>
        <w:t>.</w:t>
      </w:r>
    </w:p>
    <w:p w:rsidR="002D609D" w:rsidRPr="00062469" w:rsidRDefault="002D609D" w:rsidP="004375DD">
      <w:pPr>
        <w:ind w:firstLine="284"/>
        <w:jc w:val="both"/>
        <w:rPr>
          <w:rStyle w:val="Char1"/>
          <w:rtl/>
        </w:rPr>
      </w:pPr>
      <w:r w:rsidRPr="00062469">
        <w:rPr>
          <w:rStyle w:val="Char1"/>
          <w:rFonts w:hint="cs"/>
          <w:rtl/>
        </w:rPr>
        <w:t>در هنگام جهاد و مبارزه با کفار صحنه‌ها و میدان‌ها نبرد تنها صحنه و میدان مبارزه با شمشیر نبود، بلکه مبارزه با شعر و شاعری نیز رواج داشت، و اصحاب آنحضرت</w:t>
      </w:r>
      <w:r w:rsidR="00D401EE" w:rsidRPr="00D401EE">
        <w:rPr>
          <w:rStyle w:val="Char1"/>
          <w:rFonts w:cs="CTraditional Arabic" w:hint="cs"/>
          <w:rtl/>
        </w:rPr>
        <w:t xml:space="preserve"> ج</w:t>
      </w:r>
      <w:r w:rsidRPr="00062469">
        <w:rPr>
          <w:rStyle w:val="Char1"/>
          <w:rFonts w:hint="cs"/>
          <w:rtl/>
        </w:rPr>
        <w:t xml:space="preserve"> ضمن جهاد با شمشیر با کفار در شعر و بیان هم مقابله می‌نمودند، حتی این مقابله‌های ادبی طور بدیهی صورت می‌گرفت.</w:t>
      </w:r>
    </w:p>
    <w:p w:rsidR="00DA466D" w:rsidRPr="00062469" w:rsidRDefault="00CA45FA" w:rsidP="004375DD">
      <w:pPr>
        <w:ind w:firstLine="284"/>
        <w:jc w:val="both"/>
        <w:rPr>
          <w:rStyle w:val="Char1"/>
          <w:rtl/>
        </w:rPr>
      </w:pPr>
      <w:r w:rsidRPr="00062469">
        <w:rPr>
          <w:rStyle w:val="Char1"/>
          <w:rFonts w:hint="cs"/>
          <w:rtl/>
        </w:rPr>
        <w:t>طور</w:t>
      </w:r>
      <w:r w:rsidR="00DA466D" w:rsidRPr="00062469">
        <w:rPr>
          <w:rStyle w:val="Char1"/>
          <w:rFonts w:hint="cs"/>
          <w:rtl/>
        </w:rPr>
        <w:t>یکه قبلاً نیز یادآوری نمودیم، وقتی در غزو</w:t>
      </w:r>
      <w:r w:rsidR="00784940" w:rsidRPr="00062469">
        <w:rPr>
          <w:rStyle w:val="Char1"/>
          <w:rFonts w:hint="cs"/>
          <w:rtl/>
        </w:rPr>
        <w:t>ۀ</w:t>
      </w:r>
      <w:r w:rsidR="00DA466D" w:rsidRPr="00062469">
        <w:rPr>
          <w:rStyle w:val="Char1"/>
          <w:rFonts w:hint="cs"/>
          <w:rtl/>
        </w:rPr>
        <w:t xml:space="preserve"> خیبر مرحب پادشاه خیبر به میدان آمد مبارز طلبید، این بیت‌ها را سر می‌داد:</w:t>
      </w:r>
    </w:p>
    <w:tbl>
      <w:tblPr>
        <w:bidiVisual/>
        <w:tblW w:w="0" w:type="auto"/>
        <w:tblLook w:val="04A0" w:firstRow="1" w:lastRow="0" w:firstColumn="1" w:lastColumn="0" w:noHBand="0" w:noVBand="1"/>
      </w:tblPr>
      <w:tblGrid>
        <w:gridCol w:w="3152"/>
        <w:gridCol w:w="425"/>
        <w:gridCol w:w="2875"/>
      </w:tblGrid>
      <w:tr w:rsidR="00866492" w:rsidRPr="00062469" w:rsidTr="00B67A70">
        <w:tc>
          <w:tcPr>
            <w:tcW w:w="3623" w:type="dxa"/>
          </w:tcPr>
          <w:p w:rsidR="00866492" w:rsidRPr="00B67A70" w:rsidRDefault="00866492" w:rsidP="00D47225">
            <w:pPr>
              <w:jc w:val="lowKashida"/>
              <w:rPr>
                <w:rFonts w:ascii="mylotus" w:hAnsi="mylotus" w:cs="mylotus"/>
                <w:sz w:val="2"/>
                <w:szCs w:val="2"/>
                <w:rtl/>
              </w:rPr>
            </w:pPr>
            <w:r w:rsidRPr="00DA7DAD">
              <w:rPr>
                <w:rStyle w:val="Char7"/>
                <w:rtl/>
              </w:rPr>
              <w:t>قَدْ عَلِمَتْ خَيْبَرُ أَنِّى مَرْحَبُ</w:t>
            </w:r>
            <w:r w:rsidRPr="00DA7DAD">
              <w:rPr>
                <w:rStyle w:val="Char7"/>
                <w:rtl/>
              </w:rPr>
              <w:br/>
            </w:r>
          </w:p>
        </w:tc>
        <w:tc>
          <w:tcPr>
            <w:tcW w:w="425" w:type="dxa"/>
          </w:tcPr>
          <w:p w:rsidR="00866492" w:rsidRPr="00B67A70" w:rsidRDefault="00866492" w:rsidP="00D47225">
            <w:pPr>
              <w:jc w:val="lowKashida"/>
              <w:rPr>
                <w:rFonts w:ascii="mylotus" w:hAnsi="mylotus" w:cs="mylotus"/>
                <w:rtl/>
                <w:lang w:bidi="fa-IR"/>
              </w:rPr>
            </w:pPr>
          </w:p>
        </w:tc>
        <w:tc>
          <w:tcPr>
            <w:tcW w:w="3652" w:type="dxa"/>
          </w:tcPr>
          <w:p w:rsidR="00866492" w:rsidRPr="00D47225" w:rsidRDefault="00866492" w:rsidP="00D47225">
            <w:pPr>
              <w:jc w:val="lowKashida"/>
              <w:rPr>
                <w:rStyle w:val="Char7"/>
                <w:sz w:val="2"/>
                <w:szCs w:val="2"/>
                <w:rtl/>
              </w:rPr>
            </w:pPr>
            <w:r w:rsidRPr="00DA7DAD">
              <w:rPr>
                <w:rStyle w:val="Char7"/>
                <w:rtl/>
              </w:rPr>
              <w:t>شَاكِى السِّلاَحِ بَطَلٌ مُجَرَّبُ</w:t>
            </w:r>
            <w:r w:rsidRPr="00DA7DAD">
              <w:rPr>
                <w:rStyle w:val="Char7"/>
                <w:rtl/>
              </w:rPr>
              <w:br/>
            </w:r>
          </w:p>
        </w:tc>
      </w:tr>
      <w:tr w:rsidR="00866492" w:rsidRPr="00062469" w:rsidTr="00B67A70">
        <w:tc>
          <w:tcPr>
            <w:tcW w:w="7700" w:type="dxa"/>
            <w:gridSpan w:val="3"/>
          </w:tcPr>
          <w:p w:rsidR="00866492" w:rsidRPr="00D47225" w:rsidRDefault="00866492" w:rsidP="00D47225">
            <w:pPr>
              <w:ind w:left="1899" w:right="1985"/>
              <w:jc w:val="lowKashida"/>
              <w:rPr>
                <w:rStyle w:val="Char7"/>
                <w:sz w:val="2"/>
                <w:szCs w:val="2"/>
                <w:rtl/>
              </w:rPr>
            </w:pPr>
            <w:r w:rsidRPr="00DA7DAD">
              <w:rPr>
                <w:rStyle w:val="Char7"/>
                <w:rtl/>
              </w:rPr>
              <w:t>إِذَا الْحُرُوبُ أَقْبَلَتْ تَلَهَّبُ</w:t>
            </w:r>
            <w:r w:rsidRPr="00D401EE">
              <w:rPr>
                <w:rFonts w:ascii="mylotus" w:hAnsi="mylotus" w:cs="IRNazli"/>
                <w:vertAlign w:val="superscript"/>
                <w:rtl/>
                <w:lang w:bidi="fa-IR"/>
              </w:rPr>
              <w:t>(</w:t>
            </w:r>
            <w:r w:rsidRPr="00D401EE">
              <w:rPr>
                <w:rStyle w:val="FootnoteReference"/>
                <w:rFonts w:ascii="mylotus" w:hAnsi="mylotus" w:cs="IRNazli"/>
                <w:rtl/>
                <w:lang w:bidi="fa-IR"/>
              </w:rPr>
              <w:footnoteReference w:id="70"/>
            </w:r>
            <w:r w:rsidRPr="00D401EE">
              <w:rPr>
                <w:rFonts w:ascii="mylotus" w:hAnsi="mylotus" w:cs="IRNazli"/>
                <w:vertAlign w:val="superscript"/>
                <w:rtl/>
                <w:lang w:bidi="fa-IR"/>
              </w:rPr>
              <w:t>)</w:t>
            </w:r>
            <w:r w:rsidRPr="00DA7DAD">
              <w:rPr>
                <w:rStyle w:val="Char7"/>
                <w:rtl/>
              </w:rPr>
              <w:br/>
            </w:r>
          </w:p>
        </w:tc>
      </w:tr>
    </w:tbl>
    <w:p w:rsidR="00FC7A39" w:rsidRPr="00062469" w:rsidRDefault="00FC7A39" w:rsidP="004375DD">
      <w:pPr>
        <w:ind w:firstLine="284"/>
        <w:jc w:val="both"/>
        <w:rPr>
          <w:rStyle w:val="Char1"/>
          <w:rtl/>
        </w:rPr>
      </w:pPr>
      <w:r w:rsidRPr="00062469">
        <w:rPr>
          <w:rStyle w:val="Char1"/>
          <w:rFonts w:hint="cs"/>
          <w:rtl/>
        </w:rPr>
        <w:t>درین هنگام عامر</w:t>
      </w:r>
      <w:r w:rsidR="000E1AE9" w:rsidRPr="000E1AE9">
        <w:rPr>
          <w:rStyle w:val="Char1"/>
          <w:rFonts w:cs="CTraditional Arabic" w:hint="cs"/>
          <w:rtl/>
        </w:rPr>
        <w:t>س</w:t>
      </w:r>
      <w:r w:rsidR="003B10FB" w:rsidRPr="00062469">
        <w:rPr>
          <w:rStyle w:val="Char1"/>
          <w:rFonts w:hint="cs"/>
          <w:rtl/>
        </w:rPr>
        <w:t xml:space="preserve"> به شهادت می‌رسد،</w:t>
      </w:r>
      <w:r w:rsidR="00AA5421" w:rsidRPr="00062469">
        <w:rPr>
          <w:rStyle w:val="Char1"/>
          <w:rFonts w:hint="cs"/>
          <w:rtl/>
        </w:rPr>
        <w:t xml:space="preserve"> شیر خدا علی</w:t>
      </w:r>
      <w:r w:rsidR="000E1AE9" w:rsidRPr="000E1AE9">
        <w:rPr>
          <w:rStyle w:val="Char1"/>
          <w:rFonts w:cs="CTraditional Arabic" w:hint="cs"/>
          <w:rtl/>
        </w:rPr>
        <w:t>س</w:t>
      </w:r>
      <w:r w:rsidR="00AA5421" w:rsidRPr="00062469">
        <w:rPr>
          <w:rStyle w:val="Char1"/>
          <w:rFonts w:hint="cs"/>
          <w:rtl/>
        </w:rPr>
        <w:t xml:space="preserve"> در حالی که چشمانش تکلیف دارد به فرمان رسول خدا</w:t>
      </w:r>
      <w:r w:rsidR="00D401EE" w:rsidRPr="00D401EE">
        <w:rPr>
          <w:rStyle w:val="Char1"/>
          <w:rFonts w:cs="CTraditional Arabic" w:hint="cs"/>
          <w:rtl/>
        </w:rPr>
        <w:t xml:space="preserve"> ج</w:t>
      </w:r>
      <w:r w:rsidR="00AA5421" w:rsidRPr="00062469">
        <w:rPr>
          <w:rStyle w:val="Char1"/>
          <w:rFonts w:hint="cs"/>
          <w:rtl/>
        </w:rPr>
        <w:t>، بعد از این چشمانش را آنحضرت به آب دهن</w:t>
      </w:r>
      <w:r w:rsidR="00156A19" w:rsidRPr="00062469">
        <w:rPr>
          <w:rStyle w:val="Char1"/>
          <w:rFonts w:hint="cs"/>
          <w:rtl/>
        </w:rPr>
        <w:t>،</w:t>
      </w:r>
      <w:r w:rsidR="00AA5421" w:rsidRPr="00062469">
        <w:rPr>
          <w:rStyle w:val="Char1"/>
          <w:rFonts w:hint="cs"/>
          <w:rtl/>
        </w:rPr>
        <w:t xml:space="preserve"> تر نمودند و طور عاجل به طریق معجزه صحت یافت، در مقابل پادشاه نامسلمان خیبر به میدان می‌شتابد، و با سرودن بدیهی این اشعار مرحب را به جهنم واصل می‌گرداند:</w:t>
      </w:r>
    </w:p>
    <w:tbl>
      <w:tblPr>
        <w:bidiVisual/>
        <w:tblW w:w="0" w:type="auto"/>
        <w:tblLook w:val="04A0" w:firstRow="1" w:lastRow="0" w:firstColumn="1" w:lastColumn="0" w:noHBand="0" w:noVBand="1"/>
      </w:tblPr>
      <w:tblGrid>
        <w:gridCol w:w="3167"/>
        <w:gridCol w:w="425"/>
        <w:gridCol w:w="2860"/>
      </w:tblGrid>
      <w:tr w:rsidR="00C406A3" w:rsidRPr="00062469" w:rsidTr="00B67A70">
        <w:tc>
          <w:tcPr>
            <w:tcW w:w="3623" w:type="dxa"/>
          </w:tcPr>
          <w:p w:rsidR="00C406A3" w:rsidRPr="00B67A70" w:rsidRDefault="00C406A3" w:rsidP="00D47225">
            <w:pPr>
              <w:jc w:val="lowKashida"/>
              <w:rPr>
                <w:rFonts w:ascii="mylotus" w:hAnsi="mylotus" w:cs="mylotus"/>
                <w:sz w:val="2"/>
                <w:szCs w:val="2"/>
                <w:rtl/>
              </w:rPr>
            </w:pPr>
            <w:r w:rsidRPr="00DA7DAD">
              <w:rPr>
                <w:rStyle w:val="Char7"/>
                <w:rtl/>
              </w:rPr>
              <w:t>أَنَا الَّذِ</w:t>
            </w:r>
            <w:r w:rsidRPr="00DA7DAD">
              <w:rPr>
                <w:rStyle w:val="Char7"/>
                <w:rFonts w:hint="cs"/>
                <w:rtl/>
              </w:rPr>
              <w:t>ي</w:t>
            </w:r>
            <w:r w:rsidRPr="00DA7DAD">
              <w:rPr>
                <w:rStyle w:val="Char7"/>
                <w:rtl/>
              </w:rPr>
              <w:t xml:space="preserve"> سَمَّتْنِ</w:t>
            </w:r>
            <w:r w:rsidRPr="00DA7DAD">
              <w:rPr>
                <w:rStyle w:val="Char7"/>
                <w:rFonts w:hint="cs"/>
                <w:rtl/>
              </w:rPr>
              <w:t>ي</w:t>
            </w:r>
            <w:r w:rsidRPr="00DA7DAD">
              <w:rPr>
                <w:rStyle w:val="Char7"/>
                <w:rtl/>
              </w:rPr>
              <w:t xml:space="preserve"> أُمِّ</w:t>
            </w:r>
            <w:r w:rsidRPr="00DA7DAD">
              <w:rPr>
                <w:rStyle w:val="Char7"/>
                <w:rFonts w:hint="cs"/>
                <w:rtl/>
              </w:rPr>
              <w:t>ي</w:t>
            </w:r>
            <w:r w:rsidRPr="00DA7DAD">
              <w:rPr>
                <w:rStyle w:val="Char7"/>
                <w:rtl/>
              </w:rPr>
              <w:t xml:space="preserve"> حَيْدَرَهْ</w:t>
            </w:r>
            <w:r w:rsidRPr="00DA7DAD">
              <w:rPr>
                <w:rStyle w:val="Char7"/>
                <w:rtl/>
              </w:rPr>
              <w:br/>
            </w:r>
          </w:p>
        </w:tc>
        <w:tc>
          <w:tcPr>
            <w:tcW w:w="425" w:type="dxa"/>
          </w:tcPr>
          <w:p w:rsidR="00C406A3" w:rsidRPr="00B67A70" w:rsidRDefault="00C406A3" w:rsidP="00D47225">
            <w:pPr>
              <w:jc w:val="lowKashida"/>
              <w:rPr>
                <w:rFonts w:ascii="mylotus" w:hAnsi="mylotus" w:cs="mylotus"/>
                <w:rtl/>
                <w:lang w:bidi="fa-IR"/>
              </w:rPr>
            </w:pPr>
          </w:p>
        </w:tc>
        <w:tc>
          <w:tcPr>
            <w:tcW w:w="3652" w:type="dxa"/>
          </w:tcPr>
          <w:p w:rsidR="00C406A3" w:rsidRPr="00D47225" w:rsidRDefault="00C406A3" w:rsidP="00D47225">
            <w:pPr>
              <w:jc w:val="lowKashida"/>
              <w:rPr>
                <w:rStyle w:val="Char7"/>
                <w:sz w:val="2"/>
                <w:szCs w:val="2"/>
                <w:rtl/>
              </w:rPr>
            </w:pPr>
            <w:r w:rsidRPr="00DA7DAD">
              <w:rPr>
                <w:rStyle w:val="Char7"/>
                <w:rtl/>
              </w:rPr>
              <w:t>كَلَيْثِ غَابَاتٍ كَرِيهِ الْمَنْظَرَهْ</w:t>
            </w:r>
            <w:r w:rsidRPr="00DA7DAD">
              <w:rPr>
                <w:rStyle w:val="Char7"/>
                <w:rtl/>
              </w:rPr>
              <w:br/>
            </w:r>
          </w:p>
        </w:tc>
      </w:tr>
      <w:tr w:rsidR="00C406A3" w:rsidRPr="00062469" w:rsidTr="00B67A70">
        <w:tc>
          <w:tcPr>
            <w:tcW w:w="7700" w:type="dxa"/>
            <w:gridSpan w:val="3"/>
          </w:tcPr>
          <w:p w:rsidR="00C406A3" w:rsidRPr="00D47225" w:rsidRDefault="00C406A3" w:rsidP="00D47225">
            <w:pPr>
              <w:ind w:left="1700" w:right="1985"/>
              <w:jc w:val="lowKashida"/>
              <w:rPr>
                <w:rStyle w:val="Char7"/>
                <w:sz w:val="2"/>
                <w:szCs w:val="2"/>
                <w:rtl/>
              </w:rPr>
            </w:pPr>
            <w:r w:rsidRPr="00DA7DAD">
              <w:rPr>
                <w:rStyle w:val="Char7"/>
                <w:rtl/>
              </w:rPr>
              <w:t>أُوفِيهِمُ بِالصَّاعِ كَيْلَ السَّنْدَرَهْ</w:t>
            </w:r>
            <w:r w:rsidRPr="00D401EE">
              <w:rPr>
                <w:rFonts w:ascii="mylotus" w:hAnsi="mylotus" w:cs="IRNazli"/>
                <w:vertAlign w:val="superscript"/>
                <w:rtl/>
                <w:lang w:bidi="fa-IR"/>
              </w:rPr>
              <w:t>(</w:t>
            </w:r>
            <w:r w:rsidRPr="00D401EE">
              <w:rPr>
                <w:rStyle w:val="FootnoteReference"/>
                <w:rFonts w:ascii="mylotus" w:hAnsi="mylotus" w:cs="IRNazli"/>
                <w:rtl/>
                <w:lang w:bidi="fa-IR"/>
              </w:rPr>
              <w:footnoteReference w:id="71"/>
            </w:r>
            <w:r w:rsidRPr="00D401EE">
              <w:rPr>
                <w:rFonts w:ascii="mylotus" w:hAnsi="mylotus" w:cs="IRNazli"/>
                <w:vertAlign w:val="superscript"/>
                <w:rtl/>
                <w:lang w:bidi="fa-IR"/>
              </w:rPr>
              <w:t>)</w:t>
            </w:r>
            <w:r w:rsidRPr="00DA7DAD">
              <w:rPr>
                <w:rStyle w:val="Char7"/>
                <w:rtl/>
              </w:rPr>
              <w:br/>
            </w:r>
          </w:p>
        </w:tc>
      </w:tr>
    </w:tbl>
    <w:p w:rsidR="00C5045F" w:rsidRPr="00D47225" w:rsidRDefault="00C5045F" w:rsidP="00D47225">
      <w:pPr>
        <w:pStyle w:val="a1"/>
        <w:rPr>
          <w:rtl/>
        </w:rPr>
      </w:pPr>
      <w:r w:rsidRPr="00D47225">
        <w:rPr>
          <w:rFonts w:hint="cs"/>
          <w:rtl/>
        </w:rPr>
        <w:t>همچنان اصحاب رسول خدا</w:t>
      </w:r>
      <w:r w:rsidR="00D401EE" w:rsidRPr="00D47225">
        <w:rPr>
          <w:rFonts w:cs="CTraditional Arabic" w:hint="cs"/>
          <w:rtl/>
        </w:rPr>
        <w:t xml:space="preserve"> ج</w:t>
      </w:r>
      <w:r w:rsidRPr="00D47225">
        <w:rPr>
          <w:rFonts w:hint="cs"/>
          <w:rtl/>
        </w:rPr>
        <w:t xml:space="preserve"> برای رفع خستگی و تشویق به انجام کارهای دسته‌جمعی و مبارزاتی رجز می‌خواندند، چنانچه در هنگام کندن خندق در غزو</w:t>
      </w:r>
      <w:r w:rsidR="00784940" w:rsidRPr="00D47225">
        <w:rPr>
          <w:rFonts w:hint="cs"/>
          <w:rtl/>
        </w:rPr>
        <w:t>ۀ</w:t>
      </w:r>
      <w:r w:rsidRPr="00D47225">
        <w:rPr>
          <w:rFonts w:hint="cs"/>
          <w:rtl/>
        </w:rPr>
        <w:t xml:space="preserve"> احزاب اینطور می‌خواندند:</w:t>
      </w:r>
    </w:p>
    <w:tbl>
      <w:tblPr>
        <w:bidiVisual/>
        <w:tblW w:w="0" w:type="auto"/>
        <w:tblLook w:val="04A0" w:firstRow="1" w:lastRow="0" w:firstColumn="1" w:lastColumn="0" w:noHBand="0" w:noVBand="1"/>
      </w:tblPr>
      <w:tblGrid>
        <w:gridCol w:w="3004"/>
        <w:gridCol w:w="383"/>
        <w:gridCol w:w="3065"/>
      </w:tblGrid>
      <w:tr w:rsidR="00C406A3" w:rsidRPr="00062469" w:rsidTr="00B67A70">
        <w:tc>
          <w:tcPr>
            <w:tcW w:w="3623" w:type="dxa"/>
          </w:tcPr>
          <w:p w:rsidR="00C406A3" w:rsidRPr="00B67A70" w:rsidRDefault="00C406A3" w:rsidP="00D47225">
            <w:pPr>
              <w:jc w:val="lowKashida"/>
              <w:rPr>
                <w:rFonts w:ascii="mylotus" w:hAnsi="mylotus" w:cs="mylotus"/>
                <w:sz w:val="2"/>
                <w:szCs w:val="2"/>
                <w:rtl/>
                <w:lang w:bidi="fa-IR"/>
              </w:rPr>
            </w:pPr>
            <w:r w:rsidRPr="00DA7DAD">
              <w:rPr>
                <w:rStyle w:val="Char7"/>
                <w:rtl/>
              </w:rPr>
              <w:t>نَحْنُ الَّذِينَ بَايَعُوا مُحَمَّدَا</w:t>
            </w:r>
            <w:r w:rsidRPr="00DA7DAD">
              <w:rPr>
                <w:rStyle w:val="Char7"/>
                <w:rtl/>
              </w:rPr>
              <w:br/>
            </w:r>
          </w:p>
        </w:tc>
        <w:tc>
          <w:tcPr>
            <w:tcW w:w="425" w:type="dxa"/>
          </w:tcPr>
          <w:p w:rsidR="00C406A3" w:rsidRPr="00B67A70" w:rsidRDefault="00C406A3" w:rsidP="00D47225">
            <w:pPr>
              <w:jc w:val="lowKashida"/>
              <w:rPr>
                <w:rFonts w:ascii="mylotus" w:hAnsi="mylotus" w:cs="mylotus"/>
                <w:rtl/>
                <w:lang w:bidi="fa-IR"/>
              </w:rPr>
            </w:pPr>
          </w:p>
        </w:tc>
        <w:tc>
          <w:tcPr>
            <w:tcW w:w="3652" w:type="dxa"/>
          </w:tcPr>
          <w:p w:rsidR="00C406A3" w:rsidRPr="00D47225" w:rsidRDefault="00C406A3" w:rsidP="00D47225">
            <w:pPr>
              <w:jc w:val="lowKashida"/>
              <w:rPr>
                <w:rStyle w:val="Char7"/>
                <w:sz w:val="2"/>
                <w:szCs w:val="2"/>
                <w:rtl/>
              </w:rPr>
            </w:pPr>
            <w:r w:rsidRPr="00DA7DAD">
              <w:rPr>
                <w:rStyle w:val="Char7"/>
                <w:rtl/>
              </w:rPr>
              <w:t>عَلَى الإِسْلاَمِ مَا بَقِينَا أَبَدًا</w:t>
            </w:r>
            <w:r w:rsidRPr="00D401EE">
              <w:rPr>
                <w:rFonts w:ascii="mylotus" w:hAnsi="mylotus" w:cs="IRNazli"/>
                <w:vertAlign w:val="superscript"/>
                <w:rtl/>
                <w:lang w:bidi="fa-IR"/>
              </w:rPr>
              <w:t>(</w:t>
            </w:r>
            <w:r w:rsidRPr="00D401EE">
              <w:rPr>
                <w:rStyle w:val="FootnoteReference"/>
                <w:rFonts w:ascii="mylotus" w:hAnsi="mylotus" w:cs="IRNazli"/>
                <w:rtl/>
                <w:lang w:bidi="fa-IR"/>
              </w:rPr>
              <w:footnoteReference w:id="72"/>
            </w:r>
            <w:r w:rsidRPr="00D401EE">
              <w:rPr>
                <w:rFonts w:ascii="mylotus" w:hAnsi="mylotus" w:cs="IRNazli"/>
                <w:vertAlign w:val="superscript"/>
                <w:rtl/>
                <w:lang w:bidi="fa-IR"/>
              </w:rPr>
              <w:t>)</w:t>
            </w:r>
            <w:r w:rsidRPr="00DA7DAD">
              <w:rPr>
                <w:rStyle w:val="Char7"/>
                <w:rtl/>
              </w:rPr>
              <w:br/>
            </w:r>
          </w:p>
        </w:tc>
      </w:tr>
    </w:tbl>
    <w:p w:rsidR="005321E9" w:rsidRPr="00062469" w:rsidRDefault="005321E9" w:rsidP="004375DD">
      <w:pPr>
        <w:ind w:firstLine="284"/>
        <w:jc w:val="both"/>
        <w:rPr>
          <w:rStyle w:val="Char1"/>
          <w:rtl/>
        </w:rPr>
      </w:pPr>
      <w:r w:rsidRPr="00062469">
        <w:rPr>
          <w:rStyle w:val="Char1"/>
          <w:rFonts w:hint="cs"/>
          <w:rtl/>
        </w:rPr>
        <w:t>پیامبر</w:t>
      </w:r>
      <w:r w:rsidR="00D401EE" w:rsidRPr="00D401EE">
        <w:rPr>
          <w:rStyle w:val="Char1"/>
          <w:rFonts w:cs="CTraditional Arabic" w:hint="cs"/>
          <w:rtl/>
        </w:rPr>
        <w:t xml:space="preserve"> ج</w:t>
      </w:r>
      <w:r w:rsidRPr="00062469">
        <w:rPr>
          <w:rStyle w:val="Char1"/>
          <w:rFonts w:hint="cs"/>
          <w:rtl/>
        </w:rPr>
        <w:t xml:space="preserve"> به جواب‌شان می‌فرمودند:</w:t>
      </w:r>
    </w:p>
    <w:tbl>
      <w:tblPr>
        <w:bidiVisual/>
        <w:tblW w:w="0" w:type="auto"/>
        <w:tblLook w:val="04A0" w:firstRow="1" w:lastRow="0" w:firstColumn="1" w:lastColumn="0" w:noHBand="0" w:noVBand="1"/>
      </w:tblPr>
      <w:tblGrid>
        <w:gridCol w:w="2970"/>
        <w:gridCol w:w="379"/>
        <w:gridCol w:w="3103"/>
      </w:tblGrid>
      <w:tr w:rsidR="00C406A3" w:rsidRPr="00062469" w:rsidTr="00B67A70">
        <w:tc>
          <w:tcPr>
            <w:tcW w:w="3623" w:type="dxa"/>
          </w:tcPr>
          <w:p w:rsidR="00C406A3" w:rsidRPr="00B67A70" w:rsidRDefault="00C406A3" w:rsidP="00D47225">
            <w:pPr>
              <w:jc w:val="lowKashida"/>
              <w:rPr>
                <w:rFonts w:ascii="mylotus" w:hAnsi="mylotus" w:cs="mylotus"/>
                <w:sz w:val="2"/>
                <w:szCs w:val="2"/>
                <w:rtl/>
              </w:rPr>
            </w:pPr>
            <w:r w:rsidRPr="00DA7DAD">
              <w:rPr>
                <w:rStyle w:val="Char7"/>
                <w:rtl/>
              </w:rPr>
              <w:t>اللَّهُمَّ لاَ عَيْشَ إِلاَّ عَيْشُ الآخِرَهْ</w:t>
            </w:r>
            <w:r w:rsidRPr="00DA7DAD">
              <w:rPr>
                <w:rStyle w:val="Char7"/>
                <w:rtl/>
              </w:rPr>
              <w:br/>
            </w:r>
          </w:p>
        </w:tc>
        <w:tc>
          <w:tcPr>
            <w:tcW w:w="425" w:type="dxa"/>
          </w:tcPr>
          <w:p w:rsidR="00C406A3" w:rsidRPr="00B67A70" w:rsidRDefault="00C406A3" w:rsidP="00D47225">
            <w:pPr>
              <w:jc w:val="lowKashida"/>
              <w:rPr>
                <w:rFonts w:ascii="mylotus" w:hAnsi="mylotus" w:cs="mylotus"/>
                <w:rtl/>
                <w:lang w:bidi="fa-IR"/>
              </w:rPr>
            </w:pPr>
          </w:p>
        </w:tc>
        <w:tc>
          <w:tcPr>
            <w:tcW w:w="3652" w:type="dxa"/>
          </w:tcPr>
          <w:p w:rsidR="00C406A3" w:rsidRPr="00D47225" w:rsidRDefault="00C406A3" w:rsidP="00D47225">
            <w:pPr>
              <w:jc w:val="lowKashida"/>
              <w:rPr>
                <w:rStyle w:val="Char7"/>
                <w:sz w:val="2"/>
                <w:szCs w:val="2"/>
                <w:rtl/>
              </w:rPr>
            </w:pPr>
            <w:r w:rsidRPr="00DA7DAD">
              <w:rPr>
                <w:rStyle w:val="Char7"/>
                <w:rtl/>
              </w:rPr>
              <w:t>فَبَارِكْ فِ</w:t>
            </w:r>
            <w:r w:rsidRPr="00DA7DAD">
              <w:rPr>
                <w:rStyle w:val="Char7"/>
                <w:rFonts w:hint="cs"/>
                <w:rtl/>
              </w:rPr>
              <w:t>ي</w:t>
            </w:r>
            <w:r w:rsidRPr="00DA7DAD">
              <w:rPr>
                <w:rStyle w:val="Char7"/>
                <w:rtl/>
              </w:rPr>
              <w:t xml:space="preserve"> الأَنْصَارِ وَالْمُهَاجِرَهْ</w:t>
            </w:r>
            <w:r w:rsidRPr="00D401EE">
              <w:rPr>
                <w:rFonts w:ascii="mylotus" w:hAnsi="mylotus" w:cs="IRNazli"/>
                <w:vertAlign w:val="superscript"/>
                <w:rtl/>
                <w:lang w:bidi="fa-IR"/>
              </w:rPr>
              <w:t>(</w:t>
            </w:r>
            <w:r w:rsidRPr="00D401EE">
              <w:rPr>
                <w:rStyle w:val="FootnoteReference"/>
                <w:rFonts w:ascii="mylotus" w:hAnsi="mylotus" w:cs="IRNazli"/>
                <w:rtl/>
                <w:lang w:bidi="fa-IR"/>
              </w:rPr>
              <w:footnoteReference w:id="73"/>
            </w:r>
            <w:r w:rsidRPr="00D401EE">
              <w:rPr>
                <w:rFonts w:ascii="mylotus" w:hAnsi="mylotus" w:cs="IRNazli"/>
                <w:vertAlign w:val="superscript"/>
                <w:rtl/>
                <w:lang w:bidi="fa-IR"/>
              </w:rPr>
              <w:t>)</w:t>
            </w:r>
            <w:r w:rsidRPr="00DA7DAD">
              <w:rPr>
                <w:rStyle w:val="Char7"/>
                <w:rtl/>
              </w:rPr>
              <w:br/>
            </w:r>
          </w:p>
        </w:tc>
      </w:tr>
    </w:tbl>
    <w:p w:rsidR="005321E9" w:rsidRPr="00062469" w:rsidRDefault="005321E9" w:rsidP="004375DD">
      <w:pPr>
        <w:ind w:firstLine="284"/>
        <w:jc w:val="both"/>
        <w:rPr>
          <w:rStyle w:val="Char1"/>
          <w:rtl/>
        </w:rPr>
      </w:pPr>
      <w:r w:rsidRPr="00062469">
        <w:rPr>
          <w:rStyle w:val="Char1"/>
          <w:rFonts w:hint="cs"/>
          <w:rtl/>
        </w:rPr>
        <w:t>سرایش شعر و تایید آن از امامان دین مشاهده و روایت شده است،</w:t>
      </w:r>
      <w:r w:rsidR="00951AD8" w:rsidRPr="00062469">
        <w:rPr>
          <w:rStyle w:val="Char1"/>
          <w:rFonts w:hint="cs"/>
          <w:rtl/>
        </w:rPr>
        <w:t xml:space="preserve"> چنانچه دانشمندان عالم اسلام اکثراً یا خود شاعر بودند و یا در مواردی به شعر استشهاد و تمثیل نموده</w:t>
      </w:r>
      <w:r w:rsidR="00AF6846" w:rsidRPr="00062469">
        <w:rPr>
          <w:rStyle w:val="Char1"/>
          <w:rFonts w:hint="cs"/>
          <w:rtl/>
        </w:rPr>
        <w:t>‌اند،</w:t>
      </w:r>
      <w:r w:rsidR="00951AD8" w:rsidRPr="00062469">
        <w:rPr>
          <w:rStyle w:val="Char1"/>
          <w:rFonts w:hint="cs"/>
          <w:rtl/>
        </w:rPr>
        <w:t xml:space="preserve"> امام ابوحنیفه</w:t>
      </w:r>
      <w:r w:rsidR="00951AD8">
        <w:rPr>
          <w:rFonts w:cs="CTraditional Arabic" w:hint="cs"/>
          <w:rtl/>
          <w:lang w:bidi="fa-IR"/>
        </w:rPr>
        <w:t>/</w:t>
      </w:r>
      <w:r w:rsidR="00951AD8" w:rsidRPr="00062469">
        <w:rPr>
          <w:rStyle w:val="Char1"/>
          <w:rFonts w:hint="cs"/>
          <w:rtl/>
        </w:rPr>
        <w:t xml:space="preserve"> در برابر کسانی که بر وی حسد می‌بردند شعرهای را که منسوب به حضرت علی کرم الله وجهه است برمی‌خواندند، چنانچه قبلاً آن ابیات را نقل نمودیم</w:t>
      </w:r>
      <w:r w:rsidR="00951AD8" w:rsidRPr="00D401EE">
        <w:rPr>
          <w:rStyle w:val="Char1"/>
          <w:rFonts w:hint="cs"/>
          <w:vertAlign w:val="superscript"/>
          <w:rtl/>
        </w:rPr>
        <w:t>(</w:t>
      </w:r>
      <w:r w:rsidR="00951AD8" w:rsidRPr="00D401EE">
        <w:rPr>
          <w:rStyle w:val="Char1"/>
          <w:vertAlign w:val="superscript"/>
          <w:rtl/>
        </w:rPr>
        <w:footnoteReference w:id="74"/>
      </w:r>
      <w:r w:rsidR="00951AD8" w:rsidRPr="00D401EE">
        <w:rPr>
          <w:rStyle w:val="Char1"/>
          <w:rFonts w:hint="cs"/>
          <w:vertAlign w:val="superscript"/>
          <w:rtl/>
        </w:rPr>
        <w:t>)</w:t>
      </w:r>
      <w:r w:rsidR="00951AD8" w:rsidRPr="00062469">
        <w:rPr>
          <w:rStyle w:val="Char1"/>
          <w:rFonts w:hint="cs"/>
          <w:rtl/>
        </w:rPr>
        <w:t>. از امام شافعی روایت شده که جهت تشویق به علوم فایده‌مند بویژه علوم قرآن و حدیث و فقه و منع‌نمودن از امور غیر مطلوب چنین سروده است:</w:t>
      </w:r>
    </w:p>
    <w:tbl>
      <w:tblPr>
        <w:bidiVisual/>
        <w:tblW w:w="0" w:type="auto"/>
        <w:tblLook w:val="04A0" w:firstRow="1" w:lastRow="0" w:firstColumn="1" w:lastColumn="0" w:noHBand="0" w:noVBand="1"/>
      </w:tblPr>
      <w:tblGrid>
        <w:gridCol w:w="2971"/>
        <w:gridCol w:w="379"/>
        <w:gridCol w:w="3102"/>
      </w:tblGrid>
      <w:tr w:rsidR="00C406A3" w:rsidRPr="00062469" w:rsidTr="00B67A70">
        <w:tc>
          <w:tcPr>
            <w:tcW w:w="3623" w:type="dxa"/>
          </w:tcPr>
          <w:p w:rsidR="00C406A3" w:rsidRPr="00B67A70" w:rsidRDefault="00C406A3" w:rsidP="00D47225">
            <w:pPr>
              <w:jc w:val="lowKashida"/>
              <w:rPr>
                <w:rFonts w:ascii="mylotus" w:hAnsi="mylotus" w:cs="mylotus"/>
                <w:sz w:val="2"/>
                <w:szCs w:val="2"/>
                <w:rtl/>
              </w:rPr>
            </w:pPr>
            <w:r w:rsidRPr="00DA7DAD">
              <w:rPr>
                <w:rStyle w:val="Char7"/>
                <w:rtl/>
              </w:rPr>
              <w:t>كل العلوم سوى القرآن مشغلة</w:t>
            </w:r>
            <w:r w:rsidRPr="00DA7DAD">
              <w:rPr>
                <w:rStyle w:val="Char7"/>
                <w:rtl/>
              </w:rPr>
              <w:br/>
            </w:r>
          </w:p>
        </w:tc>
        <w:tc>
          <w:tcPr>
            <w:tcW w:w="425" w:type="dxa"/>
          </w:tcPr>
          <w:p w:rsidR="00C406A3" w:rsidRPr="00B67A70" w:rsidRDefault="00C406A3" w:rsidP="00D47225">
            <w:pPr>
              <w:jc w:val="lowKashida"/>
              <w:rPr>
                <w:rFonts w:ascii="mylotus" w:hAnsi="mylotus" w:cs="mylotus"/>
                <w:rtl/>
                <w:lang w:bidi="fa-IR"/>
              </w:rPr>
            </w:pPr>
          </w:p>
        </w:tc>
        <w:tc>
          <w:tcPr>
            <w:tcW w:w="3652" w:type="dxa"/>
          </w:tcPr>
          <w:p w:rsidR="00C406A3" w:rsidRPr="00D47225" w:rsidRDefault="00C406A3" w:rsidP="00D47225">
            <w:pPr>
              <w:jc w:val="lowKashida"/>
              <w:rPr>
                <w:rStyle w:val="Char7"/>
                <w:sz w:val="2"/>
                <w:szCs w:val="2"/>
                <w:rtl/>
              </w:rPr>
            </w:pPr>
            <w:r w:rsidRPr="00DA7DAD">
              <w:rPr>
                <w:rStyle w:val="Char7"/>
                <w:rtl/>
              </w:rPr>
              <w:t>إلا الحديث وإلا الفقه في الدين</w:t>
            </w:r>
            <w:r w:rsidRPr="00DA7DAD">
              <w:rPr>
                <w:rStyle w:val="Char7"/>
                <w:rtl/>
              </w:rPr>
              <w:br/>
            </w:r>
          </w:p>
        </w:tc>
      </w:tr>
      <w:tr w:rsidR="00C406A3" w:rsidRPr="00062469" w:rsidTr="00B67A70">
        <w:tc>
          <w:tcPr>
            <w:tcW w:w="3623" w:type="dxa"/>
          </w:tcPr>
          <w:p w:rsidR="00C406A3" w:rsidRPr="00B67A70" w:rsidRDefault="00C406A3" w:rsidP="00D47225">
            <w:pPr>
              <w:jc w:val="lowKashida"/>
              <w:rPr>
                <w:rFonts w:ascii="mylotus" w:hAnsi="mylotus" w:cs="mylotus"/>
                <w:sz w:val="2"/>
                <w:szCs w:val="2"/>
                <w:rtl/>
              </w:rPr>
            </w:pPr>
            <w:r w:rsidRPr="00DA7DAD">
              <w:rPr>
                <w:rStyle w:val="Char7"/>
                <w:rtl/>
              </w:rPr>
              <w:t>العلم ما كان فيه قال حدثنا</w:t>
            </w:r>
            <w:r w:rsidRPr="00DA7DAD">
              <w:rPr>
                <w:rStyle w:val="Char7"/>
                <w:rtl/>
              </w:rPr>
              <w:br/>
            </w:r>
          </w:p>
        </w:tc>
        <w:tc>
          <w:tcPr>
            <w:tcW w:w="425" w:type="dxa"/>
          </w:tcPr>
          <w:p w:rsidR="00C406A3" w:rsidRPr="00B67A70" w:rsidRDefault="00C406A3" w:rsidP="00D47225">
            <w:pPr>
              <w:jc w:val="lowKashida"/>
              <w:rPr>
                <w:rFonts w:ascii="mylotus" w:hAnsi="mylotus" w:cs="mylotus"/>
                <w:rtl/>
                <w:lang w:bidi="fa-IR"/>
              </w:rPr>
            </w:pPr>
          </w:p>
        </w:tc>
        <w:tc>
          <w:tcPr>
            <w:tcW w:w="3652" w:type="dxa"/>
          </w:tcPr>
          <w:p w:rsidR="00C406A3" w:rsidRPr="00D47225" w:rsidRDefault="00C406A3" w:rsidP="00D47225">
            <w:pPr>
              <w:jc w:val="lowKashida"/>
              <w:rPr>
                <w:rStyle w:val="Char7"/>
                <w:sz w:val="2"/>
                <w:szCs w:val="2"/>
                <w:rtl/>
              </w:rPr>
            </w:pPr>
            <w:r w:rsidRPr="00DA7DAD">
              <w:rPr>
                <w:rStyle w:val="Char7"/>
                <w:rtl/>
              </w:rPr>
              <w:t>وما سوى ذالك وسواس الشياطين</w:t>
            </w:r>
            <w:r w:rsidRPr="00D401EE">
              <w:rPr>
                <w:rFonts w:ascii="mylotus" w:hAnsi="mylotus" w:cs="IRNazli"/>
                <w:vertAlign w:val="superscript"/>
                <w:rtl/>
                <w:lang w:bidi="fa-IR"/>
              </w:rPr>
              <w:t>(</w:t>
            </w:r>
            <w:r w:rsidRPr="00D401EE">
              <w:rPr>
                <w:rStyle w:val="FootnoteReference"/>
                <w:rFonts w:ascii="mylotus" w:hAnsi="mylotus" w:cs="IRNazli"/>
                <w:rtl/>
                <w:lang w:bidi="fa-IR"/>
              </w:rPr>
              <w:footnoteReference w:id="75"/>
            </w:r>
            <w:r w:rsidRPr="00D401EE">
              <w:rPr>
                <w:rFonts w:ascii="mylotus" w:hAnsi="mylotus" w:cs="IRNazli"/>
                <w:vertAlign w:val="superscript"/>
                <w:rtl/>
                <w:lang w:bidi="fa-IR"/>
              </w:rPr>
              <w:t>)</w:t>
            </w:r>
            <w:r w:rsidRPr="00DA7DAD">
              <w:rPr>
                <w:rStyle w:val="Char7"/>
                <w:rtl/>
              </w:rPr>
              <w:br/>
            </w:r>
          </w:p>
        </w:tc>
      </w:tr>
    </w:tbl>
    <w:p w:rsidR="00722DF4" w:rsidRPr="00062469" w:rsidRDefault="00722DF4" w:rsidP="004375DD">
      <w:pPr>
        <w:ind w:firstLine="284"/>
        <w:jc w:val="both"/>
        <w:rPr>
          <w:rStyle w:val="Char1"/>
          <w:rtl/>
        </w:rPr>
      </w:pPr>
      <w:r w:rsidRPr="00062469">
        <w:rPr>
          <w:rStyle w:val="Char1"/>
          <w:rFonts w:hint="cs"/>
          <w:rtl/>
        </w:rPr>
        <w:t>عبدالله بن مبارک که از دانشمندان معروف عالم اسلام و از یاران امام ابوحنیفه بوده است، در مدح ابوحنیفه</w:t>
      </w:r>
      <w:r>
        <w:rPr>
          <w:rFonts w:cs="CTraditional Arabic" w:hint="cs"/>
          <w:rtl/>
          <w:lang w:bidi="fa-IR"/>
        </w:rPr>
        <w:t>/</w:t>
      </w:r>
      <w:r w:rsidRPr="00062469">
        <w:rPr>
          <w:rStyle w:val="Char1"/>
          <w:rFonts w:hint="cs"/>
          <w:rtl/>
        </w:rPr>
        <w:t xml:space="preserve"> می‌فرماید:</w:t>
      </w:r>
    </w:p>
    <w:tbl>
      <w:tblPr>
        <w:bidiVisual/>
        <w:tblW w:w="0" w:type="auto"/>
        <w:tblLook w:val="04A0" w:firstRow="1" w:lastRow="0" w:firstColumn="1" w:lastColumn="0" w:noHBand="0" w:noVBand="1"/>
      </w:tblPr>
      <w:tblGrid>
        <w:gridCol w:w="3015"/>
        <w:gridCol w:w="380"/>
        <w:gridCol w:w="3057"/>
      </w:tblGrid>
      <w:tr w:rsidR="00C406A3" w:rsidRPr="00062469" w:rsidTr="00D47225">
        <w:tc>
          <w:tcPr>
            <w:tcW w:w="3623" w:type="dxa"/>
          </w:tcPr>
          <w:p w:rsidR="00C406A3" w:rsidRPr="00B67A70" w:rsidRDefault="00C406A3" w:rsidP="00D47225">
            <w:pPr>
              <w:jc w:val="lowKashida"/>
              <w:rPr>
                <w:rFonts w:ascii="mylotus" w:hAnsi="mylotus" w:cs="mylotus"/>
                <w:sz w:val="2"/>
                <w:szCs w:val="2"/>
                <w:rtl/>
              </w:rPr>
            </w:pPr>
            <w:r w:rsidRPr="00DA7DAD">
              <w:rPr>
                <w:rStyle w:val="Char7"/>
                <w:rtl/>
              </w:rPr>
              <w:t>لقد زان البلاد ومن عليها</w:t>
            </w:r>
            <w:r w:rsidRPr="00DA7DAD">
              <w:rPr>
                <w:rStyle w:val="Char7"/>
                <w:rtl/>
              </w:rPr>
              <w:br/>
            </w:r>
          </w:p>
        </w:tc>
        <w:tc>
          <w:tcPr>
            <w:tcW w:w="425" w:type="dxa"/>
          </w:tcPr>
          <w:p w:rsidR="00C406A3" w:rsidRPr="00B67A70" w:rsidRDefault="00C406A3" w:rsidP="00D47225">
            <w:pPr>
              <w:jc w:val="lowKashida"/>
              <w:rPr>
                <w:rFonts w:ascii="mylotus" w:hAnsi="mylotus" w:cs="mylotus"/>
                <w:rtl/>
                <w:lang w:bidi="fa-IR"/>
              </w:rPr>
            </w:pPr>
          </w:p>
        </w:tc>
        <w:tc>
          <w:tcPr>
            <w:tcW w:w="3652" w:type="dxa"/>
          </w:tcPr>
          <w:p w:rsidR="00C406A3" w:rsidRPr="00D47225" w:rsidRDefault="00C406A3" w:rsidP="00D47225">
            <w:pPr>
              <w:jc w:val="lowKashida"/>
              <w:rPr>
                <w:rStyle w:val="Char7"/>
                <w:sz w:val="2"/>
                <w:szCs w:val="2"/>
                <w:rtl/>
              </w:rPr>
            </w:pPr>
            <w:r w:rsidRPr="00DA7DAD">
              <w:rPr>
                <w:rStyle w:val="Char7"/>
                <w:rtl/>
              </w:rPr>
              <w:t>إمام المسلمين أبو حنيفة</w:t>
            </w:r>
            <w:r w:rsidRPr="00DA7DAD">
              <w:rPr>
                <w:rStyle w:val="Char7"/>
                <w:rtl/>
              </w:rPr>
              <w:br/>
            </w:r>
          </w:p>
        </w:tc>
      </w:tr>
      <w:tr w:rsidR="00C406A3" w:rsidRPr="00062469" w:rsidTr="00D47225">
        <w:tc>
          <w:tcPr>
            <w:tcW w:w="3623" w:type="dxa"/>
          </w:tcPr>
          <w:p w:rsidR="00C406A3" w:rsidRPr="00B67A70" w:rsidRDefault="00C406A3" w:rsidP="00D47225">
            <w:pPr>
              <w:jc w:val="lowKashida"/>
              <w:rPr>
                <w:rFonts w:ascii="mylotus" w:hAnsi="mylotus" w:cs="mylotus"/>
                <w:sz w:val="2"/>
                <w:szCs w:val="2"/>
                <w:rtl/>
                <w:lang w:bidi="fa-IR"/>
              </w:rPr>
            </w:pPr>
            <w:r w:rsidRPr="00DA7DAD">
              <w:rPr>
                <w:rStyle w:val="Char7"/>
                <w:rtl/>
              </w:rPr>
              <w:t>بأحكام وآثار وفقه</w:t>
            </w:r>
            <w:r w:rsidRPr="00DA7DAD">
              <w:rPr>
                <w:rStyle w:val="Char7"/>
                <w:rtl/>
              </w:rPr>
              <w:br/>
            </w:r>
          </w:p>
        </w:tc>
        <w:tc>
          <w:tcPr>
            <w:tcW w:w="425" w:type="dxa"/>
          </w:tcPr>
          <w:p w:rsidR="00C406A3" w:rsidRPr="00B67A70" w:rsidRDefault="00C406A3" w:rsidP="00D47225">
            <w:pPr>
              <w:jc w:val="lowKashida"/>
              <w:rPr>
                <w:rFonts w:ascii="mylotus" w:hAnsi="mylotus" w:cs="mylotus"/>
                <w:rtl/>
                <w:lang w:bidi="fa-IR"/>
              </w:rPr>
            </w:pPr>
          </w:p>
        </w:tc>
        <w:tc>
          <w:tcPr>
            <w:tcW w:w="3652" w:type="dxa"/>
          </w:tcPr>
          <w:p w:rsidR="00C406A3" w:rsidRPr="00D47225" w:rsidRDefault="00C406A3" w:rsidP="00D47225">
            <w:pPr>
              <w:jc w:val="lowKashida"/>
              <w:rPr>
                <w:rStyle w:val="Char7"/>
                <w:sz w:val="2"/>
                <w:szCs w:val="2"/>
                <w:rtl/>
              </w:rPr>
            </w:pPr>
            <w:r w:rsidRPr="00DA7DAD">
              <w:rPr>
                <w:rStyle w:val="Char7"/>
                <w:rtl/>
              </w:rPr>
              <w:t>كآثار الرموز على الصحيفة</w:t>
            </w:r>
            <w:r w:rsidRPr="00DA7DAD">
              <w:rPr>
                <w:rStyle w:val="Char7"/>
                <w:rtl/>
              </w:rPr>
              <w:br/>
            </w:r>
          </w:p>
        </w:tc>
      </w:tr>
      <w:tr w:rsidR="00C406A3" w:rsidRPr="00062469" w:rsidTr="00D47225">
        <w:tc>
          <w:tcPr>
            <w:tcW w:w="3623" w:type="dxa"/>
          </w:tcPr>
          <w:p w:rsidR="00C406A3" w:rsidRPr="00B67A70" w:rsidRDefault="00C406A3" w:rsidP="00D47225">
            <w:pPr>
              <w:jc w:val="lowKashida"/>
              <w:rPr>
                <w:rFonts w:ascii="mylotus" w:hAnsi="mylotus" w:cs="mylotus"/>
                <w:sz w:val="2"/>
                <w:szCs w:val="2"/>
                <w:rtl/>
              </w:rPr>
            </w:pPr>
            <w:r w:rsidRPr="00DA7DAD">
              <w:rPr>
                <w:rStyle w:val="Char7"/>
                <w:rtl/>
              </w:rPr>
              <w:t>فما في المشرقين له نظير</w:t>
            </w:r>
            <w:r w:rsidRPr="00DA7DAD">
              <w:rPr>
                <w:rStyle w:val="Char7"/>
                <w:rtl/>
              </w:rPr>
              <w:br/>
            </w:r>
          </w:p>
        </w:tc>
        <w:tc>
          <w:tcPr>
            <w:tcW w:w="425" w:type="dxa"/>
          </w:tcPr>
          <w:p w:rsidR="00C406A3" w:rsidRPr="00B67A70" w:rsidRDefault="00C406A3" w:rsidP="00D47225">
            <w:pPr>
              <w:jc w:val="lowKashida"/>
              <w:rPr>
                <w:rFonts w:ascii="mylotus" w:hAnsi="mylotus" w:cs="mylotus"/>
                <w:rtl/>
                <w:lang w:bidi="fa-IR"/>
              </w:rPr>
            </w:pPr>
          </w:p>
        </w:tc>
        <w:tc>
          <w:tcPr>
            <w:tcW w:w="3652" w:type="dxa"/>
          </w:tcPr>
          <w:p w:rsidR="00C406A3" w:rsidRPr="00D47225" w:rsidRDefault="00C406A3" w:rsidP="00D47225">
            <w:pPr>
              <w:jc w:val="lowKashida"/>
              <w:rPr>
                <w:rStyle w:val="Char7"/>
                <w:sz w:val="2"/>
                <w:szCs w:val="2"/>
                <w:rtl/>
              </w:rPr>
            </w:pPr>
            <w:r w:rsidRPr="00DA7DAD">
              <w:rPr>
                <w:rStyle w:val="Char7"/>
                <w:rtl/>
              </w:rPr>
              <w:t>ولا في المغربين ولا بكوفة</w:t>
            </w:r>
            <w:r w:rsidRPr="00DA7DAD">
              <w:rPr>
                <w:rStyle w:val="Char7"/>
                <w:rtl/>
              </w:rPr>
              <w:br/>
            </w:r>
          </w:p>
        </w:tc>
      </w:tr>
      <w:tr w:rsidR="00C406A3" w:rsidRPr="00062469" w:rsidTr="00D47225">
        <w:tc>
          <w:tcPr>
            <w:tcW w:w="3623" w:type="dxa"/>
          </w:tcPr>
          <w:p w:rsidR="00C406A3" w:rsidRPr="00B67A70" w:rsidRDefault="00C406A3" w:rsidP="00D47225">
            <w:pPr>
              <w:jc w:val="lowKashida"/>
              <w:rPr>
                <w:rFonts w:ascii="mylotus" w:hAnsi="mylotus" w:cs="mylotus"/>
                <w:sz w:val="2"/>
                <w:szCs w:val="2"/>
                <w:rtl/>
              </w:rPr>
            </w:pPr>
            <w:r w:rsidRPr="00DA7DAD">
              <w:rPr>
                <w:rStyle w:val="Char7"/>
                <w:rtl/>
              </w:rPr>
              <w:t>وقد قال بن إدريس مقالاً</w:t>
            </w:r>
            <w:r w:rsidRPr="00DA7DAD">
              <w:rPr>
                <w:rStyle w:val="Char7"/>
                <w:rtl/>
              </w:rPr>
              <w:br/>
            </w:r>
          </w:p>
        </w:tc>
        <w:tc>
          <w:tcPr>
            <w:tcW w:w="425" w:type="dxa"/>
          </w:tcPr>
          <w:p w:rsidR="00C406A3" w:rsidRPr="00B67A70" w:rsidRDefault="00C406A3" w:rsidP="00D47225">
            <w:pPr>
              <w:jc w:val="lowKashida"/>
              <w:rPr>
                <w:rFonts w:ascii="mylotus" w:hAnsi="mylotus" w:cs="mylotus"/>
                <w:rtl/>
                <w:lang w:bidi="fa-IR"/>
              </w:rPr>
            </w:pPr>
          </w:p>
        </w:tc>
        <w:tc>
          <w:tcPr>
            <w:tcW w:w="3652" w:type="dxa"/>
          </w:tcPr>
          <w:p w:rsidR="00C406A3" w:rsidRPr="00D47225" w:rsidRDefault="00C406A3" w:rsidP="00D47225">
            <w:pPr>
              <w:jc w:val="lowKashida"/>
              <w:rPr>
                <w:rStyle w:val="Char7"/>
                <w:sz w:val="2"/>
                <w:szCs w:val="2"/>
                <w:rtl/>
              </w:rPr>
            </w:pPr>
            <w:r w:rsidRPr="00DA7DAD">
              <w:rPr>
                <w:rStyle w:val="Char7"/>
                <w:rtl/>
              </w:rPr>
              <w:t>صحيح النقل في حكم لطيفه</w:t>
            </w:r>
            <w:r w:rsidRPr="00DA7DAD">
              <w:rPr>
                <w:rStyle w:val="Char7"/>
                <w:rtl/>
              </w:rPr>
              <w:br/>
            </w:r>
          </w:p>
        </w:tc>
      </w:tr>
      <w:tr w:rsidR="00C406A3" w:rsidRPr="00062469" w:rsidTr="00D47225">
        <w:tc>
          <w:tcPr>
            <w:tcW w:w="3623" w:type="dxa"/>
          </w:tcPr>
          <w:p w:rsidR="00C406A3" w:rsidRPr="00B67A70" w:rsidRDefault="00C406A3" w:rsidP="00D47225">
            <w:pPr>
              <w:jc w:val="lowKashida"/>
              <w:rPr>
                <w:rFonts w:ascii="mylotus" w:hAnsi="mylotus" w:cs="mylotus"/>
                <w:sz w:val="2"/>
                <w:szCs w:val="2"/>
                <w:rtl/>
              </w:rPr>
            </w:pPr>
            <w:r w:rsidRPr="00DA7DAD">
              <w:rPr>
                <w:rStyle w:val="Char7"/>
                <w:rtl/>
              </w:rPr>
              <w:t>بأن الناس في فقه عيال</w:t>
            </w:r>
            <w:r w:rsidRPr="00DA7DAD">
              <w:rPr>
                <w:rStyle w:val="Char7"/>
                <w:rtl/>
              </w:rPr>
              <w:br/>
            </w:r>
          </w:p>
        </w:tc>
        <w:tc>
          <w:tcPr>
            <w:tcW w:w="425" w:type="dxa"/>
          </w:tcPr>
          <w:p w:rsidR="00C406A3" w:rsidRPr="00B67A70" w:rsidRDefault="00C406A3" w:rsidP="00D47225">
            <w:pPr>
              <w:jc w:val="lowKashida"/>
              <w:rPr>
                <w:rFonts w:ascii="mylotus" w:hAnsi="mylotus" w:cs="mylotus"/>
                <w:rtl/>
                <w:lang w:bidi="fa-IR"/>
              </w:rPr>
            </w:pPr>
          </w:p>
        </w:tc>
        <w:tc>
          <w:tcPr>
            <w:tcW w:w="3652" w:type="dxa"/>
          </w:tcPr>
          <w:p w:rsidR="00C406A3" w:rsidRPr="00D47225" w:rsidRDefault="00C406A3" w:rsidP="00D47225">
            <w:pPr>
              <w:jc w:val="lowKashida"/>
              <w:rPr>
                <w:rStyle w:val="Char7"/>
                <w:sz w:val="2"/>
                <w:szCs w:val="2"/>
                <w:rtl/>
              </w:rPr>
            </w:pPr>
            <w:r w:rsidRPr="00DA7DAD">
              <w:rPr>
                <w:rStyle w:val="Char7"/>
                <w:rtl/>
              </w:rPr>
              <w:t>على فقه الإمام أبي حنيفة</w:t>
            </w:r>
            <w:r w:rsidRPr="00D401EE">
              <w:rPr>
                <w:rFonts w:ascii="mylotus" w:hAnsi="mylotus" w:cs="IRNazli"/>
                <w:vertAlign w:val="superscript"/>
                <w:rtl/>
                <w:lang w:bidi="fa-IR"/>
              </w:rPr>
              <w:t>(</w:t>
            </w:r>
            <w:r w:rsidRPr="00D401EE">
              <w:rPr>
                <w:rStyle w:val="FootnoteReference"/>
                <w:rFonts w:ascii="mylotus" w:hAnsi="mylotus" w:cs="IRNazli"/>
                <w:rtl/>
                <w:lang w:bidi="fa-IR"/>
              </w:rPr>
              <w:footnoteReference w:id="76"/>
            </w:r>
            <w:r w:rsidRPr="00D401EE">
              <w:rPr>
                <w:rFonts w:ascii="mylotus" w:hAnsi="mylotus" w:cs="IRNazli"/>
                <w:vertAlign w:val="superscript"/>
                <w:rtl/>
                <w:lang w:bidi="fa-IR"/>
              </w:rPr>
              <w:t>)</w:t>
            </w:r>
            <w:r w:rsidRPr="00DA7DAD">
              <w:rPr>
                <w:rStyle w:val="Char7"/>
                <w:rtl/>
              </w:rPr>
              <w:br/>
            </w:r>
          </w:p>
        </w:tc>
      </w:tr>
    </w:tbl>
    <w:p w:rsidR="009037A3" w:rsidRPr="00D47225" w:rsidRDefault="009037A3" w:rsidP="00D47225">
      <w:pPr>
        <w:pStyle w:val="a1"/>
        <w:rPr>
          <w:rtl/>
        </w:rPr>
      </w:pPr>
      <w:r w:rsidRPr="00D47225">
        <w:rPr>
          <w:rFonts w:hint="cs"/>
          <w:rtl/>
        </w:rPr>
        <w:t>به این طر</w:t>
      </w:r>
      <w:r w:rsidR="00314E64" w:rsidRPr="00D47225">
        <w:rPr>
          <w:rFonts w:hint="cs"/>
          <w:rtl/>
        </w:rPr>
        <w:t>یق که گفته آمدیم متقدمین و متأ</w:t>
      </w:r>
      <w:r w:rsidRPr="00D47225">
        <w:rPr>
          <w:rFonts w:hint="cs"/>
          <w:rtl/>
        </w:rPr>
        <w:t>خرین از دانشمندان و امامان</w:t>
      </w:r>
      <w:r w:rsidR="00B67651" w:rsidRPr="00D47225">
        <w:rPr>
          <w:rFonts w:hint="cs"/>
          <w:rtl/>
        </w:rPr>
        <w:t xml:space="preserve"> دینی عالم اسلام به شعر و ادب علاقه داشتند، حتی علوم و معارف زیادی را به زبان‌های مختلف به روش نظم ارائه و بیان نموده</w:t>
      </w:r>
      <w:r w:rsidR="00AF6846" w:rsidRPr="00D47225">
        <w:rPr>
          <w:rFonts w:hint="cs"/>
          <w:rtl/>
        </w:rPr>
        <w:t>‌اند،</w:t>
      </w:r>
      <w:r w:rsidR="00B67651" w:rsidRPr="00D47225">
        <w:rPr>
          <w:rFonts w:hint="cs"/>
          <w:rtl/>
        </w:rPr>
        <w:t xml:space="preserve"> علاوه بر صرف و نحو و لغت حتی در اصول دین و تصوف و عرفان رساله‌های منظوم و اشعاری از آن بزرگواران باقی مانده است که می‌توان در زبان دری درین مورد از </w:t>
      </w:r>
      <w:r w:rsidR="00B67651" w:rsidRPr="00DA7DAD">
        <w:rPr>
          <w:rStyle w:val="Char7"/>
          <w:rtl/>
        </w:rPr>
        <w:t>سلسلة</w:t>
      </w:r>
      <w:r w:rsidR="00314E64" w:rsidRPr="00D47225">
        <w:rPr>
          <w:rFonts w:hint="cs"/>
          <w:rtl/>
        </w:rPr>
        <w:t xml:space="preserve"> الذهب مولانا جامی، گلشن راز ش</w:t>
      </w:r>
      <w:r w:rsidR="0045737D" w:rsidRPr="00D47225">
        <w:rPr>
          <w:rFonts w:hint="cs"/>
          <w:rtl/>
        </w:rPr>
        <w:t>ب</w:t>
      </w:r>
      <w:r w:rsidR="00B67651" w:rsidRPr="00D47225">
        <w:rPr>
          <w:rFonts w:hint="cs"/>
          <w:rtl/>
        </w:rPr>
        <w:t>ستری و آثار پیر هرات یادآوری نمود.</w:t>
      </w:r>
    </w:p>
    <w:p w:rsidR="009A5F64" w:rsidRPr="00D47225" w:rsidRDefault="009A5F64" w:rsidP="00D47225">
      <w:pPr>
        <w:pStyle w:val="a1"/>
        <w:rPr>
          <w:rtl/>
        </w:rPr>
      </w:pPr>
      <w:r w:rsidRPr="00D47225">
        <w:rPr>
          <w:rFonts w:hint="cs"/>
          <w:rtl/>
        </w:rPr>
        <w:t>این رواج و موجودیت شعر و شاعری در دوره‌های صحابه و تابعین، امامان دین و بزرگواران عرفان و تصوف، بهترین دلیل برای جواز سرایش و انشاء شعر تا وقتی که اشتغال به امور غیر مطلوب و خلاف شرعی صورت نگیرد، می‌تواند بوده باشد.</w:t>
      </w:r>
    </w:p>
    <w:p w:rsidR="00005AFB" w:rsidRPr="006227DF" w:rsidRDefault="00C74FDB" w:rsidP="004375DD">
      <w:pPr>
        <w:pStyle w:val="a0"/>
        <w:rPr>
          <w:rtl/>
        </w:rPr>
      </w:pPr>
      <w:bookmarkStart w:id="14" w:name="_Toc330370981"/>
      <w:bookmarkStart w:id="15" w:name="_Toc429825104"/>
      <w:r w:rsidRPr="006227DF">
        <w:rPr>
          <w:rFonts w:hint="cs"/>
          <w:rtl/>
        </w:rPr>
        <w:t>نظر دانشمندان دینی در رابطه به حل و حرمت شعر</w:t>
      </w:r>
      <w:bookmarkEnd w:id="14"/>
      <w:bookmarkEnd w:id="15"/>
    </w:p>
    <w:p w:rsidR="00C74FDB" w:rsidRPr="00D47225" w:rsidRDefault="006146E9" w:rsidP="00D47225">
      <w:pPr>
        <w:pStyle w:val="a1"/>
        <w:rPr>
          <w:rtl/>
        </w:rPr>
      </w:pPr>
      <w:r w:rsidRPr="00D47225">
        <w:rPr>
          <w:rFonts w:hint="cs"/>
          <w:rtl/>
        </w:rPr>
        <w:t>اگر به تعریف</w:t>
      </w:r>
      <w:r w:rsidRPr="00D47225">
        <w:rPr>
          <w:rFonts w:ascii="Times New Roman" w:hAnsi="Times New Roman" w:cs="Times New Roman" w:hint="cs"/>
          <w:rtl/>
        </w:rPr>
        <w:t>‌</w:t>
      </w:r>
      <w:r w:rsidRPr="00D47225">
        <w:rPr>
          <w:rFonts w:ascii="mylotus" w:hAnsi="mylotus" w:cs="mylotus" w:hint="cs"/>
          <w:rtl/>
        </w:rPr>
        <w:t>هایی</w:t>
      </w:r>
      <w:r w:rsidRPr="00D47225">
        <w:rPr>
          <w:rFonts w:hint="cs"/>
          <w:rtl/>
        </w:rPr>
        <w:t xml:space="preserve"> </w:t>
      </w:r>
      <w:r w:rsidRPr="00D47225">
        <w:rPr>
          <w:rFonts w:ascii="mylotus" w:hAnsi="mylotus" w:cs="mylotus" w:hint="cs"/>
          <w:rtl/>
        </w:rPr>
        <w:t>که</w:t>
      </w:r>
      <w:r w:rsidRPr="00D47225">
        <w:rPr>
          <w:rFonts w:hint="cs"/>
          <w:rtl/>
        </w:rPr>
        <w:t xml:space="preserve"> </w:t>
      </w:r>
      <w:r w:rsidRPr="00D47225">
        <w:rPr>
          <w:rFonts w:ascii="mylotus" w:hAnsi="mylotus" w:cs="mylotus" w:hint="cs"/>
          <w:rtl/>
        </w:rPr>
        <w:t>در</w:t>
      </w:r>
      <w:r w:rsidRPr="00D47225">
        <w:rPr>
          <w:rFonts w:hint="cs"/>
          <w:rtl/>
        </w:rPr>
        <w:t xml:space="preserve"> </w:t>
      </w:r>
      <w:r w:rsidRPr="00D47225">
        <w:rPr>
          <w:rFonts w:ascii="mylotus" w:hAnsi="mylotus" w:cs="mylotus" w:hint="cs"/>
          <w:rtl/>
        </w:rPr>
        <w:t>هر</w:t>
      </w:r>
      <w:r w:rsidRPr="00D47225">
        <w:rPr>
          <w:rFonts w:hint="cs"/>
          <w:rtl/>
        </w:rPr>
        <w:t xml:space="preserve"> </w:t>
      </w:r>
      <w:r w:rsidRPr="00D47225">
        <w:rPr>
          <w:rFonts w:ascii="mylotus" w:hAnsi="mylotus" w:cs="mylotus" w:hint="cs"/>
          <w:rtl/>
        </w:rPr>
        <w:t>دوره</w:t>
      </w:r>
      <w:r w:rsidRPr="00D47225">
        <w:rPr>
          <w:rFonts w:hint="cs"/>
          <w:rtl/>
        </w:rPr>
        <w:t xml:space="preserve"> و زمان از شعر صورت گرفته است توجه شود، دیده می‌شود که یکی از مقاصدی که در سرایش شعر مطرح بوده است، انتقال اندیشه و مافی الضمیر گویند</w:t>
      </w:r>
      <w:r w:rsidR="00784940" w:rsidRPr="00D47225">
        <w:rPr>
          <w:rFonts w:hint="cs"/>
          <w:rtl/>
        </w:rPr>
        <w:t>ۀ</w:t>
      </w:r>
      <w:r w:rsidRPr="00D47225">
        <w:rPr>
          <w:rFonts w:hint="cs"/>
          <w:rtl/>
        </w:rPr>
        <w:t xml:space="preserve"> شعر است. بنابراین، به صراحت لهجه می‌توان گفت که شعر از مقول</w:t>
      </w:r>
      <w:r w:rsidR="00784940" w:rsidRPr="00D47225">
        <w:rPr>
          <w:rFonts w:hint="cs"/>
          <w:rtl/>
        </w:rPr>
        <w:t>ۀ</w:t>
      </w:r>
      <w:r w:rsidRPr="00D47225">
        <w:rPr>
          <w:rFonts w:hint="cs"/>
          <w:rtl/>
        </w:rPr>
        <w:t xml:space="preserve"> بیان است و حکم آن را محتوای آن توجیه می‌کند، به عبارت دیگر محتوای شعر در مقبولیت و مردودیت و خوبی و زشتی آن اثر می‌گذارد، هرگاه با شعر دعوت به سوی خیر و صلاح گرفته و دفاع از معنویات و اخلاق و مقدسات انجام پذیرد، آن شعر خوب و مورد تایید است، و اگر بالعکس محتوایش باعث انگیزش قوای شهوانی وجود، و وسلی</w:t>
      </w:r>
      <w:r w:rsidR="00784940" w:rsidRPr="00D47225">
        <w:rPr>
          <w:rFonts w:hint="cs"/>
          <w:rtl/>
        </w:rPr>
        <w:t>ۀ</w:t>
      </w:r>
      <w:r w:rsidRPr="00D47225">
        <w:rPr>
          <w:rFonts w:hint="cs"/>
          <w:rtl/>
        </w:rPr>
        <w:t xml:space="preserve"> سوق‌دادن ضمیرها به سوی فساد و تباهی و تخریب شخصیت‌های سالم از طریق هجو </w:t>
      </w:r>
      <w:r w:rsidR="000579E4" w:rsidRPr="00D47225">
        <w:rPr>
          <w:rFonts w:hint="cs"/>
          <w:rtl/>
        </w:rPr>
        <w:t>بگردد، مورد ن</w:t>
      </w:r>
      <w:r w:rsidR="00204B21" w:rsidRPr="00D47225">
        <w:rPr>
          <w:rFonts w:hint="cs"/>
          <w:rtl/>
        </w:rPr>
        <w:t>ک</w:t>
      </w:r>
      <w:r w:rsidRPr="00D47225">
        <w:rPr>
          <w:rFonts w:hint="cs"/>
          <w:rtl/>
        </w:rPr>
        <w:t>وهش قرار می‌گیرد.</w:t>
      </w:r>
    </w:p>
    <w:p w:rsidR="006146E9" w:rsidRPr="00D47225" w:rsidRDefault="006146E9" w:rsidP="00D47225">
      <w:pPr>
        <w:pStyle w:val="a1"/>
        <w:rPr>
          <w:rtl/>
        </w:rPr>
      </w:pPr>
      <w:r w:rsidRPr="00D47225">
        <w:rPr>
          <w:rFonts w:hint="cs"/>
          <w:rtl/>
        </w:rPr>
        <w:t>با این ملاحظه در قرآنکریم و احادیث پیامبر گرامی اسلام</w:t>
      </w:r>
      <w:r w:rsidR="00D401EE" w:rsidRPr="00D47225">
        <w:rPr>
          <w:rFonts w:cs="CTraditional Arabic" w:hint="cs"/>
          <w:rtl/>
        </w:rPr>
        <w:t xml:space="preserve"> ج</w:t>
      </w:r>
      <w:r w:rsidRPr="00D47225">
        <w:rPr>
          <w:rFonts w:hint="cs"/>
          <w:rtl/>
        </w:rPr>
        <w:t xml:space="preserve"> دو نوع برخورد با</w:t>
      </w:r>
      <w:r w:rsidR="006F6D9F" w:rsidRPr="00D47225">
        <w:rPr>
          <w:rFonts w:hint="cs"/>
          <w:rtl/>
        </w:rPr>
        <w:t xml:space="preserve"> </w:t>
      </w:r>
      <w:r w:rsidRPr="00D47225">
        <w:rPr>
          <w:rFonts w:hint="cs"/>
          <w:rtl/>
        </w:rPr>
        <w:t>شعر و شاعران وجود دارد.</w:t>
      </w:r>
    </w:p>
    <w:p w:rsidR="00990306" w:rsidRPr="00D47225" w:rsidRDefault="00990306" w:rsidP="00D47225">
      <w:pPr>
        <w:pStyle w:val="a1"/>
        <w:rPr>
          <w:rtl/>
        </w:rPr>
      </w:pPr>
      <w:r w:rsidRPr="00D47225">
        <w:rPr>
          <w:rFonts w:hint="cs"/>
          <w:rtl/>
        </w:rPr>
        <w:t>الف: شعر و شاعرانی که مورد نکوهش قرار گرفته</w:t>
      </w:r>
      <w:r w:rsidR="00D1459D" w:rsidRPr="00D47225">
        <w:rPr>
          <w:rFonts w:hint="cs"/>
          <w:rtl/>
        </w:rPr>
        <w:t xml:space="preserve">‌اند </w:t>
      </w:r>
      <w:r w:rsidR="006F6D9F" w:rsidRPr="00D47225">
        <w:rPr>
          <w:rFonts w:hint="cs"/>
          <w:rtl/>
        </w:rPr>
        <w:t>و قرآنکریم و احادیث نبوی به مذمت‌شان پرداخته است، در سور</w:t>
      </w:r>
      <w:r w:rsidR="00784940" w:rsidRPr="00D47225">
        <w:rPr>
          <w:rFonts w:hint="cs"/>
          <w:rtl/>
        </w:rPr>
        <w:t>ۀ</w:t>
      </w:r>
      <w:r w:rsidR="006F6D9F" w:rsidRPr="00D47225">
        <w:rPr>
          <w:rFonts w:hint="cs"/>
          <w:rtl/>
        </w:rPr>
        <w:t xml:space="preserve"> </w:t>
      </w:r>
      <w:r w:rsidR="006F6D9F">
        <w:rPr>
          <w:rFonts w:cs="Traditional Arabic" w:hint="cs"/>
          <w:rtl/>
        </w:rPr>
        <w:t>«</w:t>
      </w:r>
      <w:r w:rsidR="006F6D9F" w:rsidRPr="00D47225">
        <w:rPr>
          <w:rFonts w:hint="cs"/>
          <w:rtl/>
        </w:rPr>
        <w:t>شعراء</w:t>
      </w:r>
      <w:r w:rsidR="006F6D9F">
        <w:rPr>
          <w:rFonts w:cs="Traditional Arabic" w:hint="cs"/>
          <w:rtl/>
        </w:rPr>
        <w:t>»</w:t>
      </w:r>
      <w:r w:rsidRPr="00D47225">
        <w:rPr>
          <w:rFonts w:hint="cs"/>
          <w:rtl/>
        </w:rPr>
        <w:t xml:space="preserve"> در رابطه به اینگونه شعر و شاعران کافر را اراده داشته است،</w:t>
      </w:r>
      <w:r w:rsidR="005B3565" w:rsidRPr="00D47225">
        <w:rPr>
          <w:rFonts w:hint="cs"/>
          <w:rtl/>
        </w:rPr>
        <w:t xml:space="preserve"> آن‌هایی</w:t>
      </w:r>
      <w:r w:rsidRPr="00D47225">
        <w:rPr>
          <w:rFonts w:hint="cs"/>
          <w:rtl/>
        </w:rPr>
        <w:t xml:space="preserve"> که به هجو پیامبر</w:t>
      </w:r>
      <w:r w:rsidR="00D401EE" w:rsidRPr="00D47225">
        <w:rPr>
          <w:rFonts w:cs="CTraditional Arabic" w:hint="cs"/>
          <w:rtl/>
        </w:rPr>
        <w:t>ج</w:t>
      </w:r>
      <w:r w:rsidRPr="00D47225">
        <w:rPr>
          <w:rFonts w:hint="cs"/>
          <w:rtl/>
        </w:rPr>
        <w:t xml:space="preserve"> مصروف بوده با اسلام و مسلمانان مخالفت می‌ورزیدند، مانند: عبدالله ابن زبعری، هبیره بن ابی وهب مخزومی، مسافع بن عبد مناف، ابوعمرو بن عبدالله الجمحی و امیه بن ابی الصلت ثقفی که سخنان دروغ و باطل را ساخته و می‌گفتند که</w:t>
      </w:r>
      <w:r w:rsidR="006F6D9F" w:rsidRPr="00D47225">
        <w:rPr>
          <w:rFonts w:hint="cs"/>
          <w:rtl/>
        </w:rPr>
        <w:t>: ما مثل آنچه محمد</w:t>
      </w:r>
      <w:r w:rsidRPr="00D47225">
        <w:rPr>
          <w:rFonts w:hint="cs"/>
          <w:rtl/>
        </w:rPr>
        <w:t xml:space="preserve"> می‌گوید می‌گوییم، ایشان شعر </w:t>
      </w:r>
      <w:r w:rsidR="006F6D9F" w:rsidRPr="00D47225">
        <w:rPr>
          <w:rFonts w:hint="cs"/>
          <w:rtl/>
        </w:rPr>
        <w:t>می‌سرودند و گمراهان قوم‌شان به ا</w:t>
      </w:r>
      <w:r w:rsidRPr="00D47225">
        <w:rPr>
          <w:rFonts w:hint="cs"/>
          <w:rtl/>
        </w:rPr>
        <w:t>طراف‌شان جمع شده به سخنان باطل‌شان که در هجو پیامبر</w:t>
      </w:r>
      <w:r w:rsidR="00D401EE" w:rsidRPr="00D47225">
        <w:rPr>
          <w:rFonts w:cs="CTraditional Arabic" w:hint="cs"/>
          <w:rtl/>
        </w:rPr>
        <w:t xml:space="preserve"> ج</w:t>
      </w:r>
      <w:r w:rsidRPr="00D47225">
        <w:rPr>
          <w:rFonts w:hint="cs"/>
          <w:rtl/>
        </w:rPr>
        <w:t xml:space="preserve"> و اصحابش می‌سرودند، گوش فرا می‌دادند، و بعد از آن اقوال‌شان را به دیگران انتقال می‌دادند</w:t>
      </w:r>
      <w:r w:rsidRPr="00D47225">
        <w:rPr>
          <w:rFonts w:hint="cs"/>
          <w:vertAlign w:val="superscript"/>
          <w:rtl/>
        </w:rPr>
        <w:t>(</w:t>
      </w:r>
      <w:r w:rsidRPr="00D47225">
        <w:rPr>
          <w:vertAlign w:val="superscript"/>
          <w:rtl/>
        </w:rPr>
        <w:footnoteReference w:id="77"/>
      </w:r>
      <w:r w:rsidRPr="00D47225">
        <w:rPr>
          <w:rFonts w:hint="cs"/>
          <w:vertAlign w:val="superscript"/>
          <w:rtl/>
        </w:rPr>
        <w:t>)</w:t>
      </w:r>
      <w:r w:rsidRPr="00D47225">
        <w:rPr>
          <w:rFonts w:hint="cs"/>
          <w:rtl/>
        </w:rPr>
        <w:t>.</w:t>
      </w:r>
    </w:p>
    <w:p w:rsidR="00912188" w:rsidRPr="00D47225" w:rsidRDefault="00912188" w:rsidP="00D47225">
      <w:pPr>
        <w:pStyle w:val="a1"/>
        <w:rPr>
          <w:rtl/>
        </w:rPr>
      </w:pPr>
      <w:r w:rsidRPr="00D47225">
        <w:rPr>
          <w:rFonts w:hint="cs"/>
          <w:rtl/>
        </w:rPr>
        <w:t>ابوعمرو بن عبدالله الجمحی شعری را سروده بود که در آن عنادش را با اسلام و با پیامبر</w:t>
      </w:r>
      <w:r w:rsidR="00D401EE" w:rsidRPr="00D47225">
        <w:rPr>
          <w:rFonts w:cs="CTraditional Arabic" w:hint="cs"/>
          <w:rtl/>
        </w:rPr>
        <w:t xml:space="preserve"> ج</w:t>
      </w:r>
      <w:r w:rsidRPr="00D47225">
        <w:rPr>
          <w:rFonts w:hint="cs"/>
          <w:rtl/>
        </w:rPr>
        <w:t xml:space="preserve"> اعلان داشته بود، چنانچه برخی از دانشمندان تفسیر</w:t>
      </w:r>
      <w:r w:rsidR="006F6D9F" w:rsidRPr="00D47225">
        <w:rPr>
          <w:rFonts w:hint="cs"/>
          <w:rtl/>
        </w:rPr>
        <w:t>،</w:t>
      </w:r>
      <w:r w:rsidRPr="00D47225">
        <w:rPr>
          <w:rFonts w:hint="cs"/>
          <w:rtl/>
        </w:rPr>
        <w:t xml:space="preserve"> گفته</w:t>
      </w:r>
      <w:r w:rsidR="00D1459D" w:rsidRPr="00D47225">
        <w:rPr>
          <w:rFonts w:hint="cs"/>
          <w:rtl/>
        </w:rPr>
        <w:t xml:space="preserve">‌اند </w:t>
      </w:r>
      <w:r w:rsidRPr="00D47225">
        <w:rPr>
          <w:rFonts w:hint="cs"/>
          <w:rtl/>
        </w:rPr>
        <w:t>که</w:t>
      </w:r>
      <w:r w:rsidR="006F6D9F" w:rsidRPr="00D47225">
        <w:rPr>
          <w:rFonts w:hint="cs"/>
          <w:rtl/>
        </w:rPr>
        <w:t>:</w:t>
      </w:r>
      <w:r w:rsidRPr="00D47225">
        <w:rPr>
          <w:rFonts w:hint="cs"/>
          <w:rtl/>
        </w:rPr>
        <w:t xml:space="preserve"> این آیه که در مذمت شعر است، در شأن وی نازل شده است، وی در شعرش چنین گفته بود:</w:t>
      </w:r>
    </w:p>
    <w:tbl>
      <w:tblPr>
        <w:bidiVisual/>
        <w:tblW w:w="0" w:type="auto"/>
        <w:tblLook w:val="04A0" w:firstRow="1" w:lastRow="0" w:firstColumn="1" w:lastColumn="0" w:noHBand="0" w:noVBand="1"/>
      </w:tblPr>
      <w:tblGrid>
        <w:gridCol w:w="2989"/>
        <w:gridCol w:w="381"/>
        <w:gridCol w:w="3082"/>
      </w:tblGrid>
      <w:tr w:rsidR="00C406A3" w:rsidRPr="00062469" w:rsidTr="00B67A70">
        <w:tc>
          <w:tcPr>
            <w:tcW w:w="3623" w:type="dxa"/>
          </w:tcPr>
          <w:p w:rsidR="00C406A3" w:rsidRPr="00B67A70" w:rsidRDefault="00C406A3" w:rsidP="00931083">
            <w:pPr>
              <w:jc w:val="lowKashida"/>
              <w:rPr>
                <w:rFonts w:ascii="mylotus" w:hAnsi="mylotus" w:cs="mylotus"/>
                <w:sz w:val="2"/>
                <w:szCs w:val="2"/>
                <w:rtl/>
              </w:rPr>
            </w:pPr>
            <w:r w:rsidRPr="00DA7DAD">
              <w:rPr>
                <w:rStyle w:val="Char7"/>
                <w:rtl/>
              </w:rPr>
              <w:t>ألا بلغا عني النبي محمداً</w:t>
            </w:r>
            <w:r w:rsidRPr="00DA7DAD">
              <w:rPr>
                <w:rStyle w:val="Char7"/>
                <w:rtl/>
              </w:rPr>
              <w:br/>
            </w:r>
          </w:p>
        </w:tc>
        <w:tc>
          <w:tcPr>
            <w:tcW w:w="425" w:type="dxa"/>
          </w:tcPr>
          <w:p w:rsidR="00C406A3" w:rsidRPr="00B67A70" w:rsidRDefault="00C406A3" w:rsidP="00931083">
            <w:pPr>
              <w:jc w:val="lowKashida"/>
              <w:rPr>
                <w:rFonts w:ascii="mylotus" w:hAnsi="mylotus" w:cs="mylotus"/>
                <w:rtl/>
                <w:lang w:bidi="fa-IR"/>
              </w:rPr>
            </w:pPr>
          </w:p>
        </w:tc>
        <w:tc>
          <w:tcPr>
            <w:tcW w:w="3652" w:type="dxa"/>
          </w:tcPr>
          <w:p w:rsidR="00C406A3" w:rsidRPr="00931083" w:rsidRDefault="00C406A3" w:rsidP="00931083">
            <w:pPr>
              <w:jc w:val="lowKashida"/>
              <w:rPr>
                <w:rStyle w:val="Char7"/>
                <w:sz w:val="2"/>
                <w:szCs w:val="2"/>
                <w:rtl/>
              </w:rPr>
            </w:pPr>
            <w:r w:rsidRPr="00DA7DAD">
              <w:rPr>
                <w:rStyle w:val="Char7"/>
                <w:rtl/>
              </w:rPr>
              <w:t>بأنك حـق والمليك حمــيد</w:t>
            </w:r>
            <w:r w:rsidRPr="00DA7DAD">
              <w:rPr>
                <w:rStyle w:val="Char7"/>
                <w:rtl/>
              </w:rPr>
              <w:br/>
            </w:r>
          </w:p>
        </w:tc>
      </w:tr>
      <w:tr w:rsidR="00C406A3" w:rsidRPr="00062469" w:rsidTr="00B67A70">
        <w:tc>
          <w:tcPr>
            <w:tcW w:w="3623" w:type="dxa"/>
          </w:tcPr>
          <w:p w:rsidR="00C406A3" w:rsidRPr="00B67A70" w:rsidRDefault="00C406A3" w:rsidP="00931083">
            <w:pPr>
              <w:jc w:val="lowKashida"/>
              <w:rPr>
                <w:rFonts w:ascii="mylotus" w:hAnsi="mylotus" w:cs="mylotus"/>
                <w:sz w:val="2"/>
                <w:szCs w:val="2"/>
                <w:rtl/>
              </w:rPr>
            </w:pPr>
            <w:r w:rsidRPr="00DA7DAD">
              <w:rPr>
                <w:rStyle w:val="Char7"/>
                <w:rtl/>
              </w:rPr>
              <w:t>ولكن إذا ذكرت بدراً وأهله</w:t>
            </w:r>
            <w:r w:rsidRPr="00DA7DAD">
              <w:rPr>
                <w:rStyle w:val="Char7"/>
                <w:rtl/>
              </w:rPr>
              <w:br/>
            </w:r>
          </w:p>
        </w:tc>
        <w:tc>
          <w:tcPr>
            <w:tcW w:w="425" w:type="dxa"/>
          </w:tcPr>
          <w:p w:rsidR="00C406A3" w:rsidRPr="00B67A70" w:rsidRDefault="00C406A3" w:rsidP="00931083">
            <w:pPr>
              <w:jc w:val="lowKashida"/>
              <w:rPr>
                <w:rFonts w:ascii="mylotus" w:hAnsi="mylotus" w:cs="mylotus"/>
                <w:rtl/>
                <w:lang w:bidi="fa-IR"/>
              </w:rPr>
            </w:pPr>
          </w:p>
        </w:tc>
        <w:tc>
          <w:tcPr>
            <w:tcW w:w="3652" w:type="dxa"/>
          </w:tcPr>
          <w:p w:rsidR="00C406A3" w:rsidRPr="00931083" w:rsidRDefault="00C406A3" w:rsidP="00931083">
            <w:pPr>
              <w:jc w:val="lowKashida"/>
              <w:rPr>
                <w:rStyle w:val="Char7"/>
                <w:sz w:val="2"/>
                <w:szCs w:val="2"/>
                <w:rtl/>
              </w:rPr>
            </w:pPr>
            <w:r w:rsidRPr="00DA7DAD">
              <w:rPr>
                <w:rStyle w:val="Char7"/>
                <w:rtl/>
              </w:rPr>
              <w:t>تأوه مني أعظم وجلود</w:t>
            </w:r>
            <w:r w:rsidRPr="00D401EE">
              <w:rPr>
                <w:rFonts w:ascii="mylotus" w:hAnsi="mylotus" w:cs="IRNazli"/>
                <w:vertAlign w:val="superscript"/>
                <w:rtl/>
                <w:lang w:bidi="fa-IR"/>
              </w:rPr>
              <w:t>(</w:t>
            </w:r>
            <w:r w:rsidRPr="00D401EE">
              <w:rPr>
                <w:rStyle w:val="FootnoteReference"/>
                <w:rFonts w:ascii="mylotus" w:hAnsi="mylotus" w:cs="IRNazli"/>
                <w:rtl/>
                <w:lang w:bidi="fa-IR"/>
              </w:rPr>
              <w:footnoteReference w:id="78"/>
            </w:r>
            <w:r w:rsidRPr="00D401EE">
              <w:rPr>
                <w:rFonts w:ascii="mylotus" w:hAnsi="mylotus" w:cs="IRNazli"/>
                <w:vertAlign w:val="superscript"/>
                <w:rtl/>
                <w:lang w:bidi="fa-IR"/>
              </w:rPr>
              <w:t>)</w:t>
            </w:r>
            <w:r w:rsidRPr="00DA7DAD">
              <w:rPr>
                <w:rStyle w:val="Char7"/>
                <w:rtl/>
              </w:rPr>
              <w:br/>
            </w:r>
          </w:p>
        </w:tc>
      </w:tr>
    </w:tbl>
    <w:p w:rsidR="002D6AC3" w:rsidRPr="00062469" w:rsidRDefault="002D6AC3" w:rsidP="004375DD">
      <w:pPr>
        <w:ind w:firstLine="284"/>
        <w:jc w:val="both"/>
        <w:rPr>
          <w:rStyle w:val="Char1"/>
          <w:rtl/>
        </w:rPr>
      </w:pPr>
      <w:r w:rsidRPr="00062469">
        <w:rPr>
          <w:rStyle w:val="Char1"/>
          <w:rFonts w:hint="cs"/>
          <w:rtl/>
        </w:rPr>
        <w:t>بناء شاعرانی که در آی</w:t>
      </w:r>
      <w:r w:rsidR="00784940" w:rsidRPr="00062469">
        <w:rPr>
          <w:rStyle w:val="Char1"/>
          <w:rFonts w:hint="cs"/>
          <w:rtl/>
        </w:rPr>
        <w:t>ۀ</w:t>
      </w:r>
      <w:r w:rsidRPr="00062469">
        <w:rPr>
          <w:rStyle w:val="Char1"/>
          <w:rFonts w:hint="cs"/>
          <w:rtl/>
        </w:rPr>
        <w:t xml:space="preserve"> مذکور مورد مذمت قرار گرفته</w:t>
      </w:r>
      <w:r w:rsidR="00AF6846" w:rsidRPr="00062469">
        <w:rPr>
          <w:rStyle w:val="Char1"/>
          <w:rFonts w:hint="cs"/>
          <w:rtl/>
        </w:rPr>
        <w:t>‌اند،</w:t>
      </w:r>
      <w:r w:rsidRPr="00062469">
        <w:rPr>
          <w:rStyle w:val="Char1"/>
          <w:rFonts w:hint="cs"/>
          <w:rtl/>
        </w:rPr>
        <w:t xml:space="preserve"> کسانی</w:t>
      </w:r>
      <w:r w:rsidR="00D1459D" w:rsidRPr="00062469">
        <w:rPr>
          <w:rStyle w:val="Char1"/>
          <w:rFonts w:hint="cs"/>
          <w:rtl/>
        </w:rPr>
        <w:t xml:space="preserve">‌اند </w:t>
      </w:r>
      <w:r w:rsidRPr="00062469">
        <w:rPr>
          <w:rStyle w:val="Char1"/>
          <w:rFonts w:hint="cs"/>
          <w:rtl/>
        </w:rPr>
        <w:t>که در شعرشان گاهی یک شیء را مدح می‌کنند و گاهی همان چیز را مذمت می‌نمایند، در شعر خود دروغ می‌گویند و یا سخاوت و کرم و خوبی‌ها را مدح می‌نمایند، در حالی که بدان‌ها عمل نمی‌کنند. بنابراین، قرآنکریم ایشان را معرفی داشته و عمل‌شان را تقبیح نموده است</w:t>
      </w:r>
      <w:r w:rsidRPr="00D401EE">
        <w:rPr>
          <w:rStyle w:val="Char1"/>
          <w:rFonts w:hint="cs"/>
          <w:vertAlign w:val="superscript"/>
          <w:rtl/>
        </w:rPr>
        <w:t>(</w:t>
      </w:r>
      <w:r w:rsidRPr="00D401EE">
        <w:rPr>
          <w:rStyle w:val="Char1"/>
          <w:vertAlign w:val="superscript"/>
          <w:rtl/>
        </w:rPr>
        <w:footnoteReference w:id="79"/>
      </w:r>
      <w:r w:rsidRPr="00D401EE">
        <w:rPr>
          <w:rStyle w:val="Char1"/>
          <w:rFonts w:hint="cs"/>
          <w:vertAlign w:val="superscript"/>
          <w:rtl/>
        </w:rPr>
        <w:t>)</w:t>
      </w:r>
      <w:r w:rsidRPr="00062469">
        <w:rPr>
          <w:rStyle w:val="Char1"/>
          <w:rFonts w:hint="cs"/>
          <w:rtl/>
        </w:rPr>
        <w:t>.</w:t>
      </w:r>
    </w:p>
    <w:p w:rsidR="00B46981" w:rsidRPr="00062469" w:rsidRDefault="00B46981" w:rsidP="004375DD">
      <w:pPr>
        <w:ind w:firstLine="284"/>
        <w:jc w:val="both"/>
        <w:rPr>
          <w:rStyle w:val="Char1"/>
          <w:rtl/>
        </w:rPr>
      </w:pPr>
      <w:r w:rsidRPr="00062469">
        <w:rPr>
          <w:rStyle w:val="Char1"/>
          <w:rFonts w:hint="cs"/>
          <w:rtl/>
        </w:rPr>
        <w:t>دیگر از مواردی که شعر در آثار و احادیث و آیات مورد مذمت قرار گرفته است، شعری است که شاعرش به خاطر این که برایش چیزی از مادیات را نداده باشند، کسی را هجو نماید، و مسلک و پیش</w:t>
      </w:r>
      <w:r w:rsidR="00784940" w:rsidRPr="00062469">
        <w:rPr>
          <w:rStyle w:val="Char1"/>
          <w:rFonts w:hint="cs"/>
          <w:rtl/>
        </w:rPr>
        <w:t>ۀ</w:t>
      </w:r>
      <w:r w:rsidRPr="00062469">
        <w:rPr>
          <w:rStyle w:val="Char1"/>
          <w:rFonts w:hint="cs"/>
          <w:rtl/>
        </w:rPr>
        <w:t xml:space="preserve"> شاعری را پیشه و ملاک معاش زندگی خود ساخته باشد، و نیز شاعری وی را</w:t>
      </w:r>
      <w:r w:rsidR="00AC2A42" w:rsidRPr="00062469">
        <w:rPr>
          <w:rStyle w:val="Char1"/>
          <w:rFonts w:hint="cs"/>
          <w:rtl/>
        </w:rPr>
        <w:t>،</w:t>
      </w:r>
      <w:r w:rsidRPr="00062469">
        <w:rPr>
          <w:rStyle w:val="Char1"/>
          <w:rFonts w:hint="cs"/>
          <w:rtl/>
        </w:rPr>
        <w:t xml:space="preserve"> از عبادت و ذکر خدا و تلاوت قرآن باز دارد، در حدیثی از آنحضرت</w:t>
      </w:r>
      <w:r w:rsidR="00D401EE" w:rsidRPr="00D401EE">
        <w:rPr>
          <w:rStyle w:val="Char1"/>
          <w:rFonts w:cs="CTraditional Arabic" w:hint="cs"/>
          <w:rtl/>
        </w:rPr>
        <w:t xml:space="preserve"> ج</w:t>
      </w:r>
      <w:r w:rsidRPr="00062469">
        <w:rPr>
          <w:rStyle w:val="Char1"/>
          <w:rFonts w:hint="cs"/>
          <w:rtl/>
        </w:rPr>
        <w:t xml:space="preserve"> روایت شده که فرمودند: </w:t>
      </w:r>
      <w:r w:rsidRPr="002D233B">
        <w:rPr>
          <w:rStyle w:val="Char3"/>
          <w:rFonts w:hint="cs"/>
          <w:rtl/>
        </w:rPr>
        <w:t>«</w:t>
      </w:r>
      <w:r w:rsidR="001A332E" w:rsidRPr="002D233B">
        <w:rPr>
          <w:rStyle w:val="Char3"/>
          <w:rFonts w:hint="eastAsia"/>
          <w:rtl/>
        </w:rPr>
        <w:t>لأَنْ</w:t>
      </w:r>
      <w:r w:rsidR="001A332E" w:rsidRPr="002D233B">
        <w:rPr>
          <w:rStyle w:val="Char3"/>
          <w:rtl/>
        </w:rPr>
        <w:t xml:space="preserve"> </w:t>
      </w:r>
      <w:r w:rsidR="001A332E" w:rsidRPr="002D233B">
        <w:rPr>
          <w:rStyle w:val="Char3"/>
          <w:rFonts w:hint="eastAsia"/>
          <w:rtl/>
        </w:rPr>
        <w:t>يَمْتَلِئَ</w:t>
      </w:r>
      <w:r w:rsidR="001A332E" w:rsidRPr="002D233B">
        <w:rPr>
          <w:rStyle w:val="Char3"/>
          <w:rtl/>
        </w:rPr>
        <w:t xml:space="preserve"> </w:t>
      </w:r>
      <w:r w:rsidR="001A332E" w:rsidRPr="002D233B">
        <w:rPr>
          <w:rStyle w:val="Char3"/>
          <w:rFonts w:hint="eastAsia"/>
          <w:rtl/>
        </w:rPr>
        <w:t>جَوْفُ</w:t>
      </w:r>
      <w:r w:rsidR="001A332E" w:rsidRPr="002D233B">
        <w:rPr>
          <w:rStyle w:val="Char3"/>
          <w:rtl/>
        </w:rPr>
        <w:t xml:space="preserve"> </w:t>
      </w:r>
      <w:r w:rsidR="001A332E" w:rsidRPr="002D233B">
        <w:rPr>
          <w:rStyle w:val="Char3"/>
          <w:rFonts w:hint="eastAsia"/>
          <w:rtl/>
        </w:rPr>
        <w:t>أَحَدِكُمْ</w:t>
      </w:r>
      <w:r w:rsidR="001A332E" w:rsidRPr="002D233B">
        <w:rPr>
          <w:rStyle w:val="Char3"/>
          <w:rtl/>
        </w:rPr>
        <w:t xml:space="preserve"> </w:t>
      </w:r>
      <w:r w:rsidR="001A332E" w:rsidRPr="002D233B">
        <w:rPr>
          <w:rStyle w:val="Char3"/>
          <w:rFonts w:hint="eastAsia"/>
          <w:rtl/>
        </w:rPr>
        <w:t>قَيْحًا</w:t>
      </w:r>
      <w:r w:rsidR="001A332E" w:rsidRPr="002D233B">
        <w:rPr>
          <w:rStyle w:val="Char3"/>
          <w:rtl/>
        </w:rPr>
        <w:t xml:space="preserve"> </w:t>
      </w:r>
      <w:r w:rsidR="001A332E" w:rsidRPr="002D233B">
        <w:rPr>
          <w:rStyle w:val="Char3"/>
          <w:rFonts w:hint="eastAsia"/>
          <w:rtl/>
        </w:rPr>
        <w:t>حَتَّى</w:t>
      </w:r>
      <w:r w:rsidR="001A332E" w:rsidRPr="002D233B">
        <w:rPr>
          <w:rStyle w:val="Char3"/>
          <w:rtl/>
        </w:rPr>
        <w:t xml:space="preserve"> </w:t>
      </w:r>
      <w:r w:rsidR="001A332E" w:rsidRPr="002D233B">
        <w:rPr>
          <w:rStyle w:val="Char3"/>
          <w:rFonts w:hint="eastAsia"/>
          <w:rtl/>
        </w:rPr>
        <w:t>يُرِيَهُ</w:t>
      </w:r>
      <w:r w:rsidR="001A332E" w:rsidRPr="002D233B">
        <w:rPr>
          <w:rStyle w:val="Char3"/>
          <w:rtl/>
        </w:rPr>
        <w:t xml:space="preserve"> </w:t>
      </w:r>
      <w:r w:rsidR="001A332E" w:rsidRPr="002D233B">
        <w:rPr>
          <w:rStyle w:val="Char3"/>
          <w:rFonts w:hint="eastAsia"/>
          <w:rtl/>
        </w:rPr>
        <w:t>خَيْرٌ</w:t>
      </w:r>
      <w:r w:rsidR="001A332E" w:rsidRPr="002D233B">
        <w:rPr>
          <w:rStyle w:val="Char3"/>
          <w:rtl/>
        </w:rPr>
        <w:t xml:space="preserve"> </w:t>
      </w:r>
      <w:r w:rsidR="001A332E" w:rsidRPr="002D233B">
        <w:rPr>
          <w:rStyle w:val="Char3"/>
          <w:rFonts w:hint="eastAsia"/>
          <w:rtl/>
        </w:rPr>
        <w:t>لَهُ</w:t>
      </w:r>
      <w:r w:rsidR="001A332E" w:rsidRPr="002D233B">
        <w:rPr>
          <w:rStyle w:val="Char3"/>
          <w:rtl/>
        </w:rPr>
        <w:t xml:space="preserve"> </w:t>
      </w:r>
      <w:r w:rsidR="001A332E" w:rsidRPr="002D233B">
        <w:rPr>
          <w:rStyle w:val="Char3"/>
          <w:rFonts w:hint="eastAsia"/>
          <w:rtl/>
        </w:rPr>
        <w:t>مِنْ</w:t>
      </w:r>
      <w:r w:rsidR="001A332E" w:rsidRPr="002D233B">
        <w:rPr>
          <w:rStyle w:val="Char3"/>
          <w:rtl/>
        </w:rPr>
        <w:t xml:space="preserve"> </w:t>
      </w:r>
      <w:r w:rsidR="001A332E" w:rsidRPr="002D233B">
        <w:rPr>
          <w:rStyle w:val="Char3"/>
          <w:rFonts w:hint="eastAsia"/>
          <w:rtl/>
        </w:rPr>
        <w:t>أَنْ</w:t>
      </w:r>
      <w:r w:rsidR="001A332E" w:rsidRPr="002D233B">
        <w:rPr>
          <w:rStyle w:val="Char3"/>
          <w:rtl/>
        </w:rPr>
        <w:t xml:space="preserve"> </w:t>
      </w:r>
      <w:r w:rsidR="001A332E" w:rsidRPr="002D233B">
        <w:rPr>
          <w:rStyle w:val="Char3"/>
          <w:rFonts w:hint="eastAsia"/>
          <w:rtl/>
        </w:rPr>
        <w:t>يَمْتَلِئَ</w:t>
      </w:r>
      <w:r w:rsidR="001A332E" w:rsidRPr="002D233B">
        <w:rPr>
          <w:rStyle w:val="Char3"/>
          <w:rtl/>
        </w:rPr>
        <w:t xml:space="preserve"> </w:t>
      </w:r>
      <w:r w:rsidR="001A332E" w:rsidRPr="002D233B">
        <w:rPr>
          <w:rStyle w:val="Char3"/>
          <w:rFonts w:hint="eastAsia"/>
          <w:rtl/>
        </w:rPr>
        <w:t>شِعْرًا</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80"/>
      </w:r>
      <w:r w:rsidRPr="00D401EE">
        <w:rPr>
          <w:rStyle w:val="Char1"/>
          <w:rFonts w:hint="cs"/>
          <w:vertAlign w:val="superscript"/>
          <w:rtl/>
        </w:rPr>
        <w:t>)</w:t>
      </w:r>
      <w:r w:rsidRPr="00062469">
        <w:rPr>
          <w:rStyle w:val="Char1"/>
          <w:rFonts w:hint="cs"/>
          <w:rtl/>
        </w:rPr>
        <w:t xml:space="preserve"> و در روایتی دیگر از ابی سعید خدری</w:t>
      </w:r>
      <w:r w:rsidR="000E1AE9" w:rsidRPr="000E1AE9">
        <w:rPr>
          <w:rStyle w:val="Char1"/>
          <w:rFonts w:cs="CTraditional Arabic" w:hint="cs"/>
          <w:rtl/>
        </w:rPr>
        <w:t>س</w:t>
      </w:r>
      <w:r w:rsidR="00AC2A42" w:rsidRPr="00062469">
        <w:rPr>
          <w:rStyle w:val="Char1"/>
          <w:rFonts w:hint="cs"/>
          <w:rtl/>
        </w:rPr>
        <w:t xml:space="preserve"> </w:t>
      </w:r>
      <w:r w:rsidRPr="00062469">
        <w:rPr>
          <w:rStyle w:val="Char1"/>
          <w:rFonts w:hint="cs"/>
          <w:rtl/>
        </w:rPr>
        <w:t>نقل شده که ما با رسول خدا</w:t>
      </w:r>
      <w:r w:rsidR="00D401EE" w:rsidRPr="00D401EE">
        <w:rPr>
          <w:rStyle w:val="Char1"/>
          <w:rFonts w:cs="CTraditional Arabic" w:hint="cs"/>
          <w:rtl/>
        </w:rPr>
        <w:t xml:space="preserve"> ج</w:t>
      </w:r>
      <w:r w:rsidRPr="00062469">
        <w:rPr>
          <w:rStyle w:val="Char1"/>
          <w:rFonts w:hint="cs"/>
          <w:rtl/>
        </w:rPr>
        <w:t xml:space="preserve"> می‌رفتیم، ناگاه شاعری پدیدار شد که شعر می‌خواند، آنحضرت فرمود: </w:t>
      </w:r>
      <w:r w:rsidRPr="002D233B">
        <w:rPr>
          <w:rStyle w:val="Char3"/>
          <w:rFonts w:hint="cs"/>
          <w:rtl/>
        </w:rPr>
        <w:t>«</w:t>
      </w:r>
      <w:r w:rsidR="008D412C" w:rsidRPr="002D233B">
        <w:rPr>
          <w:rStyle w:val="Char3"/>
          <w:rFonts w:hint="eastAsia"/>
          <w:rtl/>
        </w:rPr>
        <w:t>خُذُوا</w:t>
      </w:r>
      <w:r w:rsidR="008D412C" w:rsidRPr="002D233B">
        <w:rPr>
          <w:rStyle w:val="Char3"/>
          <w:rtl/>
        </w:rPr>
        <w:t xml:space="preserve"> </w:t>
      </w:r>
      <w:r w:rsidR="008D412C" w:rsidRPr="002D233B">
        <w:rPr>
          <w:rStyle w:val="Char3"/>
          <w:rFonts w:hint="eastAsia"/>
          <w:rtl/>
        </w:rPr>
        <w:t>الشَّيْطَانَ</w:t>
      </w:r>
      <w:r w:rsidR="008D412C" w:rsidRPr="002D233B">
        <w:rPr>
          <w:rStyle w:val="Char3"/>
          <w:rtl/>
        </w:rPr>
        <w:t xml:space="preserve"> </w:t>
      </w:r>
      <w:r w:rsidR="008D412C" w:rsidRPr="002D233B">
        <w:rPr>
          <w:rStyle w:val="Char3"/>
          <w:rFonts w:hint="eastAsia"/>
          <w:rtl/>
        </w:rPr>
        <w:t>أَوْ</w:t>
      </w:r>
      <w:r w:rsidR="008D412C" w:rsidRPr="002D233B">
        <w:rPr>
          <w:rStyle w:val="Char3"/>
          <w:rtl/>
        </w:rPr>
        <w:t xml:space="preserve"> </w:t>
      </w:r>
      <w:r w:rsidR="008D412C" w:rsidRPr="002D233B">
        <w:rPr>
          <w:rStyle w:val="Char3"/>
          <w:rFonts w:hint="eastAsia"/>
          <w:rtl/>
        </w:rPr>
        <w:t>أَمْسِكُوا</w:t>
      </w:r>
      <w:r w:rsidR="008D412C" w:rsidRPr="002D233B">
        <w:rPr>
          <w:rStyle w:val="Char3"/>
          <w:rtl/>
        </w:rPr>
        <w:t xml:space="preserve"> </w:t>
      </w:r>
      <w:r w:rsidR="008D412C" w:rsidRPr="002D233B">
        <w:rPr>
          <w:rStyle w:val="Char3"/>
          <w:rFonts w:hint="eastAsia"/>
          <w:rtl/>
        </w:rPr>
        <w:t>الشَّيْطَانَ</w:t>
      </w:r>
      <w:r w:rsidR="008D412C" w:rsidRPr="002D233B">
        <w:rPr>
          <w:rStyle w:val="Char3"/>
          <w:rtl/>
        </w:rPr>
        <w:t xml:space="preserve"> </w:t>
      </w:r>
      <w:r w:rsidR="008D412C" w:rsidRPr="002D233B">
        <w:rPr>
          <w:rStyle w:val="Char3"/>
          <w:rFonts w:hint="eastAsia"/>
          <w:rtl/>
        </w:rPr>
        <w:t>لأَنْ</w:t>
      </w:r>
      <w:r w:rsidR="008D412C" w:rsidRPr="002D233B">
        <w:rPr>
          <w:rStyle w:val="Char3"/>
          <w:rtl/>
        </w:rPr>
        <w:t xml:space="preserve"> </w:t>
      </w:r>
      <w:r w:rsidR="008D412C" w:rsidRPr="002D233B">
        <w:rPr>
          <w:rStyle w:val="Char3"/>
          <w:rFonts w:hint="eastAsia"/>
          <w:rtl/>
        </w:rPr>
        <w:t>يَمْتَلِئَ</w:t>
      </w:r>
      <w:r w:rsidR="008D412C" w:rsidRPr="002D233B">
        <w:rPr>
          <w:rStyle w:val="Char3"/>
          <w:rtl/>
        </w:rPr>
        <w:t xml:space="preserve"> </w:t>
      </w:r>
      <w:r w:rsidR="008D412C" w:rsidRPr="002D233B">
        <w:rPr>
          <w:rStyle w:val="Char3"/>
          <w:rFonts w:hint="eastAsia"/>
          <w:rtl/>
        </w:rPr>
        <w:t>جَوْفُ</w:t>
      </w:r>
      <w:r w:rsidR="008D412C" w:rsidRPr="002D233B">
        <w:rPr>
          <w:rStyle w:val="Char3"/>
          <w:rtl/>
        </w:rPr>
        <w:t xml:space="preserve"> </w:t>
      </w:r>
      <w:r w:rsidR="008D412C" w:rsidRPr="002D233B">
        <w:rPr>
          <w:rStyle w:val="Char3"/>
          <w:rFonts w:hint="eastAsia"/>
          <w:rtl/>
        </w:rPr>
        <w:t>رَجُلٍ</w:t>
      </w:r>
      <w:r w:rsidR="008D412C" w:rsidRPr="002D233B">
        <w:rPr>
          <w:rStyle w:val="Char3"/>
          <w:rtl/>
        </w:rPr>
        <w:t xml:space="preserve"> </w:t>
      </w:r>
      <w:r w:rsidR="008D412C" w:rsidRPr="002D233B">
        <w:rPr>
          <w:rStyle w:val="Char3"/>
          <w:rFonts w:hint="eastAsia"/>
          <w:rtl/>
        </w:rPr>
        <w:t>قَيْحًا</w:t>
      </w:r>
      <w:r w:rsidR="008D412C" w:rsidRPr="002D233B">
        <w:rPr>
          <w:rStyle w:val="Char3"/>
          <w:rtl/>
        </w:rPr>
        <w:t xml:space="preserve"> </w:t>
      </w:r>
      <w:r w:rsidR="008D412C" w:rsidRPr="002D233B">
        <w:rPr>
          <w:rStyle w:val="Char3"/>
          <w:rFonts w:hint="eastAsia"/>
          <w:rtl/>
        </w:rPr>
        <w:t>خَيْرٌ</w:t>
      </w:r>
      <w:r w:rsidR="008D412C" w:rsidRPr="002D233B">
        <w:rPr>
          <w:rStyle w:val="Char3"/>
          <w:rtl/>
        </w:rPr>
        <w:t xml:space="preserve"> </w:t>
      </w:r>
      <w:r w:rsidR="008D412C" w:rsidRPr="002D233B">
        <w:rPr>
          <w:rStyle w:val="Char3"/>
          <w:rFonts w:hint="eastAsia"/>
          <w:rtl/>
        </w:rPr>
        <w:t>لَهُ</w:t>
      </w:r>
      <w:r w:rsidR="008D412C" w:rsidRPr="002D233B">
        <w:rPr>
          <w:rStyle w:val="Char3"/>
          <w:rtl/>
        </w:rPr>
        <w:t xml:space="preserve"> </w:t>
      </w:r>
      <w:r w:rsidR="008D412C" w:rsidRPr="002D233B">
        <w:rPr>
          <w:rStyle w:val="Char3"/>
          <w:rFonts w:hint="eastAsia"/>
          <w:rtl/>
        </w:rPr>
        <w:t>مِنْ</w:t>
      </w:r>
      <w:r w:rsidR="008D412C" w:rsidRPr="002D233B">
        <w:rPr>
          <w:rStyle w:val="Char3"/>
          <w:rtl/>
        </w:rPr>
        <w:t xml:space="preserve"> </w:t>
      </w:r>
      <w:r w:rsidR="008D412C" w:rsidRPr="002D233B">
        <w:rPr>
          <w:rStyle w:val="Char3"/>
          <w:rFonts w:hint="eastAsia"/>
          <w:rtl/>
        </w:rPr>
        <w:t>أَنْ</w:t>
      </w:r>
      <w:r w:rsidR="008D412C" w:rsidRPr="002D233B">
        <w:rPr>
          <w:rStyle w:val="Char3"/>
          <w:rtl/>
        </w:rPr>
        <w:t xml:space="preserve"> </w:t>
      </w:r>
      <w:r w:rsidR="008D412C" w:rsidRPr="002D233B">
        <w:rPr>
          <w:rStyle w:val="Char3"/>
          <w:rFonts w:hint="eastAsia"/>
          <w:rtl/>
        </w:rPr>
        <w:t>يَمْتَلِئَ</w:t>
      </w:r>
      <w:r w:rsidR="008D412C" w:rsidRPr="002D233B">
        <w:rPr>
          <w:rStyle w:val="Char3"/>
          <w:rtl/>
        </w:rPr>
        <w:t xml:space="preserve"> </w:t>
      </w:r>
      <w:r w:rsidR="008D412C" w:rsidRPr="002D233B">
        <w:rPr>
          <w:rStyle w:val="Char3"/>
          <w:rFonts w:hint="eastAsia"/>
          <w:rtl/>
        </w:rPr>
        <w:t>شِعْرًا</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81"/>
      </w:r>
      <w:r w:rsidRPr="00D401EE">
        <w:rPr>
          <w:rStyle w:val="Char1"/>
          <w:rFonts w:hint="cs"/>
          <w:vertAlign w:val="superscript"/>
          <w:rtl/>
        </w:rPr>
        <w:t>)</w:t>
      </w:r>
      <w:r w:rsidRPr="00062469">
        <w:rPr>
          <w:rStyle w:val="Char1"/>
          <w:rFonts w:hint="cs"/>
          <w:rtl/>
        </w:rPr>
        <w:t>.</w:t>
      </w:r>
    </w:p>
    <w:p w:rsidR="00EF4E76" w:rsidRPr="00062469" w:rsidRDefault="00EF4E76" w:rsidP="004375DD">
      <w:pPr>
        <w:ind w:firstLine="284"/>
        <w:jc w:val="both"/>
        <w:rPr>
          <w:rStyle w:val="Char1"/>
          <w:rtl/>
        </w:rPr>
      </w:pPr>
      <w:r w:rsidRPr="00062469">
        <w:rPr>
          <w:rStyle w:val="Char1"/>
          <w:rFonts w:hint="cs"/>
          <w:rtl/>
        </w:rPr>
        <w:t>دانشمندان درین رابطه ابراز نظر کردند که این برخورد پیامبر</w:t>
      </w:r>
      <w:r w:rsidR="00D401EE" w:rsidRPr="00D401EE">
        <w:rPr>
          <w:rStyle w:val="Char1"/>
          <w:rFonts w:cs="CTraditional Arabic" w:hint="cs"/>
          <w:rtl/>
        </w:rPr>
        <w:t xml:space="preserve"> ج</w:t>
      </w:r>
      <w:r w:rsidRPr="00062469">
        <w:rPr>
          <w:rStyle w:val="Char1"/>
          <w:rFonts w:hint="cs"/>
          <w:rtl/>
        </w:rPr>
        <w:t xml:space="preserve"> با شاعر مذکور به خاطر دین بوده است که ایشان حالت وی را می‌دانستند، شای</w:t>
      </w:r>
      <w:r w:rsidR="00AC2A42" w:rsidRPr="00062469">
        <w:rPr>
          <w:rStyle w:val="Char1"/>
          <w:rFonts w:hint="cs"/>
          <w:rtl/>
        </w:rPr>
        <w:t>د</w:t>
      </w:r>
      <w:r w:rsidRPr="00062469">
        <w:rPr>
          <w:rStyle w:val="Char1"/>
          <w:rFonts w:hint="cs"/>
          <w:rtl/>
        </w:rPr>
        <w:t xml:space="preserve"> از حال وی شناخته بودند که وی شاعری را برایش وسیل</w:t>
      </w:r>
      <w:r w:rsidR="00784940" w:rsidRPr="00062469">
        <w:rPr>
          <w:rStyle w:val="Char1"/>
          <w:rFonts w:hint="cs"/>
          <w:rtl/>
        </w:rPr>
        <w:t>ۀ</w:t>
      </w:r>
      <w:r w:rsidRPr="00062469">
        <w:rPr>
          <w:rStyle w:val="Char1"/>
          <w:rFonts w:hint="cs"/>
          <w:rtl/>
        </w:rPr>
        <w:t xml:space="preserve"> کسب معاش قرار داده، هرگاه برایش مال و ثروتی داده شود، در مدح بخشنده مبالغه می‌کند، و اگر داده نشود در هجو و مذمت می‌کوشد و مردم را در اموال و آبروی‌شان مورد تجاوز و اذیت قرار می‌دهد، در چنین حالتی هیچ اختلافی</w:t>
      </w:r>
      <w:r w:rsidR="002A5FDA" w:rsidRPr="00062469">
        <w:rPr>
          <w:rStyle w:val="Char1"/>
          <w:rFonts w:hint="cs"/>
          <w:rtl/>
        </w:rPr>
        <w:t xml:space="preserve"> بین دانشمندان وجود ندارد که آنچه در کسی بدین طریق توسط شعر و شاعری به دست آورد حرام است، و اگر از آن امتناع نورزد به هر طریقی که دفع آن ممکن باشد باید دفع شود</w:t>
      </w:r>
      <w:r w:rsidR="002A5FDA" w:rsidRPr="00D401EE">
        <w:rPr>
          <w:rStyle w:val="Char1"/>
          <w:rFonts w:hint="cs"/>
          <w:vertAlign w:val="superscript"/>
          <w:rtl/>
        </w:rPr>
        <w:t>(</w:t>
      </w:r>
      <w:r w:rsidR="002A5FDA" w:rsidRPr="00D401EE">
        <w:rPr>
          <w:rStyle w:val="Char1"/>
          <w:vertAlign w:val="superscript"/>
          <w:rtl/>
        </w:rPr>
        <w:footnoteReference w:id="82"/>
      </w:r>
      <w:r w:rsidR="002A5FDA" w:rsidRPr="00D401EE">
        <w:rPr>
          <w:rStyle w:val="Char1"/>
          <w:rFonts w:hint="cs"/>
          <w:vertAlign w:val="superscript"/>
          <w:rtl/>
        </w:rPr>
        <w:t>)</w:t>
      </w:r>
      <w:r w:rsidR="002A5FDA" w:rsidRPr="00062469">
        <w:rPr>
          <w:rStyle w:val="Char1"/>
          <w:rFonts w:hint="cs"/>
          <w:rtl/>
        </w:rPr>
        <w:t>.</w:t>
      </w:r>
    </w:p>
    <w:p w:rsidR="00642BE5" w:rsidRPr="00062469" w:rsidRDefault="00AC2A42" w:rsidP="004375DD">
      <w:pPr>
        <w:ind w:firstLine="284"/>
        <w:jc w:val="both"/>
        <w:rPr>
          <w:rStyle w:val="Char1"/>
          <w:rtl/>
        </w:rPr>
      </w:pPr>
      <w:r w:rsidRPr="00062469">
        <w:rPr>
          <w:rStyle w:val="Char1"/>
          <w:rFonts w:hint="cs"/>
          <w:rtl/>
        </w:rPr>
        <w:t>بهترین نظر و تأ</w:t>
      </w:r>
      <w:r w:rsidR="00642BE5" w:rsidRPr="00062469">
        <w:rPr>
          <w:rStyle w:val="Char1"/>
          <w:rFonts w:hint="cs"/>
          <w:rtl/>
        </w:rPr>
        <w:t>ویلی که بر احادیث مذکور ارائه شده، اینست که بر شخص مورد نظر، شعر چنان غلبه نموده بود که کاملاً سینه و وجودش را فرا گرفته بوده است، بدون این که چیزی از علم و ذکر خداوند در دل و ضمیرش وجود داشته باشد، وی از آنگونه کسانی بوده است که در باطل فرورونده و به روش‌های غیر محمود روان</w:t>
      </w:r>
      <w:r w:rsidR="00AF6846" w:rsidRPr="00062469">
        <w:rPr>
          <w:rStyle w:val="Char1"/>
          <w:rFonts w:hint="cs"/>
          <w:rtl/>
        </w:rPr>
        <w:t>‌اند،</w:t>
      </w:r>
      <w:r w:rsidR="00642BE5" w:rsidRPr="00062469">
        <w:rPr>
          <w:rStyle w:val="Char1"/>
          <w:rFonts w:hint="cs"/>
          <w:rtl/>
        </w:rPr>
        <w:t xml:space="preserve"> و کسی که چنین باشد، بدون شک مصداق همچو احادیثی خواهد بود، این تأویل و نظر مفهومی است که امام بخاری</w:t>
      </w:r>
      <w:r w:rsidR="00642BE5">
        <w:rPr>
          <w:rFonts w:cs="CTraditional Arabic" w:hint="cs"/>
          <w:rtl/>
          <w:lang w:bidi="fa-IR"/>
        </w:rPr>
        <w:t>/</w:t>
      </w:r>
      <w:r w:rsidR="00642BE5" w:rsidRPr="00062469">
        <w:rPr>
          <w:rStyle w:val="Char1"/>
          <w:rFonts w:hint="cs"/>
          <w:rtl/>
        </w:rPr>
        <w:t xml:space="preserve"> در صحیح خویش با ارائه ترجم</w:t>
      </w:r>
      <w:r w:rsidR="00784940" w:rsidRPr="00062469">
        <w:rPr>
          <w:rStyle w:val="Char1"/>
          <w:rFonts w:hint="cs"/>
          <w:rtl/>
        </w:rPr>
        <w:t>ۀ</w:t>
      </w:r>
      <w:r w:rsidR="00642BE5" w:rsidRPr="00062469">
        <w:rPr>
          <w:rStyle w:val="Char1"/>
          <w:rFonts w:hint="cs"/>
          <w:rtl/>
        </w:rPr>
        <w:t xml:space="preserve"> بابی درین مورد بدان اشاره نموده است، زیرا وی در آنجا گفته است: </w:t>
      </w:r>
      <w:r w:rsidR="00642BE5" w:rsidRPr="002D233B">
        <w:rPr>
          <w:rStyle w:val="Char3"/>
          <w:rFonts w:hint="cs"/>
          <w:rtl/>
        </w:rPr>
        <w:t>«</w:t>
      </w:r>
      <w:r w:rsidR="005A3203" w:rsidRPr="002D233B">
        <w:rPr>
          <w:rStyle w:val="Char3"/>
          <w:rFonts w:hint="eastAsia"/>
          <w:rtl/>
        </w:rPr>
        <w:t>ب</w:t>
      </w:r>
      <w:r w:rsidR="00207B02" w:rsidRPr="002D233B">
        <w:rPr>
          <w:rStyle w:val="Char3"/>
          <w:rFonts w:hint="cs"/>
          <w:rtl/>
        </w:rPr>
        <w:t>َ</w:t>
      </w:r>
      <w:r w:rsidR="005A3203" w:rsidRPr="002D233B">
        <w:rPr>
          <w:rStyle w:val="Char3"/>
          <w:rFonts w:hint="eastAsia"/>
          <w:rtl/>
        </w:rPr>
        <w:t>اب</w:t>
      </w:r>
      <w:r w:rsidR="00207B02" w:rsidRPr="002D233B">
        <w:rPr>
          <w:rStyle w:val="Char3"/>
          <w:rFonts w:hint="cs"/>
          <w:rtl/>
        </w:rPr>
        <w:t>ْ</w:t>
      </w:r>
      <w:r w:rsidR="005A3203" w:rsidRPr="002D233B">
        <w:rPr>
          <w:rStyle w:val="Char3"/>
          <w:rtl/>
        </w:rPr>
        <w:t xml:space="preserve"> </w:t>
      </w:r>
      <w:r w:rsidR="005A3203" w:rsidRPr="002D233B">
        <w:rPr>
          <w:rStyle w:val="Char3"/>
          <w:rFonts w:hint="eastAsia"/>
          <w:rtl/>
        </w:rPr>
        <w:t>مَا</w:t>
      </w:r>
      <w:r w:rsidR="005A3203" w:rsidRPr="002D233B">
        <w:rPr>
          <w:rStyle w:val="Char3"/>
          <w:rtl/>
        </w:rPr>
        <w:t xml:space="preserve"> </w:t>
      </w:r>
      <w:r w:rsidR="005A3203" w:rsidRPr="002D233B">
        <w:rPr>
          <w:rStyle w:val="Char3"/>
          <w:rFonts w:hint="eastAsia"/>
          <w:rtl/>
        </w:rPr>
        <w:t>يُكْرَهُ</w:t>
      </w:r>
      <w:r w:rsidR="005A3203" w:rsidRPr="002D233B">
        <w:rPr>
          <w:rStyle w:val="Char3"/>
          <w:rtl/>
        </w:rPr>
        <w:t xml:space="preserve"> </w:t>
      </w:r>
      <w:r w:rsidR="005A3203" w:rsidRPr="002D233B">
        <w:rPr>
          <w:rStyle w:val="Char3"/>
          <w:rFonts w:hint="eastAsia"/>
          <w:rtl/>
        </w:rPr>
        <w:t>أَنْ</w:t>
      </w:r>
      <w:r w:rsidR="005A3203" w:rsidRPr="002D233B">
        <w:rPr>
          <w:rStyle w:val="Char3"/>
          <w:rtl/>
        </w:rPr>
        <w:t xml:space="preserve"> </w:t>
      </w:r>
      <w:r w:rsidR="005A3203" w:rsidRPr="002D233B">
        <w:rPr>
          <w:rStyle w:val="Char3"/>
          <w:rFonts w:hint="eastAsia"/>
          <w:rtl/>
        </w:rPr>
        <w:t>يَكُونَ</w:t>
      </w:r>
      <w:r w:rsidR="005A3203" w:rsidRPr="002D233B">
        <w:rPr>
          <w:rStyle w:val="Char3"/>
          <w:rtl/>
        </w:rPr>
        <w:t xml:space="preserve"> </w:t>
      </w:r>
      <w:r w:rsidR="005A3203" w:rsidRPr="002D233B">
        <w:rPr>
          <w:rStyle w:val="Char3"/>
          <w:rFonts w:hint="eastAsia"/>
          <w:rtl/>
        </w:rPr>
        <w:t>الْغَالِبَ</w:t>
      </w:r>
      <w:r w:rsidR="005A3203" w:rsidRPr="002D233B">
        <w:rPr>
          <w:rStyle w:val="Char3"/>
          <w:rtl/>
        </w:rPr>
        <w:t xml:space="preserve"> </w:t>
      </w:r>
      <w:r w:rsidR="005A3203" w:rsidRPr="002D233B">
        <w:rPr>
          <w:rStyle w:val="Char3"/>
          <w:rFonts w:hint="eastAsia"/>
          <w:rtl/>
        </w:rPr>
        <w:t>عَلَى</w:t>
      </w:r>
      <w:r w:rsidR="005A3203" w:rsidRPr="002D233B">
        <w:rPr>
          <w:rStyle w:val="Char3"/>
          <w:rtl/>
        </w:rPr>
        <w:t xml:space="preserve"> </w:t>
      </w:r>
      <w:r w:rsidR="005A3203" w:rsidRPr="002D233B">
        <w:rPr>
          <w:rStyle w:val="Char3"/>
          <w:rFonts w:hint="eastAsia"/>
          <w:rtl/>
        </w:rPr>
        <w:t>الإِنْسَانِ</w:t>
      </w:r>
      <w:r w:rsidR="005A3203" w:rsidRPr="002D233B">
        <w:rPr>
          <w:rStyle w:val="Char3"/>
          <w:rtl/>
        </w:rPr>
        <w:t xml:space="preserve"> </w:t>
      </w:r>
      <w:r w:rsidR="005A3203" w:rsidRPr="002D233B">
        <w:rPr>
          <w:rStyle w:val="Char3"/>
          <w:rFonts w:hint="eastAsia"/>
          <w:rtl/>
        </w:rPr>
        <w:t>الشِّعْرُ</w:t>
      </w:r>
      <w:r w:rsidR="005A3203" w:rsidRPr="002D233B">
        <w:rPr>
          <w:rStyle w:val="Char3"/>
          <w:rtl/>
        </w:rPr>
        <w:t xml:space="preserve"> </w:t>
      </w:r>
      <w:r w:rsidR="005A3203" w:rsidRPr="002D233B">
        <w:rPr>
          <w:rStyle w:val="Char3"/>
          <w:rFonts w:hint="eastAsia"/>
          <w:rtl/>
        </w:rPr>
        <w:t>حَتَّى</w:t>
      </w:r>
      <w:r w:rsidR="005A3203" w:rsidRPr="002D233B">
        <w:rPr>
          <w:rStyle w:val="Char3"/>
          <w:rtl/>
        </w:rPr>
        <w:t xml:space="preserve"> </w:t>
      </w:r>
      <w:r w:rsidR="005A3203" w:rsidRPr="002D233B">
        <w:rPr>
          <w:rStyle w:val="Char3"/>
          <w:rFonts w:hint="eastAsia"/>
          <w:rtl/>
        </w:rPr>
        <w:t>يَصُدَّهُ</w:t>
      </w:r>
      <w:r w:rsidR="005A3203" w:rsidRPr="002D233B">
        <w:rPr>
          <w:rStyle w:val="Char3"/>
          <w:rtl/>
        </w:rPr>
        <w:t xml:space="preserve"> </w:t>
      </w:r>
      <w:r w:rsidR="005A3203" w:rsidRPr="002D233B">
        <w:rPr>
          <w:rStyle w:val="Char3"/>
          <w:rFonts w:hint="eastAsia"/>
          <w:rtl/>
        </w:rPr>
        <w:t>عَنْ</w:t>
      </w:r>
      <w:r w:rsidR="005A3203" w:rsidRPr="002D233B">
        <w:rPr>
          <w:rStyle w:val="Char3"/>
          <w:rtl/>
        </w:rPr>
        <w:t xml:space="preserve"> </w:t>
      </w:r>
      <w:r w:rsidR="005A3203" w:rsidRPr="002D233B">
        <w:rPr>
          <w:rStyle w:val="Char3"/>
          <w:rFonts w:hint="eastAsia"/>
          <w:rtl/>
        </w:rPr>
        <w:t>ذِكْرِ</w:t>
      </w:r>
      <w:r w:rsidR="005A3203" w:rsidRPr="002D233B">
        <w:rPr>
          <w:rStyle w:val="Char3"/>
          <w:rtl/>
        </w:rPr>
        <w:t xml:space="preserve"> </w:t>
      </w:r>
      <w:r w:rsidR="005A3203" w:rsidRPr="002D233B">
        <w:rPr>
          <w:rStyle w:val="Char3"/>
          <w:rFonts w:hint="eastAsia"/>
          <w:rtl/>
        </w:rPr>
        <w:t>اللَّهِ</w:t>
      </w:r>
      <w:r w:rsidR="005A3203" w:rsidRPr="002D233B">
        <w:rPr>
          <w:rStyle w:val="Char3"/>
          <w:rtl/>
        </w:rPr>
        <w:t xml:space="preserve"> </w:t>
      </w:r>
      <w:r w:rsidR="005A3203" w:rsidRPr="002D233B">
        <w:rPr>
          <w:rStyle w:val="Char3"/>
          <w:rFonts w:hint="eastAsia"/>
          <w:rtl/>
        </w:rPr>
        <w:t>وَالْعِلْمِ</w:t>
      </w:r>
      <w:r w:rsidR="005A3203" w:rsidRPr="002D233B">
        <w:rPr>
          <w:rStyle w:val="Char3"/>
          <w:rtl/>
        </w:rPr>
        <w:t xml:space="preserve"> </w:t>
      </w:r>
      <w:r w:rsidR="005A3203" w:rsidRPr="002D233B">
        <w:rPr>
          <w:rStyle w:val="Char3"/>
          <w:rFonts w:hint="eastAsia"/>
          <w:rtl/>
        </w:rPr>
        <w:t>وَالْقُرْآنِ</w:t>
      </w:r>
      <w:r w:rsidR="00642BE5" w:rsidRPr="002D233B">
        <w:rPr>
          <w:rStyle w:val="Char3"/>
          <w:rFonts w:hint="cs"/>
          <w:rtl/>
        </w:rPr>
        <w:t>»</w:t>
      </w:r>
      <w:r w:rsidR="00642BE5" w:rsidRPr="00D401EE">
        <w:rPr>
          <w:rStyle w:val="Char1"/>
          <w:rFonts w:hint="cs"/>
          <w:vertAlign w:val="superscript"/>
          <w:rtl/>
        </w:rPr>
        <w:t>(</w:t>
      </w:r>
      <w:r w:rsidR="00642BE5" w:rsidRPr="00D401EE">
        <w:rPr>
          <w:rStyle w:val="Char1"/>
          <w:vertAlign w:val="superscript"/>
          <w:rtl/>
        </w:rPr>
        <w:footnoteReference w:id="83"/>
      </w:r>
      <w:r w:rsidR="00642BE5" w:rsidRPr="00D401EE">
        <w:rPr>
          <w:rStyle w:val="Char1"/>
          <w:rFonts w:hint="cs"/>
          <w:vertAlign w:val="superscript"/>
          <w:rtl/>
        </w:rPr>
        <w:t>)</w:t>
      </w:r>
      <w:r w:rsidR="00642BE5" w:rsidRPr="00062469">
        <w:rPr>
          <w:rStyle w:val="Char1"/>
          <w:rFonts w:hint="cs"/>
          <w:rtl/>
        </w:rPr>
        <w:t xml:space="preserve"> و بعد از ارائه این عنوان حدیثی را که قبلاً ذکر نمودیم روایت نموده است.</w:t>
      </w:r>
    </w:p>
    <w:p w:rsidR="00F17862" w:rsidRPr="00062469" w:rsidRDefault="00F17862" w:rsidP="004375DD">
      <w:pPr>
        <w:ind w:firstLine="284"/>
        <w:jc w:val="both"/>
        <w:rPr>
          <w:rStyle w:val="Char1"/>
          <w:rtl/>
        </w:rPr>
      </w:pPr>
      <w:r w:rsidRPr="00062469">
        <w:rPr>
          <w:rStyle w:val="Char1"/>
          <w:rFonts w:hint="cs"/>
          <w:rtl/>
        </w:rPr>
        <w:t>بنابرآنچه گفتیم شعر وقتی مذموم است که انسان همیشه بدان اشتغال داشته باشد، و شعر وی را از ذکر خدا، علم، خواندن قرآن و سایر عبادات باز دارد، و یا این که محتوای شعر موضوعات بد و نامطلوب، هجو و اذیت مسلمانان باشد.</w:t>
      </w:r>
    </w:p>
    <w:p w:rsidR="00054407" w:rsidRPr="00062469" w:rsidRDefault="00054407" w:rsidP="004375DD">
      <w:pPr>
        <w:ind w:firstLine="284"/>
        <w:jc w:val="both"/>
        <w:rPr>
          <w:rStyle w:val="Char1"/>
          <w:rtl/>
        </w:rPr>
      </w:pPr>
      <w:r w:rsidRPr="00062469">
        <w:rPr>
          <w:rStyle w:val="Char1"/>
          <w:rFonts w:hint="cs"/>
          <w:rtl/>
        </w:rPr>
        <w:t>امام طحاوی</w:t>
      </w:r>
      <w:r>
        <w:rPr>
          <w:rFonts w:cs="CTraditional Arabic" w:hint="cs"/>
          <w:rtl/>
          <w:lang w:bidi="fa-IR"/>
        </w:rPr>
        <w:t>/</w:t>
      </w:r>
      <w:r w:rsidRPr="00062469">
        <w:rPr>
          <w:rStyle w:val="Char1"/>
          <w:rFonts w:hint="cs"/>
          <w:rtl/>
        </w:rPr>
        <w:t xml:space="preserve"> می‌گوید که</w:t>
      </w:r>
      <w:r w:rsidR="00AC2A42" w:rsidRPr="00062469">
        <w:rPr>
          <w:rStyle w:val="Char1"/>
          <w:rFonts w:hint="cs"/>
          <w:rtl/>
        </w:rPr>
        <w:t>:</w:t>
      </w:r>
      <w:r w:rsidRPr="00062469">
        <w:rPr>
          <w:rStyle w:val="Char1"/>
          <w:rFonts w:hint="cs"/>
          <w:rtl/>
        </w:rPr>
        <w:t xml:space="preserve"> گروهی از دانشمندان با استدلال به احادیثی از باب دو حدیث مذکور شعر و سرایش آن را مکروه پنداشته</w:t>
      </w:r>
      <w:r w:rsidR="00AF6846" w:rsidRPr="00062469">
        <w:rPr>
          <w:rStyle w:val="Char1"/>
          <w:rFonts w:hint="cs"/>
          <w:rtl/>
        </w:rPr>
        <w:t>‌اند،</w:t>
      </w:r>
      <w:r w:rsidRPr="00062469">
        <w:rPr>
          <w:rStyle w:val="Char1"/>
          <w:rFonts w:hint="cs"/>
          <w:rtl/>
        </w:rPr>
        <w:t xml:space="preserve"> از جمله این دانشمندان، مسروق، ابراهیم نخعی، سالم بن عبدالله، حسن بصری، عمر بن شعیب را می‌توان نام برد، همچنان این نظریه از صحابه‌یی از قبیل عمر بن الخطاب، عبدالله بن عمر، سعد بن ابی وقاص و عبدالله بن مسعود نیز روایت شده است، و اما گروه دیگری از جمله امام شعبی، عامر بن سعد، ابن سیرین، سعید بن مسیب، قاسم، ثوری، اوزاعی، امام ابی حنیفه، امام شافعی، امام مالک، امام ابویوسف، امام محمد، ابن اسحاق و... با کراهیت شعر، مخالفت ورزیدند و ابراز نظر نمودند که شعر و شاعری تا آنگاه که مشتمل هجو کسی نباشد و به آبروی کسی دست نزده باشد و نیز سخن فحش و نامطلوبی را دربر نداشته باشد باکی ندارد، این قول و نظریه از ابی بکر صدیق، علی بن ابی طالب، ابن عباس، براء، انس بن مالک، عمرو بن العاص، عبدالله ابن زبیر، معاویه و عایشه</w:t>
      </w:r>
      <w:r w:rsidR="00F27194" w:rsidRPr="00F27194">
        <w:rPr>
          <w:rStyle w:val="Char1"/>
          <w:rFonts w:cs="CTraditional Arabic" w:hint="cs"/>
          <w:rtl/>
        </w:rPr>
        <w:t>ش</w:t>
      </w:r>
      <w:r w:rsidRPr="00062469">
        <w:rPr>
          <w:rStyle w:val="Char1"/>
          <w:rFonts w:hint="cs"/>
          <w:rtl/>
        </w:rPr>
        <w:t xml:space="preserve"> روایت شده</w:t>
      </w:r>
      <w:r w:rsidR="002B62C8" w:rsidRPr="00062469">
        <w:rPr>
          <w:rStyle w:val="Char1"/>
          <w:rFonts w:hint="cs"/>
          <w:rtl/>
        </w:rPr>
        <w:t xml:space="preserve"> است</w:t>
      </w:r>
      <w:r w:rsidR="002B62C8" w:rsidRPr="00D401EE">
        <w:rPr>
          <w:rStyle w:val="Char1"/>
          <w:rFonts w:hint="cs"/>
          <w:vertAlign w:val="superscript"/>
          <w:rtl/>
        </w:rPr>
        <w:t>(</w:t>
      </w:r>
      <w:r w:rsidR="002B62C8" w:rsidRPr="00D401EE">
        <w:rPr>
          <w:rStyle w:val="Char1"/>
          <w:vertAlign w:val="superscript"/>
          <w:rtl/>
        </w:rPr>
        <w:footnoteReference w:id="84"/>
      </w:r>
      <w:r w:rsidR="002B62C8" w:rsidRPr="00D401EE">
        <w:rPr>
          <w:rStyle w:val="Char1"/>
          <w:rFonts w:hint="cs"/>
          <w:vertAlign w:val="superscript"/>
          <w:rtl/>
        </w:rPr>
        <w:t>)</w:t>
      </w:r>
      <w:r w:rsidR="002B62C8" w:rsidRPr="00062469">
        <w:rPr>
          <w:rStyle w:val="Char1"/>
          <w:rFonts w:hint="cs"/>
          <w:rtl/>
        </w:rPr>
        <w:t>.</w:t>
      </w:r>
    </w:p>
    <w:p w:rsidR="005D544C" w:rsidRPr="00062469" w:rsidRDefault="005D544C" w:rsidP="004375DD">
      <w:pPr>
        <w:ind w:firstLine="284"/>
        <w:jc w:val="both"/>
        <w:rPr>
          <w:rStyle w:val="Char1"/>
          <w:rtl/>
        </w:rPr>
      </w:pPr>
      <w:r w:rsidRPr="00062469">
        <w:rPr>
          <w:rStyle w:val="Char1"/>
          <w:rFonts w:hint="cs"/>
          <w:rtl/>
        </w:rPr>
        <w:t xml:space="preserve">دیگر از مواردی که شعر از دیدگاه اسلام مورد نکوهش قرار می‌گیرد، شعری است که در آن عفت کلام در نظر گرفته نشده باشد، ذکر و اوصاف زنان و امور مخالف با اخلاق </w:t>
      </w:r>
      <w:r w:rsidR="000C54CE" w:rsidRPr="00062469">
        <w:rPr>
          <w:rStyle w:val="Char1"/>
          <w:rFonts w:hint="cs"/>
          <w:rtl/>
        </w:rPr>
        <w:t>و معنویات را شامل بوده مغایر با اساسات و اصول اسلامی باشد، نمونه‌یی اینگونه اشعار خسیف و نادرست و مغایر با اخلاق را در اشعار شاعران دور</w:t>
      </w:r>
      <w:r w:rsidR="00784940" w:rsidRPr="00062469">
        <w:rPr>
          <w:rStyle w:val="Char1"/>
          <w:rFonts w:hint="cs"/>
          <w:rtl/>
        </w:rPr>
        <w:t>ۀ</w:t>
      </w:r>
      <w:r w:rsidR="000C54CE" w:rsidRPr="00062469">
        <w:rPr>
          <w:rStyle w:val="Char1"/>
          <w:rFonts w:hint="cs"/>
          <w:rtl/>
        </w:rPr>
        <w:t xml:space="preserve"> جاهلی قبل از اسلام و بعضی هم در دوره‌های بعدی می‌توان مشاهده کرد.</w:t>
      </w:r>
    </w:p>
    <w:p w:rsidR="009768F3" w:rsidRPr="00062469" w:rsidRDefault="009768F3" w:rsidP="004375DD">
      <w:pPr>
        <w:ind w:firstLine="284"/>
        <w:jc w:val="both"/>
        <w:rPr>
          <w:rStyle w:val="Char1"/>
          <w:rtl/>
        </w:rPr>
      </w:pPr>
      <w:r w:rsidRPr="00062469">
        <w:rPr>
          <w:rStyle w:val="Char1"/>
          <w:rFonts w:hint="cs"/>
          <w:rtl/>
        </w:rPr>
        <w:t>امرؤ القیس که از</w:t>
      </w:r>
      <w:r w:rsidR="00A42C49" w:rsidRPr="00062469">
        <w:rPr>
          <w:rStyle w:val="Char1"/>
          <w:rFonts w:hint="cs"/>
          <w:rtl/>
        </w:rPr>
        <w:t xml:space="preserve"> بزرگ‌تر</w:t>
      </w:r>
      <w:r w:rsidRPr="00062469">
        <w:rPr>
          <w:rStyle w:val="Char1"/>
          <w:rFonts w:hint="cs"/>
          <w:rtl/>
        </w:rPr>
        <w:t>ین شاعران عرب بوده است در قصید</w:t>
      </w:r>
      <w:r w:rsidR="00784940" w:rsidRPr="00062469">
        <w:rPr>
          <w:rStyle w:val="Char1"/>
          <w:rFonts w:hint="cs"/>
          <w:rtl/>
        </w:rPr>
        <w:t>ۀ</w:t>
      </w:r>
      <w:r w:rsidRPr="00062469">
        <w:rPr>
          <w:rStyle w:val="Char1"/>
          <w:rFonts w:hint="cs"/>
          <w:rtl/>
        </w:rPr>
        <w:t xml:space="preserve"> مشهورش که از جمل</w:t>
      </w:r>
      <w:r w:rsidR="00784940" w:rsidRPr="00062469">
        <w:rPr>
          <w:rStyle w:val="Char1"/>
          <w:rFonts w:hint="cs"/>
          <w:rtl/>
        </w:rPr>
        <w:t>ۀ</w:t>
      </w:r>
      <w:r w:rsidRPr="00062469">
        <w:rPr>
          <w:rStyle w:val="Char1"/>
          <w:rFonts w:hint="cs"/>
          <w:rtl/>
        </w:rPr>
        <w:t xml:space="preserve"> معلقات سبع و معروف‌ترین</w:t>
      </w:r>
      <w:r w:rsidR="00A42C49" w:rsidRPr="00062469">
        <w:rPr>
          <w:rStyle w:val="Char1"/>
          <w:rFonts w:hint="cs"/>
          <w:rtl/>
        </w:rPr>
        <w:t xml:space="preserve"> آن‌هاست</w:t>
      </w:r>
      <w:r w:rsidRPr="00062469">
        <w:rPr>
          <w:rStyle w:val="Char1"/>
          <w:rFonts w:hint="cs"/>
          <w:rtl/>
        </w:rPr>
        <w:t>، عاشقبازی خود را چنین توصیف می‌کند:</w:t>
      </w:r>
    </w:p>
    <w:tbl>
      <w:tblPr>
        <w:bidiVisual/>
        <w:tblW w:w="0" w:type="auto"/>
        <w:tblLook w:val="04A0" w:firstRow="1" w:lastRow="0" w:firstColumn="1" w:lastColumn="0" w:noHBand="0" w:noVBand="1"/>
      </w:tblPr>
      <w:tblGrid>
        <w:gridCol w:w="3026"/>
        <w:gridCol w:w="380"/>
        <w:gridCol w:w="3046"/>
      </w:tblGrid>
      <w:tr w:rsidR="000A3F7D" w:rsidRPr="00062469" w:rsidTr="00B67A70">
        <w:tc>
          <w:tcPr>
            <w:tcW w:w="3623" w:type="dxa"/>
          </w:tcPr>
          <w:p w:rsidR="000A3F7D" w:rsidRPr="00B67A70" w:rsidRDefault="000A3F7D" w:rsidP="00931083">
            <w:pPr>
              <w:jc w:val="lowKashida"/>
              <w:rPr>
                <w:rFonts w:ascii="mylotus" w:hAnsi="mylotus" w:cs="mylotus"/>
                <w:sz w:val="2"/>
                <w:szCs w:val="2"/>
                <w:rtl/>
              </w:rPr>
            </w:pPr>
            <w:r w:rsidRPr="00DA7DAD">
              <w:rPr>
                <w:rStyle w:val="Char7"/>
                <w:rtl/>
              </w:rPr>
              <w:t>تقول وقد مالَ الغبيط بنا معا</w:t>
            </w:r>
            <w:r w:rsidRPr="00DA7DAD">
              <w:rPr>
                <w:rStyle w:val="Char7"/>
                <w:rtl/>
              </w:rPr>
              <w:br/>
            </w:r>
          </w:p>
        </w:tc>
        <w:tc>
          <w:tcPr>
            <w:tcW w:w="425" w:type="dxa"/>
          </w:tcPr>
          <w:p w:rsidR="000A3F7D" w:rsidRPr="00B67A70" w:rsidRDefault="000A3F7D" w:rsidP="00931083">
            <w:pPr>
              <w:jc w:val="lowKashida"/>
              <w:rPr>
                <w:rFonts w:ascii="mylotus" w:hAnsi="mylotus" w:cs="mylotus"/>
                <w:rtl/>
                <w:lang w:bidi="fa-IR"/>
              </w:rPr>
            </w:pPr>
          </w:p>
        </w:tc>
        <w:tc>
          <w:tcPr>
            <w:tcW w:w="3652" w:type="dxa"/>
          </w:tcPr>
          <w:p w:rsidR="000A3F7D" w:rsidRPr="00931083" w:rsidRDefault="000A3F7D" w:rsidP="00931083">
            <w:pPr>
              <w:jc w:val="lowKashida"/>
              <w:rPr>
                <w:rStyle w:val="Char7"/>
                <w:sz w:val="2"/>
                <w:szCs w:val="2"/>
                <w:rtl/>
              </w:rPr>
            </w:pPr>
            <w:r w:rsidRPr="00DA7DAD">
              <w:rPr>
                <w:rStyle w:val="Char7"/>
                <w:rtl/>
              </w:rPr>
              <w:t>عقرت بعيري يا امرؤ القيس ف</w:t>
            </w:r>
            <w:r w:rsidRPr="00DA7DAD">
              <w:rPr>
                <w:rStyle w:val="Char7"/>
                <w:rFonts w:hint="cs"/>
                <w:rtl/>
              </w:rPr>
              <w:t>أ</w:t>
            </w:r>
            <w:r w:rsidRPr="00DA7DAD">
              <w:rPr>
                <w:rStyle w:val="Char7"/>
                <w:rtl/>
              </w:rPr>
              <w:t>نزل</w:t>
            </w:r>
            <w:r w:rsidRPr="00DA7DAD">
              <w:rPr>
                <w:rStyle w:val="Char7"/>
                <w:rtl/>
              </w:rPr>
              <w:br/>
            </w:r>
          </w:p>
        </w:tc>
      </w:tr>
      <w:tr w:rsidR="000A3F7D" w:rsidRPr="00062469" w:rsidTr="00B67A70">
        <w:tc>
          <w:tcPr>
            <w:tcW w:w="3623" w:type="dxa"/>
          </w:tcPr>
          <w:p w:rsidR="000A3F7D" w:rsidRPr="00B67A70" w:rsidRDefault="000A3F7D" w:rsidP="00931083">
            <w:pPr>
              <w:jc w:val="lowKashida"/>
              <w:rPr>
                <w:rFonts w:ascii="mylotus" w:hAnsi="mylotus" w:cs="mylotus"/>
                <w:sz w:val="2"/>
                <w:szCs w:val="2"/>
                <w:rtl/>
              </w:rPr>
            </w:pPr>
            <w:r w:rsidRPr="00DA7DAD">
              <w:rPr>
                <w:rStyle w:val="Char7"/>
                <w:rtl/>
              </w:rPr>
              <w:t>فقلتُ لها سيري وأرخي زمامه</w:t>
            </w:r>
            <w:r w:rsidRPr="00DA7DAD">
              <w:rPr>
                <w:rStyle w:val="Char7"/>
                <w:rtl/>
              </w:rPr>
              <w:br/>
            </w:r>
          </w:p>
        </w:tc>
        <w:tc>
          <w:tcPr>
            <w:tcW w:w="425" w:type="dxa"/>
          </w:tcPr>
          <w:p w:rsidR="000A3F7D" w:rsidRPr="00B67A70" w:rsidRDefault="000A3F7D" w:rsidP="00931083">
            <w:pPr>
              <w:jc w:val="lowKashida"/>
              <w:rPr>
                <w:rFonts w:ascii="mylotus" w:hAnsi="mylotus" w:cs="mylotus"/>
                <w:rtl/>
                <w:lang w:bidi="fa-IR"/>
              </w:rPr>
            </w:pPr>
          </w:p>
        </w:tc>
        <w:tc>
          <w:tcPr>
            <w:tcW w:w="3652" w:type="dxa"/>
          </w:tcPr>
          <w:p w:rsidR="000A3F7D" w:rsidRPr="00931083" w:rsidRDefault="000A3F7D" w:rsidP="00931083">
            <w:pPr>
              <w:jc w:val="lowKashida"/>
              <w:rPr>
                <w:rStyle w:val="Char7"/>
                <w:sz w:val="2"/>
                <w:szCs w:val="2"/>
                <w:rtl/>
              </w:rPr>
            </w:pPr>
            <w:r w:rsidRPr="00DA7DAD">
              <w:rPr>
                <w:rStyle w:val="Char7"/>
                <w:rtl/>
              </w:rPr>
              <w:t>ولا تبعديني من جناك المعلل</w:t>
            </w:r>
            <w:r w:rsidRPr="00DA7DAD">
              <w:rPr>
                <w:rStyle w:val="Char7"/>
                <w:rtl/>
              </w:rPr>
              <w:br/>
            </w:r>
          </w:p>
        </w:tc>
      </w:tr>
      <w:tr w:rsidR="000A3F7D" w:rsidRPr="00062469" w:rsidTr="00B67A70">
        <w:tc>
          <w:tcPr>
            <w:tcW w:w="3623" w:type="dxa"/>
          </w:tcPr>
          <w:p w:rsidR="000A3F7D" w:rsidRPr="00B67A70" w:rsidRDefault="000A3F7D" w:rsidP="00931083">
            <w:pPr>
              <w:jc w:val="lowKashida"/>
              <w:rPr>
                <w:rFonts w:ascii="mylotus" w:hAnsi="mylotus" w:cs="mylotus"/>
                <w:sz w:val="2"/>
                <w:szCs w:val="2"/>
                <w:rtl/>
              </w:rPr>
            </w:pPr>
            <w:r w:rsidRPr="00DA7DAD">
              <w:rPr>
                <w:rStyle w:val="Char7"/>
                <w:rtl/>
              </w:rPr>
              <w:t>فمثلكِ حبل</w:t>
            </w:r>
            <w:r w:rsidRPr="00DA7DAD">
              <w:rPr>
                <w:rStyle w:val="Char7"/>
                <w:rFonts w:hint="cs"/>
                <w:rtl/>
              </w:rPr>
              <w:t>ي</w:t>
            </w:r>
            <w:r w:rsidRPr="00DA7DAD">
              <w:rPr>
                <w:rStyle w:val="Char7"/>
                <w:rtl/>
              </w:rPr>
              <w:t xml:space="preserve"> قد طرقتُ ومرضع</w:t>
            </w:r>
            <w:r w:rsidRPr="00DA7DAD">
              <w:rPr>
                <w:rStyle w:val="Char7"/>
                <w:rtl/>
              </w:rPr>
              <w:br/>
            </w:r>
          </w:p>
        </w:tc>
        <w:tc>
          <w:tcPr>
            <w:tcW w:w="425" w:type="dxa"/>
          </w:tcPr>
          <w:p w:rsidR="000A3F7D" w:rsidRPr="00B67A70" w:rsidRDefault="000A3F7D" w:rsidP="00931083">
            <w:pPr>
              <w:jc w:val="lowKashida"/>
              <w:rPr>
                <w:rFonts w:ascii="mylotus" w:hAnsi="mylotus" w:cs="mylotus"/>
                <w:rtl/>
                <w:lang w:bidi="fa-IR"/>
              </w:rPr>
            </w:pPr>
          </w:p>
        </w:tc>
        <w:tc>
          <w:tcPr>
            <w:tcW w:w="3652" w:type="dxa"/>
          </w:tcPr>
          <w:p w:rsidR="000A3F7D" w:rsidRDefault="000A3F7D" w:rsidP="00931083">
            <w:pPr>
              <w:jc w:val="lowKashida"/>
              <w:rPr>
                <w:rStyle w:val="Char7"/>
                <w:sz w:val="2"/>
                <w:szCs w:val="2"/>
                <w:rtl/>
              </w:rPr>
            </w:pPr>
            <w:r w:rsidRPr="00DA7DAD">
              <w:rPr>
                <w:rStyle w:val="Char7"/>
                <w:rtl/>
              </w:rPr>
              <w:t>فألهيتها عن ذي تمائم محول</w:t>
            </w:r>
            <w:r w:rsidRPr="00DA7DAD">
              <w:rPr>
                <w:rStyle w:val="Char7"/>
                <w:rtl/>
              </w:rPr>
              <w:br/>
            </w:r>
          </w:p>
          <w:p w:rsidR="00931083" w:rsidRPr="00931083" w:rsidRDefault="00931083" w:rsidP="00931083">
            <w:pPr>
              <w:jc w:val="lowKashida"/>
              <w:rPr>
                <w:rStyle w:val="Char7"/>
                <w:sz w:val="2"/>
                <w:szCs w:val="2"/>
                <w:rtl/>
              </w:rPr>
            </w:pPr>
          </w:p>
        </w:tc>
      </w:tr>
      <w:tr w:rsidR="000A3F7D" w:rsidRPr="00062469" w:rsidTr="00B67A70">
        <w:tc>
          <w:tcPr>
            <w:tcW w:w="3623" w:type="dxa"/>
          </w:tcPr>
          <w:p w:rsidR="000A3F7D" w:rsidRPr="00B67A70" w:rsidRDefault="000A3F7D" w:rsidP="00931083">
            <w:pPr>
              <w:jc w:val="lowKashida"/>
              <w:rPr>
                <w:rFonts w:ascii="mylotus" w:hAnsi="mylotus" w:cs="mylotus"/>
                <w:sz w:val="2"/>
                <w:szCs w:val="2"/>
                <w:rtl/>
              </w:rPr>
            </w:pPr>
            <w:r w:rsidRPr="00DA7DAD">
              <w:rPr>
                <w:rStyle w:val="Char7"/>
                <w:rtl/>
              </w:rPr>
              <w:t>إذا ما بك</w:t>
            </w:r>
            <w:r w:rsidRPr="00DA7DAD">
              <w:rPr>
                <w:rStyle w:val="Char7"/>
                <w:rFonts w:hint="cs"/>
                <w:rtl/>
              </w:rPr>
              <w:t>ي</w:t>
            </w:r>
            <w:r w:rsidRPr="00DA7DAD">
              <w:rPr>
                <w:rStyle w:val="Char7"/>
                <w:rtl/>
              </w:rPr>
              <w:t xml:space="preserve"> من خلفها انصرفت له</w:t>
            </w:r>
            <w:r w:rsidRPr="00DA7DAD">
              <w:rPr>
                <w:rStyle w:val="Char7"/>
                <w:rtl/>
              </w:rPr>
              <w:br/>
            </w:r>
          </w:p>
        </w:tc>
        <w:tc>
          <w:tcPr>
            <w:tcW w:w="425" w:type="dxa"/>
          </w:tcPr>
          <w:p w:rsidR="000A3F7D" w:rsidRPr="00B67A70" w:rsidRDefault="000A3F7D" w:rsidP="00931083">
            <w:pPr>
              <w:jc w:val="lowKashida"/>
              <w:rPr>
                <w:rFonts w:ascii="mylotus" w:hAnsi="mylotus" w:cs="mylotus"/>
                <w:rtl/>
                <w:lang w:bidi="fa-IR"/>
              </w:rPr>
            </w:pPr>
          </w:p>
        </w:tc>
        <w:tc>
          <w:tcPr>
            <w:tcW w:w="3652" w:type="dxa"/>
          </w:tcPr>
          <w:p w:rsidR="000A3F7D" w:rsidRPr="00931083" w:rsidRDefault="000A3F7D" w:rsidP="00931083">
            <w:pPr>
              <w:jc w:val="lowKashida"/>
              <w:rPr>
                <w:rStyle w:val="Char7"/>
                <w:sz w:val="2"/>
                <w:szCs w:val="2"/>
                <w:rtl/>
              </w:rPr>
            </w:pPr>
            <w:r w:rsidRPr="00DA7DAD">
              <w:rPr>
                <w:rStyle w:val="Char7"/>
                <w:rtl/>
              </w:rPr>
              <w:t>بشق وتحتي شقها لم تحول</w:t>
            </w:r>
            <w:r w:rsidRPr="00D401EE">
              <w:rPr>
                <w:rFonts w:ascii="mylotus" w:hAnsi="mylotus" w:cs="IRNazli"/>
                <w:vertAlign w:val="superscript"/>
                <w:rtl/>
                <w:lang w:bidi="fa-IR"/>
              </w:rPr>
              <w:t>(</w:t>
            </w:r>
            <w:r w:rsidRPr="00D401EE">
              <w:rPr>
                <w:rStyle w:val="FootnoteReference"/>
                <w:rFonts w:ascii="mylotus" w:hAnsi="mylotus" w:cs="IRNazli"/>
                <w:rtl/>
                <w:lang w:bidi="fa-IR"/>
              </w:rPr>
              <w:footnoteReference w:id="85"/>
            </w:r>
            <w:r w:rsidRPr="00D401EE">
              <w:rPr>
                <w:rFonts w:ascii="mylotus" w:hAnsi="mylotus" w:cs="IRNazli"/>
                <w:vertAlign w:val="superscript"/>
                <w:rtl/>
                <w:lang w:bidi="fa-IR"/>
              </w:rPr>
              <w:t>)</w:t>
            </w:r>
            <w:r w:rsidRPr="00DA7DAD">
              <w:rPr>
                <w:rStyle w:val="Char7"/>
                <w:rtl/>
              </w:rPr>
              <w:br/>
            </w:r>
          </w:p>
        </w:tc>
      </w:tr>
    </w:tbl>
    <w:p w:rsidR="009768F3" w:rsidRPr="00062469" w:rsidRDefault="009768F3" w:rsidP="004375DD">
      <w:pPr>
        <w:ind w:firstLine="284"/>
        <w:jc w:val="both"/>
        <w:rPr>
          <w:rStyle w:val="Char1"/>
          <w:rtl/>
        </w:rPr>
      </w:pPr>
      <w:r w:rsidRPr="00062469">
        <w:rPr>
          <w:rStyle w:val="Char1"/>
          <w:rFonts w:hint="cs"/>
          <w:rtl/>
        </w:rPr>
        <w:t>و یا در وصف و زیبایی معشوقه</w:t>
      </w:r>
      <w:r w:rsidR="00DB7D92" w:rsidRPr="00062469">
        <w:rPr>
          <w:rStyle w:val="Char1"/>
          <w:rFonts w:hint="cs"/>
          <w:rtl/>
        </w:rPr>
        <w:t xml:space="preserve">‌اش </w:t>
      </w:r>
      <w:r w:rsidRPr="00062469">
        <w:rPr>
          <w:rStyle w:val="Char1"/>
          <w:rFonts w:hint="cs"/>
          <w:rtl/>
        </w:rPr>
        <w:t>در همین قصیده می‌گوید:</w:t>
      </w:r>
    </w:p>
    <w:tbl>
      <w:tblPr>
        <w:bidiVisual/>
        <w:tblW w:w="0" w:type="auto"/>
        <w:tblLook w:val="04A0" w:firstRow="1" w:lastRow="0" w:firstColumn="1" w:lastColumn="0" w:noHBand="0" w:noVBand="1"/>
      </w:tblPr>
      <w:tblGrid>
        <w:gridCol w:w="2992"/>
        <w:gridCol w:w="379"/>
        <w:gridCol w:w="3081"/>
      </w:tblGrid>
      <w:tr w:rsidR="000A3F7D" w:rsidRPr="00062469" w:rsidTr="00B67A70">
        <w:tc>
          <w:tcPr>
            <w:tcW w:w="3623" w:type="dxa"/>
          </w:tcPr>
          <w:p w:rsidR="000A3F7D" w:rsidRPr="00B67A70" w:rsidRDefault="000A3F7D" w:rsidP="00931083">
            <w:pPr>
              <w:jc w:val="lowKashida"/>
              <w:rPr>
                <w:rFonts w:ascii="mylotus" w:hAnsi="mylotus" w:cs="mylotus"/>
                <w:sz w:val="2"/>
                <w:szCs w:val="2"/>
                <w:rtl/>
                <w:lang w:bidi="fa-IR"/>
              </w:rPr>
            </w:pPr>
            <w:r w:rsidRPr="00DA7DAD">
              <w:rPr>
                <w:rStyle w:val="Char7"/>
                <w:rtl/>
              </w:rPr>
              <w:t>هصرتُ بِفودي رأسها فتمايلت</w:t>
            </w:r>
            <w:r w:rsidRPr="00DA7DAD">
              <w:rPr>
                <w:rStyle w:val="Char7"/>
                <w:rtl/>
              </w:rPr>
              <w:br/>
            </w:r>
          </w:p>
        </w:tc>
        <w:tc>
          <w:tcPr>
            <w:tcW w:w="425" w:type="dxa"/>
          </w:tcPr>
          <w:p w:rsidR="000A3F7D" w:rsidRPr="00B67A70" w:rsidRDefault="000A3F7D" w:rsidP="00931083">
            <w:pPr>
              <w:jc w:val="lowKashida"/>
              <w:rPr>
                <w:rFonts w:ascii="mylotus" w:hAnsi="mylotus" w:cs="mylotus"/>
                <w:rtl/>
                <w:lang w:bidi="fa-IR"/>
              </w:rPr>
            </w:pPr>
          </w:p>
        </w:tc>
        <w:tc>
          <w:tcPr>
            <w:tcW w:w="3652" w:type="dxa"/>
          </w:tcPr>
          <w:p w:rsidR="000A3F7D" w:rsidRPr="00931083" w:rsidRDefault="000A3F7D" w:rsidP="00931083">
            <w:pPr>
              <w:jc w:val="lowKashida"/>
              <w:rPr>
                <w:rStyle w:val="Char7"/>
                <w:sz w:val="2"/>
                <w:szCs w:val="2"/>
                <w:rtl/>
              </w:rPr>
            </w:pPr>
            <w:r w:rsidRPr="00DA7DAD">
              <w:rPr>
                <w:rStyle w:val="Char7"/>
                <w:rtl/>
              </w:rPr>
              <w:t>عليَّ هضيمَ الكَشحِ رِيّاالمُخَلخَلِ</w:t>
            </w:r>
            <w:r w:rsidRPr="00DA7DAD">
              <w:rPr>
                <w:rStyle w:val="Char7"/>
                <w:rtl/>
              </w:rPr>
              <w:br/>
            </w:r>
          </w:p>
        </w:tc>
      </w:tr>
      <w:tr w:rsidR="000A3F7D" w:rsidRPr="00062469" w:rsidTr="00B67A70">
        <w:tc>
          <w:tcPr>
            <w:tcW w:w="3623" w:type="dxa"/>
          </w:tcPr>
          <w:p w:rsidR="000A3F7D" w:rsidRPr="00B67A70" w:rsidRDefault="000A3F7D" w:rsidP="00931083">
            <w:pPr>
              <w:jc w:val="lowKashida"/>
              <w:rPr>
                <w:rFonts w:ascii="mylotus" w:hAnsi="mylotus" w:cs="mylotus"/>
                <w:sz w:val="2"/>
                <w:szCs w:val="2"/>
                <w:rtl/>
                <w:lang w:bidi="fa-IR"/>
              </w:rPr>
            </w:pPr>
            <w:r w:rsidRPr="00DA7DAD">
              <w:rPr>
                <w:rStyle w:val="Char7"/>
                <w:rtl/>
              </w:rPr>
              <w:t>مُهَفْهَفَةٌ بَيْضاءُ غيرُ مُفاضَة</w:t>
            </w:r>
            <w:r w:rsidRPr="00DA7DAD">
              <w:rPr>
                <w:rStyle w:val="Char7"/>
                <w:rtl/>
              </w:rPr>
              <w:br/>
            </w:r>
          </w:p>
        </w:tc>
        <w:tc>
          <w:tcPr>
            <w:tcW w:w="425" w:type="dxa"/>
          </w:tcPr>
          <w:p w:rsidR="000A3F7D" w:rsidRPr="00B67A70" w:rsidRDefault="000A3F7D" w:rsidP="00931083">
            <w:pPr>
              <w:jc w:val="lowKashida"/>
              <w:rPr>
                <w:rFonts w:ascii="mylotus" w:hAnsi="mylotus" w:cs="mylotus"/>
                <w:rtl/>
                <w:lang w:bidi="fa-IR"/>
              </w:rPr>
            </w:pPr>
          </w:p>
        </w:tc>
        <w:tc>
          <w:tcPr>
            <w:tcW w:w="3652" w:type="dxa"/>
          </w:tcPr>
          <w:p w:rsidR="000A3F7D" w:rsidRPr="00931083" w:rsidRDefault="000A3F7D" w:rsidP="00931083">
            <w:pPr>
              <w:jc w:val="lowKashida"/>
              <w:rPr>
                <w:rStyle w:val="Char7"/>
                <w:sz w:val="2"/>
                <w:szCs w:val="2"/>
                <w:rtl/>
              </w:rPr>
            </w:pPr>
            <w:r w:rsidRPr="00DA7DAD">
              <w:rPr>
                <w:rStyle w:val="Char7"/>
                <w:rtl/>
              </w:rPr>
              <w:t>ترائبها مصقولةٌ كالسجنجل</w:t>
            </w:r>
            <w:r w:rsidRPr="00DA7DAD">
              <w:rPr>
                <w:rStyle w:val="Char7"/>
                <w:rtl/>
              </w:rPr>
              <w:br/>
            </w:r>
          </w:p>
        </w:tc>
      </w:tr>
      <w:tr w:rsidR="000A3F7D" w:rsidRPr="00062469" w:rsidTr="00B67A70">
        <w:tc>
          <w:tcPr>
            <w:tcW w:w="3623" w:type="dxa"/>
          </w:tcPr>
          <w:p w:rsidR="000A3F7D" w:rsidRPr="00B67A70" w:rsidRDefault="000A3F7D" w:rsidP="00931083">
            <w:pPr>
              <w:jc w:val="lowKashida"/>
              <w:rPr>
                <w:rFonts w:ascii="mylotus" w:hAnsi="mylotus" w:cs="mylotus"/>
                <w:sz w:val="2"/>
                <w:szCs w:val="2"/>
                <w:rtl/>
              </w:rPr>
            </w:pPr>
            <w:r w:rsidRPr="00DA7DAD">
              <w:rPr>
                <w:rStyle w:val="Char7"/>
                <w:rtl/>
              </w:rPr>
              <w:t>كِبِكْرِ المُقاناة ِ البَياضِ بصُفْرَة</w:t>
            </w:r>
            <w:r w:rsidRPr="00DA7DAD">
              <w:rPr>
                <w:rStyle w:val="Char7"/>
                <w:rtl/>
              </w:rPr>
              <w:br/>
            </w:r>
          </w:p>
        </w:tc>
        <w:tc>
          <w:tcPr>
            <w:tcW w:w="425" w:type="dxa"/>
          </w:tcPr>
          <w:p w:rsidR="000A3F7D" w:rsidRPr="00B67A70" w:rsidRDefault="000A3F7D" w:rsidP="00931083">
            <w:pPr>
              <w:jc w:val="lowKashida"/>
              <w:rPr>
                <w:rFonts w:ascii="mylotus" w:hAnsi="mylotus" w:cs="mylotus"/>
                <w:rtl/>
                <w:lang w:bidi="fa-IR"/>
              </w:rPr>
            </w:pPr>
          </w:p>
        </w:tc>
        <w:tc>
          <w:tcPr>
            <w:tcW w:w="3652" w:type="dxa"/>
          </w:tcPr>
          <w:p w:rsidR="000A3F7D" w:rsidRPr="00931083" w:rsidRDefault="000A3F7D" w:rsidP="00931083">
            <w:pPr>
              <w:jc w:val="lowKashida"/>
              <w:rPr>
                <w:rStyle w:val="Char7"/>
                <w:sz w:val="2"/>
                <w:szCs w:val="2"/>
                <w:rtl/>
              </w:rPr>
            </w:pPr>
            <w:r w:rsidRPr="00DA7DAD">
              <w:rPr>
                <w:rStyle w:val="Char7"/>
                <w:rtl/>
              </w:rPr>
              <w:t>غذاها نميرُ الماء غير المحللِِ</w:t>
            </w:r>
            <w:r w:rsidRPr="00D401EE">
              <w:rPr>
                <w:rFonts w:ascii="mylotus" w:hAnsi="mylotus" w:cs="IRNazli"/>
                <w:vertAlign w:val="superscript"/>
                <w:rtl/>
                <w:lang w:bidi="fa-IR"/>
              </w:rPr>
              <w:t>(</w:t>
            </w:r>
            <w:r w:rsidRPr="00D401EE">
              <w:rPr>
                <w:rStyle w:val="FootnoteReference"/>
                <w:rFonts w:ascii="mylotus" w:hAnsi="mylotus" w:cs="IRNazli"/>
                <w:rtl/>
                <w:lang w:bidi="fa-IR"/>
              </w:rPr>
              <w:footnoteReference w:id="86"/>
            </w:r>
            <w:r w:rsidRPr="00D401EE">
              <w:rPr>
                <w:rFonts w:ascii="mylotus" w:hAnsi="mylotus" w:cs="IRNazli"/>
                <w:vertAlign w:val="superscript"/>
                <w:rtl/>
                <w:lang w:bidi="fa-IR"/>
              </w:rPr>
              <w:t>)</w:t>
            </w:r>
            <w:r w:rsidRPr="00DA7DAD">
              <w:rPr>
                <w:rStyle w:val="Char7"/>
                <w:rtl/>
              </w:rPr>
              <w:br/>
            </w:r>
          </w:p>
        </w:tc>
      </w:tr>
    </w:tbl>
    <w:p w:rsidR="009768F3" w:rsidRPr="00062469" w:rsidRDefault="00C36964" w:rsidP="004375DD">
      <w:pPr>
        <w:ind w:firstLine="284"/>
        <w:jc w:val="both"/>
        <w:rPr>
          <w:rStyle w:val="Char1"/>
          <w:rtl/>
        </w:rPr>
      </w:pPr>
      <w:r w:rsidRPr="00062469">
        <w:rPr>
          <w:rStyle w:val="Char1"/>
          <w:rFonts w:hint="cs"/>
          <w:rtl/>
        </w:rPr>
        <w:t>فرزد</w:t>
      </w:r>
      <w:r w:rsidR="009768F3" w:rsidRPr="00062469">
        <w:rPr>
          <w:rStyle w:val="Char1"/>
          <w:rFonts w:hint="cs"/>
          <w:rtl/>
        </w:rPr>
        <w:t>ق از شاعران عرب در دور</w:t>
      </w:r>
      <w:r w:rsidR="00784940" w:rsidRPr="00062469">
        <w:rPr>
          <w:rStyle w:val="Char1"/>
          <w:rFonts w:hint="cs"/>
          <w:rtl/>
        </w:rPr>
        <w:t>ۀ</w:t>
      </w:r>
      <w:r w:rsidR="009768F3" w:rsidRPr="00062469">
        <w:rPr>
          <w:rStyle w:val="Char1"/>
          <w:rFonts w:hint="cs"/>
          <w:rtl/>
        </w:rPr>
        <w:t xml:space="preserve"> خلافت سلیمان بن عبدالملک شعری را سروده بود که از ابیاتش یکی این بیت مغایر با اخلاق و معنویت بود:</w:t>
      </w:r>
    </w:p>
    <w:tbl>
      <w:tblPr>
        <w:bidiVisual/>
        <w:tblW w:w="0" w:type="auto"/>
        <w:tblLook w:val="04A0" w:firstRow="1" w:lastRow="0" w:firstColumn="1" w:lastColumn="0" w:noHBand="0" w:noVBand="1"/>
      </w:tblPr>
      <w:tblGrid>
        <w:gridCol w:w="3032"/>
        <w:gridCol w:w="379"/>
        <w:gridCol w:w="3041"/>
      </w:tblGrid>
      <w:tr w:rsidR="00736A03" w:rsidRPr="00062469" w:rsidTr="00B67A70">
        <w:tc>
          <w:tcPr>
            <w:tcW w:w="3623" w:type="dxa"/>
          </w:tcPr>
          <w:p w:rsidR="00736A03" w:rsidRPr="00B67A70" w:rsidRDefault="00736A03" w:rsidP="00931083">
            <w:pPr>
              <w:jc w:val="lowKashida"/>
              <w:rPr>
                <w:rFonts w:ascii="mylotus" w:hAnsi="mylotus" w:cs="mylotus"/>
                <w:sz w:val="2"/>
                <w:szCs w:val="2"/>
                <w:rtl/>
                <w:lang w:bidi="fa-IR"/>
              </w:rPr>
            </w:pPr>
            <w:r w:rsidRPr="00DA7DAD">
              <w:rPr>
                <w:rStyle w:val="Char7"/>
                <w:rtl/>
              </w:rPr>
              <w:t>فبتن بجانبي مصرعات</w:t>
            </w:r>
            <w:r w:rsidRPr="00DA7DAD">
              <w:rPr>
                <w:rStyle w:val="Char7"/>
                <w:rtl/>
              </w:rPr>
              <w:br/>
            </w:r>
          </w:p>
        </w:tc>
        <w:tc>
          <w:tcPr>
            <w:tcW w:w="425" w:type="dxa"/>
          </w:tcPr>
          <w:p w:rsidR="00736A03" w:rsidRPr="00B67A70" w:rsidRDefault="00736A03" w:rsidP="00931083">
            <w:pPr>
              <w:jc w:val="lowKashida"/>
              <w:rPr>
                <w:rFonts w:ascii="mylotus" w:hAnsi="mylotus" w:cs="mylotus"/>
                <w:rtl/>
                <w:lang w:bidi="fa-IR"/>
              </w:rPr>
            </w:pPr>
          </w:p>
        </w:tc>
        <w:tc>
          <w:tcPr>
            <w:tcW w:w="3652" w:type="dxa"/>
          </w:tcPr>
          <w:p w:rsidR="00736A03" w:rsidRPr="00931083" w:rsidRDefault="00736A03" w:rsidP="00931083">
            <w:pPr>
              <w:jc w:val="lowKashida"/>
              <w:rPr>
                <w:rStyle w:val="Char7"/>
                <w:sz w:val="2"/>
                <w:szCs w:val="2"/>
                <w:rtl/>
              </w:rPr>
            </w:pPr>
            <w:r w:rsidRPr="00DA7DAD">
              <w:rPr>
                <w:rStyle w:val="Char7"/>
                <w:rtl/>
              </w:rPr>
              <w:t>وبت أفض أغلاق الختام</w:t>
            </w:r>
            <w:r w:rsidRPr="00D401EE">
              <w:rPr>
                <w:rFonts w:ascii="mylotus" w:hAnsi="mylotus" w:cs="IRNazli"/>
                <w:vertAlign w:val="superscript"/>
                <w:rtl/>
                <w:lang w:bidi="fa-IR"/>
              </w:rPr>
              <w:t>(</w:t>
            </w:r>
            <w:r w:rsidRPr="00D401EE">
              <w:rPr>
                <w:rStyle w:val="FootnoteReference"/>
                <w:rFonts w:ascii="mylotus" w:hAnsi="mylotus" w:cs="IRNazli"/>
                <w:rtl/>
                <w:lang w:bidi="fa-IR"/>
              </w:rPr>
              <w:footnoteReference w:id="87"/>
            </w:r>
            <w:r w:rsidRPr="00D401EE">
              <w:rPr>
                <w:rFonts w:ascii="mylotus" w:hAnsi="mylotus" w:cs="IRNazli"/>
                <w:vertAlign w:val="superscript"/>
                <w:rtl/>
                <w:lang w:bidi="fa-IR"/>
              </w:rPr>
              <w:t>)</w:t>
            </w:r>
            <w:r w:rsidRPr="00DA7DAD">
              <w:rPr>
                <w:rStyle w:val="Char7"/>
                <w:rtl/>
              </w:rPr>
              <w:br/>
            </w:r>
          </w:p>
        </w:tc>
      </w:tr>
    </w:tbl>
    <w:p w:rsidR="009768F3" w:rsidRPr="00C831F9" w:rsidRDefault="009768F3" w:rsidP="004375DD">
      <w:pPr>
        <w:ind w:firstLine="284"/>
        <w:jc w:val="both"/>
        <w:rPr>
          <w:rStyle w:val="Char5"/>
          <w:rtl/>
        </w:rPr>
      </w:pPr>
      <w:r w:rsidRPr="00062469">
        <w:rPr>
          <w:rStyle w:val="Char1"/>
          <w:rFonts w:hint="cs"/>
          <w:rtl/>
        </w:rPr>
        <w:t>چون سلیمان بن عبدالملک این بیت را شنید، فرزدق را خواست به</w:t>
      </w:r>
      <w:r w:rsidR="000E2737" w:rsidRPr="00062469">
        <w:rPr>
          <w:rStyle w:val="Char1"/>
          <w:rFonts w:hint="cs"/>
          <w:rtl/>
        </w:rPr>
        <w:t xml:space="preserve"> محاکمه بکشاند و برایش گفت که</w:t>
      </w:r>
      <w:r w:rsidR="00C36964" w:rsidRPr="00062469">
        <w:rPr>
          <w:rStyle w:val="Char1"/>
          <w:rFonts w:hint="cs"/>
          <w:rtl/>
        </w:rPr>
        <w:t>:</w:t>
      </w:r>
      <w:r w:rsidR="000E2737" w:rsidRPr="00062469">
        <w:rPr>
          <w:rStyle w:val="Char1"/>
          <w:rFonts w:hint="cs"/>
          <w:rtl/>
        </w:rPr>
        <w:t xml:space="preserve"> بر تو حد شرعی واجب شده است، زیرا وی درین بیت خود به زناکاری اقرار و اعتراف نموده بود، فرزدق به جواب خلیفه گفت که</w:t>
      </w:r>
      <w:r w:rsidR="00C36964" w:rsidRPr="00062469">
        <w:rPr>
          <w:rStyle w:val="Char1"/>
          <w:rFonts w:hint="cs"/>
          <w:rtl/>
        </w:rPr>
        <w:t>:</w:t>
      </w:r>
      <w:r w:rsidR="000E2737" w:rsidRPr="00062469">
        <w:rPr>
          <w:rStyle w:val="Char1"/>
          <w:rFonts w:hint="cs"/>
          <w:rtl/>
        </w:rPr>
        <w:t xml:space="preserve"> ای امیر مؤمنان! خداوند حد را از من با فرمود</w:t>
      </w:r>
      <w:r w:rsidR="00784940" w:rsidRPr="00062469">
        <w:rPr>
          <w:rStyle w:val="Char1"/>
          <w:rFonts w:hint="cs"/>
          <w:rtl/>
        </w:rPr>
        <w:t>ۀ</w:t>
      </w:r>
      <w:r w:rsidR="000E2737" w:rsidRPr="00062469">
        <w:rPr>
          <w:rStyle w:val="Char1"/>
          <w:rFonts w:hint="cs"/>
          <w:rtl/>
        </w:rPr>
        <w:t>:</w:t>
      </w:r>
      <w:r w:rsidR="003A66FF" w:rsidRPr="00062469">
        <w:rPr>
          <w:rStyle w:val="Char1"/>
          <w:rFonts w:hint="cs"/>
          <w:rtl/>
        </w:rPr>
        <w:t xml:space="preserve"> </w:t>
      </w:r>
      <w:r w:rsidR="003A66FF">
        <w:rPr>
          <w:rFonts w:ascii="Traditional Arabic" w:hAnsi="Traditional Arabic" w:cs="Traditional Arabic"/>
          <w:rtl/>
          <w:lang w:bidi="fa-IR"/>
        </w:rPr>
        <w:t>﴿</w:t>
      </w:r>
      <w:r w:rsidR="00891554" w:rsidRPr="00C831F9">
        <w:rPr>
          <w:rStyle w:val="Char5"/>
          <w:rtl/>
        </w:rPr>
        <w:t xml:space="preserve"> وَأَنَّهُمۡ يَقُولُونَ مَا لَا يَفۡعَلُونَ ٢٢٦</w:t>
      </w:r>
      <w:r w:rsidR="003A66FF">
        <w:rPr>
          <w:rFonts w:ascii="Traditional Arabic" w:hAnsi="Traditional Arabic" w:cs="Traditional Arabic"/>
          <w:rtl/>
          <w:lang w:bidi="fa-IR"/>
        </w:rPr>
        <w:t>﴾</w:t>
      </w:r>
      <w:r w:rsidR="003A66FF" w:rsidRPr="00062469">
        <w:rPr>
          <w:rStyle w:val="Char1"/>
          <w:rFonts w:hint="cs"/>
          <w:rtl/>
        </w:rPr>
        <w:t xml:space="preserve"> </w:t>
      </w:r>
      <w:r w:rsidR="003A66FF" w:rsidRPr="00926267">
        <w:rPr>
          <w:rStyle w:val="Char6"/>
          <w:rtl/>
        </w:rPr>
        <w:t>[</w:t>
      </w:r>
      <w:r w:rsidR="003A66FF" w:rsidRPr="00926267">
        <w:rPr>
          <w:rStyle w:val="Char6"/>
          <w:rFonts w:hint="cs"/>
          <w:rtl/>
        </w:rPr>
        <w:t>الشعراء: 226</w:t>
      </w:r>
      <w:r w:rsidR="003A66FF" w:rsidRPr="00926267">
        <w:rPr>
          <w:rStyle w:val="Char6"/>
          <w:rtl/>
        </w:rPr>
        <w:t>]</w:t>
      </w:r>
      <w:r w:rsidR="00891554" w:rsidRPr="00062469">
        <w:rPr>
          <w:rStyle w:val="Char1"/>
          <w:rFonts w:hint="cs"/>
          <w:rtl/>
        </w:rPr>
        <w:t xml:space="preserve"> </w:t>
      </w:r>
      <w:r w:rsidR="000E2737" w:rsidRPr="00D401EE">
        <w:rPr>
          <w:rStyle w:val="Char1"/>
          <w:rFonts w:hint="cs"/>
          <w:vertAlign w:val="superscript"/>
          <w:rtl/>
        </w:rPr>
        <w:t>(</w:t>
      </w:r>
      <w:r w:rsidR="000E2737" w:rsidRPr="00D401EE">
        <w:rPr>
          <w:rStyle w:val="Char1"/>
          <w:vertAlign w:val="superscript"/>
          <w:rtl/>
        </w:rPr>
        <w:footnoteReference w:id="88"/>
      </w:r>
      <w:r w:rsidR="000E2737" w:rsidRPr="00D401EE">
        <w:rPr>
          <w:rStyle w:val="Char1"/>
          <w:rFonts w:hint="cs"/>
          <w:vertAlign w:val="superscript"/>
          <w:rtl/>
        </w:rPr>
        <w:t>)</w:t>
      </w:r>
      <w:r w:rsidR="00C36964" w:rsidRPr="00062469">
        <w:rPr>
          <w:rStyle w:val="Char1"/>
          <w:rFonts w:hint="cs"/>
          <w:rtl/>
        </w:rPr>
        <w:t xml:space="preserve">. </w:t>
      </w:r>
      <w:r w:rsidR="000E2737" w:rsidRPr="00062469">
        <w:rPr>
          <w:rStyle w:val="Char1"/>
          <w:rFonts w:hint="cs"/>
          <w:rtl/>
        </w:rPr>
        <w:t>دفع نموده است.</w:t>
      </w:r>
    </w:p>
    <w:p w:rsidR="004E3CC2" w:rsidRPr="00062469" w:rsidRDefault="004E3CC2" w:rsidP="004375DD">
      <w:pPr>
        <w:ind w:firstLine="284"/>
        <w:jc w:val="both"/>
        <w:rPr>
          <w:rStyle w:val="Char1"/>
          <w:rtl/>
        </w:rPr>
      </w:pPr>
      <w:r w:rsidRPr="00062469">
        <w:rPr>
          <w:rStyle w:val="Char1"/>
          <w:rFonts w:hint="cs"/>
          <w:rtl/>
        </w:rPr>
        <w:t xml:space="preserve">ب: نوع دوم برخورد قرآنکریم و احادیث نبوی با اشعاری </w:t>
      </w:r>
      <w:r w:rsidR="00C36964" w:rsidRPr="00062469">
        <w:rPr>
          <w:rStyle w:val="Char1"/>
          <w:rFonts w:hint="cs"/>
          <w:rtl/>
        </w:rPr>
        <w:t>است که مورد تأ</w:t>
      </w:r>
      <w:r w:rsidRPr="00062469">
        <w:rPr>
          <w:rStyle w:val="Char1"/>
          <w:rFonts w:hint="cs"/>
          <w:rtl/>
        </w:rPr>
        <w:t>یید قرار دارد و آن عبارت از شعرهاییست که موعظه و پند و اندرز را شامل باشد، و برای دفاع از معنویات و مقدسات دینی و ارزش‌های انسانی و یا در برابر هجو کفار و مشرکین به طریق مقابله سروده شده باشد، و گوینده</w:t>
      </w:r>
      <w:r w:rsidR="00C36964" w:rsidRPr="00062469">
        <w:rPr>
          <w:rStyle w:val="Char1"/>
          <w:rFonts w:hint="eastAsia"/>
          <w:rtl/>
        </w:rPr>
        <w:t>‌</w:t>
      </w:r>
      <w:r w:rsidRPr="00062469">
        <w:rPr>
          <w:rStyle w:val="Char1"/>
          <w:rFonts w:hint="cs"/>
          <w:rtl/>
        </w:rPr>
        <w:t>اش را از ذکر خداوند و اعمال صالحه باز نداشته باشد.</w:t>
      </w:r>
    </w:p>
    <w:p w:rsidR="004E3CC2" w:rsidRPr="00C831F9" w:rsidRDefault="004E3CC2" w:rsidP="004375DD">
      <w:pPr>
        <w:ind w:firstLine="284"/>
        <w:jc w:val="both"/>
        <w:rPr>
          <w:rStyle w:val="Char5"/>
          <w:rtl/>
        </w:rPr>
      </w:pPr>
      <w:r w:rsidRPr="00062469">
        <w:rPr>
          <w:rStyle w:val="Char1"/>
          <w:rFonts w:hint="cs"/>
          <w:rtl/>
        </w:rPr>
        <w:t>خداوند بزرگ بعد از مذمت شاعران جاهلی و پیروان‌شان اینگونه شاعران را مستثنی می‌نماید، چنانچه فرموده است:</w:t>
      </w:r>
      <w:r w:rsidR="003A66FF" w:rsidRPr="00062469">
        <w:rPr>
          <w:rStyle w:val="Char1"/>
          <w:rFonts w:hint="cs"/>
          <w:rtl/>
        </w:rPr>
        <w:t xml:space="preserve"> </w:t>
      </w:r>
      <w:r w:rsidR="003A66FF">
        <w:rPr>
          <w:rFonts w:ascii="Traditional Arabic" w:hAnsi="Traditional Arabic" w:cs="Traditional Arabic"/>
          <w:rtl/>
          <w:lang w:bidi="fa-IR"/>
        </w:rPr>
        <w:t>﴿</w:t>
      </w:r>
      <w:r w:rsidR="00891554" w:rsidRPr="00C831F9">
        <w:rPr>
          <w:rStyle w:val="Char5"/>
          <w:rFonts w:hint="eastAsia"/>
          <w:rtl/>
        </w:rPr>
        <w:t>إِلَّا</w:t>
      </w:r>
      <w:r w:rsidR="00891554" w:rsidRPr="00C831F9">
        <w:rPr>
          <w:rStyle w:val="Char5"/>
          <w:rtl/>
        </w:rPr>
        <w:t xml:space="preserve"> </w:t>
      </w:r>
      <w:r w:rsidR="00891554" w:rsidRPr="00C831F9">
        <w:rPr>
          <w:rStyle w:val="Char5"/>
          <w:rFonts w:hint="cs"/>
          <w:rtl/>
        </w:rPr>
        <w:t>ٱ</w:t>
      </w:r>
      <w:r w:rsidR="00891554" w:rsidRPr="00C831F9">
        <w:rPr>
          <w:rStyle w:val="Char5"/>
          <w:rFonts w:hint="eastAsia"/>
          <w:rtl/>
        </w:rPr>
        <w:t>لَّذِينَ</w:t>
      </w:r>
      <w:r w:rsidR="00891554" w:rsidRPr="00C831F9">
        <w:rPr>
          <w:rStyle w:val="Char5"/>
          <w:rtl/>
        </w:rPr>
        <w:t xml:space="preserve"> ءَامَنُواْ وَعَمِلُواْ </w:t>
      </w:r>
      <w:r w:rsidR="00891554" w:rsidRPr="00C831F9">
        <w:rPr>
          <w:rStyle w:val="Char5"/>
          <w:rFonts w:hint="cs"/>
          <w:rtl/>
        </w:rPr>
        <w:t>ٱ</w:t>
      </w:r>
      <w:r w:rsidR="00891554" w:rsidRPr="00C831F9">
        <w:rPr>
          <w:rStyle w:val="Char5"/>
          <w:rFonts w:hint="eastAsia"/>
          <w:rtl/>
        </w:rPr>
        <w:t>لصَّٰلِحَٰتِ</w:t>
      </w:r>
      <w:r w:rsidR="00891554" w:rsidRPr="00C831F9">
        <w:rPr>
          <w:rStyle w:val="Char5"/>
          <w:rtl/>
        </w:rPr>
        <w:t xml:space="preserve"> وَذَكَرُواْ </w:t>
      </w:r>
      <w:r w:rsidR="00891554" w:rsidRPr="00C831F9">
        <w:rPr>
          <w:rStyle w:val="Char5"/>
          <w:rFonts w:hint="cs"/>
          <w:rtl/>
        </w:rPr>
        <w:t>ٱ</w:t>
      </w:r>
      <w:r w:rsidR="00891554" w:rsidRPr="00C831F9">
        <w:rPr>
          <w:rStyle w:val="Char5"/>
          <w:rFonts w:hint="eastAsia"/>
          <w:rtl/>
        </w:rPr>
        <w:t>للَّهَ</w:t>
      </w:r>
      <w:r w:rsidR="00891554" w:rsidRPr="00C831F9">
        <w:rPr>
          <w:rStyle w:val="Char5"/>
          <w:rtl/>
        </w:rPr>
        <w:t xml:space="preserve"> كَثِيرٗا وَ</w:t>
      </w:r>
      <w:r w:rsidR="00891554" w:rsidRPr="00C831F9">
        <w:rPr>
          <w:rStyle w:val="Char5"/>
          <w:rFonts w:hint="cs"/>
          <w:rtl/>
        </w:rPr>
        <w:t>ٱ</w:t>
      </w:r>
      <w:r w:rsidR="00891554" w:rsidRPr="00C831F9">
        <w:rPr>
          <w:rStyle w:val="Char5"/>
          <w:rFonts w:hint="eastAsia"/>
          <w:rtl/>
        </w:rPr>
        <w:t>نتَصَرُواْ</w:t>
      </w:r>
      <w:r w:rsidR="00891554" w:rsidRPr="00C831F9">
        <w:rPr>
          <w:rStyle w:val="Char5"/>
          <w:rtl/>
        </w:rPr>
        <w:t xml:space="preserve"> مِنۢ بَعۡدِ مَا ظُلِمُواْۗ</w:t>
      </w:r>
      <w:r w:rsidR="003A66FF">
        <w:rPr>
          <w:rFonts w:ascii="Traditional Arabic" w:hAnsi="Traditional Arabic" w:cs="Traditional Arabic"/>
          <w:rtl/>
          <w:lang w:bidi="fa-IR"/>
        </w:rPr>
        <w:t>﴾</w:t>
      </w:r>
      <w:r w:rsidR="003A66FF" w:rsidRPr="00062469">
        <w:rPr>
          <w:rStyle w:val="Char1"/>
          <w:rFonts w:hint="cs"/>
          <w:rtl/>
        </w:rPr>
        <w:t xml:space="preserve"> </w:t>
      </w:r>
      <w:r w:rsidR="003A66FF" w:rsidRPr="00926267">
        <w:rPr>
          <w:rStyle w:val="Char6"/>
          <w:rtl/>
        </w:rPr>
        <w:t>[</w:t>
      </w:r>
      <w:r w:rsidR="003A66FF" w:rsidRPr="00926267">
        <w:rPr>
          <w:rStyle w:val="Char6"/>
          <w:rFonts w:hint="cs"/>
          <w:rtl/>
        </w:rPr>
        <w:t>الشعراء: 227</w:t>
      </w:r>
      <w:r w:rsidR="003A66FF" w:rsidRPr="00926267">
        <w:rPr>
          <w:rStyle w:val="Char6"/>
          <w:rtl/>
        </w:rPr>
        <w:t>]</w:t>
      </w:r>
      <w:r w:rsidRPr="00D401EE">
        <w:rPr>
          <w:rStyle w:val="Char1"/>
          <w:rFonts w:hint="cs"/>
          <w:vertAlign w:val="superscript"/>
          <w:rtl/>
        </w:rPr>
        <w:t>(</w:t>
      </w:r>
      <w:r w:rsidRPr="00D401EE">
        <w:rPr>
          <w:rStyle w:val="Char1"/>
          <w:vertAlign w:val="superscript"/>
          <w:rtl/>
        </w:rPr>
        <w:footnoteReference w:id="89"/>
      </w:r>
      <w:r w:rsidRPr="00D401EE">
        <w:rPr>
          <w:rStyle w:val="Char1"/>
          <w:rFonts w:hint="cs"/>
          <w:vertAlign w:val="superscript"/>
          <w:rtl/>
        </w:rPr>
        <w:t>)</w:t>
      </w:r>
      <w:r w:rsidR="00FF2842" w:rsidRPr="00062469">
        <w:rPr>
          <w:rStyle w:val="Char1"/>
          <w:rFonts w:hint="cs"/>
          <w:rtl/>
        </w:rPr>
        <w:t>.</w:t>
      </w:r>
    </w:p>
    <w:p w:rsidR="008A049F" w:rsidRPr="00062469" w:rsidRDefault="008A049F" w:rsidP="004375DD">
      <w:pPr>
        <w:ind w:firstLine="284"/>
        <w:jc w:val="both"/>
        <w:rPr>
          <w:rStyle w:val="Char1"/>
          <w:rtl/>
        </w:rPr>
      </w:pPr>
      <w:r w:rsidRPr="00062469">
        <w:rPr>
          <w:rStyle w:val="Char1"/>
          <w:rFonts w:hint="cs"/>
          <w:rtl/>
        </w:rPr>
        <w:t>شاعرانی که از حکم مذمت مستثنی شده</w:t>
      </w:r>
      <w:r w:rsidR="00AF6846" w:rsidRPr="00062469">
        <w:rPr>
          <w:rStyle w:val="Char1"/>
          <w:rFonts w:hint="cs"/>
          <w:rtl/>
        </w:rPr>
        <w:t>‌اند،</w:t>
      </w:r>
      <w:r w:rsidRPr="00062469">
        <w:rPr>
          <w:rStyle w:val="Char1"/>
          <w:rFonts w:hint="cs"/>
          <w:rtl/>
        </w:rPr>
        <w:t xml:space="preserve"> شاعران مسلمان، مثل حسان بن ثابت، عبدالله بن رواحه کعب بن ماک می‌باشند، اینان از سرودن شعرهای مثل شعرهای کفار پرهیز می‌کردند، و در مقابل کفار از پیامبر</w:t>
      </w:r>
      <w:r w:rsidR="00D401EE" w:rsidRPr="00D401EE">
        <w:rPr>
          <w:rStyle w:val="Char1"/>
          <w:rFonts w:cs="CTraditional Arabic" w:hint="cs"/>
          <w:rtl/>
        </w:rPr>
        <w:t xml:space="preserve"> ج</w:t>
      </w:r>
      <w:r w:rsidRPr="00062469">
        <w:rPr>
          <w:rStyle w:val="Char1"/>
          <w:rFonts w:hint="cs"/>
          <w:rtl/>
        </w:rPr>
        <w:t xml:space="preserve"> به دفاع می‌پرداختند، و مقابلتاً کفار را هجو می‌نمودند.</w:t>
      </w:r>
    </w:p>
    <w:p w:rsidR="0006279B" w:rsidRPr="00062469" w:rsidRDefault="0006279B" w:rsidP="004375DD">
      <w:pPr>
        <w:ind w:firstLine="284"/>
        <w:jc w:val="both"/>
        <w:rPr>
          <w:rStyle w:val="Char1"/>
          <w:rtl/>
        </w:rPr>
      </w:pPr>
      <w:r w:rsidRPr="00062469">
        <w:rPr>
          <w:rStyle w:val="Char1"/>
          <w:rFonts w:hint="cs"/>
          <w:rtl/>
        </w:rPr>
        <w:t>وقتی آیات سور</w:t>
      </w:r>
      <w:r w:rsidR="00784940" w:rsidRPr="00062469">
        <w:rPr>
          <w:rStyle w:val="Char1"/>
          <w:rFonts w:hint="cs"/>
          <w:rtl/>
        </w:rPr>
        <w:t>ۀ</w:t>
      </w:r>
      <w:r w:rsidRPr="00062469">
        <w:rPr>
          <w:rStyle w:val="Char1"/>
          <w:rFonts w:hint="cs"/>
          <w:rtl/>
        </w:rPr>
        <w:t xml:space="preserve"> شعراء که </w:t>
      </w:r>
      <w:r w:rsidR="000F49B7">
        <w:rPr>
          <w:rStyle w:val="Char1"/>
          <w:rFonts w:hint="cs"/>
          <w:rtl/>
        </w:rPr>
        <w:t>دربارۀ</w:t>
      </w:r>
      <w:r w:rsidRPr="00062469">
        <w:rPr>
          <w:rStyle w:val="Char1"/>
          <w:rFonts w:hint="cs"/>
          <w:rtl/>
        </w:rPr>
        <w:t xml:space="preserve"> شاعران است، نازل شد، این سه شاعر مسلمان مذکور به خدمت پیامبر</w:t>
      </w:r>
      <w:r w:rsidR="00D401EE" w:rsidRPr="00D401EE">
        <w:rPr>
          <w:rStyle w:val="Char1"/>
          <w:rFonts w:cs="CTraditional Arabic" w:hint="cs"/>
          <w:rtl/>
        </w:rPr>
        <w:t xml:space="preserve"> ج</w:t>
      </w:r>
      <w:r w:rsidRPr="00062469">
        <w:rPr>
          <w:rStyle w:val="Char1"/>
          <w:rFonts w:hint="cs"/>
          <w:rtl/>
        </w:rPr>
        <w:t xml:space="preserve"> آمدند در حالی که گریه می‌کردند گفتند: خداوند بزرگ در مذمت شاعران آیاتی را نازل فرموده است، گویا این که چون خود شاعر بودند، احساس دلتنگی نموده بودند، پیامبر</w:t>
      </w:r>
      <w:r w:rsidR="00D401EE" w:rsidRPr="00D401EE">
        <w:rPr>
          <w:rStyle w:val="Char1"/>
          <w:rFonts w:cs="CTraditional Arabic" w:hint="cs"/>
          <w:rtl/>
        </w:rPr>
        <w:t xml:space="preserve"> ج</w:t>
      </w:r>
      <w:r w:rsidRPr="00062469">
        <w:rPr>
          <w:rStyle w:val="Char1"/>
          <w:rFonts w:hint="cs"/>
          <w:rtl/>
        </w:rPr>
        <w:t xml:space="preserve"> به جواب‌شان فرمودند که</w:t>
      </w:r>
      <w:r w:rsidR="00FF2842" w:rsidRPr="00062469">
        <w:rPr>
          <w:rStyle w:val="Char1"/>
          <w:rFonts w:hint="cs"/>
          <w:rtl/>
        </w:rPr>
        <w:t>:</w:t>
      </w:r>
      <w:r w:rsidRPr="00062469">
        <w:rPr>
          <w:rStyle w:val="Char1"/>
          <w:rFonts w:hint="cs"/>
          <w:rtl/>
        </w:rPr>
        <w:t xml:space="preserve"> شما دنبال</w:t>
      </w:r>
      <w:r w:rsidR="00784940" w:rsidRPr="00062469">
        <w:rPr>
          <w:rStyle w:val="Char1"/>
          <w:rFonts w:hint="cs"/>
          <w:rtl/>
        </w:rPr>
        <w:t>ۀ</w:t>
      </w:r>
      <w:r w:rsidRPr="00062469">
        <w:rPr>
          <w:rStyle w:val="Char1"/>
          <w:rFonts w:hint="cs"/>
          <w:rtl/>
        </w:rPr>
        <w:t xml:space="preserve"> آ</w:t>
      </w:r>
      <w:r w:rsidR="00FF2842" w:rsidRPr="00062469">
        <w:rPr>
          <w:rStyle w:val="Char1"/>
          <w:rFonts w:hint="cs"/>
          <w:rtl/>
        </w:rPr>
        <w:t>یه را بخوانید که در آن شاعران مؤ</w:t>
      </w:r>
      <w:r w:rsidRPr="00062469">
        <w:rPr>
          <w:rStyle w:val="Char1"/>
          <w:rFonts w:hint="cs"/>
          <w:rtl/>
        </w:rPr>
        <w:t>من و صالح از مذمت مستثنی و بیرون</w:t>
      </w:r>
      <w:r w:rsidR="00AF6846" w:rsidRPr="00062469">
        <w:rPr>
          <w:rStyle w:val="Char1"/>
          <w:rFonts w:hint="cs"/>
          <w:rtl/>
        </w:rPr>
        <w:t>‌اند،</w:t>
      </w:r>
      <w:r w:rsidRPr="00062469">
        <w:rPr>
          <w:rStyle w:val="Char1"/>
          <w:rFonts w:hint="cs"/>
          <w:rtl/>
        </w:rPr>
        <w:t xml:space="preserve"> بعداً فرمودند که</w:t>
      </w:r>
      <w:r w:rsidR="00FF2842" w:rsidRPr="00062469">
        <w:rPr>
          <w:rStyle w:val="Char1"/>
          <w:rFonts w:hint="cs"/>
          <w:rtl/>
        </w:rPr>
        <w:t xml:space="preserve">: </w:t>
      </w:r>
      <w:r w:rsidR="00FF2842">
        <w:rPr>
          <w:rFonts w:cs="Traditional Arabic" w:hint="cs"/>
          <w:rtl/>
          <w:lang w:bidi="fa-IR"/>
        </w:rPr>
        <w:t>«</w:t>
      </w:r>
      <w:r w:rsidRPr="00062469">
        <w:rPr>
          <w:rStyle w:val="Char1"/>
          <w:rFonts w:hint="cs"/>
          <w:rtl/>
        </w:rPr>
        <w:t>شخص با ایمان به وسیل</w:t>
      </w:r>
      <w:r w:rsidR="00784940" w:rsidRPr="00062469">
        <w:rPr>
          <w:rStyle w:val="Char1"/>
          <w:rFonts w:hint="cs"/>
          <w:rtl/>
        </w:rPr>
        <w:t>ۀ</w:t>
      </w:r>
      <w:r w:rsidRPr="00062469">
        <w:rPr>
          <w:rStyle w:val="Char1"/>
          <w:rFonts w:hint="cs"/>
          <w:rtl/>
        </w:rPr>
        <w:t xml:space="preserve"> شمشیر و زبانش جهاد می‌کند، قسم به خداوندی که نفس من در دست اوست آنچه از سخن شما به سوی‌شان پرت</w:t>
      </w:r>
      <w:r w:rsidR="00FF2842" w:rsidRPr="00062469">
        <w:rPr>
          <w:rStyle w:val="Char1"/>
          <w:rFonts w:hint="cs"/>
          <w:rtl/>
        </w:rPr>
        <w:t>اب می‌کنید، مثل تیرزدن مؤثر است</w:t>
      </w:r>
      <w:r w:rsidR="00FF2842">
        <w:rPr>
          <w:rFonts w:cs="Traditional Arabic" w:hint="cs"/>
          <w:rtl/>
          <w:lang w:bidi="fa-IR"/>
        </w:rPr>
        <w:t>»</w:t>
      </w:r>
      <w:r w:rsidRPr="00D401EE">
        <w:rPr>
          <w:rStyle w:val="Char1"/>
          <w:rFonts w:hint="cs"/>
          <w:vertAlign w:val="superscript"/>
          <w:rtl/>
        </w:rPr>
        <w:t>(</w:t>
      </w:r>
      <w:r w:rsidRPr="00D401EE">
        <w:rPr>
          <w:rStyle w:val="Char1"/>
          <w:vertAlign w:val="superscript"/>
          <w:rtl/>
        </w:rPr>
        <w:footnoteReference w:id="90"/>
      </w:r>
      <w:r w:rsidRPr="00D401EE">
        <w:rPr>
          <w:rStyle w:val="Char1"/>
          <w:rFonts w:hint="cs"/>
          <w:vertAlign w:val="superscript"/>
          <w:rtl/>
        </w:rPr>
        <w:t>)</w:t>
      </w:r>
      <w:r w:rsidRPr="00062469">
        <w:rPr>
          <w:rStyle w:val="Char1"/>
          <w:rFonts w:hint="cs"/>
          <w:rtl/>
        </w:rPr>
        <w:t>.</w:t>
      </w:r>
    </w:p>
    <w:p w:rsidR="00A626C6" w:rsidRPr="00062469" w:rsidRDefault="00A626C6" w:rsidP="00931083">
      <w:pPr>
        <w:ind w:firstLine="284"/>
        <w:jc w:val="both"/>
        <w:rPr>
          <w:rStyle w:val="Char1"/>
          <w:rtl/>
        </w:rPr>
      </w:pPr>
      <w:r w:rsidRPr="00062469">
        <w:rPr>
          <w:rStyle w:val="Char1"/>
          <w:rFonts w:hint="cs"/>
          <w:rtl/>
        </w:rPr>
        <w:t>از مواردی که سرایش شعر جواز دارد، آن شعریست که برای بیان و توصیف عظمت اسلام و بزرگان دینی سروده شده باشد، چنانچه وقتی پیامبر</w:t>
      </w:r>
      <w:r w:rsidR="00D401EE" w:rsidRPr="00D401EE">
        <w:rPr>
          <w:rStyle w:val="Char1"/>
          <w:rFonts w:cs="CTraditional Arabic" w:hint="cs"/>
          <w:rtl/>
        </w:rPr>
        <w:t>ج</w:t>
      </w:r>
      <w:r w:rsidRPr="00062469">
        <w:rPr>
          <w:rStyle w:val="Char1"/>
          <w:rFonts w:hint="cs"/>
          <w:rtl/>
        </w:rPr>
        <w:t xml:space="preserve"> در عمر</w:t>
      </w:r>
      <w:r w:rsidR="00784940" w:rsidRPr="00062469">
        <w:rPr>
          <w:rStyle w:val="Char1"/>
          <w:rFonts w:hint="cs"/>
          <w:rtl/>
        </w:rPr>
        <w:t>ۀ</w:t>
      </w:r>
      <w:r w:rsidRPr="00062469">
        <w:rPr>
          <w:rStyle w:val="Char1"/>
          <w:rFonts w:hint="cs"/>
          <w:rtl/>
        </w:rPr>
        <w:t xml:space="preserve"> قضا</w:t>
      </w:r>
      <w:r w:rsidR="00FF2842" w:rsidRPr="00062469">
        <w:rPr>
          <w:rStyle w:val="Char1"/>
          <w:rFonts w:hint="cs"/>
          <w:rtl/>
        </w:rPr>
        <w:t xml:space="preserve"> </w:t>
      </w:r>
      <w:r w:rsidRPr="00062469">
        <w:rPr>
          <w:rStyle w:val="Char1"/>
          <w:rFonts w:hint="cs"/>
          <w:rtl/>
        </w:rPr>
        <w:t>به مکه داخل می‌شدند، عبدالله بن رواحه پیشروی‌شان این شعر را می‌خواند:</w:t>
      </w:r>
    </w:p>
    <w:tbl>
      <w:tblPr>
        <w:bidiVisual/>
        <w:tblW w:w="0" w:type="auto"/>
        <w:tblLook w:val="04A0" w:firstRow="1" w:lastRow="0" w:firstColumn="1" w:lastColumn="0" w:noHBand="0" w:noVBand="1"/>
      </w:tblPr>
      <w:tblGrid>
        <w:gridCol w:w="3000"/>
        <w:gridCol w:w="381"/>
        <w:gridCol w:w="3071"/>
      </w:tblGrid>
      <w:tr w:rsidR="00736A03" w:rsidRPr="00062469" w:rsidTr="00B67A70">
        <w:tc>
          <w:tcPr>
            <w:tcW w:w="3623" w:type="dxa"/>
          </w:tcPr>
          <w:p w:rsidR="00736A03" w:rsidRPr="00B67A70" w:rsidRDefault="00736A03" w:rsidP="00931083">
            <w:pPr>
              <w:jc w:val="lowKashida"/>
              <w:rPr>
                <w:rFonts w:ascii="mylotus" w:hAnsi="mylotus" w:cs="mylotus"/>
                <w:sz w:val="2"/>
                <w:szCs w:val="2"/>
                <w:rtl/>
              </w:rPr>
            </w:pPr>
            <w:r w:rsidRPr="00DA7DAD">
              <w:rPr>
                <w:rStyle w:val="Char7"/>
                <w:rtl/>
              </w:rPr>
              <w:t>خلو بني الكفار عن سبيله</w:t>
            </w:r>
            <w:r w:rsidRPr="00DA7DAD">
              <w:rPr>
                <w:rStyle w:val="Char7"/>
                <w:rtl/>
              </w:rPr>
              <w:br/>
            </w:r>
          </w:p>
        </w:tc>
        <w:tc>
          <w:tcPr>
            <w:tcW w:w="425" w:type="dxa"/>
          </w:tcPr>
          <w:p w:rsidR="00736A03" w:rsidRPr="00B67A70" w:rsidRDefault="00736A03" w:rsidP="00931083">
            <w:pPr>
              <w:jc w:val="lowKashida"/>
              <w:rPr>
                <w:rFonts w:ascii="mylotus" w:hAnsi="mylotus" w:cs="mylotus"/>
                <w:rtl/>
                <w:lang w:bidi="fa-IR"/>
              </w:rPr>
            </w:pPr>
          </w:p>
        </w:tc>
        <w:tc>
          <w:tcPr>
            <w:tcW w:w="3652" w:type="dxa"/>
          </w:tcPr>
          <w:p w:rsidR="00736A03" w:rsidRPr="00931083" w:rsidRDefault="00736A03" w:rsidP="00931083">
            <w:pPr>
              <w:jc w:val="lowKashida"/>
              <w:rPr>
                <w:rStyle w:val="Char7"/>
                <w:sz w:val="2"/>
                <w:szCs w:val="2"/>
                <w:rtl/>
              </w:rPr>
            </w:pPr>
            <w:r w:rsidRPr="00DA7DAD">
              <w:rPr>
                <w:rStyle w:val="Char7"/>
                <w:rtl/>
              </w:rPr>
              <w:t>اليوم نضربكم على تنزيله</w:t>
            </w:r>
            <w:r w:rsidRPr="00DA7DAD">
              <w:rPr>
                <w:rStyle w:val="Char7"/>
                <w:rtl/>
              </w:rPr>
              <w:br/>
            </w:r>
          </w:p>
        </w:tc>
      </w:tr>
      <w:tr w:rsidR="00736A03" w:rsidRPr="00062469" w:rsidTr="00B67A70">
        <w:tc>
          <w:tcPr>
            <w:tcW w:w="3623" w:type="dxa"/>
          </w:tcPr>
          <w:p w:rsidR="00736A03" w:rsidRPr="00B67A70" w:rsidRDefault="00736A03" w:rsidP="00931083">
            <w:pPr>
              <w:jc w:val="lowKashida"/>
              <w:rPr>
                <w:rFonts w:ascii="mylotus" w:hAnsi="mylotus" w:cs="mylotus"/>
                <w:sz w:val="2"/>
                <w:szCs w:val="2"/>
                <w:rtl/>
              </w:rPr>
            </w:pPr>
            <w:r w:rsidRPr="00DA7DAD">
              <w:rPr>
                <w:rStyle w:val="Char7"/>
                <w:rtl/>
              </w:rPr>
              <w:t>ضرباً يزيل الهام عن مقيله</w:t>
            </w:r>
            <w:r w:rsidRPr="00DA7DAD">
              <w:rPr>
                <w:rStyle w:val="Char7"/>
                <w:rtl/>
              </w:rPr>
              <w:br/>
            </w:r>
          </w:p>
        </w:tc>
        <w:tc>
          <w:tcPr>
            <w:tcW w:w="425" w:type="dxa"/>
          </w:tcPr>
          <w:p w:rsidR="00736A03" w:rsidRPr="00B67A70" w:rsidRDefault="00736A03" w:rsidP="00931083">
            <w:pPr>
              <w:jc w:val="lowKashida"/>
              <w:rPr>
                <w:rFonts w:ascii="mylotus" w:hAnsi="mylotus" w:cs="mylotus"/>
                <w:rtl/>
                <w:lang w:bidi="fa-IR"/>
              </w:rPr>
            </w:pPr>
          </w:p>
        </w:tc>
        <w:tc>
          <w:tcPr>
            <w:tcW w:w="3652" w:type="dxa"/>
          </w:tcPr>
          <w:p w:rsidR="00736A03" w:rsidRPr="00931083" w:rsidRDefault="00736A03" w:rsidP="00931083">
            <w:pPr>
              <w:jc w:val="lowKashida"/>
              <w:rPr>
                <w:rStyle w:val="Char7"/>
                <w:sz w:val="2"/>
                <w:szCs w:val="2"/>
                <w:rtl/>
              </w:rPr>
            </w:pPr>
            <w:r w:rsidRPr="00DA7DAD">
              <w:rPr>
                <w:rStyle w:val="Char7"/>
                <w:rtl/>
              </w:rPr>
              <w:t>ويذهل الخليل عن خليله</w:t>
            </w:r>
            <w:r w:rsidRPr="00D401EE">
              <w:rPr>
                <w:rFonts w:ascii="mylotus" w:hAnsi="mylotus" w:cs="IRNazli"/>
                <w:vertAlign w:val="superscript"/>
                <w:rtl/>
                <w:lang w:bidi="fa-IR"/>
              </w:rPr>
              <w:t>(</w:t>
            </w:r>
            <w:r w:rsidRPr="00D401EE">
              <w:rPr>
                <w:rStyle w:val="FootnoteReference"/>
                <w:rFonts w:ascii="mylotus" w:hAnsi="mylotus" w:cs="IRNazli"/>
                <w:rtl/>
                <w:lang w:bidi="fa-IR"/>
              </w:rPr>
              <w:footnoteReference w:id="91"/>
            </w:r>
            <w:r w:rsidRPr="00D401EE">
              <w:rPr>
                <w:rFonts w:ascii="mylotus" w:hAnsi="mylotus" w:cs="IRNazli"/>
                <w:vertAlign w:val="superscript"/>
                <w:rtl/>
                <w:lang w:bidi="fa-IR"/>
              </w:rPr>
              <w:t>)</w:t>
            </w:r>
            <w:r w:rsidRPr="00DA7DAD">
              <w:rPr>
                <w:rStyle w:val="Char7"/>
                <w:rtl/>
              </w:rPr>
              <w:br/>
            </w:r>
          </w:p>
        </w:tc>
      </w:tr>
    </w:tbl>
    <w:p w:rsidR="00587461" w:rsidRPr="00062469" w:rsidRDefault="00587461" w:rsidP="004375DD">
      <w:pPr>
        <w:ind w:firstLine="284"/>
        <w:jc w:val="both"/>
        <w:rPr>
          <w:rStyle w:val="Char1"/>
          <w:rtl/>
        </w:rPr>
      </w:pPr>
      <w:r w:rsidRPr="00062469">
        <w:rPr>
          <w:rStyle w:val="Char1"/>
          <w:rFonts w:hint="cs"/>
          <w:rtl/>
        </w:rPr>
        <w:t>دین هنگام عمر</w:t>
      </w:r>
      <w:r w:rsidR="000E1AE9" w:rsidRPr="000E1AE9">
        <w:rPr>
          <w:rStyle w:val="Char1"/>
          <w:rFonts w:cs="CTraditional Arabic" w:hint="cs"/>
          <w:rtl/>
        </w:rPr>
        <w:t>س</w:t>
      </w:r>
      <w:r w:rsidRPr="00062469">
        <w:rPr>
          <w:rStyle w:val="Char1"/>
          <w:rFonts w:hint="cs"/>
          <w:rtl/>
        </w:rPr>
        <w:t xml:space="preserve"> برای ابن رواحه گفت: آیا در پیش روی رسول خدا</w:t>
      </w:r>
      <w:r w:rsidR="00D401EE" w:rsidRPr="00D401EE">
        <w:rPr>
          <w:rStyle w:val="Char1"/>
          <w:rFonts w:cs="CTraditional Arabic" w:hint="cs"/>
          <w:rtl/>
        </w:rPr>
        <w:t xml:space="preserve"> ج</w:t>
      </w:r>
      <w:r w:rsidRPr="00062469">
        <w:rPr>
          <w:rStyle w:val="Char1"/>
          <w:rFonts w:hint="cs"/>
          <w:rtl/>
        </w:rPr>
        <w:t xml:space="preserve"> و در حرم خدا شعر می‌خوانی؟! پیامبر</w:t>
      </w:r>
      <w:r w:rsidR="00D401EE" w:rsidRPr="00D401EE">
        <w:rPr>
          <w:rStyle w:val="Char1"/>
          <w:rFonts w:cs="CTraditional Arabic" w:hint="cs"/>
          <w:rtl/>
        </w:rPr>
        <w:t xml:space="preserve"> ج</w:t>
      </w:r>
      <w:r w:rsidR="00FF2842" w:rsidRPr="00062469">
        <w:rPr>
          <w:rStyle w:val="Char1"/>
          <w:rFonts w:hint="cs"/>
          <w:rtl/>
        </w:rPr>
        <w:t xml:space="preserve">، عمر فاروق را از منع </w:t>
      </w:r>
      <w:r w:rsidRPr="00062469">
        <w:rPr>
          <w:rStyle w:val="Char1"/>
          <w:rFonts w:hint="cs"/>
          <w:rtl/>
        </w:rPr>
        <w:t xml:space="preserve">‌کردنش نهی فرمودند و گفتند: </w:t>
      </w:r>
      <w:r w:rsidRPr="002D233B">
        <w:rPr>
          <w:rStyle w:val="Char3"/>
          <w:rFonts w:hint="cs"/>
          <w:rtl/>
        </w:rPr>
        <w:t>«</w:t>
      </w:r>
      <w:r w:rsidR="009415D6" w:rsidRPr="002D233B">
        <w:rPr>
          <w:rStyle w:val="Char3"/>
          <w:rFonts w:hint="eastAsia"/>
          <w:rtl/>
        </w:rPr>
        <w:t>خَلِّ</w:t>
      </w:r>
      <w:r w:rsidR="009415D6" w:rsidRPr="002D233B">
        <w:rPr>
          <w:rStyle w:val="Char3"/>
          <w:rtl/>
        </w:rPr>
        <w:t xml:space="preserve"> </w:t>
      </w:r>
      <w:r w:rsidR="009415D6" w:rsidRPr="002D233B">
        <w:rPr>
          <w:rStyle w:val="Char3"/>
          <w:rFonts w:hint="eastAsia"/>
          <w:rtl/>
        </w:rPr>
        <w:t>عَنْهُ</w:t>
      </w:r>
      <w:r w:rsidR="00DE72D3" w:rsidRPr="002D233B">
        <w:rPr>
          <w:rStyle w:val="Char3"/>
          <w:rFonts w:hint="cs"/>
          <w:rtl/>
        </w:rPr>
        <w:t>مْ</w:t>
      </w:r>
      <w:r w:rsidR="009415D6" w:rsidRPr="002D233B">
        <w:rPr>
          <w:rStyle w:val="Char3"/>
          <w:rtl/>
        </w:rPr>
        <w:t xml:space="preserve"> </w:t>
      </w:r>
      <w:r w:rsidR="009415D6" w:rsidRPr="002D233B">
        <w:rPr>
          <w:rStyle w:val="Char3"/>
          <w:rFonts w:hint="eastAsia"/>
          <w:rtl/>
        </w:rPr>
        <w:t>يَا</w:t>
      </w:r>
      <w:r w:rsidR="009415D6" w:rsidRPr="002D233B">
        <w:rPr>
          <w:rStyle w:val="Char3"/>
          <w:rtl/>
        </w:rPr>
        <w:t xml:space="preserve"> </w:t>
      </w:r>
      <w:r w:rsidR="009415D6" w:rsidRPr="002D233B">
        <w:rPr>
          <w:rStyle w:val="Char3"/>
          <w:rFonts w:hint="eastAsia"/>
          <w:rtl/>
        </w:rPr>
        <w:t>عُمَرُ</w:t>
      </w:r>
      <w:r w:rsidR="009415D6" w:rsidRPr="002D233B">
        <w:rPr>
          <w:rStyle w:val="Char3"/>
          <w:rtl/>
        </w:rPr>
        <w:t xml:space="preserve"> </w:t>
      </w:r>
      <w:r w:rsidR="009415D6" w:rsidRPr="002D233B">
        <w:rPr>
          <w:rStyle w:val="Char3"/>
          <w:rFonts w:hint="eastAsia"/>
          <w:rtl/>
        </w:rPr>
        <w:t>فَلَهِىَ</w:t>
      </w:r>
      <w:r w:rsidR="009415D6" w:rsidRPr="002D233B">
        <w:rPr>
          <w:rStyle w:val="Char3"/>
          <w:rtl/>
        </w:rPr>
        <w:t xml:space="preserve"> </w:t>
      </w:r>
      <w:r w:rsidR="009415D6" w:rsidRPr="002D233B">
        <w:rPr>
          <w:rStyle w:val="Char3"/>
          <w:rFonts w:hint="eastAsia"/>
          <w:rtl/>
        </w:rPr>
        <w:t>أَسْرَعُ</w:t>
      </w:r>
      <w:r w:rsidR="009415D6" w:rsidRPr="002D233B">
        <w:rPr>
          <w:rStyle w:val="Char3"/>
          <w:rtl/>
        </w:rPr>
        <w:t xml:space="preserve"> </w:t>
      </w:r>
      <w:r w:rsidR="009415D6" w:rsidRPr="002D233B">
        <w:rPr>
          <w:rStyle w:val="Char3"/>
          <w:rFonts w:hint="eastAsia"/>
          <w:rtl/>
        </w:rPr>
        <w:t>فِيهِمْ</w:t>
      </w:r>
      <w:r w:rsidR="009415D6" w:rsidRPr="002D233B">
        <w:rPr>
          <w:rStyle w:val="Char3"/>
          <w:rtl/>
        </w:rPr>
        <w:t xml:space="preserve"> </w:t>
      </w:r>
      <w:r w:rsidR="009415D6" w:rsidRPr="002D233B">
        <w:rPr>
          <w:rStyle w:val="Char3"/>
          <w:rFonts w:hint="eastAsia"/>
          <w:rtl/>
        </w:rPr>
        <w:t>مِنْ</w:t>
      </w:r>
      <w:r w:rsidR="009415D6" w:rsidRPr="002D233B">
        <w:rPr>
          <w:rStyle w:val="Char3"/>
          <w:rtl/>
        </w:rPr>
        <w:t xml:space="preserve"> </w:t>
      </w:r>
      <w:r w:rsidR="009415D6" w:rsidRPr="002D233B">
        <w:rPr>
          <w:rStyle w:val="Char3"/>
          <w:rFonts w:hint="eastAsia"/>
          <w:rtl/>
        </w:rPr>
        <w:t>نَضْحِ</w:t>
      </w:r>
      <w:r w:rsidR="009415D6" w:rsidRPr="002D233B">
        <w:rPr>
          <w:rStyle w:val="Char3"/>
          <w:rtl/>
        </w:rPr>
        <w:t xml:space="preserve"> </w:t>
      </w:r>
      <w:r w:rsidR="009415D6" w:rsidRPr="002D233B">
        <w:rPr>
          <w:rStyle w:val="Char3"/>
          <w:rFonts w:hint="eastAsia"/>
          <w:rtl/>
        </w:rPr>
        <w:t>النَّبْلِ</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92"/>
      </w:r>
      <w:r w:rsidRPr="00D401EE">
        <w:rPr>
          <w:rStyle w:val="Char1"/>
          <w:rFonts w:hint="cs"/>
          <w:vertAlign w:val="superscript"/>
          <w:rtl/>
        </w:rPr>
        <w:t>)</w:t>
      </w:r>
      <w:r w:rsidRPr="00062469">
        <w:rPr>
          <w:rStyle w:val="Char1"/>
          <w:rFonts w:hint="cs"/>
          <w:rtl/>
        </w:rPr>
        <w:t>.</w:t>
      </w:r>
    </w:p>
    <w:p w:rsidR="00DE72D3" w:rsidRPr="00062469" w:rsidRDefault="00DE72D3" w:rsidP="004375DD">
      <w:pPr>
        <w:ind w:firstLine="284"/>
        <w:jc w:val="both"/>
        <w:rPr>
          <w:rStyle w:val="Char1"/>
          <w:rtl/>
        </w:rPr>
      </w:pPr>
      <w:r w:rsidRPr="00062469">
        <w:rPr>
          <w:rStyle w:val="Char1"/>
          <w:rFonts w:hint="cs"/>
          <w:rtl/>
        </w:rPr>
        <w:t>این بود نمونه‌یی از شعرهایی که برای توصیف آنحضرت</w:t>
      </w:r>
      <w:r w:rsidR="00D401EE" w:rsidRPr="00D401EE">
        <w:rPr>
          <w:rStyle w:val="Char1"/>
          <w:rFonts w:cs="CTraditional Arabic" w:hint="cs"/>
          <w:rtl/>
        </w:rPr>
        <w:t xml:space="preserve"> ج</w:t>
      </w:r>
      <w:r w:rsidR="00FF2842" w:rsidRPr="00062469">
        <w:rPr>
          <w:rStyle w:val="Char1"/>
          <w:rFonts w:hint="cs"/>
          <w:rtl/>
        </w:rPr>
        <w:t xml:space="preserve"> سروده شده و مورد تأ</w:t>
      </w:r>
      <w:r w:rsidRPr="00062469">
        <w:rPr>
          <w:rStyle w:val="Char1"/>
          <w:rFonts w:hint="cs"/>
          <w:rtl/>
        </w:rPr>
        <w:t>کید قرار گرفت و این بهترین دلیل برا</w:t>
      </w:r>
      <w:r w:rsidR="00204B21" w:rsidRPr="00062469">
        <w:rPr>
          <w:rStyle w:val="Char1"/>
          <w:rFonts w:hint="cs"/>
          <w:rtl/>
        </w:rPr>
        <w:t>ی</w:t>
      </w:r>
      <w:r w:rsidRPr="00062469">
        <w:rPr>
          <w:rStyle w:val="Char1"/>
          <w:rFonts w:hint="cs"/>
          <w:rtl/>
        </w:rPr>
        <w:t xml:space="preserve"> مدعای متذکر</w:t>
      </w:r>
      <w:r w:rsidR="00784940" w:rsidRPr="00062469">
        <w:rPr>
          <w:rStyle w:val="Char1"/>
          <w:rFonts w:hint="cs"/>
          <w:rtl/>
        </w:rPr>
        <w:t>ۀ</w:t>
      </w:r>
      <w:r w:rsidRPr="00062469">
        <w:rPr>
          <w:rStyle w:val="Char1"/>
          <w:rFonts w:hint="cs"/>
          <w:rtl/>
        </w:rPr>
        <w:t xml:space="preserve"> ما می‌تواند باشد.</w:t>
      </w:r>
    </w:p>
    <w:p w:rsidR="00FE671E" w:rsidRPr="00062469" w:rsidRDefault="00FE671E" w:rsidP="004375DD">
      <w:pPr>
        <w:ind w:firstLine="284"/>
        <w:jc w:val="both"/>
        <w:rPr>
          <w:rStyle w:val="Char1"/>
          <w:rtl/>
        </w:rPr>
      </w:pPr>
      <w:r w:rsidRPr="00062469">
        <w:rPr>
          <w:rStyle w:val="Char1"/>
          <w:rFonts w:hint="cs"/>
          <w:rtl/>
        </w:rPr>
        <w:t>دیگر از مواردی که شعر مورد</w:t>
      </w:r>
      <w:r w:rsidR="00FF2842" w:rsidRPr="00062469">
        <w:rPr>
          <w:rStyle w:val="Char1"/>
          <w:rFonts w:hint="cs"/>
          <w:rtl/>
        </w:rPr>
        <w:t xml:space="preserve"> تأیید است آنست که شعر دارای حک</w:t>
      </w:r>
      <w:r w:rsidRPr="00062469">
        <w:rPr>
          <w:rStyle w:val="Char1"/>
          <w:rFonts w:hint="cs"/>
          <w:rtl/>
        </w:rPr>
        <w:t>مت و اندرز و پند و مؤعظه باشد، و یا این که برای ایضاح و تشریح مسایل علمی باشد، و آمادگی و رشد فکری برای تدریس علوم مورد نظر سراینده</w:t>
      </w:r>
      <w:r w:rsidR="00DB7D92" w:rsidRPr="00062469">
        <w:rPr>
          <w:rStyle w:val="Char1"/>
          <w:rFonts w:hint="cs"/>
          <w:rtl/>
        </w:rPr>
        <w:t xml:space="preserve">‌اش </w:t>
      </w:r>
      <w:r w:rsidRPr="00062469">
        <w:rPr>
          <w:rStyle w:val="Char1"/>
          <w:rFonts w:hint="cs"/>
          <w:rtl/>
        </w:rPr>
        <w:t>بوده باشد که در نتیجه چنین شعری، رشد فرهنگ و ثقافت دینی را با خود خواهد داشت، به همین منظور بوده که آنحضرت</w:t>
      </w:r>
      <w:r w:rsidR="00D401EE" w:rsidRPr="00D401EE">
        <w:rPr>
          <w:rStyle w:val="Char1"/>
          <w:rFonts w:cs="CTraditional Arabic" w:hint="cs"/>
          <w:rtl/>
        </w:rPr>
        <w:t xml:space="preserve"> ج</w:t>
      </w:r>
      <w:r w:rsidRPr="00062469">
        <w:rPr>
          <w:rStyle w:val="Char1"/>
          <w:rFonts w:hint="cs"/>
          <w:rtl/>
        </w:rPr>
        <w:t xml:space="preserve"> </w:t>
      </w:r>
      <w:r w:rsidR="000F49B7">
        <w:rPr>
          <w:rStyle w:val="Char1"/>
          <w:rFonts w:hint="cs"/>
          <w:rtl/>
        </w:rPr>
        <w:t>دربارۀ</w:t>
      </w:r>
      <w:r w:rsidRPr="00062469">
        <w:rPr>
          <w:rStyle w:val="Char1"/>
          <w:rFonts w:hint="cs"/>
          <w:rtl/>
        </w:rPr>
        <w:t xml:space="preserve"> شعر لبید می‌فرمایند: </w:t>
      </w:r>
      <w:r w:rsidRPr="002D233B">
        <w:rPr>
          <w:rStyle w:val="Char3"/>
          <w:rFonts w:hint="cs"/>
          <w:rtl/>
        </w:rPr>
        <w:t>«</w:t>
      </w:r>
      <w:r w:rsidR="0028398E" w:rsidRPr="002D233B">
        <w:rPr>
          <w:rStyle w:val="Char3"/>
          <w:rFonts w:hint="eastAsia"/>
          <w:rtl/>
        </w:rPr>
        <w:t>أَصْدَقُ</w:t>
      </w:r>
      <w:r w:rsidR="0028398E" w:rsidRPr="002D233B">
        <w:rPr>
          <w:rStyle w:val="Char3"/>
          <w:rtl/>
        </w:rPr>
        <w:t xml:space="preserve"> </w:t>
      </w:r>
      <w:r w:rsidR="0028398E" w:rsidRPr="002D233B">
        <w:rPr>
          <w:rStyle w:val="Char3"/>
          <w:rFonts w:hint="eastAsia"/>
          <w:rtl/>
        </w:rPr>
        <w:t>كَلِمَةٍ</w:t>
      </w:r>
      <w:r w:rsidR="0028398E" w:rsidRPr="002D233B">
        <w:rPr>
          <w:rStyle w:val="Char3"/>
          <w:rtl/>
        </w:rPr>
        <w:t xml:space="preserve"> </w:t>
      </w:r>
      <w:r w:rsidR="0028398E" w:rsidRPr="002D233B">
        <w:rPr>
          <w:rStyle w:val="Char3"/>
          <w:rFonts w:hint="eastAsia"/>
          <w:rtl/>
        </w:rPr>
        <w:t>قَالَهَا</w:t>
      </w:r>
      <w:r w:rsidR="0028398E" w:rsidRPr="002D233B">
        <w:rPr>
          <w:rStyle w:val="Char3"/>
          <w:rtl/>
        </w:rPr>
        <w:t xml:space="preserve"> </w:t>
      </w:r>
      <w:r w:rsidR="0028398E" w:rsidRPr="002D233B">
        <w:rPr>
          <w:rStyle w:val="Char3"/>
          <w:rFonts w:hint="eastAsia"/>
          <w:rtl/>
        </w:rPr>
        <w:t>الشَّاعِرُ</w:t>
      </w:r>
      <w:r w:rsidR="0028398E" w:rsidRPr="002D233B">
        <w:rPr>
          <w:rStyle w:val="Char3"/>
          <w:rtl/>
        </w:rPr>
        <w:t xml:space="preserve"> </w:t>
      </w:r>
      <w:r w:rsidR="0028398E" w:rsidRPr="002D233B">
        <w:rPr>
          <w:rStyle w:val="Char3"/>
          <w:rFonts w:hint="eastAsia"/>
          <w:rtl/>
        </w:rPr>
        <w:t>كَلِمَةُ</w:t>
      </w:r>
      <w:r w:rsidR="0028398E" w:rsidRPr="002D233B">
        <w:rPr>
          <w:rStyle w:val="Char3"/>
          <w:rtl/>
        </w:rPr>
        <w:t xml:space="preserve"> </w:t>
      </w:r>
      <w:r w:rsidR="0028398E" w:rsidRPr="002D233B">
        <w:rPr>
          <w:rStyle w:val="Char3"/>
          <w:rFonts w:hint="eastAsia"/>
          <w:rtl/>
        </w:rPr>
        <w:t>لَبِيدٍ</w:t>
      </w:r>
      <w:r w:rsidR="00B85D3D" w:rsidRPr="002D233B">
        <w:rPr>
          <w:rStyle w:val="Char3"/>
          <w:rFonts w:hint="cs"/>
          <w:rtl/>
        </w:rPr>
        <w:t>:</w:t>
      </w:r>
      <w:r w:rsidR="0028398E" w:rsidRPr="002D233B">
        <w:rPr>
          <w:rStyle w:val="Char3"/>
          <w:rtl/>
        </w:rPr>
        <w:t xml:space="preserve"> </w:t>
      </w:r>
      <w:r w:rsidR="0028398E" w:rsidRPr="002D233B">
        <w:rPr>
          <w:rStyle w:val="Char3"/>
          <w:rFonts w:hint="eastAsia"/>
          <w:rtl/>
        </w:rPr>
        <w:t>أَلاَ</w:t>
      </w:r>
      <w:r w:rsidR="0028398E" w:rsidRPr="002D233B">
        <w:rPr>
          <w:rStyle w:val="Char3"/>
          <w:rtl/>
        </w:rPr>
        <w:t xml:space="preserve"> </w:t>
      </w:r>
      <w:r w:rsidR="0028398E" w:rsidRPr="002D233B">
        <w:rPr>
          <w:rStyle w:val="Char3"/>
          <w:rFonts w:hint="eastAsia"/>
          <w:rtl/>
        </w:rPr>
        <w:t>كُلُّ</w:t>
      </w:r>
      <w:r w:rsidR="0028398E" w:rsidRPr="002D233B">
        <w:rPr>
          <w:rStyle w:val="Char3"/>
          <w:rtl/>
        </w:rPr>
        <w:t xml:space="preserve"> </w:t>
      </w:r>
      <w:r w:rsidR="0028398E" w:rsidRPr="002D233B">
        <w:rPr>
          <w:rStyle w:val="Char3"/>
          <w:rFonts w:hint="eastAsia"/>
          <w:rtl/>
        </w:rPr>
        <w:t>شَىْءٍ</w:t>
      </w:r>
      <w:r w:rsidR="0028398E" w:rsidRPr="002D233B">
        <w:rPr>
          <w:rStyle w:val="Char3"/>
          <w:rtl/>
        </w:rPr>
        <w:t xml:space="preserve"> </w:t>
      </w:r>
      <w:r w:rsidR="0028398E" w:rsidRPr="002D233B">
        <w:rPr>
          <w:rStyle w:val="Char3"/>
          <w:rFonts w:hint="eastAsia"/>
          <w:rtl/>
        </w:rPr>
        <w:t>مَا</w:t>
      </w:r>
      <w:r w:rsidR="0028398E" w:rsidRPr="002D233B">
        <w:rPr>
          <w:rStyle w:val="Char3"/>
          <w:rtl/>
        </w:rPr>
        <w:t xml:space="preserve"> </w:t>
      </w:r>
      <w:r w:rsidR="0028398E" w:rsidRPr="002D233B">
        <w:rPr>
          <w:rStyle w:val="Char3"/>
          <w:rFonts w:hint="eastAsia"/>
          <w:rtl/>
        </w:rPr>
        <w:t>خَلاَ</w:t>
      </w:r>
      <w:r w:rsidR="0028398E" w:rsidRPr="002D233B">
        <w:rPr>
          <w:rStyle w:val="Char3"/>
          <w:rtl/>
        </w:rPr>
        <w:t xml:space="preserve"> </w:t>
      </w:r>
      <w:r w:rsidR="0028398E" w:rsidRPr="002D233B">
        <w:rPr>
          <w:rStyle w:val="Char3"/>
          <w:rFonts w:hint="eastAsia"/>
          <w:rtl/>
        </w:rPr>
        <w:t>اللَّهَ</w:t>
      </w:r>
      <w:r w:rsidR="0028398E" w:rsidRPr="002D233B">
        <w:rPr>
          <w:rStyle w:val="Char3"/>
          <w:rtl/>
        </w:rPr>
        <w:t xml:space="preserve"> </w:t>
      </w:r>
      <w:r w:rsidR="0028398E" w:rsidRPr="002D233B">
        <w:rPr>
          <w:rStyle w:val="Char3"/>
          <w:rFonts w:hint="eastAsia"/>
          <w:rtl/>
        </w:rPr>
        <w:t>بَاطِلٌ</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93"/>
      </w:r>
      <w:r w:rsidRPr="00D401EE">
        <w:rPr>
          <w:rStyle w:val="Char1"/>
          <w:rFonts w:hint="cs"/>
          <w:vertAlign w:val="superscript"/>
          <w:rtl/>
        </w:rPr>
        <w:t>)</w:t>
      </w:r>
      <w:r w:rsidRPr="00062469">
        <w:rPr>
          <w:rStyle w:val="Char1"/>
          <w:rFonts w:hint="cs"/>
          <w:rtl/>
        </w:rPr>
        <w:t>. واضح است که چون مصراع مذکور متضمن توحید است مورد ستایش و تمجید قرار گرفته است، چنانچه به منظور آمادگی و رشد فکری برای تدریس علوم و انتشار ثقافت اسلامی است که دانشمندان دینی کاربرد استعارات و تشبیهات و سایر صنایع ادبی را در شعر مجاز شمرده</w:t>
      </w:r>
      <w:r w:rsidR="00AF6846" w:rsidRPr="00062469">
        <w:rPr>
          <w:rStyle w:val="Char1"/>
          <w:rFonts w:hint="cs"/>
          <w:rtl/>
        </w:rPr>
        <w:t>‌اند،</w:t>
      </w:r>
      <w:r w:rsidRPr="00062469">
        <w:rPr>
          <w:rStyle w:val="Char1"/>
          <w:rFonts w:hint="cs"/>
          <w:rtl/>
        </w:rPr>
        <w:t xml:space="preserve"> اگرچه این استفاده و کاربرد در حد افراط و از </w:t>
      </w:r>
      <w:r w:rsidR="00FF2842" w:rsidRPr="00062469">
        <w:rPr>
          <w:rStyle w:val="Char1"/>
          <w:rFonts w:hint="cs"/>
          <w:rtl/>
        </w:rPr>
        <w:t>ا</w:t>
      </w:r>
      <w:r w:rsidRPr="00062469">
        <w:rPr>
          <w:rStyle w:val="Char1"/>
          <w:rFonts w:hint="cs"/>
          <w:rtl/>
        </w:rPr>
        <w:t>نداز</w:t>
      </w:r>
      <w:r w:rsidR="00784940" w:rsidRPr="00062469">
        <w:rPr>
          <w:rStyle w:val="Char1"/>
          <w:rFonts w:hint="cs"/>
          <w:rtl/>
        </w:rPr>
        <w:t>ۀ</w:t>
      </w:r>
      <w:r w:rsidRPr="00062469">
        <w:rPr>
          <w:rStyle w:val="Char1"/>
          <w:rFonts w:hint="cs"/>
          <w:rtl/>
        </w:rPr>
        <w:t xml:space="preserve"> معتاد بگذرد</w:t>
      </w:r>
      <w:r w:rsidRPr="00D401EE">
        <w:rPr>
          <w:rStyle w:val="Char1"/>
          <w:rFonts w:hint="cs"/>
          <w:vertAlign w:val="superscript"/>
          <w:rtl/>
        </w:rPr>
        <w:t>(</w:t>
      </w:r>
      <w:r w:rsidRPr="00D401EE">
        <w:rPr>
          <w:rStyle w:val="Char1"/>
          <w:vertAlign w:val="superscript"/>
          <w:rtl/>
        </w:rPr>
        <w:footnoteReference w:id="94"/>
      </w:r>
      <w:r w:rsidRPr="00D401EE">
        <w:rPr>
          <w:rStyle w:val="Char1"/>
          <w:rFonts w:hint="cs"/>
          <w:vertAlign w:val="superscript"/>
          <w:rtl/>
        </w:rPr>
        <w:t>)</w:t>
      </w:r>
      <w:r w:rsidRPr="00062469">
        <w:rPr>
          <w:rStyle w:val="Char1"/>
          <w:rFonts w:hint="cs"/>
          <w:rtl/>
        </w:rPr>
        <w:t>.</w:t>
      </w:r>
    </w:p>
    <w:p w:rsidR="00BC2FBC" w:rsidRPr="00062469" w:rsidRDefault="00BC2FBC" w:rsidP="004375DD">
      <w:pPr>
        <w:ind w:firstLine="284"/>
        <w:jc w:val="both"/>
        <w:rPr>
          <w:rStyle w:val="Char1"/>
          <w:rtl/>
        </w:rPr>
      </w:pPr>
      <w:r w:rsidRPr="00062469">
        <w:rPr>
          <w:rStyle w:val="Char1"/>
          <w:rFonts w:hint="cs"/>
          <w:rtl/>
        </w:rPr>
        <w:t>علاوه بر این دانشمندان اسلامی، علوم و معارف زیادی را در شعر ارائه و بیان داشتند، حتی مسائل و موضوعاتی از اصول دین را که حاوی استدلالات منطقی و مشروع می‌باشد، در شعرهای خود گنجانیده</w:t>
      </w:r>
      <w:r w:rsidR="00FF2842" w:rsidRPr="00062469">
        <w:rPr>
          <w:rStyle w:val="Char1"/>
          <w:rFonts w:hint="eastAsia"/>
          <w:rtl/>
        </w:rPr>
        <w:t>‌</w:t>
      </w:r>
      <w:r w:rsidRPr="00062469">
        <w:rPr>
          <w:rStyle w:val="Char1"/>
          <w:rFonts w:hint="cs"/>
          <w:rtl/>
        </w:rPr>
        <w:t>اند که برای جامعه‌های بشری سودمند است، کاربرد تخیلات که عنصر اصلی و مهم شعر است، در کلام و سخن به انداز</w:t>
      </w:r>
      <w:r w:rsidR="00784940" w:rsidRPr="00062469">
        <w:rPr>
          <w:rStyle w:val="Char1"/>
          <w:rFonts w:hint="cs"/>
          <w:rtl/>
        </w:rPr>
        <w:t>ۀ</w:t>
      </w:r>
      <w:r w:rsidRPr="00062469">
        <w:rPr>
          <w:rStyle w:val="Char1"/>
          <w:rFonts w:hint="cs"/>
          <w:rtl/>
        </w:rPr>
        <w:t xml:space="preserve"> ارزش دارد و مؤثر است که دانشمندان منطق ضمن بر شمارش و معرفی انواع قیاس‌ها و استدلالات منطقی نو</w:t>
      </w:r>
      <w:r w:rsidR="00FF2842" w:rsidRPr="00062469">
        <w:rPr>
          <w:rStyle w:val="Char1"/>
          <w:rFonts w:hint="cs"/>
          <w:rtl/>
        </w:rPr>
        <w:t xml:space="preserve">عی از انواع قیاس را به نام </w:t>
      </w:r>
      <w:r w:rsidR="00FF2842">
        <w:rPr>
          <w:rFonts w:cs="Traditional Arabic" w:hint="cs"/>
          <w:rtl/>
          <w:lang w:bidi="fa-IR"/>
        </w:rPr>
        <w:t>«</w:t>
      </w:r>
      <w:r w:rsidR="00FF2842" w:rsidRPr="00062469">
        <w:rPr>
          <w:rStyle w:val="Char1"/>
          <w:rFonts w:hint="cs"/>
          <w:rtl/>
        </w:rPr>
        <w:t>قیاس شعری</w:t>
      </w:r>
      <w:r w:rsidR="00FF2842">
        <w:rPr>
          <w:rFonts w:cs="Traditional Arabic" w:hint="cs"/>
          <w:rtl/>
          <w:lang w:bidi="fa-IR"/>
        </w:rPr>
        <w:t>»</w:t>
      </w:r>
      <w:r w:rsidRPr="00062469">
        <w:rPr>
          <w:rStyle w:val="Char1"/>
          <w:rFonts w:hint="cs"/>
          <w:rtl/>
        </w:rPr>
        <w:t xml:space="preserve"> ارائه داشته</w:t>
      </w:r>
      <w:r w:rsidR="00D1459D" w:rsidRPr="00062469">
        <w:rPr>
          <w:rStyle w:val="Char1"/>
          <w:rFonts w:hint="cs"/>
          <w:rtl/>
        </w:rPr>
        <w:t xml:space="preserve">‌اند </w:t>
      </w:r>
      <w:r w:rsidRPr="00062469">
        <w:rPr>
          <w:rStyle w:val="Char1"/>
          <w:rFonts w:hint="cs"/>
          <w:rtl/>
        </w:rPr>
        <w:t xml:space="preserve">و </w:t>
      </w:r>
      <w:r w:rsidR="00FF2842" w:rsidRPr="00062469">
        <w:rPr>
          <w:rStyle w:val="Char1"/>
          <w:rFonts w:hint="cs"/>
          <w:rtl/>
        </w:rPr>
        <w:t xml:space="preserve">تعریفی را بران مترتب نمودند که </w:t>
      </w:r>
      <w:r w:rsidR="00FF2842">
        <w:rPr>
          <w:rFonts w:cs="Traditional Arabic" w:hint="cs"/>
          <w:rtl/>
          <w:lang w:bidi="fa-IR"/>
        </w:rPr>
        <w:t>«</w:t>
      </w:r>
      <w:r w:rsidRPr="00062469">
        <w:rPr>
          <w:rStyle w:val="Char1"/>
          <w:rFonts w:hint="cs"/>
          <w:rtl/>
        </w:rPr>
        <w:t>قیاس شعری قیاسی است که از تخیلات صادق یا کاذب، محال یا ممکن ترکیب شده باشد که در نفس از طریق قبض و بسط</w:t>
      </w:r>
      <w:r w:rsidR="00FF2842" w:rsidRPr="00062469">
        <w:rPr>
          <w:rStyle w:val="Char1"/>
          <w:rFonts w:hint="cs"/>
          <w:rtl/>
        </w:rPr>
        <w:t xml:space="preserve"> تأثیر نماید</w:t>
      </w:r>
      <w:r w:rsidR="00FF2842">
        <w:rPr>
          <w:rFonts w:cs="Traditional Arabic" w:hint="cs"/>
          <w:rtl/>
          <w:lang w:bidi="fa-IR"/>
        </w:rPr>
        <w:t>»</w:t>
      </w:r>
      <w:r w:rsidR="00DB04A9" w:rsidRPr="00D401EE">
        <w:rPr>
          <w:rStyle w:val="Char1"/>
          <w:rFonts w:hint="cs"/>
          <w:vertAlign w:val="superscript"/>
          <w:rtl/>
        </w:rPr>
        <w:t>(</w:t>
      </w:r>
      <w:r w:rsidR="00DB04A9" w:rsidRPr="00D401EE">
        <w:rPr>
          <w:rStyle w:val="Char1"/>
          <w:vertAlign w:val="superscript"/>
          <w:rtl/>
        </w:rPr>
        <w:footnoteReference w:id="95"/>
      </w:r>
      <w:r w:rsidR="00DB04A9" w:rsidRPr="00D401EE">
        <w:rPr>
          <w:rStyle w:val="Char1"/>
          <w:rFonts w:hint="cs"/>
          <w:vertAlign w:val="superscript"/>
          <w:rtl/>
        </w:rPr>
        <w:t>)</w:t>
      </w:r>
      <w:r w:rsidR="00DB04A9" w:rsidRPr="00062469">
        <w:rPr>
          <w:rStyle w:val="Char1"/>
          <w:rFonts w:hint="cs"/>
          <w:rtl/>
        </w:rPr>
        <w:t>، این تعریف طوری که واضح است تخیل در سخن را ثابت می‌نماید، و طوری که مشهود است شعر شاعران بهترین جولانگاه و میدان کاربرد و استفاد</w:t>
      </w:r>
      <w:r w:rsidR="00784940" w:rsidRPr="00062469">
        <w:rPr>
          <w:rStyle w:val="Char1"/>
          <w:rFonts w:hint="cs"/>
          <w:rtl/>
        </w:rPr>
        <w:t>ۀ</w:t>
      </w:r>
      <w:r w:rsidR="00DB04A9" w:rsidRPr="00062469">
        <w:rPr>
          <w:rStyle w:val="Char1"/>
          <w:rFonts w:hint="cs"/>
          <w:rtl/>
        </w:rPr>
        <w:t xml:space="preserve"> تخیلات در کلام می‌باشد.</w:t>
      </w:r>
    </w:p>
    <w:p w:rsidR="001A787B" w:rsidRPr="00062469" w:rsidRDefault="001A787B" w:rsidP="004375DD">
      <w:pPr>
        <w:ind w:firstLine="284"/>
        <w:jc w:val="both"/>
        <w:rPr>
          <w:rStyle w:val="Char1"/>
          <w:rtl/>
        </w:rPr>
      </w:pPr>
      <w:r w:rsidRPr="00062469">
        <w:rPr>
          <w:rStyle w:val="Char1"/>
          <w:rFonts w:hint="cs"/>
          <w:rtl/>
        </w:rPr>
        <w:t>دیگر از موارد جواز سرایش و خواندن شعر،</w:t>
      </w:r>
      <w:r w:rsidR="00092C5C" w:rsidRPr="00062469">
        <w:rPr>
          <w:rStyle w:val="Char1"/>
          <w:rFonts w:hint="cs"/>
          <w:rtl/>
        </w:rPr>
        <w:t xml:space="preserve"> جایی است که شعر برای دفاع از ا</w:t>
      </w:r>
      <w:r w:rsidRPr="00062469">
        <w:rPr>
          <w:rStyle w:val="Char1"/>
          <w:rFonts w:hint="cs"/>
          <w:rtl/>
        </w:rPr>
        <w:t>سلام و مقدسات دینی و شخصیت‌های محترم سروده باشد، اینگونه شعر از جانب پیامبر</w:t>
      </w:r>
      <w:r w:rsidR="00D401EE" w:rsidRPr="00D401EE">
        <w:rPr>
          <w:rStyle w:val="Char1"/>
          <w:rFonts w:cs="CTraditional Arabic" w:hint="cs"/>
          <w:rtl/>
        </w:rPr>
        <w:t xml:space="preserve"> ج</w:t>
      </w:r>
      <w:r w:rsidRPr="00062469">
        <w:rPr>
          <w:rStyle w:val="Char1"/>
          <w:rFonts w:hint="cs"/>
          <w:rtl/>
        </w:rPr>
        <w:t xml:space="preserve"> مورد تأیید و ستایش قرار گرفته است، این که شخص برای دفاع از شخصیت خود در برابر کسانی که وی را هجو نموده</w:t>
      </w:r>
      <w:r w:rsidR="00D1459D" w:rsidRPr="00062469">
        <w:rPr>
          <w:rStyle w:val="Char1"/>
          <w:rFonts w:hint="cs"/>
          <w:rtl/>
        </w:rPr>
        <w:t xml:space="preserve">‌اند </w:t>
      </w:r>
      <w:r w:rsidRPr="00062469">
        <w:rPr>
          <w:rStyle w:val="Char1"/>
          <w:rFonts w:hint="cs"/>
          <w:rtl/>
        </w:rPr>
        <w:t>شعری را بسراید نیز در تحت همین مقوله داخل است و حکمش همین می‌باشد، چناچه قبلاً یادآوری گردید که حسان بن ثابت از پیامبر</w:t>
      </w:r>
      <w:r w:rsidR="00D401EE" w:rsidRPr="00D401EE">
        <w:rPr>
          <w:rStyle w:val="Char1"/>
          <w:rFonts w:cs="CTraditional Arabic" w:hint="cs"/>
          <w:rtl/>
        </w:rPr>
        <w:t xml:space="preserve"> ج</w:t>
      </w:r>
      <w:r w:rsidRPr="00062469">
        <w:rPr>
          <w:rStyle w:val="Char1"/>
          <w:rFonts w:hint="cs"/>
          <w:rtl/>
        </w:rPr>
        <w:t xml:space="preserve"> در برابر مشرکین به مدافعه می‌پرداخت، و مورد تأیید ایشان قرار می‌گرفت، چنانچه</w:t>
      </w:r>
      <w:r w:rsidR="00FF2842" w:rsidRPr="00062469">
        <w:rPr>
          <w:rStyle w:val="Char1"/>
          <w:rFonts w:hint="cs"/>
          <w:rtl/>
        </w:rPr>
        <w:t xml:space="preserve"> برایش فرمودند که: </w:t>
      </w:r>
      <w:r w:rsidR="00FF2842">
        <w:rPr>
          <w:rFonts w:cs="Traditional Arabic" w:hint="cs"/>
          <w:rtl/>
          <w:lang w:bidi="fa-IR"/>
        </w:rPr>
        <w:t>«</w:t>
      </w:r>
      <w:r w:rsidRPr="00062469">
        <w:rPr>
          <w:rStyle w:val="Char1"/>
          <w:rFonts w:hint="cs"/>
          <w:rtl/>
        </w:rPr>
        <w:t xml:space="preserve">جبرئیل همیشه تا آندم که از خدا و رسولش دفاع </w:t>
      </w:r>
      <w:r w:rsidR="00FF2842" w:rsidRPr="00062469">
        <w:rPr>
          <w:rStyle w:val="Char1"/>
          <w:rFonts w:hint="cs"/>
          <w:rtl/>
        </w:rPr>
        <w:t>و جانبداری کنی</w:t>
      </w:r>
      <w:r w:rsidR="00742ED9" w:rsidRPr="00062469">
        <w:rPr>
          <w:rStyle w:val="Char1"/>
          <w:rFonts w:hint="cs"/>
          <w:rtl/>
        </w:rPr>
        <w:t xml:space="preserve"> تو را </w:t>
      </w:r>
      <w:r w:rsidR="00FF2842" w:rsidRPr="00062469">
        <w:rPr>
          <w:rStyle w:val="Char1"/>
          <w:rFonts w:hint="cs"/>
          <w:rtl/>
        </w:rPr>
        <w:t>تأیید می‌کند</w:t>
      </w:r>
      <w:r w:rsidR="00FF2842">
        <w:rPr>
          <w:rFonts w:cs="Traditional Arabic" w:hint="cs"/>
          <w:rtl/>
          <w:lang w:bidi="fa-IR"/>
        </w:rPr>
        <w:t>»</w:t>
      </w:r>
      <w:r w:rsidRPr="00D401EE">
        <w:rPr>
          <w:rStyle w:val="Char1"/>
          <w:rFonts w:hint="cs"/>
          <w:vertAlign w:val="superscript"/>
          <w:rtl/>
        </w:rPr>
        <w:t>(</w:t>
      </w:r>
      <w:r w:rsidRPr="00D401EE">
        <w:rPr>
          <w:rStyle w:val="Char1"/>
          <w:vertAlign w:val="superscript"/>
          <w:rtl/>
        </w:rPr>
        <w:footnoteReference w:id="96"/>
      </w:r>
      <w:r w:rsidRPr="00D401EE">
        <w:rPr>
          <w:rStyle w:val="Char1"/>
          <w:rFonts w:hint="cs"/>
          <w:vertAlign w:val="superscript"/>
          <w:rtl/>
        </w:rPr>
        <w:t>)</w:t>
      </w:r>
      <w:r w:rsidRPr="00062469">
        <w:rPr>
          <w:rStyle w:val="Char1"/>
          <w:rFonts w:hint="cs"/>
          <w:rtl/>
        </w:rPr>
        <w:t>.</w:t>
      </w:r>
    </w:p>
    <w:p w:rsidR="00320754" w:rsidRPr="00C831F9" w:rsidRDefault="00320754" w:rsidP="004375DD">
      <w:pPr>
        <w:ind w:firstLine="284"/>
        <w:jc w:val="both"/>
        <w:rPr>
          <w:rStyle w:val="Char5"/>
          <w:rtl/>
        </w:rPr>
      </w:pPr>
      <w:r w:rsidRPr="00062469">
        <w:rPr>
          <w:rStyle w:val="Char1"/>
          <w:rFonts w:hint="cs"/>
          <w:rtl/>
        </w:rPr>
        <w:t>لازم است دانسته شود که در شعر دفاعی هم باید عفت کلام حفظ شود و بهتر است کام</w:t>
      </w:r>
      <w:r w:rsidR="00FF2842" w:rsidRPr="00062469">
        <w:rPr>
          <w:rStyle w:val="Char1"/>
          <w:rFonts w:hint="cs"/>
          <w:rtl/>
        </w:rPr>
        <w:t>لاً جنب</w:t>
      </w:r>
      <w:r w:rsidR="00784940" w:rsidRPr="00062469">
        <w:rPr>
          <w:rStyle w:val="Char1"/>
          <w:rFonts w:hint="cs"/>
          <w:rtl/>
        </w:rPr>
        <w:t>ۀ</w:t>
      </w:r>
      <w:r w:rsidR="00FF2842" w:rsidRPr="00062469">
        <w:rPr>
          <w:rStyle w:val="Char1"/>
          <w:rFonts w:hint="cs"/>
          <w:rtl/>
        </w:rPr>
        <w:t xml:space="preserve"> تعرضی نداشته، بلکه جنبه‌</w:t>
      </w:r>
      <w:r w:rsidR="00204B21" w:rsidRPr="00062469">
        <w:rPr>
          <w:rStyle w:val="Char1"/>
          <w:rFonts w:hint="cs"/>
          <w:rtl/>
        </w:rPr>
        <w:t>ی</w:t>
      </w:r>
      <w:r w:rsidRPr="00062469">
        <w:rPr>
          <w:rStyle w:val="Char1"/>
          <w:rFonts w:hint="cs"/>
          <w:rtl/>
        </w:rPr>
        <w:t xml:space="preserve"> دفاعی داشته باشد، چنانچه این مطلب از قسمت اخیر آیه دانسته می‌شود، آنجا که خداوند بزرگ فرموده:</w:t>
      </w:r>
      <w:r w:rsidR="003A66FF" w:rsidRPr="00062469">
        <w:rPr>
          <w:rStyle w:val="Char1"/>
          <w:rFonts w:hint="cs"/>
          <w:rtl/>
        </w:rPr>
        <w:t xml:space="preserve"> </w:t>
      </w:r>
      <w:r w:rsidR="003A66FF">
        <w:rPr>
          <w:rFonts w:ascii="Traditional Arabic" w:hAnsi="Traditional Arabic" w:cs="Traditional Arabic"/>
          <w:rtl/>
          <w:lang w:bidi="fa-IR"/>
        </w:rPr>
        <w:t>﴿</w:t>
      </w:r>
      <w:r w:rsidR="00891554" w:rsidRPr="00C831F9">
        <w:rPr>
          <w:rStyle w:val="Char5"/>
          <w:rtl/>
        </w:rPr>
        <w:t>وَ</w:t>
      </w:r>
      <w:r w:rsidR="00891554" w:rsidRPr="00C831F9">
        <w:rPr>
          <w:rStyle w:val="Char5"/>
          <w:rFonts w:hint="cs"/>
          <w:rtl/>
        </w:rPr>
        <w:t>ٱ</w:t>
      </w:r>
      <w:r w:rsidR="00891554" w:rsidRPr="00C831F9">
        <w:rPr>
          <w:rStyle w:val="Char5"/>
          <w:rFonts w:hint="eastAsia"/>
          <w:rtl/>
        </w:rPr>
        <w:t>نتَصَرُواْ</w:t>
      </w:r>
      <w:r w:rsidR="00891554" w:rsidRPr="00C831F9">
        <w:rPr>
          <w:rStyle w:val="Char5"/>
          <w:rtl/>
        </w:rPr>
        <w:t xml:space="preserve"> مِنۢ بَعۡدِ مَا ظُلِمُواْۗ</w:t>
      </w:r>
      <w:r w:rsidR="003A66FF">
        <w:rPr>
          <w:rFonts w:ascii="Traditional Arabic" w:hAnsi="Traditional Arabic" w:cs="Traditional Arabic"/>
          <w:rtl/>
          <w:lang w:bidi="fa-IR"/>
        </w:rPr>
        <w:t>﴾</w:t>
      </w:r>
      <w:r w:rsidR="003A66FF" w:rsidRPr="00062469">
        <w:rPr>
          <w:rStyle w:val="Char1"/>
          <w:rFonts w:hint="cs"/>
          <w:rtl/>
        </w:rPr>
        <w:t xml:space="preserve"> </w:t>
      </w:r>
      <w:r w:rsidR="003A66FF" w:rsidRPr="00926267">
        <w:rPr>
          <w:rStyle w:val="Char6"/>
          <w:rtl/>
        </w:rPr>
        <w:t>[</w:t>
      </w:r>
      <w:r w:rsidR="003A66FF" w:rsidRPr="00926267">
        <w:rPr>
          <w:rStyle w:val="Char6"/>
          <w:rFonts w:hint="cs"/>
          <w:rtl/>
        </w:rPr>
        <w:t>الشعراء: 227</w:t>
      </w:r>
      <w:r w:rsidR="003A66FF" w:rsidRPr="00926267">
        <w:rPr>
          <w:rStyle w:val="Char6"/>
          <w:rtl/>
        </w:rPr>
        <w:t>]</w:t>
      </w:r>
      <w:r w:rsidRPr="00D401EE">
        <w:rPr>
          <w:rStyle w:val="Char1"/>
          <w:rFonts w:hint="cs"/>
          <w:vertAlign w:val="superscript"/>
          <w:rtl/>
        </w:rPr>
        <w:t>(</w:t>
      </w:r>
      <w:r w:rsidRPr="00D401EE">
        <w:rPr>
          <w:rStyle w:val="Char1"/>
          <w:vertAlign w:val="superscript"/>
          <w:rtl/>
        </w:rPr>
        <w:footnoteReference w:id="97"/>
      </w:r>
      <w:r w:rsidRPr="00D401EE">
        <w:rPr>
          <w:rStyle w:val="Char1"/>
          <w:rFonts w:hint="cs"/>
          <w:vertAlign w:val="superscript"/>
          <w:rtl/>
        </w:rPr>
        <w:t>)</w:t>
      </w:r>
      <w:r w:rsidR="004E3F39" w:rsidRPr="00062469">
        <w:rPr>
          <w:rStyle w:val="Char1"/>
          <w:rFonts w:hint="cs"/>
          <w:rtl/>
        </w:rPr>
        <w:t xml:space="preserve">. </w:t>
      </w:r>
      <w:r w:rsidR="00491F9C" w:rsidRPr="00062469">
        <w:rPr>
          <w:rStyle w:val="Char1"/>
          <w:rFonts w:hint="cs"/>
          <w:rtl/>
        </w:rPr>
        <w:t xml:space="preserve">و نیز </w:t>
      </w:r>
      <w:r w:rsidRPr="00062469">
        <w:rPr>
          <w:rStyle w:val="Char1"/>
          <w:rFonts w:hint="cs"/>
          <w:rtl/>
        </w:rPr>
        <w:t xml:space="preserve">باید در کلام شاعر مسلمان پدر و مادر طرف مقابل هجو نگردد و مورد تعرض واقع نشوند، آنحضرت درین باره برای شاعرانی که به دفاع می‌پرداختند فرمودند: </w:t>
      </w:r>
      <w:r w:rsidR="00F8398A" w:rsidRPr="002D233B">
        <w:rPr>
          <w:rStyle w:val="Char3"/>
          <w:rFonts w:hint="cs"/>
          <w:rtl/>
        </w:rPr>
        <w:t>«</w:t>
      </w:r>
      <w:r w:rsidR="00772FCD" w:rsidRPr="002D233B">
        <w:rPr>
          <w:rStyle w:val="Char3"/>
          <w:rFonts w:hint="cs"/>
          <w:rtl/>
        </w:rPr>
        <w:t>انتصروا ولا تقولوا إلا حقاً ولا تذكروا ال</w:t>
      </w:r>
      <w:r w:rsidR="003A66FF" w:rsidRPr="002D233B">
        <w:rPr>
          <w:rStyle w:val="Char3"/>
          <w:rFonts w:hint="cs"/>
          <w:rtl/>
        </w:rPr>
        <w:t>أ</w:t>
      </w:r>
      <w:r w:rsidR="00772FCD" w:rsidRPr="002D233B">
        <w:rPr>
          <w:rStyle w:val="Char3"/>
          <w:rFonts w:hint="cs"/>
          <w:rtl/>
        </w:rPr>
        <w:t>باء والأمهات</w:t>
      </w:r>
      <w:r w:rsidR="00F8398A"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98"/>
      </w:r>
      <w:r w:rsidRPr="00D401EE">
        <w:rPr>
          <w:rStyle w:val="Char1"/>
          <w:rFonts w:hint="cs"/>
          <w:vertAlign w:val="superscript"/>
          <w:rtl/>
        </w:rPr>
        <w:t>)</w:t>
      </w:r>
      <w:r w:rsidRPr="00062469">
        <w:rPr>
          <w:rStyle w:val="Char1"/>
          <w:rFonts w:hint="cs"/>
          <w:rtl/>
        </w:rPr>
        <w:t>.</w:t>
      </w:r>
    </w:p>
    <w:p w:rsidR="00052A2B" w:rsidRPr="00062469" w:rsidRDefault="00052A2B" w:rsidP="004375DD">
      <w:pPr>
        <w:ind w:firstLine="284"/>
        <w:jc w:val="both"/>
        <w:rPr>
          <w:rStyle w:val="Char1"/>
          <w:rtl/>
        </w:rPr>
      </w:pPr>
      <w:r w:rsidRPr="00062469">
        <w:rPr>
          <w:rStyle w:val="Char1"/>
          <w:rFonts w:hint="cs"/>
          <w:rtl/>
        </w:rPr>
        <w:t>بر مبنای سخنان گذشت</w:t>
      </w:r>
      <w:r w:rsidR="00784940" w:rsidRPr="00062469">
        <w:rPr>
          <w:rStyle w:val="Char1"/>
          <w:rFonts w:hint="cs"/>
          <w:rtl/>
        </w:rPr>
        <w:t>ۀ</w:t>
      </w:r>
      <w:r w:rsidRPr="00062469">
        <w:rPr>
          <w:rStyle w:val="Char1"/>
          <w:rFonts w:hint="cs"/>
          <w:rtl/>
        </w:rPr>
        <w:t xml:space="preserve"> ما درین مبحث، باید بگوییم که مشروعیت و عدم مشروعیت شعر و خوبی و زشتی آن را مورد و محتوایش توجیه می‌نماید و خود شعر و هنر شاعری به </w:t>
      </w:r>
      <w:r w:rsidR="00207B75" w:rsidRPr="00062469">
        <w:rPr>
          <w:rStyle w:val="Char1"/>
          <w:rFonts w:hint="cs"/>
          <w:rtl/>
        </w:rPr>
        <w:t>ذ</w:t>
      </w:r>
      <w:r w:rsidRPr="00062469">
        <w:rPr>
          <w:rStyle w:val="Char1"/>
          <w:rFonts w:hint="cs"/>
          <w:rtl/>
        </w:rPr>
        <w:t>ات خود خوب یا</w:t>
      </w:r>
      <w:r w:rsidR="00207B75" w:rsidRPr="00062469">
        <w:rPr>
          <w:rStyle w:val="Char1"/>
          <w:rFonts w:hint="cs"/>
          <w:rtl/>
        </w:rPr>
        <w:t xml:space="preserve"> </w:t>
      </w:r>
      <w:r w:rsidRPr="00062469">
        <w:rPr>
          <w:rStyle w:val="Char1"/>
          <w:rFonts w:hint="cs"/>
          <w:rtl/>
        </w:rPr>
        <w:t>بد، نیست،</w:t>
      </w:r>
      <w:r w:rsidR="001F4738" w:rsidRPr="00062469">
        <w:rPr>
          <w:rStyle w:val="Char1"/>
          <w:rFonts w:hint="cs"/>
          <w:rtl/>
        </w:rPr>
        <w:t xml:space="preserve"> هرگاه شعر دارای محتویات اخلاقی، پند، اندرز و دعوت به سوی خوبی‌ها باشد و برای دفاع از اسلام و شخصیت‌های قابل ستایش سروده شده باشد، و در بهبود جامع</w:t>
      </w:r>
      <w:r w:rsidR="00784940" w:rsidRPr="00062469">
        <w:rPr>
          <w:rStyle w:val="Char1"/>
          <w:rFonts w:hint="cs"/>
          <w:rtl/>
        </w:rPr>
        <w:t>ۀ</w:t>
      </w:r>
      <w:r w:rsidR="001F4738" w:rsidRPr="00062469">
        <w:rPr>
          <w:rStyle w:val="Char1"/>
          <w:rFonts w:hint="cs"/>
          <w:rtl/>
        </w:rPr>
        <w:t xml:space="preserve"> بشری اثرمند باشد، مورد تأیید است، و اگر بالعکس برای سوق‌دادن جامعه‌ها به سوی فساد و تباهی و سوء اخلاق سروده شده باشد و در سقوط جامعه‌ها به سوی فساد و منجلاب تباهی کمک نماید، مورد تأیید نبوده مبارزه در برابر آن لازم است.</w:t>
      </w:r>
    </w:p>
    <w:p w:rsidR="00095FBC" w:rsidRPr="00062469" w:rsidRDefault="00095FBC" w:rsidP="004375DD">
      <w:pPr>
        <w:ind w:firstLine="284"/>
        <w:jc w:val="both"/>
        <w:rPr>
          <w:rStyle w:val="Char1"/>
          <w:rtl/>
        </w:rPr>
      </w:pPr>
      <w:r w:rsidRPr="00062469">
        <w:rPr>
          <w:rStyle w:val="Char1"/>
          <w:rFonts w:hint="cs"/>
          <w:rtl/>
        </w:rPr>
        <w:t>از ابن سیرین روایت است که وی شعری را می‌خواند، برایش گفتند که</w:t>
      </w:r>
      <w:r w:rsidR="00207B75" w:rsidRPr="00062469">
        <w:rPr>
          <w:rStyle w:val="Char1"/>
          <w:rFonts w:hint="cs"/>
          <w:rtl/>
        </w:rPr>
        <w:t>:</w:t>
      </w:r>
      <w:r w:rsidRPr="00062469">
        <w:rPr>
          <w:rStyle w:val="Char1"/>
          <w:rFonts w:hint="cs"/>
          <w:rtl/>
        </w:rPr>
        <w:t xml:space="preserve"> آیا کسی همچو</w:t>
      </w:r>
      <w:r w:rsidR="00742ED9" w:rsidRPr="00062469">
        <w:rPr>
          <w:rStyle w:val="Char1"/>
          <w:rFonts w:hint="cs"/>
          <w:rtl/>
        </w:rPr>
        <w:t xml:space="preserve"> تو را </w:t>
      </w:r>
      <w:r w:rsidRPr="00062469">
        <w:rPr>
          <w:rStyle w:val="Char1"/>
          <w:rFonts w:hint="cs"/>
          <w:rtl/>
        </w:rPr>
        <w:t>سزا</w:t>
      </w:r>
      <w:r w:rsidR="00207B75" w:rsidRPr="00062469">
        <w:rPr>
          <w:rStyle w:val="Char1"/>
          <w:rFonts w:hint="cs"/>
          <w:rtl/>
        </w:rPr>
        <w:t xml:space="preserve">وار است که شعر بخواند؟ وی گفت: </w:t>
      </w:r>
      <w:r w:rsidR="00207B75">
        <w:rPr>
          <w:rFonts w:cs="Traditional Arabic" w:hint="cs"/>
          <w:rtl/>
          <w:lang w:bidi="fa-IR"/>
        </w:rPr>
        <w:t>«</w:t>
      </w:r>
      <w:r w:rsidRPr="00062469">
        <w:rPr>
          <w:rStyle w:val="Char1"/>
          <w:rFonts w:hint="cs"/>
          <w:rtl/>
        </w:rPr>
        <w:t>آیا شعر از سخ</w:t>
      </w:r>
      <w:r w:rsidR="00207B75" w:rsidRPr="00062469">
        <w:rPr>
          <w:rStyle w:val="Char1"/>
          <w:rFonts w:hint="cs"/>
          <w:rtl/>
        </w:rPr>
        <w:t>نان دیگر جز در قافیه فرقی دارد؟</w:t>
      </w:r>
      <w:r w:rsidR="00207B75">
        <w:rPr>
          <w:rFonts w:cs="Traditional Arabic" w:hint="cs"/>
          <w:rtl/>
          <w:lang w:bidi="fa-IR"/>
        </w:rPr>
        <w:t>»</w:t>
      </w:r>
      <w:r w:rsidRPr="00D401EE">
        <w:rPr>
          <w:rStyle w:val="Char1"/>
          <w:rFonts w:hint="cs"/>
          <w:vertAlign w:val="superscript"/>
          <w:rtl/>
        </w:rPr>
        <w:t>(</w:t>
      </w:r>
      <w:r w:rsidRPr="00D401EE">
        <w:rPr>
          <w:rStyle w:val="Char1"/>
          <w:vertAlign w:val="superscript"/>
          <w:rtl/>
        </w:rPr>
        <w:footnoteReference w:id="99"/>
      </w:r>
      <w:r w:rsidRPr="00D401EE">
        <w:rPr>
          <w:rStyle w:val="Char1"/>
          <w:rFonts w:hint="cs"/>
          <w:vertAlign w:val="superscript"/>
          <w:rtl/>
        </w:rPr>
        <w:t>)</w:t>
      </w:r>
      <w:r w:rsidRPr="00062469">
        <w:rPr>
          <w:rStyle w:val="Char1"/>
          <w:rFonts w:hint="cs"/>
          <w:rtl/>
        </w:rPr>
        <w:t>.</w:t>
      </w:r>
    </w:p>
    <w:p w:rsidR="00920EA9" w:rsidRPr="00062469" w:rsidRDefault="00920EA9" w:rsidP="004375DD">
      <w:pPr>
        <w:ind w:firstLine="284"/>
        <w:jc w:val="both"/>
        <w:rPr>
          <w:rStyle w:val="Char1"/>
          <w:rtl/>
        </w:rPr>
      </w:pPr>
      <w:r w:rsidRPr="00062469">
        <w:rPr>
          <w:rStyle w:val="Char1"/>
          <w:rFonts w:hint="cs"/>
          <w:rtl/>
        </w:rPr>
        <w:t xml:space="preserve">امام شافعی نیز این نظریه را </w:t>
      </w:r>
      <w:r w:rsidR="00207B75" w:rsidRPr="00062469">
        <w:rPr>
          <w:rStyle w:val="Char1"/>
          <w:rFonts w:hint="cs"/>
          <w:rtl/>
        </w:rPr>
        <w:t xml:space="preserve">تأیید نموده در مورد می‌فرماید: </w:t>
      </w:r>
      <w:r w:rsidR="00207B75">
        <w:rPr>
          <w:rFonts w:cs="Traditional Arabic" w:hint="cs"/>
          <w:rtl/>
          <w:lang w:bidi="fa-IR"/>
        </w:rPr>
        <w:t>«</w:t>
      </w:r>
      <w:r w:rsidRPr="00062469">
        <w:rPr>
          <w:rStyle w:val="Char1"/>
          <w:rFonts w:hint="cs"/>
          <w:rtl/>
        </w:rPr>
        <w:t xml:space="preserve">شعر نوعی از سخن است، شعر نیکو مثل سخن نیکو و شعر بد مثلا کلام </w:t>
      </w:r>
      <w:r w:rsidR="00207B75" w:rsidRPr="00062469">
        <w:rPr>
          <w:rStyle w:val="Char1"/>
          <w:rFonts w:hint="cs"/>
          <w:rtl/>
        </w:rPr>
        <w:t>بد استک</w:t>
      </w:r>
      <w:r w:rsidRPr="00D401EE">
        <w:rPr>
          <w:rStyle w:val="Char1"/>
          <w:rFonts w:hint="cs"/>
          <w:vertAlign w:val="superscript"/>
          <w:rtl/>
        </w:rPr>
        <w:t>(</w:t>
      </w:r>
      <w:r w:rsidRPr="00D401EE">
        <w:rPr>
          <w:rStyle w:val="Char1"/>
          <w:vertAlign w:val="superscript"/>
          <w:rtl/>
        </w:rPr>
        <w:footnoteReference w:id="100"/>
      </w:r>
      <w:r w:rsidRPr="00D401EE">
        <w:rPr>
          <w:rStyle w:val="Char1"/>
          <w:rFonts w:hint="cs"/>
          <w:vertAlign w:val="superscript"/>
          <w:rtl/>
        </w:rPr>
        <w:t>)</w:t>
      </w:r>
      <w:r w:rsidRPr="00062469">
        <w:rPr>
          <w:rStyle w:val="Char1"/>
          <w:rFonts w:hint="cs"/>
          <w:rtl/>
        </w:rPr>
        <w:t xml:space="preserve"> این نظریه را حدیثی از آنحضرت</w:t>
      </w:r>
      <w:r w:rsidR="00D401EE" w:rsidRPr="00D401EE">
        <w:rPr>
          <w:rStyle w:val="Char1"/>
          <w:rFonts w:cs="CTraditional Arabic" w:hint="cs"/>
          <w:rtl/>
        </w:rPr>
        <w:t xml:space="preserve"> ج</w:t>
      </w:r>
      <w:r w:rsidRPr="00062469">
        <w:rPr>
          <w:rStyle w:val="Char1"/>
          <w:rFonts w:hint="cs"/>
          <w:rtl/>
        </w:rPr>
        <w:t xml:space="preserve"> صراحتاً تأیید می‌نماید، آنجا که فرموده</w:t>
      </w:r>
      <w:r w:rsidR="000869A4" w:rsidRPr="00062469">
        <w:rPr>
          <w:rStyle w:val="Char1"/>
          <w:rFonts w:hint="cs"/>
          <w:rtl/>
        </w:rPr>
        <w:t>‌اند:</w:t>
      </w:r>
      <w:r w:rsidRPr="00062469">
        <w:rPr>
          <w:rStyle w:val="Char1"/>
          <w:rFonts w:hint="cs"/>
          <w:rtl/>
        </w:rPr>
        <w:t xml:space="preserve"> </w:t>
      </w:r>
      <w:r w:rsidRPr="002D233B">
        <w:rPr>
          <w:rStyle w:val="Char3"/>
          <w:rFonts w:hint="cs"/>
          <w:rtl/>
        </w:rPr>
        <w:t>«</w:t>
      </w:r>
      <w:r w:rsidR="00C504E9" w:rsidRPr="002D233B">
        <w:rPr>
          <w:rStyle w:val="Char3"/>
          <w:rFonts w:hint="eastAsia"/>
          <w:rtl/>
        </w:rPr>
        <w:t>الشِّعْرُ</w:t>
      </w:r>
      <w:r w:rsidR="00C504E9" w:rsidRPr="002D233B">
        <w:rPr>
          <w:rStyle w:val="Char3"/>
          <w:rtl/>
        </w:rPr>
        <w:t xml:space="preserve"> </w:t>
      </w:r>
      <w:r w:rsidR="00C504E9" w:rsidRPr="002D233B">
        <w:rPr>
          <w:rStyle w:val="Char3"/>
          <w:rFonts w:hint="eastAsia"/>
          <w:rtl/>
        </w:rPr>
        <w:t>بِمَنْزِلَةِ</w:t>
      </w:r>
      <w:r w:rsidR="00C504E9" w:rsidRPr="002D233B">
        <w:rPr>
          <w:rStyle w:val="Char3"/>
          <w:rtl/>
        </w:rPr>
        <w:t xml:space="preserve"> </w:t>
      </w:r>
      <w:r w:rsidR="00C504E9" w:rsidRPr="002D233B">
        <w:rPr>
          <w:rStyle w:val="Char3"/>
          <w:rFonts w:hint="eastAsia"/>
          <w:rtl/>
        </w:rPr>
        <w:t>الْكَلاَمِ</w:t>
      </w:r>
      <w:r w:rsidR="00C504E9" w:rsidRPr="002D233B">
        <w:rPr>
          <w:rStyle w:val="Char3"/>
          <w:rtl/>
        </w:rPr>
        <w:t xml:space="preserve"> </w:t>
      </w:r>
      <w:r w:rsidR="00C504E9" w:rsidRPr="002D233B">
        <w:rPr>
          <w:rStyle w:val="Char3"/>
          <w:rFonts w:hint="eastAsia"/>
          <w:rtl/>
        </w:rPr>
        <w:t>حَسَنُهُ</w:t>
      </w:r>
      <w:r w:rsidR="00C504E9" w:rsidRPr="002D233B">
        <w:rPr>
          <w:rStyle w:val="Char3"/>
          <w:rtl/>
        </w:rPr>
        <w:t xml:space="preserve"> </w:t>
      </w:r>
      <w:r w:rsidR="00C504E9" w:rsidRPr="002D233B">
        <w:rPr>
          <w:rStyle w:val="Char3"/>
          <w:rFonts w:hint="eastAsia"/>
          <w:rtl/>
        </w:rPr>
        <w:t>كَحَسَنِ</w:t>
      </w:r>
      <w:r w:rsidR="00C504E9" w:rsidRPr="002D233B">
        <w:rPr>
          <w:rStyle w:val="Char3"/>
          <w:rtl/>
        </w:rPr>
        <w:t xml:space="preserve"> </w:t>
      </w:r>
      <w:r w:rsidR="00C504E9" w:rsidRPr="002D233B">
        <w:rPr>
          <w:rStyle w:val="Char3"/>
          <w:rFonts w:hint="eastAsia"/>
          <w:rtl/>
        </w:rPr>
        <w:t>الْكَلاَمِ</w:t>
      </w:r>
      <w:r w:rsidR="00C504E9" w:rsidRPr="002D233B">
        <w:rPr>
          <w:rStyle w:val="Char3"/>
          <w:rtl/>
        </w:rPr>
        <w:t xml:space="preserve"> </w:t>
      </w:r>
      <w:r w:rsidR="00C504E9" w:rsidRPr="002D233B">
        <w:rPr>
          <w:rStyle w:val="Char3"/>
          <w:rFonts w:hint="eastAsia"/>
          <w:rtl/>
        </w:rPr>
        <w:t>وَقَبِيحُهُ</w:t>
      </w:r>
      <w:r w:rsidR="00C504E9" w:rsidRPr="002D233B">
        <w:rPr>
          <w:rStyle w:val="Char3"/>
          <w:rtl/>
        </w:rPr>
        <w:t xml:space="preserve"> </w:t>
      </w:r>
      <w:r w:rsidR="00C504E9" w:rsidRPr="002D233B">
        <w:rPr>
          <w:rStyle w:val="Char3"/>
          <w:rFonts w:hint="eastAsia"/>
          <w:rtl/>
        </w:rPr>
        <w:t>كَقَبِيحِ</w:t>
      </w:r>
      <w:r w:rsidR="00C504E9" w:rsidRPr="002D233B">
        <w:rPr>
          <w:rStyle w:val="Char3"/>
          <w:rtl/>
        </w:rPr>
        <w:t xml:space="preserve"> </w:t>
      </w:r>
      <w:r w:rsidR="00C504E9" w:rsidRPr="002D233B">
        <w:rPr>
          <w:rStyle w:val="Char3"/>
          <w:rFonts w:hint="eastAsia"/>
          <w:rtl/>
        </w:rPr>
        <w:t>الْكَلاَمِ</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101"/>
      </w:r>
      <w:r w:rsidRPr="00D401EE">
        <w:rPr>
          <w:rStyle w:val="Char1"/>
          <w:rFonts w:hint="cs"/>
          <w:vertAlign w:val="superscript"/>
          <w:rtl/>
        </w:rPr>
        <w:t>)</w:t>
      </w:r>
      <w:r w:rsidRPr="00062469">
        <w:rPr>
          <w:rStyle w:val="Char1"/>
          <w:rFonts w:hint="cs"/>
          <w:rtl/>
        </w:rPr>
        <w:t>.</w:t>
      </w:r>
    </w:p>
    <w:p w:rsidR="00307347" w:rsidRPr="00062469" w:rsidRDefault="00207B75" w:rsidP="004375DD">
      <w:pPr>
        <w:ind w:firstLine="284"/>
        <w:jc w:val="both"/>
        <w:rPr>
          <w:rStyle w:val="Char1"/>
          <w:rtl/>
        </w:rPr>
      </w:pPr>
      <w:r w:rsidRPr="00062469">
        <w:rPr>
          <w:rStyle w:val="Char1"/>
          <w:rFonts w:hint="cs"/>
          <w:rtl/>
        </w:rPr>
        <w:t xml:space="preserve">در </w:t>
      </w:r>
      <w:r>
        <w:rPr>
          <w:rFonts w:cs="Traditional Arabic" w:hint="cs"/>
          <w:rtl/>
          <w:lang w:bidi="fa-IR"/>
        </w:rPr>
        <w:t>«</w:t>
      </w:r>
      <w:r w:rsidRPr="00062469">
        <w:rPr>
          <w:rStyle w:val="Char1"/>
          <w:rFonts w:hint="cs"/>
          <w:rtl/>
        </w:rPr>
        <w:t>رد المحتار</w:t>
      </w:r>
      <w:r>
        <w:rPr>
          <w:rFonts w:cs="Traditional Arabic" w:hint="cs"/>
          <w:rtl/>
          <w:lang w:bidi="fa-IR"/>
        </w:rPr>
        <w:t>»</w:t>
      </w:r>
      <w:r w:rsidR="00307347" w:rsidRPr="00062469">
        <w:rPr>
          <w:rStyle w:val="Char1"/>
          <w:rFonts w:hint="cs"/>
          <w:rtl/>
        </w:rPr>
        <w:t xml:space="preserve"> که از کتاب‌های فقه و فتاوای مذهب امام ابوحنیفه است، با استفاده به حدیثی نظریه‌یی را که متذکر شدیم، عیناً ذکر نموده مورد تأیید قرار می‌دهد، علاوتاً حکم ارائه می‌کند که شنیدن سروده‌های عربی که بدون خوش‌آوازی‌های (شهوت‌انگیز) و (نابجا) خوانده شود جواز دارد، و شنیدن آن به جهت یادگیری اصول و اسلوب کلام باکی ندارد</w:t>
      </w:r>
      <w:r w:rsidR="00307347" w:rsidRPr="00D401EE">
        <w:rPr>
          <w:rStyle w:val="Char1"/>
          <w:rFonts w:hint="cs"/>
          <w:vertAlign w:val="superscript"/>
          <w:rtl/>
        </w:rPr>
        <w:t>(</w:t>
      </w:r>
      <w:r w:rsidR="00307347" w:rsidRPr="00D401EE">
        <w:rPr>
          <w:rStyle w:val="Char1"/>
          <w:vertAlign w:val="superscript"/>
          <w:rtl/>
        </w:rPr>
        <w:footnoteReference w:id="102"/>
      </w:r>
      <w:r w:rsidR="00307347" w:rsidRPr="00D401EE">
        <w:rPr>
          <w:rStyle w:val="Char1"/>
          <w:rFonts w:hint="cs"/>
          <w:vertAlign w:val="superscript"/>
          <w:rtl/>
        </w:rPr>
        <w:t>)</w:t>
      </w:r>
      <w:r w:rsidR="00307347" w:rsidRPr="00062469">
        <w:rPr>
          <w:rStyle w:val="Char1"/>
          <w:rFonts w:hint="cs"/>
          <w:rtl/>
        </w:rPr>
        <w:t>.</w:t>
      </w:r>
    </w:p>
    <w:p w:rsidR="005937CC" w:rsidRPr="00062469" w:rsidRDefault="005937CC" w:rsidP="004375DD">
      <w:pPr>
        <w:ind w:firstLine="284"/>
        <w:jc w:val="both"/>
        <w:rPr>
          <w:rStyle w:val="Char1"/>
          <w:rtl/>
        </w:rPr>
      </w:pPr>
      <w:r w:rsidRPr="00062469">
        <w:rPr>
          <w:rStyle w:val="Char1"/>
          <w:rFonts w:hint="cs"/>
          <w:rtl/>
        </w:rPr>
        <w:t>سخن آخر و حکم کلی و قطعی در رابطه به شعر و سرایش آن اینست که هرگاه شعر، هجو مسلمانی را متضمن باشد، سرودن و شنیدن آن حرام است، و آنچه از شعرها در باب موعظه و پند و حکمت و ذکر نعمت‌های خداوند باشد ستوده و نیکوست، اما سرایش شعرهای تاریخی و ذکر زمانه‌های قبلی و امت‌های متقدم مباح می‌باشد، و شعرهای که در باب قد و رخسار و موی و زلف و خط و خال سروده شوند مکروه</w:t>
      </w:r>
      <w:r w:rsidR="00AF6846" w:rsidRPr="00062469">
        <w:rPr>
          <w:rStyle w:val="Char1"/>
          <w:rFonts w:hint="cs"/>
          <w:rtl/>
        </w:rPr>
        <w:t>‌اند،</w:t>
      </w:r>
      <w:r w:rsidRPr="00062469">
        <w:rPr>
          <w:rStyle w:val="Char1"/>
          <w:rFonts w:hint="cs"/>
          <w:rtl/>
        </w:rPr>
        <w:t xml:space="preserve"> مگر این که برای استشهاد بر علوم و کاربرد صناعات ادبی سروده شده باشند</w:t>
      </w:r>
      <w:r w:rsidRPr="00D401EE">
        <w:rPr>
          <w:rStyle w:val="Char1"/>
          <w:rFonts w:hint="cs"/>
          <w:vertAlign w:val="superscript"/>
          <w:rtl/>
        </w:rPr>
        <w:t>(</w:t>
      </w:r>
      <w:r w:rsidRPr="00D401EE">
        <w:rPr>
          <w:rStyle w:val="Char1"/>
          <w:vertAlign w:val="superscript"/>
          <w:rtl/>
        </w:rPr>
        <w:footnoteReference w:id="103"/>
      </w:r>
      <w:r w:rsidRPr="00D401EE">
        <w:rPr>
          <w:rStyle w:val="Char1"/>
          <w:rFonts w:hint="cs"/>
          <w:vertAlign w:val="superscript"/>
          <w:rtl/>
        </w:rPr>
        <w:t>)</w:t>
      </w:r>
      <w:r w:rsidRPr="00062469">
        <w:rPr>
          <w:rStyle w:val="Char1"/>
          <w:rFonts w:hint="cs"/>
          <w:rtl/>
        </w:rPr>
        <w:t>.</w:t>
      </w:r>
    </w:p>
    <w:p w:rsidR="00FE61A2" w:rsidRPr="00062469" w:rsidRDefault="00856EC2" w:rsidP="004375DD">
      <w:pPr>
        <w:ind w:firstLine="284"/>
        <w:jc w:val="both"/>
        <w:rPr>
          <w:rStyle w:val="Char1"/>
          <w:rtl/>
        </w:rPr>
      </w:pPr>
      <w:r w:rsidRPr="00062469">
        <w:rPr>
          <w:rStyle w:val="Char1"/>
          <w:rFonts w:hint="cs"/>
          <w:rtl/>
        </w:rPr>
        <w:t>آنچه به صراحت دانسته می‌شود اینست که سرایش شعر در اوصاف و بیان محاسن زن مشخص بیگانه جواز ندارد، و گناه عظیمی است، زیرا سرایش اینچنین تجاوز به آبروی او و اقوام و وابستگان او خواهد بود. و اما اگر کسی در اوصاف و خوبی‌های زن منکوح</w:t>
      </w:r>
      <w:r w:rsidR="00784940" w:rsidRPr="00062469">
        <w:rPr>
          <w:rStyle w:val="Char1"/>
          <w:rFonts w:hint="cs"/>
          <w:rtl/>
        </w:rPr>
        <w:t>ۀ</w:t>
      </w:r>
      <w:r w:rsidRPr="00062469">
        <w:rPr>
          <w:rStyle w:val="Char1"/>
          <w:rFonts w:hint="cs"/>
          <w:rtl/>
        </w:rPr>
        <w:t xml:space="preserve"> خود شعر می‌سراید مجال این وجود دارد که آن را مباح بدانیم، چنانکه عبیدالله بن عبدالله بن عتبه بن مسعود که یکی از فقیهان مدینه و بزرگان دوره</w:t>
      </w:r>
      <w:r w:rsidR="00DB7D92" w:rsidRPr="00062469">
        <w:rPr>
          <w:rStyle w:val="Char1"/>
          <w:rFonts w:hint="cs"/>
          <w:rtl/>
        </w:rPr>
        <w:t xml:space="preserve">‌اش </w:t>
      </w:r>
      <w:r w:rsidRPr="00062469">
        <w:rPr>
          <w:rStyle w:val="Char1"/>
          <w:rFonts w:hint="cs"/>
          <w:rtl/>
        </w:rPr>
        <w:t xml:space="preserve">بود، </w:t>
      </w:r>
      <w:r w:rsidR="00207B75" w:rsidRPr="00062469">
        <w:rPr>
          <w:rStyle w:val="Char1"/>
          <w:rFonts w:hint="cs"/>
          <w:rtl/>
        </w:rPr>
        <w:t xml:space="preserve">شاعری بزرگ بوده </w:t>
      </w:r>
      <w:r w:rsidR="000F49B7">
        <w:rPr>
          <w:rStyle w:val="Char1"/>
          <w:rFonts w:hint="cs"/>
          <w:rtl/>
        </w:rPr>
        <w:t>دربارۀ</w:t>
      </w:r>
      <w:r w:rsidR="00207B75" w:rsidRPr="00062469">
        <w:rPr>
          <w:rStyle w:val="Char1"/>
          <w:rFonts w:hint="cs"/>
          <w:rtl/>
        </w:rPr>
        <w:t xml:space="preserve"> زنش که </w:t>
      </w:r>
      <w:r w:rsidR="00207B75">
        <w:rPr>
          <w:rFonts w:cs="Traditional Arabic" w:hint="cs"/>
          <w:rtl/>
          <w:lang w:bidi="fa-IR"/>
        </w:rPr>
        <w:t>«</w:t>
      </w:r>
      <w:r w:rsidR="00207B75" w:rsidRPr="00062469">
        <w:rPr>
          <w:rStyle w:val="Char1"/>
          <w:rFonts w:hint="cs"/>
          <w:rtl/>
        </w:rPr>
        <w:t>عثمه</w:t>
      </w:r>
      <w:r w:rsidR="00207B75">
        <w:rPr>
          <w:rFonts w:cs="Traditional Arabic" w:hint="cs"/>
          <w:rtl/>
          <w:lang w:bidi="fa-IR"/>
        </w:rPr>
        <w:t>»</w:t>
      </w:r>
      <w:r w:rsidRPr="00062469">
        <w:rPr>
          <w:rStyle w:val="Char1"/>
          <w:rFonts w:hint="cs"/>
          <w:rtl/>
        </w:rPr>
        <w:t xml:space="preserve"> نام داشت اشعار زیادی را سروده بود،</w:t>
      </w:r>
      <w:r w:rsidR="0041236E" w:rsidRPr="00062469">
        <w:rPr>
          <w:rStyle w:val="Char1"/>
          <w:rFonts w:hint="cs"/>
          <w:rtl/>
        </w:rPr>
        <w:t xml:space="preserve"> این بیت‌ها برخی از شعرهای اوست:</w:t>
      </w:r>
    </w:p>
    <w:tbl>
      <w:tblPr>
        <w:bidiVisual/>
        <w:tblW w:w="0" w:type="auto"/>
        <w:tblLook w:val="04A0" w:firstRow="1" w:lastRow="0" w:firstColumn="1" w:lastColumn="0" w:noHBand="0" w:noVBand="1"/>
      </w:tblPr>
      <w:tblGrid>
        <w:gridCol w:w="3002"/>
        <w:gridCol w:w="381"/>
        <w:gridCol w:w="3069"/>
      </w:tblGrid>
      <w:tr w:rsidR="00736A03" w:rsidRPr="00062469" w:rsidTr="00931083">
        <w:tc>
          <w:tcPr>
            <w:tcW w:w="3623" w:type="dxa"/>
          </w:tcPr>
          <w:p w:rsidR="00736A03" w:rsidRPr="00B67A70" w:rsidRDefault="00736A03" w:rsidP="00931083">
            <w:pPr>
              <w:jc w:val="lowKashida"/>
              <w:rPr>
                <w:rFonts w:ascii="mylotus" w:hAnsi="mylotus" w:cs="mylotus"/>
                <w:sz w:val="2"/>
                <w:szCs w:val="2"/>
                <w:rtl/>
              </w:rPr>
            </w:pPr>
            <w:r w:rsidRPr="00DA7DAD">
              <w:rPr>
                <w:rStyle w:val="Char7"/>
                <w:rtl/>
              </w:rPr>
              <w:t>تغلغل حب عثمه في فؤادي</w:t>
            </w:r>
            <w:r w:rsidRPr="00DA7DAD">
              <w:rPr>
                <w:rStyle w:val="Char7"/>
                <w:rtl/>
              </w:rPr>
              <w:br/>
            </w:r>
          </w:p>
        </w:tc>
        <w:tc>
          <w:tcPr>
            <w:tcW w:w="425" w:type="dxa"/>
          </w:tcPr>
          <w:p w:rsidR="00736A03" w:rsidRPr="00B67A70" w:rsidRDefault="00736A03" w:rsidP="00931083">
            <w:pPr>
              <w:jc w:val="lowKashida"/>
              <w:rPr>
                <w:rFonts w:ascii="mylotus" w:hAnsi="mylotus" w:cs="mylotus"/>
                <w:rtl/>
                <w:lang w:bidi="fa-IR"/>
              </w:rPr>
            </w:pPr>
          </w:p>
        </w:tc>
        <w:tc>
          <w:tcPr>
            <w:tcW w:w="3652" w:type="dxa"/>
          </w:tcPr>
          <w:p w:rsidR="00736A03" w:rsidRPr="00931083" w:rsidRDefault="00736A03" w:rsidP="00931083">
            <w:pPr>
              <w:jc w:val="lowKashida"/>
              <w:rPr>
                <w:rStyle w:val="Char7"/>
                <w:sz w:val="2"/>
                <w:szCs w:val="2"/>
                <w:rtl/>
              </w:rPr>
            </w:pPr>
            <w:r w:rsidRPr="00DA7DAD">
              <w:rPr>
                <w:rStyle w:val="Char7"/>
                <w:rtl/>
              </w:rPr>
              <w:t>فبادية مع الخافي يسير</w:t>
            </w:r>
            <w:r w:rsidRPr="00DA7DAD">
              <w:rPr>
                <w:rStyle w:val="Char7"/>
                <w:rtl/>
              </w:rPr>
              <w:br/>
            </w:r>
          </w:p>
        </w:tc>
      </w:tr>
      <w:tr w:rsidR="00736A03" w:rsidRPr="00062469" w:rsidTr="00931083">
        <w:tc>
          <w:tcPr>
            <w:tcW w:w="3623" w:type="dxa"/>
          </w:tcPr>
          <w:p w:rsidR="00736A03" w:rsidRPr="00B67A70" w:rsidRDefault="00736A03" w:rsidP="00931083">
            <w:pPr>
              <w:jc w:val="lowKashida"/>
              <w:rPr>
                <w:rFonts w:ascii="mylotus" w:hAnsi="mylotus" w:cs="mylotus"/>
                <w:sz w:val="2"/>
                <w:szCs w:val="2"/>
                <w:rtl/>
              </w:rPr>
            </w:pPr>
            <w:r w:rsidRPr="00DA7DAD">
              <w:rPr>
                <w:rStyle w:val="Char7"/>
                <w:rtl/>
              </w:rPr>
              <w:t>تغلغل حيث لم يبلغ شراب</w:t>
            </w:r>
            <w:r w:rsidRPr="00DA7DAD">
              <w:rPr>
                <w:rStyle w:val="Char7"/>
                <w:rtl/>
              </w:rPr>
              <w:br/>
            </w:r>
          </w:p>
        </w:tc>
        <w:tc>
          <w:tcPr>
            <w:tcW w:w="425" w:type="dxa"/>
          </w:tcPr>
          <w:p w:rsidR="00736A03" w:rsidRPr="00B67A70" w:rsidRDefault="00736A03" w:rsidP="00931083">
            <w:pPr>
              <w:jc w:val="lowKashida"/>
              <w:rPr>
                <w:rFonts w:ascii="mylotus" w:hAnsi="mylotus" w:cs="mylotus"/>
                <w:rtl/>
                <w:lang w:bidi="fa-IR"/>
              </w:rPr>
            </w:pPr>
          </w:p>
        </w:tc>
        <w:tc>
          <w:tcPr>
            <w:tcW w:w="3652" w:type="dxa"/>
          </w:tcPr>
          <w:p w:rsidR="00736A03" w:rsidRPr="00931083" w:rsidRDefault="00736A03" w:rsidP="00931083">
            <w:pPr>
              <w:jc w:val="lowKashida"/>
              <w:rPr>
                <w:rStyle w:val="Char7"/>
                <w:sz w:val="2"/>
                <w:szCs w:val="2"/>
                <w:rtl/>
              </w:rPr>
            </w:pPr>
            <w:r w:rsidRPr="00DA7DAD">
              <w:rPr>
                <w:rStyle w:val="Char7"/>
                <w:rtl/>
              </w:rPr>
              <w:t>ولا حزن ولم يبلغ سرور</w:t>
            </w:r>
            <w:r w:rsidRPr="00DA7DAD">
              <w:rPr>
                <w:rStyle w:val="Char7"/>
                <w:rtl/>
              </w:rPr>
              <w:br/>
            </w:r>
          </w:p>
        </w:tc>
      </w:tr>
      <w:tr w:rsidR="00736A03" w:rsidRPr="00062469" w:rsidTr="00931083">
        <w:tc>
          <w:tcPr>
            <w:tcW w:w="3623" w:type="dxa"/>
          </w:tcPr>
          <w:p w:rsidR="00736A03" w:rsidRPr="00B67A70" w:rsidRDefault="00736A03" w:rsidP="00931083">
            <w:pPr>
              <w:jc w:val="lowKashida"/>
              <w:rPr>
                <w:rFonts w:ascii="mylotus" w:hAnsi="mylotus" w:cs="mylotus"/>
                <w:sz w:val="2"/>
                <w:szCs w:val="2"/>
                <w:rtl/>
              </w:rPr>
            </w:pPr>
            <w:r w:rsidRPr="00DA7DAD">
              <w:rPr>
                <w:rStyle w:val="Char7"/>
                <w:rtl/>
              </w:rPr>
              <w:t>أكاد إذا ذكرت العهد منها</w:t>
            </w:r>
            <w:r w:rsidRPr="00DA7DAD">
              <w:rPr>
                <w:rStyle w:val="Char7"/>
                <w:rtl/>
              </w:rPr>
              <w:br/>
            </w:r>
          </w:p>
        </w:tc>
        <w:tc>
          <w:tcPr>
            <w:tcW w:w="425" w:type="dxa"/>
          </w:tcPr>
          <w:p w:rsidR="00736A03" w:rsidRPr="00B67A70" w:rsidRDefault="00736A03" w:rsidP="00931083">
            <w:pPr>
              <w:jc w:val="lowKashida"/>
              <w:rPr>
                <w:rFonts w:ascii="mylotus" w:hAnsi="mylotus" w:cs="mylotus"/>
                <w:rtl/>
                <w:lang w:bidi="fa-IR"/>
              </w:rPr>
            </w:pPr>
          </w:p>
        </w:tc>
        <w:tc>
          <w:tcPr>
            <w:tcW w:w="3652" w:type="dxa"/>
          </w:tcPr>
          <w:p w:rsidR="00736A03" w:rsidRPr="00931083" w:rsidRDefault="00736A03" w:rsidP="00931083">
            <w:pPr>
              <w:jc w:val="lowKashida"/>
              <w:rPr>
                <w:rStyle w:val="Char7"/>
                <w:sz w:val="2"/>
                <w:szCs w:val="2"/>
                <w:rtl/>
              </w:rPr>
            </w:pPr>
            <w:r w:rsidRPr="00DA7DAD">
              <w:rPr>
                <w:rStyle w:val="Char7"/>
                <w:rtl/>
              </w:rPr>
              <w:t>أطير لو أن إنساناً يطير</w:t>
            </w:r>
            <w:r w:rsidRPr="00D401EE">
              <w:rPr>
                <w:rFonts w:ascii="mylotus" w:hAnsi="mylotus" w:cs="IRNazli"/>
                <w:vertAlign w:val="superscript"/>
                <w:rtl/>
                <w:lang w:bidi="fa-IR"/>
              </w:rPr>
              <w:t>(</w:t>
            </w:r>
            <w:r w:rsidRPr="00D401EE">
              <w:rPr>
                <w:rStyle w:val="FootnoteReference"/>
                <w:rFonts w:ascii="mylotus" w:hAnsi="mylotus" w:cs="IRNazli"/>
                <w:rtl/>
                <w:lang w:bidi="fa-IR"/>
              </w:rPr>
              <w:footnoteReference w:id="104"/>
            </w:r>
            <w:r w:rsidRPr="00D401EE">
              <w:rPr>
                <w:rFonts w:ascii="mylotus" w:hAnsi="mylotus" w:cs="IRNazli"/>
                <w:vertAlign w:val="superscript"/>
                <w:rtl/>
                <w:lang w:bidi="fa-IR"/>
              </w:rPr>
              <w:t>)</w:t>
            </w:r>
            <w:r w:rsidRPr="00DA7DAD">
              <w:rPr>
                <w:rStyle w:val="Char7"/>
                <w:rtl/>
              </w:rPr>
              <w:br/>
            </w:r>
          </w:p>
        </w:tc>
      </w:tr>
    </w:tbl>
    <w:p w:rsidR="00F45C47" w:rsidRDefault="00F45C47" w:rsidP="004375DD">
      <w:pPr>
        <w:pStyle w:val="a1"/>
        <w:ind w:firstLine="0"/>
        <w:rPr>
          <w:rtl/>
        </w:rPr>
      </w:pPr>
    </w:p>
    <w:p w:rsidR="00931083" w:rsidRDefault="00931083" w:rsidP="004375DD">
      <w:pPr>
        <w:pStyle w:val="a1"/>
        <w:ind w:firstLine="0"/>
        <w:rPr>
          <w:rtl/>
        </w:rPr>
        <w:sectPr w:rsidR="00931083" w:rsidSect="00C67821">
          <w:headerReference w:type="default" r:id="rId18"/>
          <w:footnotePr>
            <w:numRestart w:val="eachPage"/>
          </w:footnotePr>
          <w:type w:val="oddPage"/>
          <w:pgSz w:w="7938" w:h="11907" w:code="9"/>
          <w:pgMar w:top="567" w:right="851" w:bottom="851" w:left="851" w:header="454" w:footer="0" w:gutter="0"/>
          <w:cols w:space="708"/>
          <w:titlePg/>
          <w:bidi/>
          <w:rtlGutter/>
          <w:docGrid w:linePitch="381"/>
        </w:sectPr>
      </w:pPr>
    </w:p>
    <w:p w:rsidR="00BC03DD" w:rsidRPr="008D792D" w:rsidRDefault="00A51294" w:rsidP="004375DD">
      <w:pPr>
        <w:pStyle w:val="a"/>
        <w:rPr>
          <w:rtl/>
        </w:rPr>
      </w:pPr>
      <w:bookmarkStart w:id="16" w:name="_Toc330370982"/>
      <w:bookmarkStart w:id="17" w:name="_Toc429825105"/>
      <w:r w:rsidRPr="008D792D">
        <w:rPr>
          <w:rFonts w:hint="cs"/>
          <w:rtl/>
        </w:rPr>
        <w:t>بخش دوم</w:t>
      </w:r>
      <w:r w:rsidR="00D42B61">
        <w:rPr>
          <w:rFonts w:hint="cs"/>
          <w:rtl/>
        </w:rPr>
        <w:t>:</w:t>
      </w:r>
      <w:r w:rsidR="00D42B61">
        <w:rPr>
          <w:rtl/>
        </w:rPr>
        <w:br/>
      </w:r>
      <w:r w:rsidR="00AA576D" w:rsidRPr="008D792D">
        <w:rPr>
          <w:rFonts w:hint="cs"/>
          <w:rtl/>
        </w:rPr>
        <w:t>موسیقی و آوازخوانی از دیدگاه فقه اسلامی</w:t>
      </w:r>
      <w:bookmarkEnd w:id="16"/>
      <w:bookmarkEnd w:id="17"/>
    </w:p>
    <w:p w:rsidR="00AA576D" w:rsidRPr="00195915" w:rsidRDefault="00AA576D" w:rsidP="004375DD">
      <w:pPr>
        <w:pStyle w:val="a0"/>
        <w:rPr>
          <w:rtl/>
        </w:rPr>
      </w:pPr>
      <w:bookmarkStart w:id="18" w:name="_Toc330370983"/>
      <w:bookmarkStart w:id="19" w:name="_Toc429825106"/>
      <w:r w:rsidRPr="00195915">
        <w:rPr>
          <w:rFonts w:hint="cs"/>
          <w:rtl/>
        </w:rPr>
        <w:t xml:space="preserve">آیات قرآنکریم و اقوال مفسرین </w:t>
      </w:r>
      <w:r w:rsidR="000F49B7">
        <w:rPr>
          <w:rFonts w:hint="cs"/>
          <w:rtl/>
        </w:rPr>
        <w:t>دربارۀ</w:t>
      </w:r>
      <w:r w:rsidRPr="00195915">
        <w:rPr>
          <w:rFonts w:hint="cs"/>
          <w:rtl/>
        </w:rPr>
        <w:t xml:space="preserve"> موسیقی و آوازخوانی</w:t>
      </w:r>
      <w:bookmarkEnd w:id="18"/>
      <w:bookmarkEnd w:id="19"/>
    </w:p>
    <w:p w:rsidR="00AA576D" w:rsidRPr="00F27194" w:rsidRDefault="000C0FF9" w:rsidP="00F27194">
      <w:pPr>
        <w:pStyle w:val="a1"/>
        <w:rPr>
          <w:rtl/>
        </w:rPr>
      </w:pPr>
      <w:r w:rsidRPr="00F27194">
        <w:rPr>
          <w:rFonts w:hint="cs"/>
          <w:rtl/>
        </w:rPr>
        <w:t xml:space="preserve">قرآنکریم این کتاب مقدس و آسمانی شامل آیاتی است که به اموری از قبیل احکام موسیقی و آوازخوانی به صورت مستقیم و یا غیر مستقیم دلالت می‌نماید، و </w:t>
      </w:r>
      <w:r w:rsidR="000F49B7">
        <w:rPr>
          <w:rFonts w:hint="cs"/>
          <w:rtl/>
        </w:rPr>
        <w:t>دربارۀ</w:t>
      </w:r>
      <w:r w:rsidRPr="00F27194">
        <w:rPr>
          <w:rFonts w:hint="cs"/>
          <w:rtl/>
        </w:rPr>
        <w:t xml:space="preserve"> این موضوعات در آن یادآوری‌های صورت گرفته است که درین مبحث به بررسی این آیات متبرکه و اقوال مفسرین پیرامون آن می‌پردازیم.</w:t>
      </w:r>
    </w:p>
    <w:p w:rsidR="009E433F" w:rsidRPr="00C831F9" w:rsidRDefault="000F573D" w:rsidP="00F27194">
      <w:pPr>
        <w:pStyle w:val="a1"/>
        <w:rPr>
          <w:rStyle w:val="Char5"/>
          <w:rtl/>
        </w:rPr>
      </w:pPr>
      <w:r w:rsidRPr="00F27194">
        <w:rPr>
          <w:rFonts w:hint="cs"/>
          <w:rtl/>
        </w:rPr>
        <w:t>الف: خداوند بزرگ در سور</w:t>
      </w:r>
      <w:r w:rsidR="00784940" w:rsidRPr="00F27194">
        <w:rPr>
          <w:rFonts w:hint="cs"/>
          <w:rtl/>
        </w:rPr>
        <w:t>ۀ</w:t>
      </w:r>
      <w:r w:rsidRPr="00F27194">
        <w:rPr>
          <w:rFonts w:hint="cs"/>
          <w:rtl/>
        </w:rPr>
        <w:t xml:space="preserve"> اسراء از نافرمانی شیطان خبر می‌دهد که چون وی را امر فرمود که آدم را سجده نماید، شیطان آدم را سجده نکرد و بدین سبب مطرود و ملعون دایمی گردید، بعد از این طردشدن از روی کینه گفت: خدایا! اگر مرا مهلت دهی اولاد آدم را اغوا می‌نمایم! خداوند بزرگ برای شیطان می‌فرماید که</w:t>
      </w:r>
      <w:r w:rsidR="00FA3109" w:rsidRPr="00F27194">
        <w:rPr>
          <w:rFonts w:hint="cs"/>
          <w:rtl/>
        </w:rPr>
        <w:t>:</w:t>
      </w:r>
      <w:r w:rsidRPr="00F27194">
        <w:rPr>
          <w:rFonts w:hint="cs"/>
          <w:rtl/>
        </w:rPr>
        <w:t xml:space="preserve"> هرکس از بندگان را که در توان تست، با آوازت برانگیزان و از راه منحرف بگردان، و این کار به خاطر این است که در عمل ثابت شود، چه کسی در برابر مکر و حیله</w:t>
      </w:r>
      <w:r w:rsidR="00DB7D92" w:rsidRPr="00F27194">
        <w:rPr>
          <w:rFonts w:hint="cs"/>
          <w:rtl/>
        </w:rPr>
        <w:t xml:space="preserve">‌اش </w:t>
      </w:r>
      <w:r w:rsidRPr="00F27194">
        <w:rPr>
          <w:rFonts w:hint="cs"/>
          <w:rtl/>
        </w:rPr>
        <w:t>استقامت می‌کند و از وساوس او تخلف می‌ورزد و چه کسی اطاعت شیطان را لازم می‌گیرد، این مطلب با روشنی این آیه مشاهده می‌شود:</w:t>
      </w:r>
      <w:r w:rsidR="003A66FF" w:rsidRPr="00F27194">
        <w:rPr>
          <w:rFonts w:hint="cs"/>
          <w:rtl/>
        </w:rPr>
        <w:t xml:space="preserve"> </w:t>
      </w:r>
      <w:r w:rsidR="003A66FF">
        <w:rPr>
          <w:rFonts w:ascii="Traditional Arabic" w:hAnsi="Traditional Arabic" w:cs="Traditional Arabic"/>
          <w:rtl/>
        </w:rPr>
        <w:t>﴿</w:t>
      </w:r>
      <w:r w:rsidR="00891554" w:rsidRPr="00C831F9">
        <w:rPr>
          <w:rStyle w:val="Char5"/>
          <w:rFonts w:hint="eastAsia"/>
          <w:rtl/>
        </w:rPr>
        <w:t>وَ</w:t>
      </w:r>
      <w:r w:rsidR="00891554" w:rsidRPr="00C831F9">
        <w:rPr>
          <w:rStyle w:val="Char5"/>
          <w:rFonts w:hint="cs"/>
          <w:rtl/>
        </w:rPr>
        <w:t>ٱ</w:t>
      </w:r>
      <w:r w:rsidR="00891554" w:rsidRPr="00C831F9">
        <w:rPr>
          <w:rStyle w:val="Char5"/>
          <w:rFonts w:hint="eastAsia"/>
          <w:rtl/>
        </w:rPr>
        <w:t>سۡتَفۡزِزۡ</w:t>
      </w:r>
      <w:r w:rsidR="00891554" w:rsidRPr="00C831F9">
        <w:rPr>
          <w:rStyle w:val="Char5"/>
          <w:rtl/>
        </w:rPr>
        <w:t xml:space="preserve"> مَنِ </w:t>
      </w:r>
      <w:r w:rsidR="00891554" w:rsidRPr="00C831F9">
        <w:rPr>
          <w:rStyle w:val="Char5"/>
          <w:rFonts w:hint="cs"/>
          <w:rtl/>
        </w:rPr>
        <w:t>ٱ</w:t>
      </w:r>
      <w:r w:rsidR="00891554" w:rsidRPr="00C831F9">
        <w:rPr>
          <w:rStyle w:val="Char5"/>
          <w:rFonts w:hint="eastAsia"/>
          <w:rtl/>
        </w:rPr>
        <w:t>سۡتَطَعۡتَ</w:t>
      </w:r>
      <w:r w:rsidR="00891554" w:rsidRPr="00C831F9">
        <w:rPr>
          <w:rStyle w:val="Char5"/>
          <w:rtl/>
        </w:rPr>
        <w:t xml:space="preserve"> مِنۡهُم بِصَوۡتِكَ وَأَجۡلِبۡ عَلَيۡهِم بِخَيۡلِكَ وَرَجِلِكَ وَشَارِكۡهُمۡ فِي </w:t>
      </w:r>
      <w:r w:rsidR="00891554" w:rsidRPr="00C831F9">
        <w:rPr>
          <w:rStyle w:val="Char5"/>
          <w:rFonts w:hint="cs"/>
          <w:rtl/>
        </w:rPr>
        <w:t>ٱ</w:t>
      </w:r>
      <w:r w:rsidR="00891554" w:rsidRPr="00C831F9">
        <w:rPr>
          <w:rStyle w:val="Char5"/>
          <w:rFonts w:hint="eastAsia"/>
          <w:rtl/>
        </w:rPr>
        <w:t>لۡأَمۡوَٰلِ</w:t>
      </w:r>
      <w:r w:rsidR="00891554" w:rsidRPr="00C831F9">
        <w:rPr>
          <w:rStyle w:val="Char5"/>
          <w:rtl/>
        </w:rPr>
        <w:t xml:space="preserve"> وَ</w:t>
      </w:r>
      <w:r w:rsidR="00891554" w:rsidRPr="00C831F9">
        <w:rPr>
          <w:rStyle w:val="Char5"/>
          <w:rFonts w:hint="cs"/>
          <w:rtl/>
        </w:rPr>
        <w:t>ٱ</w:t>
      </w:r>
      <w:r w:rsidR="00891554" w:rsidRPr="00C831F9">
        <w:rPr>
          <w:rStyle w:val="Char5"/>
          <w:rFonts w:hint="eastAsia"/>
          <w:rtl/>
        </w:rPr>
        <w:t>لۡأَوۡلَٰدِ</w:t>
      </w:r>
      <w:r w:rsidR="00891554" w:rsidRPr="00C831F9">
        <w:rPr>
          <w:rStyle w:val="Char5"/>
          <w:rtl/>
        </w:rPr>
        <w:t xml:space="preserve"> وَعِدۡهُمۡۚ وَمَا يَعِدُهُمُ </w:t>
      </w:r>
      <w:r w:rsidR="00891554" w:rsidRPr="00C831F9">
        <w:rPr>
          <w:rStyle w:val="Char5"/>
          <w:rFonts w:hint="cs"/>
          <w:rtl/>
        </w:rPr>
        <w:t>ٱ</w:t>
      </w:r>
      <w:r w:rsidR="00891554" w:rsidRPr="00C831F9">
        <w:rPr>
          <w:rStyle w:val="Char5"/>
          <w:rFonts w:hint="eastAsia"/>
          <w:rtl/>
        </w:rPr>
        <w:t>لشَّيۡطَٰنُ</w:t>
      </w:r>
      <w:r w:rsidR="00891554" w:rsidRPr="00C831F9">
        <w:rPr>
          <w:rStyle w:val="Char5"/>
          <w:rtl/>
        </w:rPr>
        <w:t xml:space="preserve"> إِلَّا غُرُورًا ٦٤</w:t>
      </w:r>
      <w:r w:rsidR="003A66FF">
        <w:rPr>
          <w:rFonts w:ascii="Traditional Arabic" w:hAnsi="Traditional Arabic" w:cs="Traditional Arabic"/>
          <w:rtl/>
        </w:rPr>
        <w:t>﴾</w:t>
      </w:r>
      <w:r w:rsidR="003A66FF" w:rsidRPr="00F27194">
        <w:rPr>
          <w:rFonts w:hint="cs"/>
          <w:rtl/>
        </w:rPr>
        <w:t xml:space="preserve"> </w:t>
      </w:r>
      <w:r w:rsidR="003A66FF" w:rsidRPr="00926267">
        <w:rPr>
          <w:rStyle w:val="Char6"/>
          <w:rtl/>
        </w:rPr>
        <w:t>[</w:t>
      </w:r>
      <w:r w:rsidR="003A66FF" w:rsidRPr="00926267">
        <w:rPr>
          <w:rStyle w:val="Char6"/>
          <w:rFonts w:hint="cs"/>
          <w:rtl/>
        </w:rPr>
        <w:t>الإسراء: 64</w:t>
      </w:r>
      <w:r w:rsidR="003A66FF" w:rsidRPr="00926267">
        <w:rPr>
          <w:rStyle w:val="Char6"/>
          <w:rtl/>
        </w:rPr>
        <w:t>]</w:t>
      </w:r>
      <w:r w:rsidR="008001B5" w:rsidRPr="00F27194">
        <w:rPr>
          <w:rFonts w:hint="cs"/>
          <w:vertAlign w:val="superscript"/>
          <w:rtl/>
        </w:rPr>
        <w:t>(</w:t>
      </w:r>
      <w:r w:rsidR="008001B5" w:rsidRPr="00F27194">
        <w:rPr>
          <w:vertAlign w:val="superscript"/>
          <w:rtl/>
        </w:rPr>
        <w:footnoteReference w:id="105"/>
      </w:r>
      <w:r w:rsidR="008001B5" w:rsidRPr="00F27194">
        <w:rPr>
          <w:rFonts w:hint="cs"/>
          <w:vertAlign w:val="superscript"/>
          <w:rtl/>
        </w:rPr>
        <w:t>)</w:t>
      </w:r>
      <w:r w:rsidR="00FA3109" w:rsidRPr="00F27194">
        <w:rPr>
          <w:rFonts w:hint="cs"/>
          <w:rtl/>
        </w:rPr>
        <w:t>.</w:t>
      </w:r>
    </w:p>
    <w:p w:rsidR="00C43CD7" w:rsidRPr="00062469" w:rsidRDefault="00C43CD7" w:rsidP="004375DD">
      <w:pPr>
        <w:ind w:firstLine="284"/>
        <w:jc w:val="both"/>
        <w:rPr>
          <w:rStyle w:val="Char1"/>
          <w:rtl/>
        </w:rPr>
      </w:pPr>
      <w:r w:rsidRPr="00062469">
        <w:rPr>
          <w:rStyle w:val="Char1"/>
          <w:rFonts w:hint="cs"/>
          <w:rtl/>
        </w:rPr>
        <w:t>ابن عباس</w:t>
      </w:r>
      <w:r w:rsidR="00FA3109">
        <w:rPr>
          <w:rFonts w:cs="CTraditional Arabic" w:hint="cs"/>
          <w:rtl/>
          <w:lang w:bidi="fa-IR"/>
        </w:rPr>
        <w:t>ب</w:t>
      </w:r>
      <w:r w:rsidRPr="00062469">
        <w:rPr>
          <w:rStyle w:val="Char1"/>
          <w:rFonts w:hint="cs"/>
          <w:rtl/>
        </w:rPr>
        <w:t xml:space="preserve"> ابراز نظر فرموده که معنی آیه چنین است: مردم را با دعوت خود به نافرمانی خدا برانگیزان، لذا طبق نظری</w:t>
      </w:r>
      <w:r w:rsidR="00784940" w:rsidRPr="00062469">
        <w:rPr>
          <w:rStyle w:val="Char1"/>
          <w:rFonts w:hint="cs"/>
          <w:rtl/>
        </w:rPr>
        <w:t>ۀ</w:t>
      </w:r>
      <w:r w:rsidRPr="00062469">
        <w:rPr>
          <w:rStyle w:val="Char1"/>
          <w:rFonts w:hint="cs"/>
          <w:rtl/>
        </w:rPr>
        <w:t xml:space="preserve"> وی با تعبیر عامش، هر عملی که به سوی غیر راه خدا دعوت کننده باشد، عمل شیطانی محسوب می‌شود، اما برخی از دانشمندان تفسیر را نظر بر اینست که مراد از صوت شیطان در آی</w:t>
      </w:r>
      <w:r w:rsidR="00784940" w:rsidRPr="00062469">
        <w:rPr>
          <w:rStyle w:val="Char1"/>
          <w:rFonts w:hint="cs"/>
          <w:rtl/>
        </w:rPr>
        <w:t>ۀ</w:t>
      </w:r>
      <w:r w:rsidRPr="00062469">
        <w:rPr>
          <w:rStyle w:val="Char1"/>
          <w:rFonts w:hint="cs"/>
          <w:rtl/>
        </w:rPr>
        <w:t xml:space="preserve"> مذکور موسیقی و آوازخوانی و لهو و لعب است</w:t>
      </w:r>
      <w:r w:rsidRPr="00D401EE">
        <w:rPr>
          <w:rStyle w:val="Char1"/>
          <w:rFonts w:hint="cs"/>
          <w:vertAlign w:val="superscript"/>
          <w:rtl/>
        </w:rPr>
        <w:t>(</w:t>
      </w:r>
      <w:r w:rsidRPr="00D401EE">
        <w:rPr>
          <w:rStyle w:val="Char1"/>
          <w:vertAlign w:val="superscript"/>
          <w:rtl/>
        </w:rPr>
        <w:footnoteReference w:id="106"/>
      </w:r>
      <w:r w:rsidRPr="00D401EE">
        <w:rPr>
          <w:rStyle w:val="Char1"/>
          <w:rFonts w:hint="cs"/>
          <w:vertAlign w:val="superscript"/>
          <w:rtl/>
        </w:rPr>
        <w:t>)</w:t>
      </w:r>
      <w:r w:rsidRPr="00062469">
        <w:rPr>
          <w:rStyle w:val="Char1"/>
          <w:rFonts w:hint="cs"/>
          <w:rtl/>
        </w:rPr>
        <w:t>.</w:t>
      </w:r>
    </w:p>
    <w:p w:rsidR="00AF603B" w:rsidRPr="00062469" w:rsidRDefault="00AF603B" w:rsidP="004375DD">
      <w:pPr>
        <w:ind w:firstLine="284"/>
        <w:jc w:val="both"/>
        <w:rPr>
          <w:rStyle w:val="Char1"/>
          <w:rtl/>
        </w:rPr>
      </w:pPr>
      <w:r w:rsidRPr="00062469">
        <w:rPr>
          <w:rStyle w:val="Char1"/>
          <w:rFonts w:hint="cs"/>
          <w:rtl/>
        </w:rPr>
        <w:t>چنانچه مجاهد که از شاگردان ابن عباس است، نیز همین نظریه را در تفسیر آی</w:t>
      </w:r>
      <w:r w:rsidR="00784940" w:rsidRPr="00062469">
        <w:rPr>
          <w:rStyle w:val="Char1"/>
          <w:rFonts w:hint="cs"/>
          <w:rtl/>
        </w:rPr>
        <w:t>ۀ</w:t>
      </w:r>
      <w:r w:rsidRPr="00062469">
        <w:rPr>
          <w:rStyle w:val="Char1"/>
          <w:rFonts w:hint="cs"/>
          <w:rtl/>
        </w:rPr>
        <w:t xml:space="preserve"> مذکور ارائه داشته است</w:t>
      </w:r>
      <w:r w:rsidRPr="00D401EE">
        <w:rPr>
          <w:rStyle w:val="Char1"/>
          <w:rFonts w:hint="cs"/>
          <w:vertAlign w:val="superscript"/>
          <w:rtl/>
        </w:rPr>
        <w:t>(</w:t>
      </w:r>
      <w:r w:rsidRPr="00D401EE">
        <w:rPr>
          <w:rStyle w:val="Char1"/>
          <w:vertAlign w:val="superscript"/>
          <w:rtl/>
        </w:rPr>
        <w:footnoteReference w:id="107"/>
      </w:r>
      <w:r w:rsidRPr="00D401EE">
        <w:rPr>
          <w:rStyle w:val="Char1"/>
          <w:rFonts w:hint="cs"/>
          <w:vertAlign w:val="superscript"/>
          <w:rtl/>
        </w:rPr>
        <w:t>)</w:t>
      </w:r>
      <w:r w:rsidRPr="00062469">
        <w:rPr>
          <w:rStyle w:val="Char1"/>
          <w:rFonts w:hint="cs"/>
          <w:rtl/>
        </w:rPr>
        <w:t>.</w:t>
      </w:r>
    </w:p>
    <w:p w:rsidR="0065275B" w:rsidRPr="00C831F9" w:rsidRDefault="0065275B" w:rsidP="004375DD">
      <w:pPr>
        <w:ind w:firstLine="284"/>
        <w:jc w:val="both"/>
        <w:rPr>
          <w:rStyle w:val="Char5"/>
          <w:rtl/>
        </w:rPr>
      </w:pPr>
      <w:r w:rsidRPr="00062469">
        <w:rPr>
          <w:rStyle w:val="Char1"/>
          <w:rFonts w:hint="cs"/>
          <w:rtl/>
        </w:rPr>
        <w:t>ب: از مواردی که به عنوان دلیل بر منع از موسیقی مطرح است و دانشمندان بدان استدلال جسته</w:t>
      </w:r>
      <w:r w:rsidR="00D1459D" w:rsidRPr="00062469">
        <w:rPr>
          <w:rStyle w:val="Char1"/>
          <w:rFonts w:hint="cs"/>
          <w:rtl/>
        </w:rPr>
        <w:t xml:space="preserve">‌اند </w:t>
      </w:r>
      <w:r w:rsidRPr="00062469">
        <w:rPr>
          <w:rStyle w:val="Char1"/>
          <w:rFonts w:hint="cs"/>
          <w:rtl/>
        </w:rPr>
        <w:t>آیه‌یی در سو</w:t>
      </w:r>
      <w:r w:rsidR="00FA3109" w:rsidRPr="00062469">
        <w:rPr>
          <w:rStyle w:val="Char1"/>
          <w:rFonts w:hint="cs"/>
          <w:rtl/>
        </w:rPr>
        <w:t>ر</w:t>
      </w:r>
      <w:r w:rsidR="00784940" w:rsidRPr="00062469">
        <w:rPr>
          <w:rStyle w:val="Char1"/>
          <w:rFonts w:hint="cs"/>
          <w:rtl/>
        </w:rPr>
        <w:t>ۀ</w:t>
      </w:r>
      <w:r w:rsidR="00FA3109" w:rsidRPr="00062469">
        <w:rPr>
          <w:rStyle w:val="Char1"/>
          <w:rFonts w:hint="cs"/>
          <w:rtl/>
        </w:rPr>
        <w:t xml:space="preserve"> لقمان است که در آن با تعبیر </w:t>
      </w:r>
      <w:r w:rsidR="00FA3109">
        <w:rPr>
          <w:rFonts w:cs="Traditional Arabic" w:hint="cs"/>
          <w:rtl/>
          <w:lang w:bidi="fa-IR"/>
        </w:rPr>
        <w:t>«</w:t>
      </w:r>
      <w:r w:rsidR="00FA3109" w:rsidRPr="00062469">
        <w:rPr>
          <w:rStyle w:val="Char1"/>
          <w:rFonts w:hint="cs"/>
          <w:rtl/>
        </w:rPr>
        <w:t>لهوالحدیث</w:t>
      </w:r>
      <w:r w:rsidR="00FA3109">
        <w:rPr>
          <w:rFonts w:cs="Traditional Arabic" w:hint="cs"/>
          <w:rtl/>
          <w:lang w:bidi="fa-IR"/>
        </w:rPr>
        <w:t>»</w:t>
      </w:r>
      <w:r w:rsidRPr="00062469">
        <w:rPr>
          <w:rStyle w:val="Char1"/>
          <w:rFonts w:hint="cs"/>
          <w:rtl/>
        </w:rPr>
        <w:t xml:space="preserve"> به موضوعات مورد بحث پرداخته شده و کسانی که به مقصود گمراه‌ساختن و به انحراف‌کشاندن مردم از راه خدا به لهو و لعب و موسیقی دست زنند مورد نکوهش قرار گرفته</w:t>
      </w:r>
      <w:r w:rsidR="00AF6846" w:rsidRPr="00062469">
        <w:rPr>
          <w:rStyle w:val="Char1"/>
          <w:rFonts w:hint="cs"/>
          <w:rtl/>
        </w:rPr>
        <w:t>‌اند،</w:t>
      </w:r>
      <w:r w:rsidRPr="00062469">
        <w:rPr>
          <w:rStyle w:val="Char1"/>
          <w:rFonts w:hint="cs"/>
          <w:rtl/>
        </w:rPr>
        <w:t xml:space="preserve"> خداوند در این سوره فرموده است:</w:t>
      </w:r>
      <w:r w:rsidR="003A66FF" w:rsidRPr="00062469">
        <w:rPr>
          <w:rStyle w:val="Char1"/>
          <w:rFonts w:hint="cs"/>
          <w:rtl/>
        </w:rPr>
        <w:t xml:space="preserve"> </w:t>
      </w:r>
      <w:r w:rsidR="003A66FF">
        <w:rPr>
          <w:rFonts w:ascii="Traditional Arabic" w:hAnsi="Traditional Arabic" w:cs="Traditional Arabic"/>
          <w:rtl/>
          <w:lang w:bidi="fa-IR"/>
        </w:rPr>
        <w:t>﴿</w:t>
      </w:r>
      <w:r w:rsidR="00891554" w:rsidRPr="00C831F9">
        <w:rPr>
          <w:rStyle w:val="Char5"/>
          <w:rFonts w:hint="eastAsia"/>
          <w:rtl/>
        </w:rPr>
        <w:t>وَمِنَ</w:t>
      </w:r>
      <w:r w:rsidR="00891554" w:rsidRPr="00C831F9">
        <w:rPr>
          <w:rStyle w:val="Char5"/>
          <w:rtl/>
        </w:rPr>
        <w:t xml:space="preserve"> </w:t>
      </w:r>
      <w:r w:rsidR="00891554" w:rsidRPr="00C831F9">
        <w:rPr>
          <w:rStyle w:val="Char5"/>
          <w:rFonts w:hint="cs"/>
          <w:rtl/>
        </w:rPr>
        <w:t>ٱ</w:t>
      </w:r>
      <w:r w:rsidR="00891554" w:rsidRPr="00C831F9">
        <w:rPr>
          <w:rStyle w:val="Char5"/>
          <w:rFonts w:hint="eastAsia"/>
          <w:rtl/>
        </w:rPr>
        <w:t>لنَّاسِ</w:t>
      </w:r>
      <w:r w:rsidR="00891554" w:rsidRPr="00C831F9">
        <w:rPr>
          <w:rStyle w:val="Char5"/>
          <w:rtl/>
        </w:rPr>
        <w:t xml:space="preserve"> مَن يَشۡتَرِي لَهۡوَ </w:t>
      </w:r>
      <w:r w:rsidR="00891554" w:rsidRPr="00C831F9">
        <w:rPr>
          <w:rStyle w:val="Char5"/>
          <w:rFonts w:hint="cs"/>
          <w:rtl/>
        </w:rPr>
        <w:t>ٱ</w:t>
      </w:r>
      <w:r w:rsidR="00891554" w:rsidRPr="00C831F9">
        <w:rPr>
          <w:rStyle w:val="Char5"/>
          <w:rFonts w:hint="eastAsia"/>
          <w:rtl/>
        </w:rPr>
        <w:t>لۡحَدِيثِ</w:t>
      </w:r>
      <w:r w:rsidR="00891554" w:rsidRPr="00C831F9">
        <w:rPr>
          <w:rStyle w:val="Char5"/>
          <w:rtl/>
        </w:rPr>
        <w:t xml:space="preserve"> لِيُضِلَّ عَن سَبِيلِ </w:t>
      </w:r>
      <w:r w:rsidR="00891554" w:rsidRPr="00C831F9">
        <w:rPr>
          <w:rStyle w:val="Char5"/>
          <w:rFonts w:hint="cs"/>
          <w:rtl/>
        </w:rPr>
        <w:t>ٱ</w:t>
      </w:r>
      <w:r w:rsidR="00891554" w:rsidRPr="00C831F9">
        <w:rPr>
          <w:rStyle w:val="Char5"/>
          <w:rFonts w:hint="eastAsia"/>
          <w:rtl/>
        </w:rPr>
        <w:t>للَّهِ</w:t>
      </w:r>
      <w:r w:rsidR="00891554" w:rsidRPr="00C831F9">
        <w:rPr>
          <w:rStyle w:val="Char5"/>
          <w:rtl/>
        </w:rPr>
        <w:t xml:space="preserve"> بِغَيۡرِ عِلۡمٖ وَيَتَّخِذَهَا هُزُوًاۚ أُوْلَٰٓئِكَ لَهُمۡ عَذَابٞ مُّهِينٞ ٦</w:t>
      </w:r>
      <w:r w:rsidR="003A66FF">
        <w:rPr>
          <w:rFonts w:ascii="Traditional Arabic" w:hAnsi="Traditional Arabic" w:cs="Traditional Arabic"/>
          <w:rtl/>
          <w:lang w:bidi="fa-IR"/>
        </w:rPr>
        <w:t>﴾</w:t>
      </w:r>
      <w:r w:rsidR="003A66FF" w:rsidRPr="00062469">
        <w:rPr>
          <w:rStyle w:val="Char1"/>
          <w:rFonts w:hint="cs"/>
          <w:rtl/>
        </w:rPr>
        <w:t xml:space="preserve"> </w:t>
      </w:r>
      <w:r w:rsidR="003A66FF" w:rsidRPr="00926267">
        <w:rPr>
          <w:rStyle w:val="Char6"/>
          <w:rtl/>
        </w:rPr>
        <w:t>[</w:t>
      </w:r>
      <w:r w:rsidR="003A66FF" w:rsidRPr="00926267">
        <w:rPr>
          <w:rStyle w:val="Char6"/>
          <w:rFonts w:hint="cs"/>
          <w:rtl/>
        </w:rPr>
        <w:t>لقمان: 6</w:t>
      </w:r>
      <w:r w:rsidR="003A66FF" w:rsidRPr="00926267">
        <w:rPr>
          <w:rStyle w:val="Char6"/>
          <w:rtl/>
        </w:rPr>
        <w:t>]</w:t>
      </w:r>
      <w:r w:rsidRPr="00D401EE">
        <w:rPr>
          <w:rStyle w:val="Char1"/>
          <w:rFonts w:hint="cs"/>
          <w:vertAlign w:val="superscript"/>
          <w:rtl/>
        </w:rPr>
        <w:t>(</w:t>
      </w:r>
      <w:r w:rsidRPr="00D401EE">
        <w:rPr>
          <w:rStyle w:val="Char1"/>
          <w:vertAlign w:val="superscript"/>
          <w:rtl/>
        </w:rPr>
        <w:footnoteReference w:id="108"/>
      </w:r>
      <w:r w:rsidRPr="00D401EE">
        <w:rPr>
          <w:rStyle w:val="Char1"/>
          <w:rFonts w:hint="cs"/>
          <w:vertAlign w:val="superscript"/>
          <w:rtl/>
        </w:rPr>
        <w:t>)</w:t>
      </w:r>
      <w:r w:rsidR="00FA3109" w:rsidRPr="00062469">
        <w:rPr>
          <w:rStyle w:val="Char1"/>
          <w:rFonts w:hint="cs"/>
          <w:rtl/>
        </w:rPr>
        <w:t>.</w:t>
      </w:r>
    </w:p>
    <w:p w:rsidR="00AE23EB" w:rsidRPr="00062469" w:rsidRDefault="00AE23EB" w:rsidP="00F27194">
      <w:pPr>
        <w:ind w:firstLine="284"/>
        <w:jc w:val="both"/>
        <w:rPr>
          <w:rStyle w:val="Char1"/>
          <w:rtl/>
        </w:rPr>
      </w:pPr>
      <w:r w:rsidRPr="00062469">
        <w:rPr>
          <w:rStyle w:val="Char1"/>
          <w:rFonts w:hint="cs"/>
          <w:rtl/>
        </w:rPr>
        <w:t>عده‌یی از مفسیرین و فقهای صدر اسلام از جمله ابن عباس و ابن مسعود</w:t>
      </w:r>
      <w:r w:rsidR="00F27194">
        <w:rPr>
          <w:rStyle w:val="Char1"/>
          <w:rFonts w:cs="CTraditional Arabic" w:hint="cs"/>
          <w:rtl/>
        </w:rPr>
        <w:t>ش</w:t>
      </w:r>
      <w:r w:rsidR="001471B5">
        <w:rPr>
          <w:rFonts w:cs="CTraditional Arabic" w:hint="cs"/>
          <w:rtl/>
          <w:lang w:bidi="fa-IR"/>
        </w:rPr>
        <w:t xml:space="preserve"> </w:t>
      </w:r>
      <w:r w:rsidR="001471B5" w:rsidRPr="00062469">
        <w:rPr>
          <w:rStyle w:val="Char1"/>
          <w:rFonts w:hint="cs"/>
          <w:rtl/>
        </w:rPr>
        <w:t xml:space="preserve">از تعبیر </w:t>
      </w:r>
      <w:r w:rsidR="001471B5">
        <w:rPr>
          <w:rFonts w:cs="Traditional Arabic" w:hint="cs"/>
          <w:rtl/>
          <w:lang w:bidi="fa-IR"/>
        </w:rPr>
        <w:t>«</w:t>
      </w:r>
      <w:r w:rsidR="001471B5" w:rsidRPr="00062469">
        <w:rPr>
          <w:rStyle w:val="Char1"/>
          <w:rFonts w:hint="cs"/>
          <w:rtl/>
        </w:rPr>
        <w:t>لهوالحدیث</w:t>
      </w:r>
      <w:r w:rsidR="001471B5">
        <w:rPr>
          <w:rFonts w:cs="Traditional Arabic" w:hint="cs"/>
          <w:rtl/>
          <w:lang w:bidi="fa-IR"/>
        </w:rPr>
        <w:t>»</w:t>
      </w:r>
      <w:r w:rsidRPr="00062469">
        <w:rPr>
          <w:rStyle w:val="Char1"/>
          <w:rFonts w:hint="cs"/>
          <w:rtl/>
        </w:rPr>
        <w:t xml:space="preserve"> در آی</w:t>
      </w:r>
      <w:r w:rsidR="00784940" w:rsidRPr="00062469">
        <w:rPr>
          <w:rStyle w:val="Char1"/>
          <w:rFonts w:hint="cs"/>
          <w:rtl/>
        </w:rPr>
        <w:t>ۀ</w:t>
      </w:r>
      <w:r w:rsidRPr="00062469">
        <w:rPr>
          <w:rStyle w:val="Char1"/>
          <w:rFonts w:hint="cs"/>
          <w:rtl/>
        </w:rPr>
        <w:t xml:space="preserve"> مذکور، ساز و سرود را مراد دانسته</w:t>
      </w:r>
      <w:r w:rsidR="00AF6846" w:rsidRPr="00062469">
        <w:rPr>
          <w:rStyle w:val="Char1"/>
          <w:rFonts w:hint="cs"/>
          <w:rtl/>
        </w:rPr>
        <w:t>‌اند،</w:t>
      </w:r>
      <w:r w:rsidRPr="00062469">
        <w:rPr>
          <w:rStyle w:val="Char1"/>
          <w:rFonts w:hint="cs"/>
          <w:rtl/>
        </w:rPr>
        <w:t xml:space="preserve"> چنانچ</w:t>
      </w:r>
      <w:r w:rsidR="00034063">
        <w:rPr>
          <w:rStyle w:val="Char1"/>
          <w:rFonts w:hint="cs"/>
          <w:rtl/>
        </w:rPr>
        <w:t>ه</w:t>
      </w:r>
      <w:r w:rsidRPr="00062469">
        <w:rPr>
          <w:rStyle w:val="Char1"/>
          <w:rFonts w:hint="cs"/>
          <w:rtl/>
        </w:rPr>
        <w:t xml:space="preserve"> وقتی از ابن مسعود</w:t>
      </w:r>
      <w:r w:rsidR="000E1AE9" w:rsidRPr="000E1AE9">
        <w:rPr>
          <w:rStyle w:val="Char1"/>
          <w:rFonts w:cs="CTraditional Arabic" w:hint="cs"/>
          <w:rtl/>
        </w:rPr>
        <w:t>س</w:t>
      </w:r>
      <w:r w:rsidR="001471B5" w:rsidRPr="00062469">
        <w:rPr>
          <w:rStyle w:val="Char1"/>
          <w:rFonts w:hint="cs"/>
          <w:rtl/>
        </w:rPr>
        <w:t xml:space="preserve"> پرسان شد که </w:t>
      </w:r>
      <w:r w:rsidR="001471B5">
        <w:rPr>
          <w:rFonts w:cs="Traditional Arabic" w:hint="cs"/>
          <w:rtl/>
          <w:lang w:bidi="fa-IR"/>
        </w:rPr>
        <w:t>«</w:t>
      </w:r>
      <w:r w:rsidR="001471B5" w:rsidRPr="00062469">
        <w:rPr>
          <w:rStyle w:val="Char1"/>
          <w:rFonts w:hint="cs"/>
          <w:rtl/>
        </w:rPr>
        <w:t>لهوالحدیث</w:t>
      </w:r>
      <w:r w:rsidR="001471B5">
        <w:rPr>
          <w:rFonts w:cs="Traditional Arabic" w:hint="cs"/>
          <w:rtl/>
          <w:lang w:bidi="fa-IR"/>
        </w:rPr>
        <w:t>»</w:t>
      </w:r>
      <w:r w:rsidRPr="00062469">
        <w:rPr>
          <w:rStyle w:val="Char1"/>
          <w:rFonts w:hint="cs"/>
          <w:rtl/>
        </w:rPr>
        <w:t xml:space="preserve"> چیست؟ به جواب گفت: </w:t>
      </w:r>
      <w:r w:rsidRPr="00034063">
        <w:rPr>
          <w:rStyle w:val="Char7"/>
          <w:rFonts w:hint="cs"/>
          <w:rtl/>
          <w:lang w:bidi="ar-SA"/>
        </w:rPr>
        <w:t>«</w:t>
      </w:r>
      <w:r w:rsidR="001471B5" w:rsidRPr="00034063">
        <w:rPr>
          <w:rStyle w:val="Char7"/>
          <w:rFonts w:hint="eastAsia"/>
          <w:rtl/>
          <w:lang w:bidi="ar-SA"/>
        </w:rPr>
        <w:t>الْ</w:t>
      </w:r>
      <w:r w:rsidR="001471B5" w:rsidRPr="00034063">
        <w:rPr>
          <w:rStyle w:val="Char7"/>
          <w:rFonts w:hint="cs"/>
          <w:rtl/>
          <w:lang w:bidi="ar-SA"/>
        </w:rPr>
        <w:t>غِ</w:t>
      </w:r>
      <w:r w:rsidR="002B6CAC" w:rsidRPr="00034063">
        <w:rPr>
          <w:rStyle w:val="Char7"/>
          <w:rFonts w:hint="eastAsia"/>
          <w:rtl/>
          <w:lang w:bidi="ar-SA"/>
        </w:rPr>
        <w:t>نَاءِ</w:t>
      </w:r>
      <w:r w:rsidR="007B1B4B" w:rsidRPr="00034063">
        <w:rPr>
          <w:rStyle w:val="Char7"/>
          <w:rFonts w:hint="cs"/>
          <w:rtl/>
          <w:lang w:bidi="ar-SA"/>
        </w:rPr>
        <w:t xml:space="preserve"> </w:t>
      </w:r>
      <w:r w:rsidR="007B1B4B" w:rsidRPr="00034063">
        <w:rPr>
          <w:rStyle w:val="Char7"/>
          <w:rFonts w:hint="eastAsia"/>
          <w:rtl/>
          <w:lang w:bidi="ar-SA"/>
        </w:rPr>
        <w:t>وَاللَّهِ</w:t>
      </w:r>
      <w:r w:rsidR="007B1B4B" w:rsidRPr="00034063">
        <w:rPr>
          <w:rStyle w:val="Char7"/>
          <w:rtl/>
          <w:lang w:bidi="ar-SA"/>
        </w:rPr>
        <w:t xml:space="preserve"> </w:t>
      </w:r>
      <w:r w:rsidR="007B1B4B" w:rsidRPr="00034063">
        <w:rPr>
          <w:rStyle w:val="Char7"/>
          <w:rFonts w:hint="eastAsia"/>
          <w:rtl/>
          <w:lang w:bidi="ar-SA"/>
        </w:rPr>
        <w:t>الَّذِي</w:t>
      </w:r>
      <w:r w:rsidR="007B1B4B" w:rsidRPr="00034063">
        <w:rPr>
          <w:rStyle w:val="Char7"/>
          <w:rtl/>
          <w:lang w:bidi="ar-SA"/>
        </w:rPr>
        <w:t xml:space="preserve"> </w:t>
      </w:r>
      <w:r w:rsidR="007B1B4B" w:rsidRPr="00034063">
        <w:rPr>
          <w:rStyle w:val="Char7"/>
          <w:rFonts w:hint="eastAsia"/>
          <w:rtl/>
          <w:lang w:bidi="ar-SA"/>
        </w:rPr>
        <w:t>لا</w:t>
      </w:r>
      <w:r w:rsidR="007B1B4B" w:rsidRPr="00034063">
        <w:rPr>
          <w:rStyle w:val="Char7"/>
          <w:rtl/>
          <w:lang w:bidi="ar-SA"/>
        </w:rPr>
        <w:t xml:space="preserve"> </w:t>
      </w:r>
      <w:r w:rsidR="007B1B4B" w:rsidRPr="00034063">
        <w:rPr>
          <w:rStyle w:val="Char7"/>
          <w:rFonts w:hint="eastAsia"/>
          <w:rtl/>
          <w:lang w:bidi="ar-SA"/>
        </w:rPr>
        <w:t>إِلَهَ</w:t>
      </w:r>
      <w:r w:rsidR="007B1B4B" w:rsidRPr="00034063">
        <w:rPr>
          <w:rStyle w:val="Char7"/>
          <w:rtl/>
          <w:lang w:bidi="ar-SA"/>
        </w:rPr>
        <w:t xml:space="preserve"> </w:t>
      </w:r>
      <w:r w:rsidR="007B1B4B" w:rsidRPr="00034063">
        <w:rPr>
          <w:rStyle w:val="Char7"/>
          <w:rFonts w:hint="eastAsia"/>
          <w:rtl/>
          <w:lang w:bidi="ar-SA"/>
        </w:rPr>
        <w:t>إِلا</w:t>
      </w:r>
      <w:r w:rsidR="007B1B4B" w:rsidRPr="00034063">
        <w:rPr>
          <w:rStyle w:val="Char7"/>
          <w:rtl/>
          <w:lang w:bidi="ar-SA"/>
        </w:rPr>
        <w:t xml:space="preserve"> </w:t>
      </w:r>
      <w:r w:rsidR="007B1B4B" w:rsidRPr="00034063">
        <w:rPr>
          <w:rStyle w:val="Char7"/>
          <w:rFonts w:hint="eastAsia"/>
          <w:rtl/>
          <w:lang w:bidi="ar-SA"/>
        </w:rPr>
        <w:t>هُوَ</w:t>
      </w:r>
      <w:r w:rsidRPr="00034063">
        <w:rPr>
          <w:rStyle w:val="Char7"/>
          <w:rFonts w:hint="cs"/>
          <w:rtl/>
          <w:lang w:bidi="ar-SA"/>
        </w:rPr>
        <w:t>»</w:t>
      </w:r>
      <w:r w:rsidRPr="00D401EE">
        <w:rPr>
          <w:rStyle w:val="Char1"/>
          <w:rFonts w:hint="cs"/>
          <w:vertAlign w:val="superscript"/>
          <w:rtl/>
        </w:rPr>
        <w:t>(</w:t>
      </w:r>
      <w:r w:rsidRPr="00D401EE">
        <w:rPr>
          <w:rStyle w:val="Char1"/>
          <w:vertAlign w:val="superscript"/>
          <w:rtl/>
        </w:rPr>
        <w:footnoteReference w:id="109"/>
      </w:r>
      <w:r w:rsidRPr="00D401EE">
        <w:rPr>
          <w:rStyle w:val="Char1"/>
          <w:rFonts w:hint="cs"/>
          <w:vertAlign w:val="superscript"/>
          <w:rtl/>
        </w:rPr>
        <w:t>)</w:t>
      </w:r>
      <w:r w:rsidRPr="00062469">
        <w:rPr>
          <w:rStyle w:val="Char1"/>
          <w:rFonts w:hint="cs"/>
          <w:rtl/>
        </w:rPr>
        <w:t xml:space="preserve"> این حکمت را با سه بار تکرار ارائه داشت، این نظریه را که بیان نمودیم مجاهد نیز مورد تأیید قرار داده است، وی می‌افزاید که گوش‌دادن به موسیقی و مانند آن ا</w:t>
      </w:r>
      <w:r w:rsidR="001471B5" w:rsidRPr="00062469">
        <w:rPr>
          <w:rStyle w:val="Char1"/>
          <w:rFonts w:hint="cs"/>
          <w:rtl/>
        </w:rPr>
        <w:t>ز سخنان باطل بوده در تحت مقول</w:t>
      </w:r>
      <w:r w:rsidR="00784940" w:rsidRPr="00062469">
        <w:rPr>
          <w:rStyle w:val="Char1"/>
          <w:rFonts w:hint="cs"/>
          <w:rtl/>
        </w:rPr>
        <w:t>ۀ</w:t>
      </w:r>
      <w:r w:rsidR="001471B5" w:rsidRPr="00062469">
        <w:rPr>
          <w:rStyle w:val="Char1"/>
          <w:rFonts w:hint="cs"/>
          <w:rtl/>
        </w:rPr>
        <w:t xml:space="preserve"> </w:t>
      </w:r>
      <w:r w:rsidR="001471B5">
        <w:rPr>
          <w:rFonts w:cs="Traditional Arabic" w:hint="cs"/>
          <w:rtl/>
          <w:lang w:bidi="fa-IR"/>
        </w:rPr>
        <w:t>«</w:t>
      </w:r>
      <w:r w:rsidR="001471B5" w:rsidRPr="00062469">
        <w:rPr>
          <w:rStyle w:val="Char1"/>
          <w:rFonts w:hint="cs"/>
          <w:rtl/>
        </w:rPr>
        <w:t>لهوالحدیث</w:t>
      </w:r>
      <w:r w:rsidR="001471B5">
        <w:rPr>
          <w:rFonts w:cs="Traditional Arabic" w:hint="cs"/>
          <w:rtl/>
          <w:lang w:bidi="fa-IR"/>
        </w:rPr>
        <w:t>»</w:t>
      </w:r>
      <w:r w:rsidRPr="00062469">
        <w:rPr>
          <w:rStyle w:val="Char1"/>
          <w:rFonts w:hint="cs"/>
          <w:rtl/>
        </w:rPr>
        <w:t xml:space="preserve"> داخل می‌باشد</w:t>
      </w:r>
      <w:r w:rsidRPr="00D401EE">
        <w:rPr>
          <w:rStyle w:val="Char1"/>
          <w:rFonts w:hint="cs"/>
          <w:vertAlign w:val="superscript"/>
          <w:rtl/>
        </w:rPr>
        <w:t>(</w:t>
      </w:r>
      <w:r w:rsidRPr="00D401EE">
        <w:rPr>
          <w:rStyle w:val="Char1"/>
          <w:vertAlign w:val="superscript"/>
          <w:rtl/>
        </w:rPr>
        <w:footnoteReference w:id="110"/>
      </w:r>
      <w:r w:rsidRPr="00D401EE">
        <w:rPr>
          <w:rStyle w:val="Char1"/>
          <w:rFonts w:hint="cs"/>
          <w:vertAlign w:val="superscript"/>
          <w:rtl/>
        </w:rPr>
        <w:t>)</w:t>
      </w:r>
      <w:r w:rsidRPr="00062469">
        <w:rPr>
          <w:rStyle w:val="Char1"/>
          <w:rFonts w:hint="cs"/>
          <w:rtl/>
        </w:rPr>
        <w:t>.</w:t>
      </w:r>
    </w:p>
    <w:p w:rsidR="00B620B7" w:rsidRPr="00062469" w:rsidRDefault="00B620B7" w:rsidP="004375DD">
      <w:pPr>
        <w:ind w:firstLine="284"/>
        <w:jc w:val="both"/>
        <w:rPr>
          <w:rStyle w:val="Char1"/>
          <w:rtl/>
        </w:rPr>
      </w:pPr>
      <w:r w:rsidRPr="00062469">
        <w:rPr>
          <w:rStyle w:val="Char1"/>
          <w:rFonts w:hint="cs"/>
          <w:rtl/>
        </w:rPr>
        <w:t>علاوه ب</w:t>
      </w:r>
      <w:r w:rsidR="001471B5" w:rsidRPr="00062469">
        <w:rPr>
          <w:rStyle w:val="Char1"/>
          <w:rFonts w:hint="cs"/>
          <w:rtl/>
        </w:rPr>
        <w:t>ر</w:t>
      </w:r>
      <w:r w:rsidRPr="00062469">
        <w:rPr>
          <w:rStyle w:val="Char1"/>
          <w:rFonts w:hint="cs"/>
          <w:rtl/>
        </w:rPr>
        <w:t xml:space="preserve"> اینان که یادآور شدیم.</w:t>
      </w:r>
      <w:r w:rsidR="00052C38" w:rsidRPr="00062469">
        <w:rPr>
          <w:rStyle w:val="Char1"/>
          <w:rFonts w:hint="cs"/>
          <w:rtl/>
        </w:rPr>
        <w:t xml:space="preserve"> از دانشمندان دیگری چون عکرمه، حسن و سعید بن جبیر نیز نظری</w:t>
      </w:r>
      <w:r w:rsidR="00784940" w:rsidRPr="00062469">
        <w:rPr>
          <w:rStyle w:val="Char1"/>
          <w:rFonts w:hint="cs"/>
          <w:rtl/>
        </w:rPr>
        <w:t>ۀ</w:t>
      </w:r>
      <w:r w:rsidR="00052C38" w:rsidRPr="00062469">
        <w:rPr>
          <w:rStyle w:val="Char1"/>
          <w:rFonts w:hint="cs"/>
          <w:rtl/>
        </w:rPr>
        <w:t xml:space="preserve"> مذکور روایت شده است، اینان ابراز نظر می‌کنند که شأن نزول آی</w:t>
      </w:r>
      <w:r w:rsidR="00784940" w:rsidRPr="00062469">
        <w:rPr>
          <w:rStyle w:val="Char1"/>
          <w:rFonts w:hint="cs"/>
          <w:rtl/>
        </w:rPr>
        <w:t>ۀ</w:t>
      </w:r>
      <w:r w:rsidR="00052C38" w:rsidRPr="00062469">
        <w:rPr>
          <w:rStyle w:val="Char1"/>
          <w:rFonts w:hint="cs"/>
          <w:rtl/>
        </w:rPr>
        <w:t xml:space="preserve"> مذکور، موسیقی و ساز و سرود است و این آیه در</w:t>
      </w:r>
      <w:r w:rsidR="00F737E9" w:rsidRPr="00062469">
        <w:rPr>
          <w:rStyle w:val="Char1"/>
          <w:rFonts w:hint="cs"/>
          <w:rtl/>
        </w:rPr>
        <w:t xml:space="preserve"> همین رابطه نازل شده است</w:t>
      </w:r>
      <w:r w:rsidR="00F737E9" w:rsidRPr="00D401EE">
        <w:rPr>
          <w:rStyle w:val="Char1"/>
          <w:rFonts w:hint="cs"/>
          <w:vertAlign w:val="superscript"/>
          <w:rtl/>
        </w:rPr>
        <w:t>(</w:t>
      </w:r>
      <w:r w:rsidR="00F737E9" w:rsidRPr="00D401EE">
        <w:rPr>
          <w:rStyle w:val="Char1"/>
          <w:vertAlign w:val="superscript"/>
          <w:rtl/>
        </w:rPr>
        <w:footnoteReference w:id="111"/>
      </w:r>
      <w:r w:rsidR="00F737E9" w:rsidRPr="00D401EE">
        <w:rPr>
          <w:rStyle w:val="Char1"/>
          <w:rFonts w:hint="cs"/>
          <w:vertAlign w:val="superscript"/>
          <w:rtl/>
        </w:rPr>
        <w:t>)</w:t>
      </w:r>
      <w:r w:rsidR="00F737E9" w:rsidRPr="00062469">
        <w:rPr>
          <w:rStyle w:val="Char1"/>
          <w:rFonts w:hint="cs"/>
          <w:rtl/>
        </w:rPr>
        <w:t>. باید گفت که</w:t>
      </w:r>
      <w:r w:rsidR="001471B5" w:rsidRPr="00062469">
        <w:rPr>
          <w:rStyle w:val="Char1"/>
          <w:rFonts w:hint="cs"/>
          <w:rtl/>
        </w:rPr>
        <w:t>:</w:t>
      </w:r>
      <w:r w:rsidR="00F737E9" w:rsidRPr="00062469">
        <w:rPr>
          <w:rStyle w:val="Char1"/>
          <w:rFonts w:hint="cs"/>
          <w:rtl/>
        </w:rPr>
        <w:t xml:space="preserve"> این نظریه از طرف مفسرین دیگری نیز مورد تأیید قرار گرفته است،</w:t>
      </w:r>
      <w:r w:rsidR="00C31ACF" w:rsidRPr="00062469">
        <w:rPr>
          <w:rStyle w:val="Char1"/>
          <w:rFonts w:hint="cs"/>
          <w:rtl/>
        </w:rPr>
        <w:t xml:space="preserve"> آنان که گفته</w:t>
      </w:r>
      <w:r w:rsidR="000869A4" w:rsidRPr="00062469">
        <w:rPr>
          <w:rStyle w:val="Char1"/>
          <w:rFonts w:hint="cs"/>
          <w:rtl/>
        </w:rPr>
        <w:t>‌اند:</w:t>
      </w:r>
      <w:r w:rsidR="00C31ACF" w:rsidRPr="00062469">
        <w:rPr>
          <w:rStyle w:val="Char1"/>
          <w:rFonts w:hint="cs"/>
          <w:rtl/>
        </w:rPr>
        <w:t xml:space="preserve"> آی</w:t>
      </w:r>
      <w:r w:rsidR="00784940" w:rsidRPr="00062469">
        <w:rPr>
          <w:rStyle w:val="Char1"/>
          <w:rFonts w:hint="cs"/>
          <w:rtl/>
        </w:rPr>
        <w:t>ۀ</w:t>
      </w:r>
      <w:r w:rsidR="00C31ACF" w:rsidRPr="00062469">
        <w:rPr>
          <w:rStyle w:val="Char1"/>
          <w:rFonts w:hint="cs"/>
          <w:rtl/>
        </w:rPr>
        <w:t xml:space="preserve"> مذکور در شأن نضر بن حارث نازل شده است، همان کسی که کتاب‌های داستان رستم و اسفندیار را خریداری کرده بود، و هنگامی که اقوال پیامبر</w:t>
      </w:r>
      <w:r w:rsidR="00D401EE" w:rsidRPr="00D401EE">
        <w:rPr>
          <w:rStyle w:val="Char1"/>
          <w:rFonts w:cs="CTraditional Arabic" w:hint="cs"/>
          <w:rtl/>
        </w:rPr>
        <w:t xml:space="preserve"> ج</w:t>
      </w:r>
      <w:r w:rsidR="00C31ACF" w:rsidRPr="00062469">
        <w:rPr>
          <w:rStyle w:val="Char1"/>
          <w:rFonts w:hint="cs"/>
          <w:rtl/>
        </w:rPr>
        <w:t xml:space="preserve"> در مکه نقل می‌شد، وی روایات و اخبار ملوک فارس را می‌خواند</w:t>
      </w:r>
      <w:r w:rsidR="00F556E8" w:rsidRPr="00062469">
        <w:rPr>
          <w:rStyle w:val="Char1"/>
          <w:rFonts w:hint="cs"/>
          <w:rtl/>
        </w:rPr>
        <w:t>،</w:t>
      </w:r>
      <w:r w:rsidR="00C31ACF" w:rsidRPr="00062469">
        <w:rPr>
          <w:rStyle w:val="Char1"/>
          <w:rFonts w:hint="cs"/>
          <w:rtl/>
        </w:rPr>
        <w:t xml:space="preserve"> و م</w:t>
      </w:r>
      <w:r w:rsidR="001471B5" w:rsidRPr="00062469">
        <w:rPr>
          <w:rStyle w:val="Char1"/>
          <w:rFonts w:hint="cs"/>
          <w:rtl/>
        </w:rPr>
        <w:t>ی‌گفت: از سخنان محمد</w:t>
      </w:r>
      <w:r w:rsidR="00C31ACF" w:rsidRPr="00062469">
        <w:rPr>
          <w:rStyle w:val="Char1"/>
          <w:rFonts w:hint="cs"/>
          <w:rtl/>
        </w:rPr>
        <w:t xml:space="preserve"> بهتر است، و هرگاه شنیدی کسی مسلمان شده است، وی را به نزد کنیزان آوازخوانش می‌برد و امر می‌کرد کنیزان برایش طعام و شراب آورده در محضر وی به موسیقی بپردازد و آواز بخواند و می‌گفت: این سروده‌های کنیزانم از آنچه محمد آورده بهتر است</w:t>
      </w:r>
      <w:r w:rsidR="00C31ACF" w:rsidRPr="00D401EE">
        <w:rPr>
          <w:rStyle w:val="Char1"/>
          <w:rFonts w:hint="cs"/>
          <w:vertAlign w:val="superscript"/>
          <w:rtl/>
        </w:rPr>
        <w:t>(</w:t>
      </w:r>
      <w:r w:rsidR="00C31ACF" w:rsidRPr="00D401EE">
        <w:rPr>
          <w:rStyle w:val="Char1"/>
          <w:vertAlign w:val="superscript"/>
          <w:rtl/>
        </w:rPr>
        <w:footnoteReference w:id="112"/>
      </w:r>
      <w:r w:rsidR="00C31ACF" w:rsidRPr="00D401EE">
        <w:rPr>
          <w:rStyle w:val="Char1"/>
          <w:rFonts w:hint="cs"/>
          <w:vertAlign w:val="superscript"/>
          <w:rtl/>
        </w:rPr>
        <w:t>)</w:t>
      </w:r>
      <w:r w:rsidR="00C31ACF" w:rsidRPr="00062469">
        <w:rPr>
          <w:rStyle w:val="Char1"/>
          <w:rFonts w:hint="cs"/>
          <w:rtl/>
        </w:rPr>
        <w:t>.</w:t>
      </w:r>
      <w:r w:rsidR="009F3CD0" w:rsidRPr="00062469">
        <w:rPr>
          <w:rStyle w:val="Char1"/>
          <w:rFonts w:hint="cs"/>
          <w:rtl/>
        </w:rPr>
        <w:t xml:space="preserve"> لازم به یادآوری است که احادیثی نیز وجود دارد که ثابت می‌نماید این آیه در شأن موسیقی و نوازندگان آن نازل شده که در آینده به بررسی</w:t>
      </w:r>
      <w:r w:rsidR="002A10D7">
        <w:rPr>
          <w:rStyle w:val="Char1"/>
          <w:rFonts w:hint="cs"/>
          <w:rtl/>
        </w:rPr>
        <w:t xml:space="preserve"> آن‌ها </w:t>
      </w:r>
      <w:r w:rsidR="009F3CD0" w:rsidRPr="00062469">
        <w:rPr>
          <w:rStyle w:val="Char1"/>
          <w:rFonts w:hint="cs"/>
          <w:rtl/>
        </w:rPr>
        <w:t>خواهیم پرداخت.</w:t>
      </w:r>
    </w:p>
    <w:p w:rsidR="00C15624" w:rsidRPr="00C831F9" w:rsidRDefault="00C15624" w:rsidP="00034063">
      <w:pPr>
        <w:pStyle w:val="a1"/>
        <w:rPr>
          <w:rStyle w:val="Char5"/>
          <w:rtl/>
        </w:rPr>
      </w:pPr>
      <w:r w:rsidRPr="00034063">
        <w:rPr>
          <w:rFonts w:hint="cs"/>
          <w:rtl/>
        </w:rPr>
        <w:t>ج: دیگر از آیاتی که به موضوع مورد نظر در آن توجه صورت گرفته است، آیات سور</w:t>
      </w:r>
      <w:r w:rsidR="00784940" w:rsidRPr="00034063">
        <w:rPr>
          <w:rFonts w:hint="cs"/>
          <w:rtl/>
        </w:rPr>
        <w:t>ۀ</w:t>
      </w:r>
      <w:r w:rsidRPr="00034063">
        <w:rPr>
          <w:rFonts w:hint="cs"/>
          <w:rtl/>
        </w:rPr>
        <w:t xml:space="preserve"> نجم است، خداوند بزرگ درین سوره از حال کفار خبر می‌دهد که به آیات قرآن تعجب می‌ورزند و خنده می‌کنند، و با مصروفیت در لهو و لعب به معارضه با قرآن می‌پردازند، چنانچه فرموده است:</w:t>
      </w:r>
      <w:r w:rsidR="003A66FF" w:rsidRPr="00034063">
        <w:rPr>
          <w:rFonts w:hint="cs"/>
          <w:rtl/>
        </w:rPr>
        <w:t xml:space="preserve"> </w:t>
      </w:r>
      <w:r w:rsidR="003A66FF">
        <w:rPr>
          <w:rFonts w:ascii="Traditional Arabic" w:hAnsi="Traditional Arabic" w:cs="Traditional Arabic"/>
          <w:rtl/>
        </w:rPr>
        <w:t>﴿</w:t>
      </w:r>
      <w:r w:rsidR="00891554" w:rsidRPr="00C831F9">
        <w:rPr>
          <w:rStyle w:val="Char5"/>
          <w:rFonts w:hint="eastAsia"/>
          <w:rtl/>
        </w:rPr>
        <w:t>أَفَمِنۡ</w:t>
      </w:r>
      <w:r w:rsidR="00891554" w:rsidRPr="00C831F9">
        <w:rPr>
          <w:rStyle w:val="Char5"/>
          <w:rtl/>
        </w:rPr>
        <w:t xml:space="preserve"> هَٰذَا </w:t>
      </w:r>
      <w:r w:rsidR="00891554" w:rsidRPr="00C831F9">
        <w:rPr>
          <w:rStyle w:val="Char5"/>
          <w:rFonts w:hint="cs"/>
          <w:rtl/>
        </w:rPr>
        <w:t>ٱ</w:t>
      </w:r>
      <w:r w:rsidR="00891554" w:rsidRPr="00C831F9">
        <w:rPr>
          <w:rStyle w:val="Char5"/>
          <w:rFonts w:hint="eastAsia"/>
          <w:rtl/>
        </w:rPr>
        <w:t>لۡحَدِيثِ</w:t>
      </w:r>
      <w:r w:rsidR="00891554" w:rsidRPr="00C831F9">
        <w:rPr>
          <w:rStyle w:val="Char5"/>
          <w:rtl/>
        </w:rPr>
        <w:t xml:space="preserve"> تَعۡجَبُونَ ٥٩  وَتَضۡحَكُونَ وَلَا تَبۡكُونَ ٦٠ </w:t>
      </w:r>
      <w:r w:rsidR="00891554" w:rsidRPr="00C831F9">
        <w:rPr>
          <w:rStyle w:val="Char5"/>
          <w:rFonts w:hint="eastAsia"/>
          <w:rtl/>
        </w:rPr>
        <w:t>وَأَنتُمۡ</w:t>
      </w:r>
      <w:r w:rsidR="00891554" w:rsidRPr="00C831F9">
        <w:rPr>
          <w:rStyle w:val="Char5"/>
          <w:rtl/>
        </w:rPr>
        <w:t xml:space="preserve"> سَٰمِدُونَ ٦١</w:t>
      </w:r>
      <w:r w:rsidR="003A66FF">
        <w:rPr>
          <w:rFonts w:ascii="Traditional Arabic" w:hAnsi="Traditional Arabic" w:cs="Traditional Arabic"/>
          <w:rtl/>
        </w:rPr>
        <w:t>﴾</w:t>
      </w:r>
      <w:r w:rsidR="003A66FF" w:rsidRPr="00034063">
        <w:rPr>
          <w:rFonts w:hint="cs"/>
          <w:rtl/>
        </w:rPr>
        <w:t xml:space="preserve"> </w:t>
      </w:r>
      <w:r w:rsidR="003A66FF" w:rsidRPr="00926267">
        <w:rPr>
          <w:rStyle w:val="Char6"/>
          <w:rtl/>
        </w:rPr>
        <w:t>[</w:t>
      </w:r>
      <w:r w:rsidR="003A66FF" w:rsidRPr="00926267">
        <w:rPr>
          <w:rStyle w:val="Char6"/>
          <w:rFonts w:hint="cs"/>
          <w:rtl/>
        </w:rPr>
        <w:t>النجم: 59-61</w:t>
      </w:r>
      <w:r w:rsidR="003A66FF" w:rsidRPr="00926267">
        <w:rPr>
          <w:rStyle w:val="Char6"/>
          <w:rtl/>
        </w:rPr>
        <w:t>]</w:t>
      </w:r>
      <w:r w:rsidRPr="00034063">
        <w:rPr>
          <w:rFonts w:hint="cs"/>
          <w:vertAlign w:val="superscript"/>
          <w:rtl/>
        </w:rPr>
        <w:t>(</w:t>
      </w:r>
      <w:r w:rsidRPr="00034063">
        <w:rPr>
          <w:vertAlign w:val="superscript"/>
          <w:rtl/>
        </w:rPr>
        <w:footnoteReference w:id="113"/>
      </w:r>
      <w:r w:rsidRPr="00034063">
        <w:rPr>
          <w:rFonts w:hint="cs"/>
          <w:vertAlign w:val="superscript"/>
          <w:rtl/>
        </w:rPr>
        <w:t>)</w:t>
      </w:r>
      <w:r w:rsidR="001471B5" w:rsidRPr="00034063">
        <w:rPr>
          <w:rFonts w:hint="cs"/>
          <w:rtl/>
        </w:rPr>
        <w:t>.</w:t>
      </w:r>
    </w:p>
    <w:p w:rsidR="0093659E" w:rsidRPr="00062469" w:rsidRDefault="0093659E" w:rsidP="004375DD">
      <w:pPr>
        <w:ind w:firstLine="284"/>
        <w:jc w:val="both"/>
        <w:rPr>
          <w:rStyle w:val="Char1"/>
          <w:rtl/>
        </w:rPr>
      </w:pPr>
      <w:r w:rsidRPr="00062469">
        <w:rPr>
          <w:rStyle w:val="Char1"/>
          <w:rFonts w:hint="cs"/>
          <w:rtl/>
        </w:rPr>
        <w:t xml:space="preserve">در تفسیر مدارک التنزیل </w:t>
      </w:r>
      <w:r w:rsidR="000F49B7">
        <w:rPr>
          <w:rStyle w:val="Char1"/>
          <w:rFonts w:hint="cs"/>
          <w:rtl/>
        </w:rPr>
        <w:t>دربارۀ</w:t>
      </w:r>
      <w:r w:rsidRPr="00062469">
        <w:rPr>
          <w:rStyle w:val="Char1"/>
          <w:rFonts w:hint="cs"/>
          <w:rtl/>
        </w:rPr>
        <w:t xml:space="preserve"> معنی</w:t>
      </w:r>
      <w:r w:rsidR="003A66FF" w:rsidRPr="00062469">
        <w:rPr>
          <w:rStyle w:val="Char1"/>
          <w:rFonts w:hint="cs"/>
          <w:rtl/>
        </w:rPr>
        <w:t xml:space="preserve"> </w:t>
      </w:r>
      <w:r w:rsidR="003A66FF">
        <w:rPr>
          <w:rFonts w:ascii="Traditional Arabic" w:hAnsi="Traditional Arabic" w:cs="Traditional Arabic"/>
          <w:rtl/>
          <w:lang w:bidi="fa-IR"/>
        </w:rPr>
        <w:t>﴿</w:t>
      </w:r>
      <w:r w:rsidR="00891554" w:rsidRPr="00C831F9">
        <w:rPr>
          <w:rStyle w:val="Char5"/>
          <w:rFonts w:hint="eastAsia"/>
          <w:rtl/>
        </w:rPr>
        <w:t>وَأَنتُمۡ</w:t>
      </w:r>
      <w:r w:rsidR="00891554" w:rsidRPr="00C831F9">
        <w:rPr>
          <w:rStyle w:val="Char5"/>
          <w:rtl/>
        </w:rPr>
        <w:t xml:space="preserve"> سَٰمِدُونَ ٦١</w:t>
      </w:r>
      <w:r w:rsidR="003A66FF">
        <w:rPr>
          <w:rFonts w:ascii="Traditional Arabic" w:hAnsi="Traditional Arabic" w:cs="Traditional Arabic"/>
          <w:rtl/>
          <w:lang w:bidi="fa-IR"/>
        </w:rPr>
        <w:t>﴾</w:t>
      </w:r>
      <w:r w:rsidRPr="00062469">
        <w:rPr>
          <w:rStyle w:val="Char1"/>
          <w:rFonts w:hint="cs"/>
          <w:rtl/>
        </w:rPr>
        <w:t xml:space="preserve"> در آی</w:t>
      </w:r>
      <w:r w:rsidR="00784940" w:rsidRPr="00062469">
        <w:rPr>
          <w:rStyle w:val="Char1"/>
          <w:rFonts w:hint="cs"/>
          <w:rtl/>
        </w:rPr>
        <w:t>ۀ</w:t>
      </w:r>
      <w:r w:rsidRPr="00062469">
        <w:rPr>
          <w:rStyle w:val="Char1"/>
          <w:rFonts w:hint="cs"/>
          <w:rtl/>
        </w:rPr>
        <w:t xml:space="preserve"> مذکور آمده است که</w:t>
      </w:r>
      <w:r w:rsidR="00E91704" w:rsidRPr="00062469">
        <w:rPr>
          <w:rStyle w:val="Char1"/>
          <w:rFonts w:hint="cs"/>
          <w:rtl/>
        </w:rPr>
        <w:t xml:space="preserve"> آیا شما در غفلت</w:t>
      </w:r>
      <w:r w:rsidR="00E1207D" w:rsidRPr="00062469">
        <w:rPr>
          <w:rStyle w:val="Char1"/>
          <w:rFonts w:hint="cs"/>
          <w:rtl/>
        </w:rPr>
        <w:t xml:space="preserve"> و بیخبری در لهو و بازی مصروف استید؟ این تفسیر اضافه می‌کند که وقتی کفار قرآن را می‌شنیدند به وسیل</w:t>
      </w:r>
      <w:r w:rsidR="00784940" w:rsidRPr="00062469">
        <w:rPr>
          <w:rStyle w:val="Char1"/>
          <w:rFonts w:hint="cs"/>
          <w:rtl/>
        </w:rPr>
        <w:t>ۀ</w:t>
      </w:r>
      <w:r w:rsidR="00E1207D" w:rsidRPr="00062469">
        <w:rPr>
          <w:rStyle w:val="Char1"/>
          <w:rFonts w:hint="cs"/>
          <w:rtl/>
        </w:rPr>
        <w:t xml:space="preserve"> آوازخوانی و موسیقی با آن معارضه می‌کردند، تا مردم را از شنیدن آن باز دارند</w:t>
      </w:r>
      <w:r w:rsidR="00E1207D" w:rsidRPr="00D401EE">
        <w:rPr>
          <w:rStyle w:val="Char1"/>
          <w:rFonts w:hint="cs"/>
          <w:vertAlign w:val="superscript"/>
          <w:rtl/>
        </w:rPr>
        <w:t>(</w:t>
      </w:r>
      <w:r w:rsidR="00E1207D" w:rsidRPr="00D401EE">
        <w:rPr>
          <w:rStyle w:val="Char1"/>
          <w:vertAlign w:val="superscript"/>
          <w:rtl/>
        </w:rPr>
        <w:footnoteReference w:id="114"/>
      </w:r>
      <w:r w:rsidR="00E1207D" w:rsidRPr="00D401EE">
        <w:rPr>
          <w:rStyle w:val="Char1"/>
          <w:rFonts w:hint="cs"/>
          <w:vertAlign w:val="superscript"/>
          <w:rtl/>
        </w:rPr>
        <w:t>)</w:t>
      </w:r>
      <w:r w:rsidR="00E1207D" w:rsidRPr="00062469">
        <w:rPr>
          <w:rStyle w:val="Char1"/>
          <w:rFonts w:hint="cs"/>
          <w:rtl/>
        </w:rPr>
        <w:t>.</w:t>
      </w:r>
    </w:p>
    <w:p w:rsidR="004F5C17" w:rsidRPr="00062469" w:rsidRDefault="001471B5" w:rsidP="004375DD">
      <w:pPr>
        <w:ind w:firstLine="284"/>
        <w:jc w:val="both"/>
        <w:rPr>
          <w:rStyle w:val="Char1"/>
          <w:rtl/>
        </w:rPr>
      </w:pPr>
      <w:r w:rsidRPr="00062469">
        <w:rPr>
          <w:rStyle w:val="Char1"/>
          <w:rFonts w:hint="cs"/>
          <w:rtl/>
        </w:rPr>
        <w:t>ابن عباس و عکرمه ضمن تفسیر آی</w:t>
      </w:r>
      <w:r w:rsidR="00784940" w:rsidRPr="00062469">
        <w:rPr>
          <w:rStyle w:val="Char1"/>
          <w:rFonts w:hint="cs"/>
          <w:rtl/>
        </w:rPr>
        <w:t>ۀ</w:t>
      </w:r>
      <w:r w:rsidRPr="00062469">
        <w:rPr>
          <w:rStyle w:val="Char1"/>
          <w:rFonts w:hint="cs"/>
          <w:rtl/>
        </w:rPr>
        <w:t xml:space="preserve"> مذکور گویند که: </w:t>
      </w:r>
      <w:r>
        <w:rPr>
          <w:rFonts w:cs="Traditional Arabic" w:hint="cs"/>
          <w:rtl/>
          <w:lang w:bidi="fa-IR"/>
        </w:rPr>
        <w:t>«</w:t>
      </w:r>
      <w:r w:rsidRPr="00062469">
        <w:rPr>
          <w:rStyle w:val="Char1"/>
          <w:rFonts w:hint="cs"/>
          <w:rtl/>
        </w:rPr>
        <w:t>سمود</w:t>
      </w:r>
      <w:r>
        <w:rPr>
          <w:rFonts w:cs="Traditional Arabic" w:hint="cs"/>
          <w:rtl/>
          <w:lang w:bidi="fa-IR"/>
        </w:rPr>
        <w:t>»</w:t>
      </w:r>
      <w:r w:rsidR="004F5C17" w:rsidRPr="00062469">
        <w:rPr>
          <w:rStyle w:val="Char1"/>
          <w:rFonts w:hint="cs"/>
          <w:rtl/>
        </w:rPr>
        <w:t xml:space="preserve"> در لغت اهل یمن موسیقی و آوازخوانی است و کفار چون قرآن را می‌شنیدند به موسیقی و آوازخوانی و بازی مصروف می‌گردیدند</w:t>
      </w:r>
      <w:r w:rsidR="004F5C17" w:rsidRPr="00D401EE">
        <w:rPr>
          <w:rStyle w:val="Char1"/>
          <w:rFonts w:hint="cs"/>
          <w:vertAlign w:val="superscript"/>
          <w:rtl/>
        </w:rPr>
        <w:t>(</w:t>
      </w:r>
      <w:r w:rsidR="004F5C17" w:rsidRPr="00D401EE">
        <w:rPr>
          <w:rStyle w:val="Char1"/>
          <w:vertAlign w:val="superscript"/>
          <w:rtl/>
        </w:rPr>
        <w:footnoteReference w:id="115"/>
      </w:r>
      <w:r w:rsidR="004F5C17" w:rsidRPr="00D401EE">
        <w:rPr>
          <w:rStyle w:val="Char1"/>
          <w:rFonts w:hint="cs"/>
          <w:vertAlign w:val="superscript"/>
          <w:rtl/>
        </w:rPr>
        <w:t>)</w:t>
      </w:r>
      <w:r w:rsidR="004F5C17" w:rsidRPr="00062469">
        <w:rPr>
          <w:rStyle w:val="Char1"/>
          <w:rFonts w:hint="cs"/>
          <w:rtl/>
        </w:rPr>
        <w:t>.</w:t>
      </w:r>
    </w:p>
    <w:p w:rsidR="005E5FFB" w:rsidRPr="00062469" w:rsidRDefault="001471B5" w:rsidP="004375DD">
      <w:pPr>
        <w:ind w:firstLine="284"/>
        <w:jc w:val="both"/>
        <w:rPr>
          <w:rStyle w:val="Char1"/>
          <w:rtl/>
        </w:rPr>
      </w:pPr>
      <w:r w:rsidRPr="00062469">
        <w:rPr>
          <w:rStyle w:val="Char1"/>
          <w:rFonts w:hint="cs"/>
          <w:rtl/>
        </w:rPr>
        <w:t xml:space="preserve">لازم به یادآوری است که اصل لفظ </w:t>
      </w:r>
      <w:r>
        <w:rPr>
          <w:rFonts w:cs="Traditional Arabic" w:hint="cs"/>
          <w:rtl/>
          <w:lang w:bidi="fa-IR"/>
        </w:rPr>
        <w:t>«</w:t>
      </w:r>
      <w:r w:rsidRPr="00062469">
        <w:rPr>
          <w:rStyle w:val="Char1"/>
          <w:rFonts w:hint="cs"/>
          <w:rtl/>
        </w:rPr>
        <w:t>سمود</w:t>
      </w:r>
      <w:r>
        <w:rPr>
          <w:rFonts w:cs="Traditional Arabic" w:hint="cs"/>
          <w:rtl/>
          <w:lang w:bidi="fa-IR"/>
        </w:rPr>
        <w:t>»</w:t>
      </w:r>
      <w:r w:rsidR="005E5FFB" w:rsidRPr="00062469">
        <w:rPr>
          <w:rStyle w:val="Char1"/>
          <w:rFonts w:hint="cs"/>
          <w:rtl/>
        </w:rPr>
        <w:t xml:space="preserve"> که در آیه آمده است بالاکردن و جنباندن</w:t>
      </w:r>
      <w:r w:rsidRPr="00062469">
        <w:rPr>
          <w:rStyle w:val="Char1"/>
          <w:rFonts w:hint="cs"/>
          <w:rtl/>
        </w:rPr>
        <w:t xml:space="preserve"> سر را معنی می‌دهد، این لفظ از </w:t>
      </w:r>
      <w:r>
        <w:rPr>
          <w:rFonts w:cs="Traditional Arabic" w:hint="cs"/>
          <w:rtl/>
          <w:lang w:bidi="fa-IR"/>
        </w:rPr>
        <w:t>«</w:t>
      </w:r>
      <w:r w:rsidRPr="00062469">
        <w:rPr>
          <w:rStyle w:val="Char1"/>
          <w:rFonts w:hint="cs"/>
          <w:rtl/>
        </w:rPr>
        <w:t>سمود البعیر</w:t>
      </w:r>
      <w:r>
        <w:rPr>
          <w:rFonts w:cs="Traditional Arabic" w:hint="cs"/>
          <w:rtl/>
          <w:lang w:bidi="fa-IR"/>
        </w:rPr>
        <w:t>»</w:t>
      </w:r>
      <w:r w:rsidRPr="00062469">
        <w:rPr>
          <w:rStyle w:val="Char1"/>
          <w:rFonts w:hint="cs"/>
          <w:rtl/>
        </w:rPr>
        <w:t xml:space="preserve"> گرفته شده است، </w:t>
      </w:r>
      <w:r>
        <w:rPr>
          <w:rFonts w:cs="Traditional Arabic" w:hint="cs"/>
          <w:rtl/>
          <w:lang w:bidi="fa-IR"/>
        </w:rPr>
        <w:t>«</w:t>
      </w:r>
      <w:r w:rsidRPr="00062469">
        <w:rPr>
          <w:rStyle w:val="Char1"/>
          <w:rFonts w:hint="cs"/>
          <w:rtl/>
        </w:rPr>
        <w:t>سمود البعیر</w:t>
      </w:r>
      <w:r>
        <w:rPr>
          <w:rFonts w:cs="Traditional Arabic" w:hint="cs"/>
          <w:rtl/>
          <w:lang w:bidi="fa-IR"/>
        </w:rPr>
        <w:t>»</w:t>
      </w:r>
      <w:r w:rsidR="005E5FFB" w:rsidRPr="00062469">
        <w:rPr>
          <w:rStyle w:val="Char1"/>
          <w:rFonts w:hint="cs"/>
          <w:rtl/>
        </w:rPr>
        <w:t xml:space="preserve"> بر کیفیت رفتار شتری اطلاق می‌شود که سرش را بالا و پائین کر</w:t>
      </w:r>
      <w:r w:rsidRPr="00062469">
        <w:rPr>
          <w:rStyle w:val="Char1"/>
          <w:rFonts w:hint="cs"/>
          <w:rtl/>
        </w:rPr>
        <w:t xml:space="preserve">ده در حرکتش سرعت داشته باشد، و </w:t>
      </w:r>
      <w:r>
        <w:rPr>
          <w:rFonts w:cs="Traditional Arabic" w:hint="cs"/>
          <w:rtl/>
          <w:lang w:bidi="fa-IR"/>
        </w:rPr>
        <w:t>«</w:t>
      </w:r>
      <w:r w:rsidRPr="00062469">
        <w:rPr>
          <w:rStyle w:val="Char1"/>
          <w:rFonts w:hint="cs"/>
          <w:rtl/>
        </w:rPr>
        <w:t>سامد</w:t>
      </w:r>
      <w:r>
        <w:rPr>
          <w:rFonts w:cs="Traditional Arabic" w:hint="cs"/>
          <w:rtl/>
          <w:lang w:bidi="fa-IR"/>
        </w:rPr>
        <w:t>»</w:t>
      </w:r>
      <w:r w:rsidR="005E5FFB" w:rsidRPr="00062469">
        <w:rPr>
          <w:rStyle w:val="Char1"/>
          <w:rFonts w:hint="cs"/>
          <w:rtl/>
        </w:rPr>
        <w:t xml:space="preserve"> آوازخوان و بازیگر موسیقی نواز را گویند</w:t>
      </w:r>
      <w:r w:rsidR="005E5FFB" w:rsidRPr="00D401EE">
        <w:rPr>
          <w:rStyle w:val="Char1"/>
          <w:rFonts w:hint="cs"/>
          <w:vertAlign w:val="superscript"/>
          <w:rtl/>
        </w:rPr>
        <w:t>(</w:t>
      </w:r>
      <w:r w:rsidR="005E5FFB" w:rsidRPr="00D401EE">
        <w:rPr>
          <w:rStyle w:val="Char1"/>
          <w:vertAlign w:val="superscript"/>
          <w:rtl/>
        </w:rPr>
        <w:footnoteReference w:id="116"/>
      </w:r>
      <w:r w:rsidR="005E5FFB" w:rsidRPr="00D401EE">
        <w:rPr>
          <w:rStyle w:val="Char1"/>
          <w:rFonts w:hint="cs"/>
          <w:vertAlign w:val="superscript"/>
          <w:rtl/>
        </w:rPr>
        <w:t>)</w:t>
      </w:r>
      <w:r w:rsidR="005E5FFB" w:rsidRPr="00062469">
        <w:rPr>
          <w:rStyle w:val="Char1"/>
          <w:rFonts w:hint="cs"/>
          <w:rtl/>
        </w:rPr>
        <w:t>.</w:t>
      </w:r>
    </w:p>
    <w:p w:rsidR="0080010B" w:rsidRPr="00B83906" w:rsidRDefault="00E162CC" w:rsidP="004375DD">
      <w:pPr>
        <w:pStyle w:val="a0"/>
        <w:rPr>
          <w:rtl/>
        </w:rPr>
      </w:pPr>
      <w:bookmarkStart w:id="20" w:name="_Toc330370984"/>
      <w:bookmarkStart w:id="21" w:name="_Toc429825107"/>
      <w:r w:rsidRPr="00B83906">
        <w:rPr>
          <w:rFonts w:hint="cs"/>
          <w:rtl/>
        </w:rPr>
        <w:t xml:space="preserve">احادیث نبوی و اقوال صحابه </w:t>
      </w:r>
      <w:r w:rsidR="000F49B7">
        <w:rPr>
          <w:rFonts w:hint="cs"/>
          <w:rtl/>
        </w:rPr>
        <w:t>دربارۀ</w:t>
      </w:r>
      <w:r w:rsidRPr="00B83906">
        <w:rPr>
          <w:rFonts w:hint="cs"/>
          <w:rtl/>
        </w:rPr>
        <w:t xml:space="preserve"> موسیقی و آوازخوانی</w:t>
      </w:r>
      <w:bookmarkEnd w:id="20"/>
      <w:bookmarkEnd w:id="21"/>
    </w:p>
    <w:p w:rsidR="00E162CC" w:rsidRPr="00062469" w:rsidRDefault="00BE0078" w:rsidP="004375DD">
      <w:pPr>
        <w:ind w:firstLine="284"/>
        <w:jc w:val="both"/>
        <w:rPr>
          <w:rStyle w:val="Char1"/>
          <w:rtl/>
        </w:rPr>
      </w:pPr>
      <w:r w:rsidRPr="00062469">
        <w:rPr>
          <w:rStyle w:val="Char1"/>
          <w:rFonts w:hint="cs"/>
          <w:rtl/>
        </w:rPr>
        <w:t>در کتاب‌های حدیث از پیامبر بزرگوار اسلام</w:t>
      </w:r>
      <w:r w:rsidR="00D401EE" w:rsidRPr="00D401EE">
        <w:rPr>
          <w:rStyle w:val="Char1"/>
          <w:rFonts w:cs="CTraditional Arabic" w:hint="cs"/>
          <w:rtl/>
        </w:rPr>
        <w:t xml:space="preserve"> ج</w:t>
      </w:r>
      <w:r w:rsidRPr="00062469">
        <w:rPr>
          <w:rStyle w:val="Char1"/>
          <w:rFonts w:hint="cs"/>
          <w:rtl/>
        </w:rPr>
        <w:t xml:space="preserve"> احادیثی در مذمت آوازخوانی و موسیقی و نیز بر</w:t>
      </w:r>
      <w:r w:rsidR="00767508" w:rsidRPr="00062469">
        <w:rPr>
          <w:rStyle w:val="Char1"/>
          <w:rFonts w:hint="cs"/>
          <w:rtl/>
        </w:rPr>
        <w:t xml:space="preserve"> </w:t>
      </w:r>
      <w:r w:rsidRPr="00062469">
        <w:rPr>
          <w:rStyle w:val="Char1"/>
          <w:rFonts w:hint="cs"/>
          <w:rtl/>
        </w:rPr>
        <w:t>جواز و اباحت آن در مواضع و مکان‌های مخصوص روایت شده است، همچنین روایاتی که از صحاب</w:t>
      </w:r>
      <w:r w:rsidR="00784940" w:rsidRPr="00062469">
        <w:rPr>
          <w:rStyle w:val="Char1"/>
          <w:rFonts w:hint="cs"/>
          <w:rtl/>
        </w:rPr>
        <w:t>ۀ</w:t>
      </w:r>
      <w:r w:rsidRPr="00062469">
        <w:rPr>
          <w:rStyle w:val="Char1"/>
          <w:rFonts w:hint="cs"/>
          <w:rtl/>
        </w:rPr>
        <w:t xml:space="preserve"> جلیل القدر و بزرگوار</w:t>
      </w:r>
      <w:r w:rsidR="00A434CF" w:rsidRPr="00062469">
        <w:rPr>
          <w:rStyle w:val="Char1"/>
          <w:rFonts w:hint="cs"/>
          <w:rtl/>
        </w:rPr>
        <w:t>،</w:t>
      </w:r>
      <w:r w:rsidRPr="00062469">
        <w:rPr>
          <w:rStyle w:val="Char1"/>
          <w:rFonts w:hint="cs"/>
          <w:rtl/>
        </w:rPr>
        <w:t xml:space="preserve"> درین رابطه منقول است، در بعضی مواضع بر منع موسیقی و آوازخوانی، و در برخی از جای‌های دیگر بر جواز آن دلالت دارد که اینک به بیان و بررسی آن می‌پردازیم.</w:t>
      </w:r>
    </w:p>
    <w:p w:rsidR="007E682F" w:rsidRPr="00062469" w:rsidRDefault="007E682F" w:rsidP="004375DD">
      <w:pPr>
        <w:ind w:firstLine="284"/>
        <w:jc w:val="both"/>
        <w:rPr>
          <w:rStyle w:val="Char1"/>
          <w:rtl/>
        </w:rPr>
      </w:pPr>
      <w:r w:rsidRPr="00062469">
        <w:rPr>
          <w:rStyle w:val="Char1"/>
          <w:rFonts w:hint="cs"/>
          <w:rtl/>
        </w:rPr>
        <w:t>پیامبر</w:t>
      </w:r>
      <w:r w:rsidR="00D401EE" w:rsidRPr="00D401EE">
        <w:rPr>
          <w:rStyle w:val="Char1"/>
          <w:rFonts w:cs="CTraditional Arabic" w:hint="cs"/>
          <w:rtl/>
        </w:rPr>
        <w:t xml:space="preserve"> ج</w:t>
      </w:r>
      <w:r w:rsidRPr="00062469">
        <w:rPr>
          <w:rStyle w:val="Char1"/>
          <w:rFonts w:hint="cs"/>
          <w:rtl/>
        </w:rPr>
        <w:t xml:space="preserve"> در یکی از احادیث</w:t>
      </w:r>
      <w:r w:rsidR="00A434CF" w:rsidRPr="00062469">
        <w:rPr>
          <w:rStyle w:val="Char1"/>
          <w:rFonts w:hint="cs"/>
          <w:rtl/>
        </w:rPr>
        <w:t>،</w:t>
      </w:r>
      <w:r w:rsidRPr="00062469">
        <w:rPr>
          <w:rStyle w:val="Char1"/>
          <w:rFonts w:hint="cs"/>
          <w:rtl/>
        </w:rPr>
        <w:t xml:space="preserve"> کسانی را که زناکاری، شراب و موسیقی را حلال می‌پندارند مورد مذمت قرار داده ایشان را به مسخ چهره‌های‌شان هشدار داده</w:t>
      </w:r>
      <w:r w:rsidR="00AF6846" w:rsidRPr="00062469">
        <w:rPr>
          <w:rStyle w:val="Char1"/>
          <w:rFonts w:hint="cs"/>
          <w:rtl/>
        </w:rPr>
        <w:t>‌اند،</w:t>
      </w:r>
      <w:r w:rsidRPr="00062469">
        <w:rPr>
          <w:rStyle w:val="Char1"/>
          <w:rFonts w:hint="cs"/>
          <w:rtl/>
        </w:rPr>
        <w:t xml:space="preserve"> امام بخاری این حدیث را از ابی مالک اشعری روایت نموده که آنحضرت</w:t>
      </w:r>
      <w:r w:rsidR="00D401EE" w:rsidRPr="00D401EE">
        <w:rPr>
          <w:rStyle w:val="Char1"/>
          <w:rFonts w:cs="CTraditional Arabic" w:hint="cs"/>
          <w:rtl/>
        </w:rPr>
        <w:t xml:space="preserve"> ج</w:t>
      </w:r>
      <w:r w:rsidRPr="00062469">
        <w:rPr>
          <w:rStyle w:val="Char1"/>
          <w:rFonts w:hint="cs"/>
          <w:rtl/>
        </w:rPr>
        <w:t xml:space="preserve"> فرمودند: </w:t>
      </w:r>
      <w:r w:rsidRPr="002D233B">
        <w:rPr>
          <w:rStyle w:val="Char3"/>
          <w:rFonts w:hint="cs"/>
          <w:rtl/>
        </w:rPr>
        <w:t>«</w:t>
      </w:r>
      <w:r w:rsidR="0099323F" w:rsidRPr="002D233B">
        <w:rPr>
          <w:rStyle w:val="Char3"/>
          <w:rFonts w:hint="eastAsia"/>
          <w:rtl/>
        </w:rPr>
        <w:t>لَيَكُونَنَّ</w:t>
      </w:r>
      <w:r w:rsidR="0099323F" w:rsidRPr="002D233B">
        <w:rPr>
          <w:rStyle w:val="Char3"/>
          <w:rtl/>
        </w:rPr>
        <w:t xml:space="preserve"> </w:t>
      </w:r>
      <w:r w:rsidR="0099323F" w:rsidRPr="002D233B">
        <w:rPr>
          <w:rStyle w:val="Char3"/>
          <w:rFonts w:hint="eastAsia"/>
          <w:rtl/>
        </w:rPr>
        <w:t>مِنْ</w:t>
      </w:r>
      <w:r w:rsidR="0099323F" w:rsidRPr="002D233B">
        <w:rPr>
          <w:rStyle w:val="Char3"/>
          <w:rtl/>
        </w:rPr>
        <w:t xml:space="preserve"> </w:t>
      </w:r>
      <w:r w:rsidR="0099323F" w:rsidRPr="002D233B">
        <w:rPr>
          <w:rStyle w:val="Char3"/>
          <w:rFonts w:hint="eastAsia"/>
          <w:rtl/>
        </w:rPr>
        <w:t>أُمَّتِى</w:t>
      </w:r>
      <w:r w:rsidR="0099323F" w:rsidRPr="002D233B">
        <w:rPr>
          <w:rStyle w:val="Char3"/>
          <w:rtl/>
        </w:rPr>
        <w:t xml:space="preserve"> </w:t>
      </w:r>
      <w:r w:rsidR="0099323F" w:rsidRPr="002D233B">
        <w:rPr>
          <w:rStyle w:val="Char3"/>
          <w:rFonts w:hint="eastAsia"/>
          <w:rtl/>
        </w:rPr>
        <w:t>أَقْوَامٌ</w:t>
      </w:r>
      <w:r w:rsidR="0099323F" w:rsidRPr="002D233B">
        <w:rPr>
          <w:rStyle w:val="Char3"/>
          <w:rtl/>
        </w:rPr>
        <w:t xml:space="preserve"> </w:t>
      </w:r>
      <w:r w:rsidR="0099323F" w:rsidRPr="002D233B">
        <w:rPr>
          <w:rStyle w:val="Char3"/>
          <w:rFonts w:hint="eastAsia"/>
          <w:rtl/>
        </w:rPr>
        <w:t>يَسْتَحِلُّونَ</w:t>
      </w:r>
      <w:r w:rsidR="0099323F" w:rsidRPr="002D233B">
        <w:rPr>
          <w:rStyle w:val="Char3"/>
          <w:rtl/>
        </w:rPr>
        <w:t xml:space="preserve"> </w:t>
      </w:r>
      <w:r w:rsidR="0099323F" w:rsidRPr="002D233B">
        <w:rPr>
          <w:rStyle w:val="Char3"/>
          <w:rFonts w:hint="eastAsia"/>
          <w:rtl/>
        </w:rPr>
        <w:t>الْحِرَ</w:t>
      </w:r>
      <w:r w:rsidR="0099323F" w:rsidRPr="002D233B">
        <w:rPr>
          <w:rStyle w:val="Char3"/>
          <w:rtl/>
        </w:rPr>
        <w:t xml:space="preserve"> </w:t>
      </w:r>
      <w:r w:rsidR="0099323F" w:rsidRPr="002D233B">
        <w:rPr>
          <w:rStyle w:val="Char3"/>
          <w:rFonts w:hint="eastAsia"/>
          <w:rtl/>
        </w:rPr>
        <w:t>وَالْحَرِيرَ</w:t>
      </w:r>
      <w:r w:rsidR="0099323F" w:rsidRPr="002D233B">
        <w:rPr>
          <w:rStyle w:val="Char3"/>
          <w:rtl/>
        </w:rPr>
        <w:t xml:space="preserve"> </w:t>
      </w:r>
      <w:r w:rsidR="0099323F" w:rsidRPr="002D233B">
        <w:rPr>
          <w:rStyle w:val="Char3"/>
          <w:rFonts w:hint="eastAsia"/>
          <w:rtl/>
        </w:rPr>
        <w:t>وَالْخَمْرَ</w:t>
      </w:r>
      <w:r w:rsidR="0099323F" w:rsidRPr="002D233B">
        <w:rPr>
          <w:rStyle w:val="Char3"/>
          <w:rtl/>
        </w:rPr>
        <w:t xml:space="preserve"> </w:t>
      </w:r>
      <w:r w:rsidR="0099323F" w:rsidRPr="002D233B">
        <w:rPr>
          <w:rStyle w:val="Char3"/>
          <w:rFonts w:hint="eastAsia"/>
          <w:rtl/>
        </w:rPr>
        <w:t>وَالْمَعَازِفَ،</w:t>
      </w:r>
      <w:r w:rsidR="0099323F" w:rsidRPr="002D233B">
        <w:rPr>
          <w:rStyle w:val="Char3"/>
          <w:rtl/>
        </w:rPr>
        <w:t xml:space="preserve"> </w:t>
      </w:r>
      <w:r w:rsidR="0099323F" w:rsidRPr="002D233B">
        <w:rPr>
          <w:rStyle w:val="Char3"/>
          <w:rFonts w:hint="eastAsia"/>
          <w:rtl/>
        </w:rPr>
        <w:t>وَلَيَنْزِلَنَّ</w:t>
      </w:r>
      <w:r w:rsidR="0099323F" w:rsidRPr="002D233B">
        <w:rPr>
          <w:rStyle w:val="Char3"/>
          <w:rtl/>
        </w:rPr>
        <w:t xml:space="preserve"> </w:t>
      </w:r>
      <w:r w:rsidR="0099323F" w:rsidRPr="002D233B">
        <w:rPr>
          <w:rStyle w:val="Char3"/>
          <w:rFonts w:hint="eastAsia"/>
          <w:rtl/>
        </w:rPr>
        <w:t>أَقْوَامٌ</w:t>
      </w:r>
      <w:r w:rsidR="0099323F" w:rsidRPr="002D233B">
        <w:rPr>
          <w:rStyle w:val="Char3"/>
          <w:rtl/>
        </w:rPr>
        <w:t xml:space="preserve"> </w:t>
      </w:r>
      <w:r w:rsidR="0099323F" w:rsidRPr="002D233B">
        <w:rPr>
          <w:rStyle w:val="Char3"/>
          <w:rFonts w:hint="eastAsia"/>
          <w:rtl/>
        </w:rPr>
        <w:t>إِلَى</w:t>
      </w:r>
      <w:r w:rsidR="0099323F" w:rsidRPr="002D233B">
        <w:rPr>
          <w:rStyle w:val="Char3"/>
          <w:rtl/>
        </w:rPr>
        <w:t xml:space="preserve"> </w:t>
      </w:r>
      <w:r w:rsidR="0099323F" w:rsidRPr="002D233B">
        <w:rPr>
          <w:rStyle w:val="Char3"/>
          <w:rFonts w:hint="eastAsia"/>
          <w:rtl/>
        </w:rPr>
        <w:t>جَنْبِ</w:t>
      </w:r>
      <w:r w:rsidR="0099323F" w:rsidRPr="002D233B">
        <w:rPr>
          <w:rStyle w:val="Char3"/>
          <w:rtl/>
        </w:rPr>
        <w:t xml:space="preserve"> </w:t>
      </w:r>
      <w:r w:rsidR="0099323F" w:rsidRPr="002D233B">
        <w:rPr>
          <w:rStyle w:val="Char3"/>
          <w:rFonts w:hint="eastAsia"/>
          <w:rtl/>
        </w:rPr>
        <w:t>عَلَمٍ</w:t>
      </w:r>
      <w:r w:rsidR="0099323F" w:rsidRPr="002D233B">
        <w:rPr>
          <w:rStyle w:val="Char3"/>
          <w:rtl/>
        </w:rPr>
        <w:t xml:space="preserve"> </w:t>
      </w:r>
      <w:r w:rsidR="0099323F" w:rsidRPr="002D233B">
        <w:rPr>
          <w:rStyle w:val="Char3"/>
          <w:rFonts w:hint="eastAsia"/>
          <w:rtl/>
        </w:rPr>
        <w:t>يَرُوحُ</w:t>
      </w:r>
      <w:r w:rsidR="0099323F" w:rsidRPr="002D233B">
        <w:rPr>
          <w:rStyle w:val="Char3"/>
          <w:rtl/>
        </w:rPr>
        <w:t xml:space="preserve"> </w:t>
      </w:r>
      <w:r w:rsidR="0099323F" w:rsidRPr="002D233B">
        <w:rPr>
          <w:rStyle w:val="Char3"/>
          <w:rFonts w:hint="eastAsia"/>
          <w:rtl/>
        </w:rPr>
        <w:t>عَلَيْهِمْ</w:t>
      </w:r>
      <w:r w:rsidR="0099323F" w:rsidRPr="002D233B">
        <w:rPr>
          <w:rStyle w:val="Char3"/>
          <w:rtl/>
        </w:rPr>
        <w:t xml:space="preserve"> </w:t>
      </w:r>
      <w:r w:rsidR="0099323F" w:rsidRPr="002D233B">
        <w:rPr>
          <w:rStyle w:val="Char3"/>
          <w:rFonts w:hint="eastAsia"/>
          <w:rtl/>
        </w:rPr>
        <w:t>بِسَارِحَةٍ</w:t>
      </w:r>
      <w:r w:rsidR="0099323F" w:rsidRPr="002D233B">
        <w:rPr>
          <w:rStyle w:val="Char3"/>
          <w:rtl/>
        </w:rPr>
        <w:t xml:space="preserve"> </w:t>
      </w:r>
      <w:r w:rsidR="0099323F" w:rsidRPr="002D233B">
        <w:rPr>
          <w:rStyle w:val="Char3"/>
          <w:rFonts w:hint="eastAsia"/>
          <w:rtl/>
        </w:rPr>
        <w:t>لَهُمْ،</w:t>
      </w:r>
      <w:r w:rsidR="0099323F" w:rsidRPr="002D233B">
        <w:rPr>
          <w:rStyle w:val="Char3"/>
          <w:rtl/>
        </w:rPr>
        <w:t xml:space="preserve"> </w:t>
      </w:r>
      <w:r w:rsidR="0099323F" w:rsidRPr="002D233B">
        <w:rPr>
          <w:rStyle w:val="Char3"/>
          <w:rFonts w:hint="eastAsia"/>
          <w:rtl/>
        </w:rPr>
        <w:t>يَأْتِيهِمْ</w:t>
      </w:r>
      <w:r w:rsidR="0099323F" w:rsidRPr="002D233B">
        <w:rPr>
          <w:rStyle w:val="Char3"/>
          <w:rtl/>
        </w:rPr>
        <w:t xml:space="preserve"> </w:t>
      </w:r>
      <w:r w:rsidR="00A434CF" w:rsidRPr="002D233B">
        <w:rPr>
          <w:rStyle w:val="Char3"/>
          <w:rFonts w:hint="cs"/>
          <w:rtl/>
        </w:rPr>
        <w:t>[</w:t>
      </w:r>
      <w:r w:rsidR="0099323F" w:rsidRPr="002D233B">
        <w:rPr>
          <w:rStyle w:val="Char3"/>
          <w:rFonts w:hint="eastAsia"/>
          <w:rtl/>
        </w:rPr>
        <w:t>يَعْنِى</w:t>
      </w:r>
      <w:r w:rsidR="0099323F" w:rsidRPr="002D233B">
        <w:rPr>
          <w:rStyle w:val="Char3"/>
          <w:rtl/>
        </w:rPr>
        <w:t xml:space="preserve"> </w:t>
      </w:r>
      <w:r w:rsidR="0099323F" w:rsidRPr="002D233B">
        <w:rPr>
          <w:rStyle w:val="Char3"/>
          <w:rFonts w:hint="eastAsia"/>
          <w:rtl/>
        </w:rPr>
        <w:t>الْفَقِيرَ</w:t>
      </w:r>
      <w:r w:rsidR="00A434CF" w:rsidRPr="002D233B">
        <w:rPr>
          <w:rStyle w:val="Char3"/>
          <w:rFonts w:hint="cs"/>
          <w:rtl/>
        </w:rPr>
        <w:t>]</w:t>
      </w:r>
      <w:r w:rsidR="0099323F" w:rsidRPr="002D233B">
        <w:rPr>
          <w:rStyle w:val="Char3"/>
          <w:rtl/>
        </w:rPr>
        <w:t xml:space="preserve"> </w:t>
      </w:r>
      <w:r w:rsidR="0099323F" w:rsidRPr="002D233B">
        <w:rPr>
          <w:rStyle w:val="Char3"/>
          <w:rFonts w:hint="eastAsia"/>
          <w:rtl/>
        </w:rPr>
        <w:t>لِحَاجَةٍ</w:t>
      </w:r>
      <w:r w:rsidR="0099323F" w:rsidRPr="002D233B">
        <w:rPr>
          <w:rStyle w:val="Char3"/>
          <w:rtl/>
        </w:rPr>
        <w:t xml:space="preserve"> </w:t>
      </w:r>
      <w:r w:rsidR="00C3735C" w:rsidRPr="002D233B">
        <w:rPr>
          <w:rStyle w:val="Char3"/>
          <w:rFonts w:hint="eastAsia"/>
          <w:rtl/>
        </w:rPr>
        <w:t>فَيَقُولُ</w:t>
      </w:r>
      <w:r w:rsidR="00C3735C" w:rsidRPr="002D233B">
        <w:rPr>
          <w:rStyle w:val="Char3"/>
          <w:rFonts w:hint="cs"/>
          <w:rtl/>
        </w:rPr>
        <w:t>ونَ</w:t>
      </w:r>
      <w:r w:rsidR="00A434CF" w:rsidRPr="002D233B">
        <w:rPr>
          <w:rStyle w:val="Char3"/>
          <w:rFonts w:hint="cs"/>
          <w:rtl/>
        </w:rPr>
        <w:t>:</w:t>
      </w:r>
      <w:r w:rsidR="0099323F" w:rsidRPr="002D233B">
        <w:rPr>
          <w:rStyle w:val="Char3"/>
          <w:rtl/>
        </w:rPr>
        <w:t xml:space="preserve"> </w:t>
      </w:r>
      <w:r w:rsidR="0099323F" w:rsidRPr="002D233B">
        <w:rPr>
          <w:rStyle w:val="Char3"/>
          <w:rFonts w:hint="eastAsia"/>
          <w:rtl/>
        </w:rPr>
        <w:t>ارْجِعْ</w:t>
      </w:r>
      <w:r w:rsidR="0099323F" w:rsidRPr="002D233B">
        <w:rPr>
          <w:rStyle w:val="Char3"/>
          <w:rtl/>
        </w:rPr>
        <w:t xml:space="preserve"> </w:t>
      </w:r>
      <w:r w:rsidR="0099323F" w:rsidRPr="002D233B">
        <w:rPr>
          <w:rStyle w:val="Char3"/>
          <w:rFonts w:hint="eastAsia"/>
          <w:rtl/>
        </w:rPr>
        <w:t>إِلَيْنَا</w:t>
      </w:r>
      <w:r w:rsidR="0099323F" w:rsidRPr="002D233B">
        <w:rPr>
          <w:rStyle w:val="Char3"/>
          <w:rtl/>
        </w:rPr>
        <w:t xml:space="preserve"> </w:t>
      </w:r>
      <w:r w:rsidR="0099323F" w:rsidRPr="002D233B">
        <w:rPr>
          <w:rStyle w:val="Char3"/>
          <w:rFonts w:hint="eastAsia"/>
          <w:rtl/>
        </w:rPr>
        <w:t>غَدًا</w:t>
      </w:r>
      <w:r w:rsidR="0099323F" w:rsidRPr="002D233B">
        <w:rPr>
          <w:rStyle w:val="Char3"/>
          <w:rtl/>
        </w:rPr>
        <w:t xml:space="preserve">. </w:t>
      </w:r>
      <w:r w:rsidR="0099323F" w:rsidRPr="002D233B">
        <w:rPr>
          <w:rStyle w:val="Char3"/>
          <w:rFonts w:hint="eastAsia"/>
          <w:rtl/>
        </w:rPr>
        <w:t>فَيُبَيِّتُهُمُ</w:t>
      </w:r>
      <w:r w:rsidR="0099323F" w:rsidRPr="002D233B">
        <w:rPr>
          <w:rStyle w:val="Char3"/>
          <w:rtl/>
        </w:rPr>
        <w:t xml:space="preserve"> </w:t>
      </w:r>
      <w:r w:rsidR="0099323F" w:rsidRPr="002D233B">
        <w:rPr>
          <w:rStyle w:val="Char3"/>
          <w:rFonts w:hint="eastAsia"/>
          <w:rtl/>
        </w:rPr>
        <w:t>اللَّهُ</w:t>
      </w:r>
      <w:r w:rsidR="0099323F" w:rsidRPr="002D233B">
        <w:rPr>
          <w:rStyle w:val="Char3"/>
          <w:rtl/>
        </w:rPr>
        <w:t xml:space="preserve"> </w:t>
      </w:r>
      <w:r w:rsidR="0099323F" w:rsidRPr="002D233B">
        <w:rPr>
          <w:rStyle w:val="Char3"/>
          <w:rFonts w:hint="eastAsia"/>
          <w:rtl/>
        </w:rPr>
        <w:t>وَيَضَعُ</w:t>
      </w:r>
      <w:r w:rsidR="0099323F" w:rsidRPr="002D233B">
        <w:rPr>
          <w:rStyle w:val="Char3"/>
          <w:rtl/>
        </w:rPr>
        <w:t xml:space="preserve"> </w:t>
      </w:r>
      <w:r w:rsidR="0099323F" w:rsidRPr="002D233B">
        <w:rPr>
          <w:rStyle w:val="Char3"/>
          <w:rFonts w:hint="eastAsia"/>
          <w:rtl/>
        </w:rPr>
        <w:t>الْعَلَمَ،</w:t>
      </w:r>
      <w:r w:rsidR="0099323F" w:rsidRPr="002D233B">
        <w:rPr>
          <w:rStyle w:val="Char3"/>
          <w:rtl/>
        </w:rPr>
        <w:t xml:space="preserve"> </w:t>
      </w:r>
      <w:r w:rsidR="0099323F" w:rsidRPr="002D233B">
        <w:rPr>
          <w:rStyle w:val="Char3"/>
          <w:rFonts w:hint="eastAsia"/>
          <w:rtl/>
        </w:rPr>
        <w:t>وَيَمْسَخُ</w:t>
      </w:r>
      <w:r w:rsidR="0099323F" w:rsidRPr="002D233B">
        <w:rPr>
          <w:rStyle w:val="Char3"/>
          <w:rtl/>
        </w:rPr>
        <w:t xml:space="preserve"> </w:t>
      </w:r>
      <w:r w:rsidR="0099323F" w:rsidRPr="002D233B">
        <w:rPr>
          <w:rStyle w:val="Char3"/>
          <w:rFonts w:hint="eastAsia"/>
          <w:rtl/>
        </w:rPr>
        <w:t>آخَرِينَ</w:t>
      </w:r>
      <w:r w:rsidR="0099323F" w:rsidRPr="002D233B">
        <w:rPr>
          <w:rStyle w:val="Char3"/>
          <w:rtl/>
        </w:rPr>
        <w:t xml:space="preserve"> </w:t>
      </w:r>
      <w:r w:rsidR="0099323F" w:rsidRPr="002D233B">
        <w:rPr>
          <w:rStyle w:val="Char3"/>
          <w:rFonts w:hint="eastAsia"/>
          <w:rtl/>
        </w:rPr>
        <w:t>قِرَدَةً</w:t>
      </w:r>
      <w:r w:rsidR="0099323F" w:rsidRPr="002D233B">
        <w:rPr>
          <w:rStyle w:val="Char3"/>
          <w:rtl/>
        </w:rPr>
        <w:t xml:space="preserve"> </w:t>
      </w:r>
      <w:r w:rsidR="0099323F" w:rsidRPr="002D233B">
        <w:rPr>
          <w:rStyle w:val="Char3"/>
          <w:rFonts w:hint="eastAsia"/>
          <w:rtl/>
        </w:rPr>
        <w:t>وَخَنَازِيرَ</w:t>
      </w:r>
      <w:r w:rsidR="0099323F" w:rsidRPr="002D233B">
        <w:rPr>
          <w:rStyle w:val="Char3"/>
          <w:rtl/>
        </w:rPr>
        <w:t xml:space="preserve"> </w:t>
      </w:r>
      <w:r w:rsidR="0099323F" w:rsidRPr="002D233B">
        <w:rPr>
          <w:rStyle w:val="Char3"/>
          <w:rFonts w:hint="eastAsia"/>
          <w:rtl/>
        </w:rPr>
        <w:t>إِلَى</w:t>
      </w:r>
      <w:r w:rsidR="0099323F" w:rsidRPr="002D233B">
        <w:rPr>
          <w:rStyle w:val="Char3"/>
          <w:rtl/>
        </w:rPr>
        <w:t xml:space="preserve"> </w:t>
      </w:r>
      <w:r w:rsidR="0099323F" w:rsidRPr="002D233B">
        <w:rPr>
          <w:rStyle w:val="Char3"/>
          <w:rFonts w:hint="eastAsia"/>
          <w:rtl/>
        </w:rPr>
        <w:t>يَوْمِ</w:t>
      </w:r>
      <w:r w:rsidR="0099323F" w:rsidRPr="002D233B">
        <w:rPr>
          <w:rStyle w:val="Char3"/>
          <w:rtl/>
        </w:rPr>
        <w:t xml:space="preserve"> </w:t>
      </w:r>
      <w:r w:rsidR="0099323F" w:rsidRPr="002D233B">
        <w:rPr>
          <w:rStyle w:val="Char3"/>
          <w:rFonts w:hint="eastAsia"/>
          <w:rtl/>
        </w:rPr>
        <w:t>الْقِيَامَةِ</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117"/>
      </w:r>
      <w:r w:rsidRPr="00D401EE">
        <w:rPr>
          <w:rStyle w:val="Char1"/>
          <w:rFonts w:hint="cs"/>
          <w:vertAlign w:val="superscript"/>
          <w:rtl/>
        </w:rPr>
        <w:t>)</w:t>
      </w:r>
      <w:r w:rsidRPr="00062469">
        <w:rPr>
          <w:rStyle w:val="Char1"/>
          <w:rFonts w:hint="cs"/>
          <w:rtl/>
        </w:rPr>
        <w:t>.</w:t>
      </w:r>
    </w:p>
    <w:p w:rsidR="007E682F" w:rsidRPr="00062469" w:rsidRDefault="007E682F" w:rsidP="004375DD">
      <w:pPr>
        <w:ind w:firstLine="284"/>
        <w:jc w:val="both"/>
        <w:rPr>
          <w:rStyle w:val="Char1"/>
          <w:rtl/>
        </w:rPr>
      </w:pPr>
      <w:r w:rsidRPr="00062469">
        <w:rPr>
          <w:rStyle w:val="Char1"/>
          <w:rFonts w:hint="cs"/>
          <w:rtl/>
        </w:rPr>
        <w:t>در روایتی دیگر عایشه</w:t>
      </w:r>
      <w:r>
        <w:rPr>
          <w:rFonts w:cs="CTraditional Arabic" w:hint="cs"/>
          <w:rtl/>
          <w:lang w:bidi="fa-IR"/>
        </w:rPr>
        <w:t>ل</w:t>
      </w:r>
      <w:r w:rsidRPr="00062469">
        <w:rPr>
          <w:rStyle w:val="Char1"/>
          <w:rFonts w:hint="cs"/>
          <w:rtl/>
        </w:rPr>
        <w:t xml:space="preserve"> از پیامبر</w:t>
      </w:r>
      <w:r w:rsidR="00D401EE" w:rsidRPr="00D401EE">
        <w:rPr>
          <w:rStyle w:val="Char1"/>
          <w:rFonts w:cs="CTraditional Arabic" w:hint="cs"/>
          <w:rtl/>
        </w:rPr>
        <w:t xml:space="preserve"> ج</w:t>
      </w:r>
      <w:r w:rsidRPr="00062469">
        <w:rPr>
          <w:rStyle w:val="Char1"/>
          <w:rFonts w:hint="cs"/>
          <w:rtl/>
        </w:rPr>
        <w:t xml:space="preserve"> نقل نموده است که فرموده</w:t>
      </w:r>
      <w:r w:rsidR="000869A4" w:rsidRPr="00062469">
        <w:rPr>
          <w:rStyle w:val="Char1"/>
          <w:rFonts w:hint="cs"/>
          <w:rtl/>
        </w:rPr>
        <w:t>‌اند:</w:t>
      </w:r>
      <w:r w:rsidRPr="00062469">
        <w:rPr>
          <w:rStyle w:val="Char1"/>
          <w:rFonts w:hint="cs"/>
          <w:rtl/>
        </w:rPr>
        <w:t xml:space="preserve"> </w:t>
      </w:r>
      <w:r w:rsidRPr="002D233B">
        <w:rPr>
          <w:rStyle w:val="Char3"/>
          <w:rFonts w:hint="cs"/>
          <w:rtl/>
        </w:rPr>
        <w:t>«</w:t>
      </w:r>
      <w:r w:rsidR="00042696" w:rsidRPr="002D233B">
        <w:rPr>
          <w:rStyle w:val="Char3"/>
          <w:rFonts w:hint="eastAsia"/>
          <w:rtl/>
        </w:rPr>
        <w:t>لَيَشْرَبَنَّ</w:t>
      </w:r>
      <w:r w:rsidR="00042696" w:rsidRPr="002D233B">
        <w:rPr>
          <w:rStyle w:val="Char3"/>
          <w:rtl/>
        </w:rPr>
        <w:t xml:space="preserve"> </w:t>
      </w:r>
      <w:r w:rsidR="00042696" w:rsidRPr="002D233B">
        <w:rPr>
          <w:rStyle w:val="Char3"/>
          <w:rFonts w:hint="eastAsia"/>
          <w:rtl/>
        </w:rPr>
        <w:t>أُنَاسٌ</w:t>
      </w:r>
      <w:r w:rsidR="00042696" w:rsidRPr="002D233B">
        <w:rPr>
          <w:rStyle w:val="Char3"/>
          <w:rtl/>
        </w:rPr>
        <w:t xml:space="preserve"> </w:t>
      </w:r>
      <w:r w:rsidR="00042696" w:rsidRPr="002D233B">
        <w:rPr>
          <w:rStyle w:val="Char3"/>
          <w:rFonts w:hint="eastAsia"/>
          <w:rtl/>
        </w:rPr>
        <w:t>مِنْ</w:t>
      </w:r>
      <w:r w:rsidR="00042696" w:rsidRPr="002D233B">
        <w:rPr>
          <w:rStyle w:val="Char3"/>
          <w:rtl/>
        </w:rPr>
        <w:t xml:space="preserve"> </w:t>
      </w:r>
      <w:r w:rsidR="00042696" w:rsidRPr="002D233B">
        <w:rPr>
          <w:rStyle w:val="Char3"/>
          <w:rFonts w:hint="eastAsia"/>
          <w:rtl/>
        </w:rPr>
        <w:t>أُمَّتِى</w:t>
      </w:r>
      <w:r w:rsidR="00042696" w:rsidRPr="002D233B">
        <w:rPr>
          <w:rStyle w:val="Char3"/>
          <w:rtl/>
        </w:rPr>
        <w:t xml:space="preserve"> </w:t>
      </w:r>
      <w:r w:rsidR="00042696" w:rsidRPr="002D233B">
        <w:rPr>
          <w:rStyle w:val="Char3"/>
          <w:rFonts w:hint="eastAsia"/>
          <w:rtl/>
        </w:rPr>
        <w:t>الْخَمْرَ</w:t>
      </w:r>
      <w:r w:rsidR="00042696" w:rsidRPr="002D233B">
        <w:rPr>
          <w:rStyle w:val="Char3"/>
          <w:rtl/>
        </w:rPr>
        <w:t xml:space="preserve"> </w:t>
      </w:r>
      <w:r w:rsidR="00042696" w:rsidRPr="002D233B">
        <w:rPr>
          <w:rStyle w:val="Char3"/>
          <w:rFonts w:hint="eastAsia"/>
          <w:rtl/>
        </w:rPr>
        <w:t>يُسَمُّونَهَا</w:t>
      </w:r>
      <w:r w:rsidR="00042696" w:rsidRPr="002D233B">
        <w:rPr>
          <w:rStyle w:val="Char3"/>
          <w:rtl/>
        </w:rPr>
        <w:t xml:space="preserve"> </w:t>
      </w:r>
      <w:r w:rsidR="00042696" w:rsidRPr="002D233B">
        <w:rPr>
          <w:rStyle w:val="Char3"/>
          <w:rFonts w:hint="eastAsia"/>
          <w:rtl/>
        </w:rPr>
        <w:t>بِغَيْرِ</w:t>
      </w:r>
      <w:r w:rsidR="00042696" w:rsidRPr="002D233B">
        <w:rPr>
          <w:rStyle w:val="Char3"/>
          <w:rtl/>
        </w:rPr>
        <w:t xml:space="preserve"> </w:t>
      </w:r>
      <w:r w:rsidR="00042696" w:rsidRPr="002D233B">
        <w:rPr>
          <w:rStyle w:val="Char3"/>
          <w:rFonts w:hint="eastAsia"/>
          <w:rtl/>
        </w:rPr>
        <w:t>اسْمِهَا</w:t>
      </w:r>
      <w:r w:rsidR="00042696" w:rsidRPr="002D233B">
        <w:rPr>
          <w:rStyle w:val="Char3"/>
          <w:rtl/>
        </w:rPr>
        <w:t xml:space="preserve"> </w:t>
      </w:r>
      <w:r w:rsidR="00440F8B" w:rsidRPr="002D233B">
        <w:rPr>
          <w:rStyle w:val="Char3"/>
          <w:rFonts w:hint="cs"/>
          <w:rtl/>
        </w:rPr>
        <w:t>يَعْرِفُ</w:t>
      </w:r>
      <w:r w:rsidR="00042696" w:rsidRPr="002D233B">
        <w:rPr>
          <w:rStyle w:val="Char3"/>
          <w:rtl/>
        </w:rPr>
        <w:t xml:space="preserve"> </w:t>
      </w:r>
      <w:r w:rsidR="00042696" w:rsidRPr="002D233B">
        <w:rPr>
          <w:rStyle w:val="Char3"/>
          <w:rFonts w:hint="eastAsia"/>
          <w:rtl/>
        </w:rPr>
        <w:t>عَلَى</w:t>
      </w:r>
      <w:r w:rsidR="00042696" w:rsidRPr="002D233B">
        <w:rPr>
          <w:rStyle w:val="Char3"/>
          <w:rtl/>
        </w:rPr>
        <w:t xml:space="preserve"> </w:t>
      </w:r>
      <w:r w:rsidR="00042696" w:rsidRPr="002D233B">
        <w:rPr>
          <w:rStyle w:val="Char3"/>
          <w:rFonts w:hint="eastAsia"/>
          <w:rtl/>
        </w:rPr>
        <w:t>رُءُوسِهِمُ</w:t>
      </w:r>
      <w:r w:rsidR="00042696" w:rsidRPr="002D233B">
        <w:rPr>
          <w:rStyle w:val="Char3"/>
          <w:rtl/>
        </w:rPr>
        <w:t xml:space="preserve"> </w:t>
      </w:r>
      <w:r w:rsidR="00440F8B" w:rsidRPr="002D233B">
        <w:rPr>
          <w:rStyle w:val="Char3"/>
          <w:rFonts w:hint="cs"/>
          <w:rtl/>
        </w:rPr>
        <w:t>بِ</w:t>
      </w:r>
      <w:r w:rsidR="00042696" w:rsidRPr="002D233B">
        <w:rPr>
          <w:rStyle w:val="Char3"/>
          <w:rFonts w:hint="eastAsia"/>
          <w:rtl/>
        </w:rPr>
        <w:t>الْمَعَازِفُ</w:t>
      </w:r>
      <w:r w:rsidR="00042696" w:rsidRPr="002D233B">
        <w:rPr>
          <w:rStyle w:val="Char3"/>
          <w:rtl/>
        </w:rPr>
        <w:t xml:space="preserve"> </w:t>
      </w:r>
      <w:r w:rsidR="00042696" w:rsidRPr="002D233B">
        <w:rPr>
          <w:rStyle w:val="Char3"/>
          <w:rFonts w:hint="eastAsia"/>
          <w:rtl/>
        </w:rPr>
        <w:t>وَالْمُغَنِّيَاتُ</w:t>
      </w:r>
      <w:r w:rsidR="00042696" w:rsidRPr="002D233B">
        <w:rPr>
          <w:rStyle w:val="Char3"/>
          <w:rtl/>
        </w:rPr>
        <w:t xml:space="preserve"> </w:t>
      </w:r>
      <w:r w:rsidR="00042696" w:rsidRPr="002D233B">
        <w:rPr>
          <w:rStyle w:val="Char3"/>
          <w:rFonts w:hint="eastAsia"/>
          <w:rtl/>
        </w:rPr>
        <w:t>يَخْسِفُ</w:t>
      </w:r>
      <w:r w:rsidR="00042696" w:rsidRPr="002D233B">
        <w:rPr>
          <w:rStyle w:val="Char3"/>
          <w:rtl/>
        </w:rPr>
        <w:t xml:space="preserve"> </w:t>
      </w:r>
      <w:r w:rsidR="00042696" w:rsidRPr="002D233B">
        <w:rPr>
          <w:rStyle w:val="Char3"/>
          <w:rFonts w:hint="eastAsia"/>
          <w:rtl/>
        </w:rPr>
        <w:t>اللَّهُ</w:t>
      </w:r>
      <w:r w:rsidR="00042696" w:rsidRPr="002D233B">
        <w:rPr>
          <w:rStyle w:val="Char3"/>
          <w:rtl/>
        </w:rPr>
        <w:t xml:space="preserve"> </w:t>
      </w:r>
      <w:r w:rsidR="00042696" w:rsidRPr="002D233B">
        <w:rPr>
          <w:rStyle w:val="Char3"/>
          <w:rFonts w:hint="eastAsia"/>
          <w:rtl/>
        </w:rPr>
        <w:t>بِهِمُ</w:t>
      </w:r>
      <w:r w:rsidR="00042696" w:rsidRPr="002D233B">
        <w:rPr>
          <w:rStyle w:val="Char3"/>
          <w:rtl/>
        </w:rPr>
        <w:t xml:space="preserve"> </w:t>
      </w:r>
      <w:r w:rsidR="00042696" w:rsidRPr="002D233B">
        <w:rPr>
          <w:rStyle w:val="Char3"/>
          <w:rFonts w:hint="eastAsia"/>
          <w:rtl/>
        </w:rPr>
        <w:t>الأَرْضَ</w:t>
      </w:r>
      <w:r w:rsidR="00042696" w:rsidRPr="002D233B">
        <w:rPr>
          <w:rStyle w:val="Char3"/>
          <w:rtl/>
        </w:rPr>
        <w:t xml:space="preserve"> </w:t>
      </w:r>
      <w:r w:rsidR="00042696" w:rsidRPr="002D233B">
        <w:rPr>
          <w:rStyle w:val="Char3"/>
          <w:rFonts w:hint="eastAsia"/>
          <w:rtl/>
        </w:rPr>
        <w:t>وَيَجْعَلُ</w:t>
      </w:r>
      <w:r w:rsidR="00042696" w:rsidRPr="002D233B">
        <w:rPr>
          <w:rStyle w:val="Char3"/>
          <w:rtl/>
        </w:rPr>
        <w:t xml:space="preserve"> </w:t>
      </w:r>
      <w:r w:rsidR="00042696" w:rsidRPr="002D233B">
        <w:rPr>
          <w:rStyle w:val="Char3"/>
          <w:rFonts w:hint="eastAsia"/>
          <w:rtl/>
        </w:rPr>
        <w:t>مِنْهُمُ</w:t>
      </w:r>
      <w:r w:rsidR="00042696" w:rsidRPr="002D233B">
        <w:rPr>
          <w:rStyle w:val="Char3"/>
          <w:rtl/>
        </w:rPr>
        <w:t xml:space="preserve"> </w:t>
      </w:r>
      <w:r w:rsidR="00042696" w:rsidRPr="002D233B">
        <w:rPr>
          <w:rStyle w:val="Char3"/>
          <w:rFonts w:hint="eastAsia"/>
          <w:rtl/>
        </w:rPr>
        <w:t>الْقِرَدَةَ</w:t>
      </w:r>
      <w:r w:rsidR="00042696" w:rsidRPr="002D233B">
        <w:rPr>
          <w:rStyle w:val="Char3"/>
          <w:rtl/>
        </w:rPr>
        <w:t xml:space="preserve"> </w:t>
      </w:r>
      <w:r w:rsidR="00042696" w:rsidRPr="002D233B">
        <w:rPr>
          <w:rStyle w:val="Char3"/>
          <w:rFonts w:hint="eastAsia"/>
          <w:rtl/>
        </w:rPr>
        <w:t>وَالْخَنَازِيرَ</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118"/>
      </w:r>
      <w:r w:rsidRPr="00D401EE">
        <w:rPr>
          <w:rStyle w:val="Char1"/>
          <w:rFonts w:hint="cs"/>
          <w:vertAlign w:val="superscript"/>
          <w:rtl/>
        </w:rPr>
        <w:t>)</w:t>
      </w:r>
      <w:r w:rsidRPr="00062469">
        <w:rPr>
          <w:rStyle w:val="Char1"/>
          <w:rFonts w:hint="cs"/>
          <w:rtl/>
        </w:rPr>
        <w:t>.</w:t>
      </w:r>
    </w:p>
    <w:p w:rsidR="006B415A" w:rsidRPr="00C831F9" w:rsidRDefault="000E137C" w:rsidP="004375DD">
      <w:pPr>
        <w:ind w:firstLine="284"/>
        <w:jc w:val="both"/>
        <w:rPr>
          <w:rStyle w:val="Char5"/>
          <w:rtl/>
        </w:rPr>
      </w:pPr>
      <w:r w:rsidRPr="00062469">
        <w:rPr>
          <w:rStyle w:val="Char1"/>
          <w:rFonts w:hint="cs"/>
          <w:rtl/>
        </w:rPr>
        <w:t>احادیث دیگری درین باب مروی است که آنحضرت</w:t>
      </w:r>
      <w:r w:rsidR="00D401EE" w:rsidRPr="00D401EE">
        <w:rPr>
          <w:rStyle w:val="Char1"/>
          <w:rFonts w:cs="CTraditional Arabic" w:hint="cs"/>
          <w:rtl/>
        </w:rPr>
        <w:t xml:space="preserve"> ج</w:t>
      </w:r>
      <w:r w:rsidRPr="00062469">
        <w:rPr>
          <w:rStyle w:val="Char1"/>
          <w:rFonts w:hint="cs"/>
          <w:rtl/>
        </w:rPr>
        <w:t xml:space="preserve"> تعل</w:t>
      </w:r>
      <w:r w:rsidR="00B72338" w:rsidRPr="00062469">
        <w:rPr>
          <w:rStyle w:val="Char1"/>
          <w:rFonts w:hint="cs"/>
          <w:rtl/>
        </w:rPr>
        <w:t>یم و آموزش موسیقی و آوازخوانی ب</w:t>
      </w:r>
      <w:r w:rsidRPr="00062469">
        <w:rPr>
          <w:rStyle w:val="Char1"/>
          <w:rFonts w:hint="cs"/>
          <w:rtl/>
        </w:rPr>
        <w:t>ر</w:t>
      </w:r>
      <w:r w:rsidR="00B72338" w:rsidRPr="00062469">
        <w:rPr>
          <w:rStyle w:val="Char1"/>
          <w:rFonts w:hint="cs"/>
          <w:rtl/>
        </w:rPr>
        <w:t>ا</w:t>
      </w:r>
      <w:r w:rsidRPr="00062469">
        <w:rPr>
          <w:rStyle w:val="Char1"/>
          <w:rFonts w:hint="cs"/>
          <w:rtl/>
        </w:rPr>
        <w:t>ی کنیزان را نهی فرمودند و ناروا پنداشتند، و نیز بیان داشتند که شیطان موسیقی نواز را تا آنگاه که موسیقی بنوازد،</w:t>
      </w:r>
      <w:r w:rsidR="00B72338" w:rsidRPr="00062469">
        <w:rPr>
          <w:rStyle w:val="Char1"/>
          <w:rFonts w:hint="cs"/>
          <w:rtl/>
        </w:rPr>
        <w:t xml:space="preserve"> همراهی می‌کند و تشویق می‌نماید.</w:t>
      </w:r>
      <w:r w:rsidRPr="00062469">
        <w:rPr>
          <w:rStyle w:val="Char1"/>
          <w:rFonts w:hint="cs"/>
          <w:rtl/>
        </w:rPr>
        <w:t xml:space="preserve"> ترمذی این حدیث را از ایشان بدینگونه روایت نموده است که فرمودند: </w:t>
      </w:r>
      <w:r w:rsidRPr="002D233B">
        <w:rPr>
          <w:rStyle w:val="Char3"/>
          <w:rFonts w:hint="cs"/>
          <w:rtl/>
        </w:rPr>
        <w:t>«</w:t>
      </w:r>
      <w:r w:rsidR="00952FF7" w:rsidRPr="002D233B">
        <w:rPr>
          <w:rStyle w:val="Char3"/>
          <w:rFonts w:hint="cs"/>
          <w:rtl/>
        </w:rPr>
        <w:t>لا تحل تعليم المغنيات ولا بيعهن وأثمانهن حرام وفي مثل ذلك نزلت هذه الآية:</w:t>
      </w:r>
      <w:r w:rsidR="003A66FF" w:rsidRPr="002D233B">
        <w:rPr>
          <w:rStyle w:val="Char3"/>
          <w:rFonts w:hint="cs"/>
          <w:rtl/>
        </w:rPr>
        <w:t xml:space="preserve"> </w:t>
      </w:r>
      <w:r w:rsidR="003A66FF">
        <w:rPr>
          <w:rFonts w:ascii="Traditional Arabic" w:hAnsi="Traditional Arabic" w:cs="Traditional Arabic"/>
          <w:rtl/>
          <w:lang w:bidi="fa-IR"/>
        </w:rPr>
        <w:t>﴿</w:t>
      </w:r>
      <w:r w:rsidR="003760EF" w:rsidRPr="00C831F9">
        <w:rPr>
          <w:rStyle w:val="Char5"/>
          <w:rFonts w:hint="eastAsia"/>
          <w:rtl/>
        </w:rPr>
        <w:t>وَمِنَ</w:t>
      </w:r>
      <w:r w:rsidR="003760EF" w:rsidRPr="00C831F9">
        <w:rPr>
          <w:rStyle w:val="Char5"/>
          <w:rtl/>
        </w:rPr>
        <w:t xml:space="preserve"> </w:t>
      </w:r>
      <w:r w:rsidR="003760EF" w:rsidRPr="00C831F9">
        <w:rPr>
          <w:rStyle w:val="Char5"/>
          <w:rFonts w:hint="cs"/>
          <w:rtl/>
        </w:rPr>
        <w:t>ٱ</w:t>
      </w:r>
      <w:r w:rsidR="003760EF" w:rsidRPr="00C831F9">
        <w:rPr>
          <w:rStyle w:val="Char5"/>
          <w:rFonts w:hint="eastAsia"/>
          <w:rtl/>
        </w:rPr>
        <w:t>لنَّاسِ</w:t>
      </w:r>
      <w:r w:rsidR="003760EF" w:rsidRPr="00C831F9">
        <w:rPr>
          <w:rStyle w:val="Char5"/>
          <w:rtl/>
        </w:rPr>
        <w:t xml:space="preserve"> مَن يَشۡتَرِي لَهۡوَ </w:t>
      </w:r>
      <w:r w:rsidR="003760EF" w:rsidRPr="00C831F9">
        <w:rPr>
          <w:rStyle w:val="Char5"/>
          <w:rFonts w:hint="cs"/>
          <w:rtl/>
        </w:rPr>
        <w:t>ٱ</w:t>
      </w:r>
      <w:r w:rsidR="003760EF" w:rsidRPr="00C831F9">
        <w:rPr>
          <w:rStyle w:val="Char5"/>
          <w:rFonts w:hint="eastAsia"/>
          <w:rtl/>
        </w:rPr>
        <w:t>لۡحَدِيثِ</w:t>
      </w:r>
      <w:r w:rsidR="003760EF" w:rsidRPr="00C831F9">
        <w:rPr>
          <w:rStyle w:val="Char5"/>
          <w:rtl/>
        </w:rPr>
        <w:t xml:space="preserve"> لِيُضِلَّ عَن سَبِيلِ </w:t>
      </w:r>
      <w:r w:rsidR="003760EF" w:rsidRPr="00C831F9">
        <w:rPr>
          <w:rStyle w:val="Char5"/>
          <w:rFonts w:hint="cs"/>
          <w:rtl/>
        </w:rPr>
        <w:t>ٱ</w:t>
      </w:r>
      <w:r w:rsidR="003760EF" w:rsidRPr="00C831F9">
        <w:rPr>
          <w:rStyle w:val="Char5"/>
          <w:rFonts w:hint="eastAsia"/>
          <w:rtl/>
        </w:rPr>
        <w:t>للَّهِ</w:t>
      </w:r>
      <w:r w:rsidR="003760EF" w:rsidRPr="00C831F9">
        <w:rPr>
          <w:rStyle w:val="Char5"/>
          <w:rtl/>
        </w:rPr>
        <w:t xml:space="preserve"> بِغَيۡرِ عِلۡمٖ</w:t>
      </w:r>
      <w:r w:rsidR="003A66FF">
        <w:rPr>
          <w:rFonts w:ascii="Traditional Arabic" w:hAnsi="Traditional Arabic" w:cs="Traditional Arabic"/>
          <w:rtl/>
          <w:lang w:bidi="fa-IR"/>
        </w:rPr>
        <w:t>﴾</w:t>
      </w:r>
      <w:r w:rsidR="003A66FF" w:rsidRPr="00062469">
        <w:rPr>
          <w:rStyle w:val="Char1"/>
          <w:rFonts w:hint="cs"/>
          <w:rtl/>
        </w:rPr>
        <w:t xml:space="preserve"> </w:t>
      </w:r>
      <w:r w:rsidR="003A66FF" w:rsidRPr="00926267">
        <w:rPr>
          <w:rStyle w:val="Char6"/>
          <w:rtl/>
        </w:rPr>
        <w:t>[</w:t>
      </w:r>
      <w:r w:rsidR="003A66FF" w:rsidRPr="00926267">
        <w:rPr>
          <w:rStyle w:val="Char6"/>
          <w:rFonts w:hint="cs"/>
          <w:rtl/>
        </w:rPr>
        <w:t>لقمان: 6</w:t>
      </w:r>
      <w:r w:rsidR="003A66FF" w:rsidRPr="00926267">
        <w:rPr>
          <w:rStyle w:val="Char6"/>
          <w:rtl/>
        </w:rPr>
        <w:t>]</w:t>
      </w:r>
      <w:r w:rsidR="00952FF7">
        <w:rPr>
          <w:rFonts w:cs="Traditional Arabic" w:hint="cs"/>
          <w:b/>
          <w:bCs/>
          <w:rtl/>
        </w:rPr>
        <w:t xml:space="preserve"> </w:t>
      </w:r>
      <w:r w:rsidR="00952FF7" w:rsidRPr="002D233B">
        <w:rPr>
          <w:rStyle w:val="Char3"/>
          <w:rFonts w:hint="cs"/>
          <w:rtl/>
        </w:rPr>
        <w:t>وما من رجل يرفع صوته بالغناء إلا بعث الله شيطانين أحدهما على هذا المنكب والآخر على هذا المنكب</w:t>
      </w:r>
      <w:r w:rsidR="00852846" w:rsidRPr="002D233B">
        <w:rPr>
          <w:rStyle w:val="Char3"/>
          <w:rFonts w:hint="cs"/>
          <w:rtl/>
        </w:rPr>
        <w:t xml:space="preserve"> فلا </w:t>
      </w:r>
      <w:r w:rsidR="00154914" w:rsidRPr="002D233B">
        <w:rPr>
          <w:rStyle w:val="Char3"/>
          <w:rFonts w:hint="cs"/>
          <w:rtl/>
        </w:rPr>
        <w:t>يزالان</w:t>
      </w:r>
      <w:r w:rsidR="00852846" w:rsidRPr="002D233B">
        <w:rPr>
          <w:rStyle w:val="Char3"/>
          <w:rFonts w:hint="cs"/>
          <w:rtl/>
        </w:rPr>
        <w:t xml:space="preserve"> تضربان </w:t>
      </w:r>
      <w:r w:rsidR="00B72338" w:rsidRPr="002D233B">
        <w:rPr>
          <w:rStyle w:val="Char3"/>
          <w:rFonts w:hint="cs"/>
          <w:rtl/>
        </w:rPr>
        <w:t>بأرجل</w:t>
      </w:r>
      <w:r w:rsidR="00154914" w:rsidRPr="002D233B">
        <w:rPr>
          <w:rStyle w:val="Char3"/>
          <w:rFonts w:hint="cs"/>
          <w:rtl/>
        </w:rPr>
        <w:t>هما</w:t>
      </w:r>
      <w:r w:rsidR="00852846" w:rsidRPr="002D233B">
        <w:rPr>
          <w:rStyle w:val="Char3"/>
          <w:rFonts w:hint="cs"/>
          <w:rtl/>
        </w:rPr>
        <w:t xml:space="preserve"> حتى يكون هو الذي يسكت</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119"/>
      </w:r>
      <w:r w:rsidRPr="00D401EE">
        <w:rPr>
          <w:rStyle w:val="Char1"/>
          <w:rFonts w:hint="cs"/>
          <w:vertAlign w:val="superscript"/>
          <w:rtl/>
        </w:rPr>
        <w:t>)</w:t>
      </w:r>
      <w:r w:rsidRPr="00062469">
        <w:rPr>
          <w:rStyle w:val="Char1"/>
          <w:rFonts w:hint="cs"/>
          <w:rtl/>
        </w:rPr>
        <w:t>.</w:t>
      </w:r>
    </w:p>
    <w:p w:rsidR="00542CE4" w:rsidRPr="00062469" w:rsidRDefault="00542CE4" w:rsidP="004375DD">
      <w:pPr>
        <w:ind w:firstLine="284"/>
        <w:jc w:val="both"/>
        <w:rPr>
          <w:rStyle w:val="Char1"/>
          <w:rtl/>
        </w:rPr>
      </w:pPr>
      <w:r w:rsidRPr="00062469">
        <w:rPr>
          <w:rStyle w:val="Char1"/>
          <w:rFonts w:hint="cs"/>
          <w:rtl/>
        </w:rPr>
        <w:t>در حدیثی دیگر آواز قره‌نی که از آلات موسیقی است از جانب پیامبر</w:t>
      </w:r>
      <w:r w:rsidR="00D401EE" w:rsidRPr="00D401EE">
        <w:rPr>
          <w:rStyle w:val="Char1"/>
          <w:rFonts w:cs="CTraditional Arabic" w:hint="cs"/>
          <w:rtl/>
        </w:rPr>
        <w:t xml:space="preserve"> ج</w:t>
      </w:r>
      <w:r w:rsidRPr="00062469">
        <w:rPr>
          <w:rStyle w:val="Char1"/>
          <w:rFonts w:hint="cs"/>
          <w:rtl/>
        </w:rPr>
        <w:t xml:space="preserve"> مورد لعنت قرار گرفته و از آن منع فرمودند، درین حدیث آمده است: </w:t>
      </w:r>
      <w:r w:rsidRPr="002D233B">
        <w:rPr>
          <w:rStyle w:val="Char3"/>
          <w:rFonts w:hint="cs"/>
          <w:rtl/>
        </w:rPr>
        <w:t>«</w:t>
      </w:r>
      <w:r w:rsidR="007B6911" w:rsidRPr="002D233B">
        <w:rPr>
          <w:rStyle w:val="Char3"/>
          <w:rFonts w:hint="cs"/>
          <w:rtl/>
        </w:rPr>
        <w:t>صوتان ملعونان فاجران أنه</w:t>
      </w:r>
      <w:r w:rsidR="000824C1" w:rsidRPr="002D233B">
        <w:rPr>
          <w:rStyle w:val="Char3"/>
          <w:rFonts w:hint="cs"/>
          <w:rtl/>
        </w:rPr>
        <w:t>ي</w:t>
      </w:r>
      <w:r w:rsidR="00492792" w:rsidRPr="002D233B">
        <w:rPr>
          <w:rStyle w:val="Char3"/>
          <w:rFonts w:hint="cs"/>
          <w:rtl/>
        </w:rPr>
        <w:t xml:space="preserve"> عنهما</w:t>
      </w:r>
      <w:r w:rsidR="007B6911" w:rsidRPr="002D233B">
        <w:rPr>
          <w:rStyle w:val="Char3"/>
          <w:rFonts w:hint="cs"/>
          <w:rtl/>
        </w:rPr>
        <w:t>:</w:t>
      </w:r>
      <w:r w:rsidR="00492792" w:rsidRPr="002D233B">
        <w:rPr>
          <w:rStyle w:val="Char3"/>
          <w:rFonts w:hint="cs"/>
          <w:rtl/>
        </w:rPr>
        <w:t xml:space="preserve"> صوت مزمار ورنة شيطان عند نغمة ومرح ورنة عند مصيبة لطعم خدور وشق جيوب</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120"/>
      </w:r>
      <w:r w:rsidRPr="00D401EE">
        <w:rPr>
          <w:rStyle w:val="Char1"/>
          <w:rFonts w:hint="cs"/>
          <w:vertAlign w:val="superscript"/>
          <w:rtl/>
        </w:rPr>
        <w:t>)</w:t>
      </w:r>
      <w:r w:rsidRPr="00062469">
        <w:rPr>
          <w:rStyle w:val="Char1"/>
          <w:rFonts w:hint="cs"/>
          <w:rtl/>
        </w:rPr>
        <w:t>.</w:t>
      </w:r>
    </w:p>
    <w:p w:rsidR="00C1613D" w:rsidRPr="00062469" w:rsidRDefault="007B6911" w:rsidP="00163CB1">
      <w:pPr>
        <w:pStyle w:val="NoSpacing"/>
        <w:jc w:val="both"/>
        <w:rPr>
          <w:rStyle w:val="Char1"/>
          <w:rtl/>
        </w:rPr>
      </w:pPr>
      <w:r w:rsidRPr="00062469">
        <w:rPr>
          <w:rStyle w:val="Char1"/>
          <w:rFonts w:hint="cs"/>
          <w:rtl/>
        </w:rPr>
        <w:t>به همینگونه ملاحظه می‌</w:t>
      </w:r>
      <w:r w:rsidR="00C1613D" w:rsidRPr="00062469">
        <w:rPr>
          <w:rStyle w:val="Char1"/>
          <w:rFonts w:hint="cs"/>
          <w:rtl/>
        </w:rPr>
        <w:t>ش</w:t>
      </w:r>
      <w:r w:rsidRPr="00062469">
        <w:rPr>
          <w:rStyle w:val="Char1"/>
          <w:rFonts w:hint="cs"/>
          <w:rtl/>
        </w:rPr>
        <w:t>و</w:t>
      </w:r>
      <w:r w:rsidR="00C1613D" w:rsidRPr="00062469">
        <w:rPr>
          <w:rStyle w:val="Char1"/>
          <w:rFonts w:hint="cs"/>
          <w:rtl/>
        </w:rPr>
        <w:t>د که در احادیث نبوی</w:t>
      </w:r>
      <w:r w:rsidR="00D401EE" w:rsidRPr="00D401EE">
        <w:rPr>
          <w:rStyle w:val="Char1"/>
          <w:rFonts w:cs="CTraditional Arabic" w:hint="cs"/>
          <w:rtl/>
        </w:rPr>
        <w:t xml:space="preserve"> ج</w:t>
      </w:r>
      <w:r w:rsidR="00C1613D" w:rsidRPr="00062469">
        <w:rPr>
          <w:rStyle w:val="Char1"/>
          <w:rFonts w:hint="cs"/>
          <w:rtl/>
        </w:rPr>
        <w:t xml:space="preserve"> موسیقی و آوازخوانی به عنوان کسب و پیشه مردود شمرده شده و نیز شکستن و تخریب آلات موسیقی مباح پنداشته شده است، از ابی هریره</w:t>
      </w:r>
      <w:r w:rsidR="000E1AE9" w:rsidRPr="000E1AE9">
        <w:rPr>
          <w:rStyle w:val="Char1"/>
          <w:rFonts w:cs="CTraditional Arabic" w:hint="cs"/>
          <w:rtl/>
        </w:rPr>
        <w:t>س</w:t>
      </w:r>
      <w:r w:rsidR="00C1613D" w:rsidRPr="00062469">
        <w:rPr>
          <w:rStyle w:val="Char1"/>
          <w:rFonts w:hint="cs"/>
          <w:rtl/>
        </w:rPr>
        <w:t xml:space="preserve"> روایت شده است که </w:t>
      </w:r>
      <w:r w:rsidR="00C1613D" w:rsidRPr="002D233B">
        <w:rPr>
          <w:rStyle w:val="Char3"/>
          <w:rFonts w:hint="cs"/>
          <w:rtl/>
        </w:rPr>
        <w:t>«</w:t>
      </w:r>
      <w:r w:rsidR="004C27DA" w:rsidRPr="002D233B">
        <w:rPr>
          <w:rStyle w:val="Char3"/>
          <w:rFonts w:hint="cs"/>
          <w:rtl/>
        </w:rPr>
        <w:t xml:space="preserve">نهي رسول </w:t>
      </w:r>
      <w:r w:rsidR="004C27DA" w:rsidRPr="00163CB1">
        <w:rPr>
          <w:rStyle w:val="Char3"/>
          <w:rFonts w:hint="cs"/>
          <w:rtl/>
        </w:rPr>
        <w:t>الله</w:t>
      </w:r>
      <w:r w:rsidR="00D401EE" w:rsidRPr="00163CB1">
        <w:rPr>
          <w:rStyle w:val="Char3"/>
          <w:rFonts w:hint="cs"/>
          <w:rtl/>
        </w:rPr>
        <w:t xml:space="preserve"> </w:t>
      </w:r>
      <w:r w:rsidR="00163CB1">
        <w:rPr>
          <w:rStyle w:val="Char3"/>
          <w:rFonts w:cs="CTraditional Arabic" w:hint="cs"/>
          <w:rtl/>
        </w:rPr>
        <w:t>ج</w:t>
      </w:r>
      <w:r w:rsidR="00163CB1">
        <w:rPr>
          <w:rStyle w:val="Char3"/>
          <w:rFonts w:hint="cs"/>
          <w:rtl/>
        </w:rPr>
        <w:t xml:space="preserve"> </w:t>
      </w:r>
      <w:r w:rsidR="004C27DA" w:rsidRPr="002D233B">
        <w:rPr>
          <w:rStyle w:val="Char3"/>
          <w:rFonts w:hint="cs"/>
          <w:rtl/>
        </w:rPr>
        <w:t xml:space="preserve">عن </w:t>
      </w:r>
      <w:r w:rsidRPr="002D233B">
        <w:rPr>
          <w:rStyle w:val="Char3"/>
          <w:rFonts w:hint="cs"/>
          <w:rtl/>
        </w:rPr>
        <w:t>ثمن الک</w:t>
      </w:r>
      <w:r w:rsidR="004C27DA" w:rsidRPr="002D233B">
        <w:rPr>
          <w:rStyle w:val="Char3"/>
          <w:rFonts w:hint="cs"/>
          <w:rtl/>
        </w:rPr>
        <w:t>لب وكسب ال</w:t>
      </w:r>
      <w:r w:rsidRPr="002D233B">
        <w:rPr>
          <w:rStyle w:val="Char3"/>
          <w:rFonts w:hint="cs"/>
          <w:rtl/>
        </w:rPr>
        <w:t>م</w:t>
      </w:r>
      <w:r w:rsidR="004C27DA" w:rsidRPr="002D233B">
        <w:rPr>
          <w:rStyle w:val="Char3"/>
          <w:rFonts w:hint="cs"/>
          <w:rtl/>
        </w:rPr>
        <w:t>زمار</w:t>
      </w:r>
      <w:r w:rsidR="00C1613D" w:rsidRPr="002D233B">
        <w:rPr>
          <w:rStyle w:val="Char3"/>
          <w:rFonts w:hint="cs"/>
          <w:rtl/>
        </w:rPr>
        <w:t>»</w:t>
      </w:r>
      <w:r w:rsidR="00C1613D" w:rsidRPr="00D401EE">
        <w:rPr>
          <w:rStyle w:val="Char1"/>
          <w:rFonts w:hint="cs"/>
          <w:vertAlign w:val="superscript"/>
          <w:rtl/>
        </w:rPr>
        <w:t>(</w:t>
      </w:r>
      <w:r w:rsidR="00C1613D" w:rsidRPr="00D401EE">
        <w:rPr>
          <w:rStyle w:val="Char1"/>
          <w:vertAlign w:val="superscript"/>
          <w:rtl/>
        </w:rPr>
        <w:footnoteReference w:id="121"/>
      </w:r>
      <w:r w:rsidR="00C1613D" w:rsidRPr="00D401EE">
        <w:rPr>
          <w:rStyle w:val="Char1"/>
          <w:rFonts w:hint="cs"/>
          <w:vertAlign w:val="superscript"/>
          <w:rtl/>
        </w:rPr>
        <w:t>)</w:t>
      </w:r>
      <w:r w:rsidR="00C1613D" w:rsidRPr="00062469">
        <w:rPr>
          <w:rStyle w:val="Char1"/>
          <w:rFonts w:hint="cs"/>
          <w:rtl/>
        </w:rPr>
        <w:t>.</w:t>
      </w:r>
    </w:p>
    <w:p w:rsidR="00056B87" w:rsidRPr="00062469" w:rsidRDefault="00056B87" w:rsidP="004375DD">
      <w:pPr>
        <w:ind w:firstLine="284"/>
        <w:jc w:val="both"/>
        <w:rPr>
          <w:rStyle w:val="Char1"/>
          <w:rtl/>
        </w:rPr>
      </w:pPr>
      <w:r w:rsidRPr="00062469">
        <w:rPr>
          <w:rStyle w:val="Char1"/>
          <w:rFonts w:hint="cs"/>
          <w:rtl/>
        </w:rPr>
        <w:t>از حضرت علی</w:t>
      </w:r>
      <w:r w:rsidR="000E1AE9" w:rsidRPr="000E1AE9">
        <w:rPr>
          <w:rStyle w:val="Char1"/>
          <w:rFonts w:cs="CTraditional Arabic" w:hint="cs"/>
          <w:rtl/>
        </w:rPr>
        <w:t>س</w:t>
      </w:r>
      <w:r w:rsidRPr="00062469">
        <w:rPr>
          <w:rStyle w:val="Char1"/>
          <w:rFonts w:hint="cs"/>
          <w:rtl/>
        </w:rPr>
        <w:t xml:space="preserve"> روایت شده است که پیامبر</w:t>
      </w:r>
      <w:r w:rsidR="00D401EE" w:rsidRPr="00D401EE">
        <w:rPr>
          <w:rStyle w:val="Char1"/>
          <w:rFonts w:cs="CTraditional Arabic" w:hint="cs"/>
          <w:rtl/>
        </w:rPr>
        <w:t xml:space="preserve"> ج</w:t>
      </w:r>
      <w:r w:rsidRPr="00062469">
        <w:rPr>
          <w:rStyle w:val="Char1"/>
          <w:rFonts w:hint="cs"/>
          <w:rtl/>
        </w:rPr>
        <w:t xml:space="preserve"> فرمودند: </w:t>
      </w:r>
      <w:r w:rsidRPr="002D233B">
        <w:rPr>
          <w:rStyle w:val="Char3"/>
          <w:rFonts w:hint="cs"/>
          <w:rtl/>
        </w:rPr>
        <w:t>«</w:t>
      </w:r>
      <w:r w:rsidR="007B6911" w:rsidRPr="002D233B">
        <w:rPr>
          <w:rStyle w:val="Char3"/>
          <w:rFonts w:hint="cs"/>
          <w:rtl/>
        </w:rPr>
        <w:t>بعثت بكس</w:t>
      </w:r>
      <w:r w:rsidR="000B5989" w:rsidRPr="002D233B">
        <w:rPr>
          <w:rStyle w:val="Char3"/>
          <w:rFonts w:hint="cs"/>
          <w:rtl/>
        </w:rPr>
        <w:t>ر المزامير</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122"/>
      </w:r>
      <w:r w:rsidRPr="00D401EE">
        <w:rPr>
          <w:rStyle w:val="Char1"/>
          <w:rFonts w:hint="cs"/>
          <w:vertAlign w:val="superscript"/>
          <w:rtl/>
        </w:rPr>
        <w:t>)</w:t>
      </w:r>
      <w:r w:rsidRPr="00062469">
        <w:rPr>
          <w:rStyle w:val="Char1"/>
          <w:rFonts w:hint="cs"/>
          <w:rtl/>
        </w:rPr>
        <w:t xml:space="preserve"> و نیز در روایتی دیگر از عکرمه و ابن عباس</w:t>
      </w:r>
      <w:r w:rsidR="007B6911">
        <w:rPr>
          <w:rFonts w:cs="CTraditional Arabic" w:hint="cs"/>
          <w:rtl/>
          <w:lang w:bidi="fa-IR"/>
        </w:rPr>
        <w:t>ب</w:t>
      </w:r>
      <w:r w:rsidR="007B6911" w:rsidRPr="00062469">
        <w:rPr>
          <w:rStyle w:val="Char1"/>
          <w:rFonts w:hint="cs"/>
          <w:rtl/>
        </w:rPr>
        <w:t xml:space="preserve"> </w:t>
      </w:r>
      <w:r w:rsidRPr="00062469">
        <w:rPr>
          <w:rStyle w:val="Char1"/>
          <w:rFonts w:hint="cs"/>
          <w:rtl/>
        </w:rPr>
        <w:t>از آنحضرت</w:t>
      </w:r>
      <w:r w:rsidR="00D401EE" w:rsidRPr="00D401EE">
        <w:rPr>
          <w:rStyle w:val="Char1"/>
          <w:rFonts w:cs="CTraditional Arabic" w:hint="cs"/>
          <w:rtl/>
        </w:rPr>
        <w:t xml:space="preserve"> ج</w:t>
      </w:r>
      <w:r w:rsidRPr="00062469">
        <w:rPr>
          <w:rStyle w:val="Char1"/>
          <w:rFonts w:hint="cs"/>
          <w:rtl/>
        </w:rPr>
        <w:t xml:space="preserve"> منقول است که فرمودند: </w:t>
      </w:r>
      <w:r w:rsidRPr="002D233B">
        <w:rPr>
          <w:rStyle w:val="Char3"/>
          <w:rFonts w:hint="cs"/>
          <w:rtl/>
        </w:rPr>
        <w:t>«</w:t>
      </w:r>
      <w:r w:rsidR="00370187" w:rsidRPr="002D233B">
        <w:rPr>
          <w:rStyle w:val="Char3"/>
          <w:rFonts w:hint="cs"/>
          <w:rtl/>
        </w:rPr>
        <w:t>بعثت بهدم المزامير والطبل</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123"/>
      </w:r>
      <w:r w:rsidRPr="00D401EE">
        <w:rPr>
          <w:rStyle w:val="Char1"/>
          <w:rFonts w:hint="cs"/>
          <w:vertAlign w:val="superscript"/>
          <w:rtl/>
        </w:rPr>
        <w:t>)</w:t>
      </w:r>
      <w:r w:rsidRPr="00062469">
        <w:rPr>
          <w:rStyle w:val="Char1"/>
          <w:rFonts w:hint="cs"/>
          <w:rtl/>
        </w:rPr>
        <w:t>.</w:t>
      </w:r>
    </w:p>
    <w:p w:rsidR="001B52EC" w:rsidRPr="00062469" w:rsidRDefault="001B52EC" w:rsidP="004375DD">
      <w:pPr>
        <w:ind w:firstLine="284"/>
        <w:jc w:val="both"/>
        <w:rPr>
          <w:rStyle w:val="Char1"/>
          <w:rtl/>
        </w:rPr>
      </w:pPr>
      <w:r w:rsidRPr="00062469">
        <w:rPr>
          <w:rStyle w:val="Char1"/>
          <w:rFonts w:hint="cs"/>
          <w:rtl/>
        </w:rPr>
        <w:t>در برخی از احادیث نبوی</w:t>
      </w:r>
      <w:r w:rsidR="00D401EE" w:rsidRPr="00D401EE">
        <w:rPr>
          <w:rStyle w:val="Char1"/>
          <w:rFonts w:cs="CTraditional Arabic" w:hint="cs"/>
          <w:rtl/>
        </w:rPr>
        <w:t xml:space="preserve"> ج</w:t>
      </w:r>
      <w:r w:rsidRPr="00062469">
        <w:rPr>
          <w:rStyle w:val="Char1"/>
          <w:rFonts w:hint="cs"/>
          <w:rtl/>
        </w:rPr>
        <w:t xml:space="preserve"> موجودیت و رواج موسیقی به حد افراط در جامع</w:t>
      </w:r>
      <w:r w:rsidR="00784940" w:rsidRPr="00062469">
        <w:rPr>
          <w:rStyle w:val="Char1"/>
          <w:rFonts w:hint="cs"/>
          <w:rtl/>
        </w:rPr>
        <w:t>ۀ</w:t>
      </w:r>
      <w:r w:rsidRPr="00062469">
        <w:rPr>
          <w:rStyle w:val="Char1"/>
          <w:rFonts w:hint="cs"/>
          <w:rtl/>
        </w:rPr>
        <w:t xml:space="preserve"> اسلامی در پهلوی سایر اعمال</w:t>
      </w:r>
      <w:r w:rsidR="007B6911" w:rsidRPr="00062469">
        <w:rPr>
          <w:rStyle w:val="Char1"/>
          <w:rFonts w:hint="cs"/>
          <w:rtl/>
        </w:rPr>
        <w:t xml:space="preserve"> ناشایست، سبب رسیدن بلا و نزول آ</w:t>
      </w:r>
      <w:r w:rsidRPr="00062469">
        <w:rPr>
          <w:rStyle w:val="Char1"/>
          <w:rFonts w:hint="cs"/>
          <w:rtl/>
        </w:rPr>
        <w:t>ن قلمداد شده است، امام ترمذی از علی</w:t>
      </w:r>
      <w:r w:rsidR="000E1AE9" w:rsidRPr="000E1AE9">
        <w:rPr>
          <w:rStyle w:val="Char1"/>
          <w:rFonts w:cs="CTraditional Arabic" w:hint="cs"/>
          <w:rtl/>
        </w:rPr>
        <w:t>س</w:t>
      </w:r>
      <w:r w:rsidRPr="00062469">
        <w:rPr>
          <w:rStyle w:val="Char1"/>
          <w:rFonts w:hint="cs"/>
          <w:rtl/>
        </w:rPr>
        <w:t xml:space="preserve"> روایت نموده که پیامبر</w:t>
      </w:r>
      <w:r w:rsidR="00D401EE" w:rsidRPr="00D401EE">
        <w:rPr>
          <w:rStyle w:val="Char1"/>
          <w:rFonts w:cs="CTraditional Arabic" w:hint="cs"/>
          <w:rtl/>
        </w:rPr>
        <w:t xml:space="preserve"> ج</w:t>
      </w:r>
      <w:r w:rsidRPr="00062469">
        <w:rPr>
          <w:rStyle w:val="Char1"/>
          <w:rFonts w:hint="cs"/>
          <w:rtl/>
        </w:rPr>
        <w:t xml:space="preserve"> فرمودند: </w:t>
      </w:r>
      <w:r w:rsidRPr="002D233B">
        <w:rPr>
          <w:rStyle w:val="Char3"/>
          <w:rFonts w:hint="cs"/>
          <w:rtl/>
        </w:rPr>
        <w:t>«</w:t>
      </w:r>
      <w:r w:rsidR="00D56020" w:rsidRPr="002D233B">
        <w:rPr>
          <w:rStyle w:val="Char3"/>
          <w:rFonts w:hint="eastAsia"/>
          <w:rtl/>
        </w:rPr>
        <w:t>إِذَا</w:t>
      </w:r>
      <w:r w:rsidR="00D56020" w:rsidRPr="002D233B">
        <w:rPr>
          <w:rStyle w:val="Char3"/>
          <w:rtl/>
        </w:rPr>
        <w:t xml:space="preserve"> </w:t>
      </w:r>
      <w:r w:rsidR="00D56020" w:rsidRPr="002D233B">
        <w:rPr>
          <w:rStyle w:val="Char3"/>
          <w:rFonts w:hint="eastAsia"/>
          <w:rtl/>
        </w:rPr>
        <w:t>فَعَلَتْ</w:t>
      </w:r>
      <w:r w:rsidR="00D56020" w:rsidRPr="002D233B">
        <w:rPr>
          <w:rStyle w:val="Char3"/>
          <w:rtl/>
        </w:rPr>
        <w:t xml:space="preserve"> </w:t>
      </w:r>
      <w:r w:rsidR="00D56020" w:rsidRPr="002D233B">
        <w:rPr>
          <w:rStyle w:val="Char3"/>
          <w:rFonts w:hint="eastAsia"/>
          <w:rtl/>
        </w:rPr>
        <w:t>أُمَّتِى</w:t>
      </w:r>
      <w:r w:rsidR="00D56020" w:rsidRPr="002D233B">
        <w:rPr>
          <w:rStyle w:val="Char3"/>
          <w:rtl/>
        </w:rPr>
        <w:t xml:space="preserve"> </w:t>
      </w:r>
      <w:r w:rsidR="00D56020" w:rsidRPr="002D233B">
        <w:rPr>
          <w:rStyle w:val="Char3"/>
          <w:rFonts w:hint="eastAsia"/>
          <w:rtl/>
        </w:rPr>
        <w:t>خَمْسَ</w:t>
      </w:r>
      <w:r w:rsidR="00D56020" w:rsidRPr="002D233B">
        <w:rPr>
          <w:rStyle w:val="Char3"/>
          <w:rtl/>
        </w:rPr>
        <w:t xml:space="preserve"> </w:t>
      </w:r>
      <w:r w:rsidR="00D56020" w:rsidRPr="002D233B">
        <w:rPr>
          <w:rStyle w:val="Char3"/>
          <w:rFonts w:hint="eastAsia"/>
          <w:rtl/>
        </w:rPr>
        <w:t>عَشْرَةَ</w:t>
      </w:r>
      <w:r w:rsidR="00D56020" w:rsidRPr="002D233B">
        <w:rPr>
          <w:rStyle w:val="Char3"/>
          <w:rtl/>
        </w:rPr>
        <w:t xml:space="preserve"> </w:t>
      </w:r>
      <w:r w:rsidR="00D56020" w:rsidRPr="002D233B">
        <w:rPr>
          <w:rStyle w:val="Char3"/>
          <w:rFonts w:hint="eastAsia"/>
          <w:rtl/>
        </w:rPr>
        <w:t>خَصْلَةً</w:t>
      </w:r>
      <w:r w:rsidR="00D56020" w:rsidRPr="002D233B">
        <w:rPr>
          <w:rStyle w:val="Char3"/>
          <w:rtl/>
        </w:rPr>
        <w:t xml:space="preserve"> </w:t>
      </w:r>
      <w:r w:rsidR="00D56020" w:rsidRPr="002D233B">
        <w:rPr>
          <w:rStyle w:val="Char3"/>
          <w:rFonts w:hint="eastAsia"/>
          <w:rtl/>
        </w:rPr>
        <w:t>حَلَّ</w:t>
      </w:r>
      <w:r w:rsidR="00D56020" w:rsidRPr="002D233B">
        <w:rPr>
          <w:rStyle w:val="Char3"/>
          <w:rtl/>
        </w:rPr>
        <w:t xml:space="preserve"> </w:t>
      </w:r>
      <w:r w:rsidR="00D56020" w:rsidRPr="002D233B">
        <w:rPr>
          <w:rStyle w:val="Char3"/>
          <w:rFonts w:hint="eastAsia"/>
          <w:rtl/>
        </w:rPr>
        <w:t>بِهَا</w:t>
      </w:r>
      <w:r w:rsidR="00D56020" w:rsidRPr="002D233B">
        <w:rPr>
          <w:rStyle w:val="Char3"/>
          <w:rtl/>
        </w:rPr>
        <w:t xml:space="preserve"> </w:t>
      </w:r>
      <w:r w:rsidR="00D56020" w:rsidRPr="002D233B">
        <w:rPr>
          <w:rStyle w:val="Char3"/>
          <w:rFonts w:hint="eastAsia"/>
          <w:rtl/>
        </w:rPr>
        <w:t>الْبَلاَءُ</w:t>
      </w:r>
      <w:r w:rsidR="00080484" w:rsidRPr="002D233B">
        <w:rPr>
          <w:rStyle w:val="Char3"/>
          <w:rFonts w:hint="cs"/>
          <w:rtl/>
        </w:rPr>
        <w:t xml:space="preserve"> فَذَّكَرَ مِنْهَا:</w:t>
      </w:r>
      <w:r w:rsidR="00D56020" w:rsidRPr="002D233B">
        <w:rPr>
          <w:rStyle w:val="Char3"/>
          <w:rtl/>
        </w:rPr>
        <w:t xml:space="preserve"> </w:t>
      </w:r>
      <w:r w:rsidR="00D56020" w:rsidRPr="002D233B">
        <w:rPr>
          <w:rStyle w:val="Char3"/>
          <w:rFonts w:hint="eastAsia"/>
          <w:rtl/>
        </w:rPr>
        <w:t>الْقَيْنَاتُ</w:t>
      </w:r>
      <w:r w:rsidR="00D56020" w:rsidRPr="002D233B">
        <w:rPr>
          <w:rStyle w:val="Char3"/>
          <w:rtl/>
        </w:rPr>
        <w:t xml:space="preserve"> </w:t>
      </w:r>
      <w:r w:rsidR="00D56020" w:rsidRPr="002D233B">
        <w:rPr>
          <w:rStyle w:val="Char3"/>
          <w:rFonts w:hint="eastAsia"/>
          <w:rtl/>
        </w:rPr>
        <w:t>وَالْمَعَازِفُ</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124"/>
      </w:r>
      <w:r w:rsidRPr="00D401EE">
        <w:rPr>
          <w:rStyle w:val="Char1"/>
          <w:rFonts w:hint="cs"/>
          <w:vertAlign w:val="superscript"/>
          <w:rtl/>
        </w:rPr>
        <w:t>)</w:t>
      </w:r>
      <w:r w:rsidRPr="00062469">
        <w:rPr>
          <w:rStyle w:val="Char1"/>
          <w:rFonts w:hint="cs"/>
          <w:rtl/>
        </w:rPr>
        <w:t>.</w:t>
      </w:r>
    </w:p>
    <w:p w:rsidR="00884FBC" w:rsidRPr="00062469" w:rsidRDefault="00884FBC" w:rsidP="004375DD">
      <w:pPr>
        <w:ind w:firstLine="284"/>
        <w:jc w:val="both"/>
        <w:rPr>
          <w:rStyle w:val="Char1"/>
          <w:rtl/>
        </w:rPr>
      </w:pPr>
      <w:r w:rsidRPr="00062469">
        <w:rPr>
          <w:rStyle w:val="Char1"/>
          <w:rFonts w:hint="cs"/>
          <w:rtl/>
        </w:rPr>
        <w:t>به همینگونه موسیقی در برخی احادیث عمل شیطانی معرفی گردیده، حتی چنین وانمود شده که ملائکه رحمت با قافله و کسانی جرس با ایشان در سفر همراه باشد، همراهی نمی‌کنند و نیز قره‌نی که از آلاتی موسیقی است مؤذن شیطان برشمرده شده است، امام مسلم از ابی هریره</w:t>
      </w:r>
      <w:r w:rsidR="000E1AE9" w:rsidRPr="000E1AE9">
        <w:rPr>
          <w:rStyle w:val="Char1"/>
          <w:rFonts w:cs="CTraditional Arabic" w:hint="cs"/>
          <w:rtl/>
        </w:rPr>
        <w:t>س</w:t>
      </w:r>
      <w:r w:rsidR="007B6911" w:rsidRPr="00062469">
        <w:rPr>
          <w:rStyle w:val="Char1"/>
          <w:rFonts w:hint="cs"/>
          <w:rtl/>
        </w:rPr>
        <w:t xml:space="preserve"> </w:t>
      </w:r>
      <w:r w:rsidRPr="00062469">
        <w:rPr>
          <w:rStyle w:val="Char1"/>
          <w:rFonts w:hint="cs"/>
          <w:rtl/>
        </w:rPr>
        <w:t>روایت می‌کند که پیامبر</w:t>
      </w:r>
      <w:r w:rsidR="00D401EE" w:rsidRPr="00D401EE">
        <w:rPr>
          <w:rStyle w:val="Char1"/>
          <w:rFonts w:cs="CTraditional Arabic" w:hint="cs"/>
          <w:rtl/>
        </w:rPr>
        <w:t xml:space="preserve"> ج</w:t>
      </w:r>
      <w:r w:rsidRPr="00062469">
        <w:rPr>
          <w:rStyle w:val="Char1"/>
          <w:rFonts w:hint="cs"/>
          <w:rtl/>
        </w:rPr>
        <w:t xml:space="preserve"> فرمودند: </w:t>
      </w:r>
      <w:r w:rsidRPr="002D233B">
        <w:rPr>
          <w:rStyle w:val="Char3"/>
          <w:rFonts w:hint="cs"/>
          <w:rtl/>
        </w:rPr>
        <w:t>«</w:t>
      </w:r>
      <w:r w:rsidR="00990928" w:rsidRPr="002D233B">
        <w:rPr>
          <w:rStyle w:val="Char3"/>
          <w:rFonts w:hint="eastAsia"/>
          <w:rtl/>
        </w:rPr>
        <w:t>لاَ</w:t>
      </w:r>
      <w:r w:rsidR="00990928" w:rsidRPr="002D233B">
        <w:rPr>
          <w:rStyle w:val="Char3"/>
          <w:rtl/>
        </w:rPr>
        <w:t xml:space="preserve"> </w:t>
      </w:r>
      <w:r w:rsidR="00990928" w:rsidRPr="002D233B">
        <w:rPr>
          <w:rStyle w:val="Char3"/>
          <w:rFonts w:hint="eastAsia"/>
          <w:rtl/>
        </w:rPr>
        <w:t>تَصْحَبُ</w:t>
      </w:r>
      <w:r w:rsidR="00990928" w:rsidRPr="002D233B">
        <w:rPr>
          <w:rStyle w:val="Char3"/>
          <w:rtl/>
        </w:rPr>
        <w:t xml:space="preserve"> </w:t>
      </w:r>
      <w:r w:rsidR="00990928" w:rsidRPr="002D233B">
        <w:rPr>
          <w:rStyle w:val="Char3"/>
          <w:rFonts w:hint="eastAsia"/>
          <w:rtl/>
        </w:rPr>
        <w:t>الْمَلاَئِكَةُ</w:t>
      </w:r>
      <w:r w:rsidR="00990928" w:rsidRPr="002D233B">
        <w:rPr>
          <w:rStyle w:val="Char3"/>
          <w:rtl/>
        </w:rPr>
        <w:t xml:space="preserve"> </w:t>
      </w:r>
      <w:r w:rsidR="00990928" w:rsidRPr="002D233B">
        <w:rPr>
          <w:rStyle w:val="Char3"/>
          <w:rFonts w:hint="eastAsia"/>
          <w:rtl/>
        </w:rPr>
        <w:t>رُفْقَةً</w:t>
      </w:r>
      <w:r w:rsidR="00990928" w:rsidRPr="002D233B">
        <w:rPr>
          <w:rStyle w:val="Char3"/>
          <w:rtl/>
        </w:rPr>
        <w:t xml:space="preserve"> </w:t>
      </w:r>
      <w:r w:rsidR="00990928" w:rsidRPr="002D233B">
        <w:rPr>
          <w:rStyle w:val="Char3"/>
          <w:rFonts w:hint="eastAsia"/>
          <w:rtl/>
        </w:rPr>
        <w:t>فِيهَا</w:t>
      </w:r>
      <w:r w:rsidR="00990928" w:rsidRPr="002D233B">
        <w:rPr>
          <w:rStyle w:val="Char3"/>
          <w:rtl/>
        </w:rPr>
        <w:t xml:space="preserve"> </w:t>
      </w:r>
      <w:r w:rsidR="00990928" w:rsidRPr="002D233B">
        <w:rPr>
          <w:rStyle w:val="Char3"/>
          <w:rFonts w:hint="eastAsia"/>
          <w:rtl/>
        </w:rPr>
        <w:t>كَلْبٌ</w:t>
      </w:r>
      <w:r w:rsidR="00990928" w:rsidRPr="002D233B">
        <w:rPr>
          <w:rStyle w:val="Char3"/>
          <w:rtl/>
        </w:rPr>
        <w:t xml:space="preserve"> </w:t>
      </w:r>
      <w:r w:rsidR="00990928" w:rsidRPr="002D233B">
        <w:rPr>
          <w:rStyle w:val="Char3"/>
          <w:rFonts w:hint="eastAsia"/>
          <w:rtl/>
        </w:rPr>
        <w:t>وَلاَ</w:t>
      </w:r>
      <w:r w:rsidR="00990928" w:rsidRPr="002D233B">
        <w:rPr>
          <w:rStyle w:val="Char3"/>
          <w:rtl/>
        </w:rPr>
        <w:t xml:space="preserve"> </w:t>
      </w:r>
      <w:r w:rsidR="00990928" w:rsidRPr="002D233B">
        <w:rPr>
          <w:rStyle w:val="Char3"/>
          <w:rFonts w:hint="eastAsia"/>
          <w:rtl/>
        </w:rPr>
        <w:t>جَرَسٌ</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125"/>
      </w:r>
      <w:r w:rsidRPr="00D401EE">
        <w:rPr>
          <w:rStyle w:val="Char1"/>
          <w:rFonts w:hint="cs"/>
          <w:vertAlign w:val="superscript"/>
          <w:rtl/>
        </w:rPr>
        <w:t>)</w:t>
      </w:r>
      <w:r w:rsidRPr="00062469">
        <w:rPr>
          <w:rStyle w:val="Char1"/>
          <w:rFonts w:hint="cs"/>
          <w:rtl/>
        </w:rPr>
        <w:t>. در حدیث قدسی به روایت طبرانی از ابن عباس آمده است:</w:t>
      </w:r>
      <w:r w:rsidR="00BB0884" w:rsidRPr="00062469">
        <w:rPr>
          <w:rStyle w:val="Char1"/>
          <w:rFonts w:hint="cs"/>
          <w:rtl/>
        </w:rPr>
        <w:t xml:space="preserve"> </w:t>
      </w:r>
      <w:r w:rsidR="00BB0884" w:rsidRPr="002D233B">
        <w:rPr>
          <w:rStyle w:val="Char3"/>
          <w:rFonts w:hint="cs"/>
          <w:rtl/>
        </w:rPr>
        <w:t>«</w:t>
      </w:r>
      <w:r w:rsidR="005B6016" w:rsidRPr="002D233B">
        <w:rPr>
          <w:rStyle w:val="Char3"/>
          <w:rFonts w:hint="eastAsia"/>
          <w:rtl/>
        </w:rPr>
        <w:t>قال</w:t>
      </w:r>
      <w:r w:rsidR="005B6016" w:rsidRPr="002D233B">
        <w:rPr>
          <w:rStyle w:val="Char3"/>
          <w:rtl/>
        </w:rPr>
        <w:t xml:space="preserve"> </w:t>
      </w:r>
      <w:r w:rsidR="005B6016" w:rsidRPr="002D233B">
        <w:rPr>
          <w:rStyle w:val="Char3"/>
          <w:rFonts w:hint="eastAsia"/>
          <w:rtl/>
        </w:rPr>
        <w:t>إبليس</w:t>
      </w:r>
      <w:r w:rsidR="00104F29" w:rsidRPr="002D233B">
        <w:rPr>
          <w:rStyle w:val="Char3"/>
          <w:rFonts w:hint="cs"/>
          <w:rtl/>
        </w:rPr>
        <w:t>:</w:t>
      </w:r>
      <w:r w:rsidR="005B6016" w:rsidRPr="002D233B">
        <w:rPr>
          <w:rStyle w:val="Char3"/>
          <w:rtl/>
        </w:rPr>
        <w:t xml:space="preserve"> </w:t>
      </w:r>
      <w:r w:rsidR="005B6016" w:rsidRPr="002D233B">
        <w:rPr>
          <w:rStyle w:val="Char3"/>
          <w:rFonts w:hint="eastAsia"/>
          <w:rtl/>
        </w:rPr>
        <w:t>يا</w:t>
      </w:r>
      <w:r w:rsidR="005B6016" w:rsidRPr="002D233B">
        <w:rPr>
          <w:rStyle w:val="Char3"/>
          <w:rtl/>
        </w:rPr>
        <w:t xml:space="preserve"> </w:t>
      </w:r>
      <w:r w:rsidR="005B6016" w:rsidRPr="002D233B">
        <w:rPr>
          <w:rStyle w:val="Char3"/>
          <w:rFonts w:hint="eastAsia"/>
          <w:rtl/>
        </w:rPr>
        <w:t>رب</w:t>
      </w:r>
      <w:r w:rsidR="005B6016" w:rsidRPr="002D233B">
        <w:rPr>
          <w:rStyle w:val="Char3"/>
          <w:rtl/>
        </w:rPr>
        <w:t xml:space="preserve"> </w:t>
      </w:r>
      <w:r w:rsidR="005B6016" w:rsidRPr="002D233B">
        <w:rPr>
          <w:rStyle w:val="Char3"/>
          <w:rFonts w:hint="eastAsia"/>
          <w:rtl/>
        </w:rPr>
        <w:t>أهبطتَ</w:t>
      </w:r>
      <w:r w:rsidR="005B6016" w:rsidRPr="002D233B">
        <w:rPr>
          <w:rStyle w:val="Char3"/>
          <w:rtl/>
        </w:rPr>
        <w:t xml:space="preserve"> </w:t>
      </w:r>
      <w:r w:rsidR="005B6016" w:rsidRPr="002D233B">
        <w:rPr>
          <w:rStyle w:val="Char3"/>
          <w:rFonts w:hint="eastAsia"/>
          <w:rtl/>
        </w:rPr>
        <w:t>آدم،</w:t>
      </w:r>
      <w:r w:rsidR="00B971FD" w:rsidRPr="002D233B">
        <w:rPr>
          <w:rStyle w:val="Char3"/>
          <w:rFonts w:hint="cs"/>
          <w:rtl/>
        </w:rPr>
        <w:t xml:space="preserve"> </w:t>
      </w:r>
      <w:r w:rsidR="005B6016" w:rsidRPr="002D233B">
        <w:rPr>
          <w:rStyle w:val="Char3"/>
          <w:rFonts w:hint="eastAsia"/>
          <w:rtl/>
        </w:rPr>
        <w:t>وقد</w:t>
      </w:r>
      <w:r w:rsidR="005B6016" w:rsidRPr="002D233B">
        <w:rPr>
          <w:rStyle w:val="Char3"/>
          <w:rtl/>
        </w:rPr>
        <w:t xml:space="preserve"> </w:t>
      </w:r>
      <w:r w:rsidR="005B6016" w:rsidRPr="002D233B">
        <w:rPr>
          <w:rStyle w:val="Char3"/>
          <w:rFonts w:hint="eastAsia"/>
          <w:rtl/>
        </w:rPr>
        <w:t>علمتُ</w:t>
      </w:r>
      <w:r w:rsidR="005B6016" w:rsidRPr="002D233B">
        <w:rPr>
          <w:rStyle w:val="Char3"/>
          <w:rtl/>
        </w:rPr>
        <w:t xml:space="preserve"> </w:t>
      </w:r>
      <w:r w:rsidR="005B6016" w:rsidRPr="002D233B">
        <w:rPr>
          <w:rStyle w:val="Char3"/>
          <w:rFonts w:hint="eastAsia"/>
          <w:rtl/>
        </w:rPr>
        <w:t>أنه</w:t>
      </w:r>
      <w:r w:rsidR="005B6016" w:rsidRPr="002D233B">
        <w:rPr>
          <w:rStyle w:val="Char3"/>
          <w:rtl/>
        </w:rPr>
        <w:t xml:space="preserve"> </w:t>
      </w:r>
      <w:r w:rsidR="005B6016" w:rsidRPr="002D233B">
        <w:rPr>
          <w:rStyle w:val="Char3"/>
          <w:rFonts w:hint="eastAsia"/>
          <w:rtl/>
        </w:rPr>
        <w:t>سيكون</w:t>
      </w:r>
      <w:r w:rsidR="005B6016" w:rsidRPr="002D233B">
        <w:rPr>
          <w:rStyle w:val="Char3"/>
          <w:rtl/>
        </w:rPr>
        <w:t xml:space="preserve"> </w:t>
      </w:r>
      <w:r w:rsidR="005B6016" w:rsidRPr="002D233B">
        <w:rPr>
          <w:rStyle w:val="Char3"/>
          <w:rFonts w:hint="eastAsia"/>
          <w:rtl/>
        </w:rPr>
        <w:t>كتاب</w:t>
      </w:r>
      <w:r w:rsidR="005B6016" w:rsidRPr="002D233B">
        <w:rPr>
          <w:rStyle w:val="Char3"/>
          <w:rtl/>
        </w:rPr>
        <w:t xml:space="preserve"> </w:t>
      </w:r>
      <w:r w:rsidR="005B6016" w:rsidRPr="002D233B">
        <w:rPr>
          <w:rStyle w:val="Char3"/>
          <w:rFonts w:hint="eastAsia"/>
          <w:rtl/>
        </w:rPr>
        <w:t>ورسل</w:t>
      </w:r>
      <w:r w:rsidR="005B6016" w:rsidRPr="002D233B">
        <w:rPr>
          <w:rStyle w:val="Char3"/>
          <w:rtl/>
        </w:rPr>
        <w:t xml:space="preserve"> </w:t>
      </w:r>
      <w:r w:rsidR="005B6016" w:rsidRPr="002D233B">
        <w:rPr>
          <w:rStyle w:val="Char3"/>
          <w:rFonts w:hint="eastAsia"/>
          <w:rtl/>
        </w:rPr>
        <w:t>فما</w:t>
      </w:r>
      <w:r w:rsidR="005B6016" w:rsidRPr="002D233B">
        <w:rPr>
          <w:rStyle w:val="Char3"/>
          <w:rtl/>
        </w:rPr>
        <w:t xml:space="preserve"> </w:t>
      </w:r>
      <w:r w:rsidR="005B6016" w:rsidRPr="002D233B">
        <w:rPr>
          <w:rStyle w:val="Char3"/>
          <w:rFonts w:hint="eastAsia"/>
          <w:rtl/>
        </w:rPr>
        <w:t>كتابهم</w:t>
      </w:r>
      <w:r w:rsidR="005B6016" w:rsidRPr="002D233B">
        <w:rPr>
          <w:rStyle w:val="Char3"/>
          <w:rtl/>
        </w:rPr>
        <w:t xml:space="preserve"> </w:t>
      </w:r>
      <w:r w:rsidR="005B6016" w:rsidRPr="002D233B">
        <w:rPr>
          <w:rStyle w:val="Char3"/>
          <w:rFonts w:hint="eastAsia"/>
          <w:rtl/>
        </w:rPr>
        <w:t>ورسلهم؟</w:t>
      </w:r>
      <w:r w:rsidR="005B6016" w:rsidRPr="002D233B">
        <w:rPr>
          <w:rStyle w:val="Char3"/>
          <w:rtl/>
        </w:rPr>
        <w:t xml:space="preserve"> </w:t>
      </w:r>
      <w:r w:rsidR="005B6016" w:rsidRPr="002D233B">
        <w:rPr>
          <w:rStyle w:val="Char3"/>
          <w:rFonts w:hint="eastAsia"/>
          <w:rtl/>
        </w:rPr>
        <w:t>قال</w:t>
      </w:r>
      <w:r w:rsidR="005B6016" w:rsidRPr="002D233B">
        <w:rPr>
          <w:rStyle w:val="Char3"/>
          <w:rtl/>
        </w:rPr>
        <w:t xml:space="preserve">: </w:t>
      </w:r>
      <w:r w:rsidR="005B6016" w:rsidRPr="002D233B">
        <w:rPr>
          <w:rStyle w:val="Char3"/>
          <w:rFonts w:hint="eastAsia"/>
          <w:rtl/>
        </w:rPr>
        <w:t>رسلهم</w:t>
      </w:r>
      <w:r w:rsidR="005B6016" w:rsidRPr="002D233B">
        <w:rPr>
          <w:rStyle w:val="Char3"/>
          <w:rtl/>
        </w:rPr>
        <w:t xml:space="preserve"> </w:t>
      </w:r>
      <w:r w:rsidR="005B6016" w:rsidRPr="002D233B">
        <w:rPr>
          <w:rStyle w:val="Char3"/>
          <w:rFonts w:hint="eastAsia"/>
          <w:rtl/>
        </w:rPr>
        <w:t>الملائكة،</w:t>
      </w:r>
      <w:r w:rsidR="007B6911" w:rsidRPr="002D233B">
        <w:rPr>
          <w:rStyle w:val="Char3"/>
          <w:rFonts w:hint="cs"/>
          <w:rtl/>
        </w:rPr>
        <w:t xml:space="preserve"> </w:t>
      </w:r>
      <w:r w:rsidR="005B6016" w:rsidRPr="002D233B">
        <w:rPr>
          <w:rStyle w:val="Char3"/>
          <w:rFonts w:hint="eastAsia"/>
          <w:rtl/>
        </w:rPr>
        <w:t>والنبيون</w:t>
      </w:r>
      <w:r w:rsidR="005B6016" w:rsidRPr="002D233B">
        <w:rPr>
          <w:rStyle w:val="Char3"/>
          <w:rtl/>
        </w:rPr>
        <w:t xml:space="preserve"> </w:t>
      </w:r>
      <w:r w:rsidR="005B6016" w:rsidRPr="002D233B">
        <w:rPr>
          <w:rStyle w:val="Char3"/>
          <w:rFonts w:hint="eastAsia"/>
          <w:rtl/>
        </w:rPr>
        <w:t>منهم</w:t>
      </w:r>
      <w:r w:rsidR="005B6016" w:rsidRPr="002D233B">
        <w:rPr>
          <w:rStyle w:val="Char3"/>
          <w:rtl/>
        </w:rPr>
        <w:t xml:space="preserve"> </w:t>
      </w:r>
      <w:r w:rsidR="005B6016" w:rsidRPr="002D233B">
        <w:rPr>
          <w:rStyle w:val="Char3"/>
          <w:rFonts w:hint="eastAsia"/>
          <w:rtl/>
        </w:rPr>
        <w:t>وكتبهم</w:t>
      </w:r>
      <w:r w:rsidR="005B6016" w:rsidRPr="002D233B">
        <w:rPr>
          <w:rStyle w:val="Char3"/>
          <w:rtl/>
        </w:rPr>
        <w:t xml:space="preserve"> </w:t>
      </w:r>
      <w:r w:rsidR="005B6016" w:rsidRPr="002D233B">
        <w:rPr>
          <w:rStyle w:val="Char3"/>
          <w:rFonts w:hint="eastAsia"/>
          <w:rtl/>
        </w:rPr>
        <w:t>التوراة</w:t>
      </w:r>
      <w:r w:rsidR="005B6016" w:rsidRPr="002D233B">
        <w:rPr>
          <w:rStyle w:val="Char3"/>
          <w:rtl/>
        </w:rPr>
        <w:t xml:space="preserve"> </w:t>
      </w:r>
      <w:r w:rsidR="005B6016" w:rsidRPr="002D233B">
        <w:rPr>
          <w:rStyle w:val="Char3"/>
          <w:rFonts w:hint="eastAsia"/>
          <w:rtl/>
        </w:rPr>
        <w:t>والإنجيل</w:t>
      </w:r>
      <w:r w:rsidR="005B6016" w:rsidRPr="002D233B">
        <w:rPr>
          <w:rStyle w:val="Char3"/>
          <w:rtl/>
        </w:rPr>
        <w:t xml:space="preserve"> </w:t>
      </w:r>
      <w:r w:rsidR="005B6016" w:rsidRPr="002D233B">
        <w:rPr>
          <w:rStyle w:val="Char3"/>
          <w:rFonts w:hint="eastAsia"/>
          <w:rtl/>
        </w:rPr>
        <w:t>والزبور</w:t>
      </w:r>
      <w:r w:rsidR="005B6016" w:rsidRPr="002D233B">
        <w:rPr>
          <w:rStyle w:val="Char3"/>
          <w:rtl/>
        </w:rPr>
        <w:t xml:space="preserve"> </w:t>
      </w:r>
      <w:r w:rsidR="005B6016" w:rsidRPr="002D233B">
        <w:rPr>
          <w:rStyle w:val="Char3"/>
          <w:rFonts w:hint="eastAsia"/>
          <w:rtl/>
        </w:rPr>
        <w:t>والفرقان</w:t>
      </w:r>
      <w:r w:rsidR="005B6016" w:rsidRPr="002D233B">
        <w:rPr>
          <w:rStyle w:val="Char3"/>
          <w:rtl/>
        </w:rPr>
        <w:t xml:space="preserve">. </w:t>
      </w:r>
      <w:r w:rsidR="005B6016" w:rsidRPr="002D233B">
        <w:rPr>
          <w:rStyle w:val="Char3"/>
          <w:rFonts w:hint="eastAsia"/>
          <w:rtl/>
        </w:rPr>
        <w:t>قال</w:t>
      </w:r>
      <w:r w:rsidR="005B6016" w:rsidRPr="002D233B">
        <w:rPr>
          <w:rStyle w:val="Char3"/>
          <w:rtl/>
        </w:rPr>
        <w:t xml:space="preserve">: </w:t>
      </w:r>
      <w:r w:rsidR="005B6016" w:rsidRPr="002D233B">
        <w:rPr>
          <w:rStyle w:val="Char3"/>
          <w:rFonts w:hint="eastAsia"/>
          <w:rtl/>
        </w:rPr>
        <w:t>فما</w:t>
      </w:r>
      <w:r w:rsidR="005B6016" w:rsidRPr="002D233B">
        <w:rPr>
          <w:rStyle w:val="Char3"/>
          <w:rtl/>
        </w:rPr>
        <w:t xml:space="preserve"> </w:t>
      </w:r>
      <w:r w:rsidR="005B6016" w:rsidRPr="002D233B">
        <w:rPr>
          <w:rStyle w:val="Char3"/>
          <w:rFonts w:hint="eastAsia"/>
          <w:rtl/>
        </w:rPr>
        <w:t>كتابي؟</w:t>
      </w:r>
      <w:r w:rsidR="005B6016" w:rsidRPr="002D233B">
        <w:rPr>
          <w:rStyle w:val="Char3"/>
          <w:rtl/>
        </w:rPr>
        <w:t xml:space="preserve"> </w:t>
      </w:r>
      <w:r w:rsidR="005B6016" w:rsidRPr="002D233B">
        <w:rPr>
          <w:rStyle w:val="Char3"/>
          <w:rFonts w:hint="eastAsia"/>
          <w:rtl/>
        </w:rPr>
        <w:t>قال</w:t>
      </w:r>
      <w:r w:rsidR="005B6016" w:rsidRPr="002D233B">
        <w:rPr>
          <w:rStyle w:val="Char3"/>
          <w:rtl/>
        </w:rPr>
        <w:t xml:space="preserve">: </w:t>
      </w:r>
      <w:r w:rsidR="005B6016" w:rsidRPr="002D233B">
        <w:rPr>
          <w:rStyle w:val="Char3"/>
          <w:rFonts w:hint="eastAsia"/>
          <w:rtl/>
        </w:rPr>
        <w:t>كتابك</w:t>
      </w:r>
      <w:r w:rsidR="005B6016" w:rsidRPr="002D233B">
        <w:rPr>
          <w:rStyle w:val="Char3"/>
          <w:rtl/>
        </w:rPr>
        <w:t xml:space="preserve"> </w:t>
      </w:r>
      <w:r w:rsidR="005B6016" w:rsidRPr="002D233B">
        <w:rPr>
          <w:rStyle w:val="Char3"/>
          <w:rFonts w:hint="eastAsia"/>
          <w:rtl/>
        </w:rPr>
        <w:t>الوشم</w:t>
      </w:r>
      <w:r w:rsidR="005B6016" w:rsidRPr="002D233B">
        <w:rPr>
          <w:rStyle w:val="Char3"/>
          <w:rtl/>
        </w:rPr>
        <w:t xml:space="preserve"> </w:t>
      </w:r>
      <w:r w:rsidR="005B6016" w:rsidRPr="002D233B">
        <w:rPr>
          <w:rStyle w:val="Char3"/>
          <w:rFonts w:hint="eastAsia"/>
          <w:rtl/>
        </w:rPr>
        <w:t>وقرآنك</w:t>
      </w:r>
      <w:r w:rsidR="005B6016" w:rsidRPr="002D233B">
        <w:rPr>
          <w:rStyle w:val="Char3"/>
          <w:rtl/>
        </w:rPr>
        <w:t xml:space="preserve"> </w:t>
      </w:r>
      <w:r w:rsidR="005B6016" w:rsidRPr="002D233B">
        <w:rPr>
          <w:rStyle w:val="Char3"/>
          <w:rFonts w:hint="eastAsia"/>
          <w:rtl/>
        </w:rPr>
        <w:t>الشعر</w:t>
      </w:r>
      <w:r w:rsidR="005B6016" w:rsidRPr="002D233B">
        <w:rPr>
          <w:rStyle w:val="Char3"/>
          <w:rtl/>
        </w:rPr>
        <w:t xml:space="preserve"> </w:t>
      </w:r>
      <w:r w:rsidR="005B6016" w:rsidRPr="002D233B">
        <w:rPr>
          <w:rStyle w:val="Char3"/>
          <w:rFonts w:hint="eastAsia"/>
          <w:rtl/>
        </w:rPr>
        <w:t>ورسلك</w:t>
      </w:r>
      <w:r w:rsidR="005B6016" w:rsidRPr="002D233B">
        <w:rPr>
          <w:rStyle w:val="Char3"/>
          <w:rtl/>
        </w:rPr>
        <w:t xml:space="preserve"> </w:t>
      </w:r>
      <w:r w:rsidR="005B6016" w:rsidRPr="002D233B">
        <w:rPr>
          <w:rStyle w:val="Char3"/>
          <w:rFonts w:hint="eastAsia"/>
          <w:rtl/>
        </w:rPr>
        <w:t>الكهنة</w:t>
      </w:r>
      <w:r w:rsidR="005B6016" w:rsidRPr="002D233B">
        <w:rPr>
          <w:rStyle w:val="Char3"/>
          <w:rtl/>
        </w:rPr>
        <w:t xml:space="preserve"> </w:t>
      </w:r>
      <w:r w:rsidR="005B6016" w:rsidRPr="002D233B">
        <w:rPr>
          <w:rStyle w:val="Char3"/>
          <w:rFonts w:hint="eastAsia"/>
          <w:rtl/>
        </w:rPr>
        <w:t>وطعامك</w:t>
      </w:r>
      <w:r w:rsidR="005B6016" w:rsidRPr="002D233B">
        <w:rPr>
          <w:rStyle w:val="Char3"/>
          <w:rtl/>
        </w:rPr>
        <w:t xml:space="preserve"> </w:t>
      </w:r>
      <w:r w:rsidR="00B971FD" w:rsidRPr="002D233B">
        <w:rPr>
          <w:rStyle w:val="Char3"/>
          <w:rFonts w:hint="eastAsia"/>
          <w:rtl/>
        </w:rPr>
        <w:t>ما</w:t>
      </w:r>
      <w:r w:rsidR="005F636C" w:rsidRPr="002D233B">
        <w:rPr>
          <w:rStyle w:val="Char3"/>
          <w:rFonts w:hint="cs"/>
          <w:rtl/>
        </w:rPr>
        <w:t xml:space="preserve"> </w:t>
      </w:r>
      <w:r w:rsidR="00B971FD" w:rsidRPr="002D233B">
        <w:rPr>
          <w:rStyle w:val="Char3"/>
          <w:rFonts w:hint="eastAsia"/>
          <w:rtl/>
        </w:rPr>
        <w:t>ل</w:t>
      </w:r>
      <w:r w:rsidR="00B971FD" w:rsidRPr="002D233B">
        <w:rPr>
          <w:rStyle w:val="Char3"/>
          <w:rFonts w:hint="cs"/>
          <w:rtl/>
        </w:rPr>
        <w:t>م</w:t>
      </w:r>
      <w:r w:rsidR="005B6016" w:rsidRPr="002D233B">
        <w:rPr>
          <w:rStyle w:val="Char3"/>
          <w:rtl/>
        </w:rPr>
        <w:t xml:space="preserve"> </w:t>
      </w:r>
      <w:r w:rsidR="005B6016" w:rsidRPr="002D233B">
        <w:rPr>
          <w:rStyle w:val="Char3"/>
          <w:rFonts w:hint="eastAsia"/>
          <w:rtl/>
        </w:rPr>
        <w:t>يذكر</w:t>
      </w:r>
      <w:r w:rsidR="005B6016" w:rsidRPr="002D233B">
        <w:rPr>
          <w:rStyle w:val="Char3"/>
          <w:rtl/>
        </w:rPr>
        <w:t xml:space="preserve"> </w:t>
      </w:r>
      <w:r w:rsidR="005B6016" w:rsidRPr="002D233B">
        <w:rPr>
          <w:rStyle w:val="Char3"/>
          <w:rFonts w:hint="eastAsia"/>
          <w:rtl/>
        </w:rPr>
        <w:t>اسم</w:t>
      </w:r>
      <w:r w:rsidR="005B6016" w:rsidRPr="002D233B">
        <w:rPr>
          <w:rStyle w:val="Char3"/>
          <w:rtl/>
        </w:rPr>
        <w:t xml:space="preserve"> </w:t>
      </w:r>
      <w:r w:rsidR="005B6016" w:rsidRPr="002D233B">
        <w:rPr>
          <w:rStyle w:val="Char3"/>
          <w:rFonts w:hint="eastAsia"/>
          <w:rtl/>
        </w:rPr>
        <w:t>الله</w:t>
      </w:r>
      <w:r w:rsidR="005B6016" w:rsidRPr="002D233B">
        <w:rPr>
          <w:rStyle w:val="Char3"/>
          <w:rtl/>
        </w:rPr>
        <w:t xml:space="preserve"> </w:t>
      </w:r>
      <w:r w:rsidR="005B6016" w:rsidRPr="002D233B">
        <w:rPr>
          <w:rStyle w:val="Char3"/>
          <w:rFonts w:hint="eastAsia"/>
          <w:rtl/>
        </w:rPr>
        <w:t>عليه</w:t>
      </w:r>
      <w:r w:rsidR="005B6016" w:rsidRPr="002D233B">
        <w:rPr>
          <w:rStyle w:val="Char3"/>
          <w:rtl/>
        </w:rPr>
        <w:t xml:space="preserve"> </w:t>
      </w:r>
      <w:r w:rsidR="005B6016" w:rsidRPr="002D233B">
        <w:rPr>
          <w:rStyle w:val="Char3"/>
          <w:rFonts w:hint="eastAsia"/>
          <w:rtl/>
        </w:rPr>
        <w:t>وشرابك</w:t>
      </w:r>
      <w:r w:rsidR="005B6016" w:rsidRPr="002D233B">
        <w:rPr>
          <w:rStyle w:val="Char3"/>
          <w:rtl/>
        </w:rPr>
        <w:t xml:space="preserve"> </w:t>
      </w:r>
      <w:r w:rsidR="005B6016" w:rsidRPr="002D233B">
        <w:rPr>
          <w:rStyle w:val="Char3"/>
          <w:rFonts w:hint="eastAsia"/>
          <w:rtl/>
        </w:rPr>
        <w:t>كل</w:t>
      </w:r>
      <w:r w:rsidR="005B6016" w:rsidRPr="002D233B">
        <w:rPr>
          <w:rStyle w:val="Char3"/>
          <w:rtl/>
        </w:rPr>
        <w:t xml:space="preserve"> </w:t>
      </w:r>
      <w:r w:rsidR="005B6016" w:rsidRPr="002D233B">
        <w:rPr>
          <w:rStyle w:val="Char3"/>
          <w:rFonts w:hint="eastAsia"/>
          <w:rtl/>
        </w:rPr>
        <w:t>مسكر</w:t>
      </w:r>
      <w:r w:rsidR="005B6016" w:rsidRPr="002D233B">
        <w:rPr>
          <w:rStyle w:val="Char3"/>
          <w:rtl/>
        </w:rPr>
        <w:t xml:space="preserve"> </w:t>
      </w:r>
      <w:r w:rsidR="005B6016" w:rsidRPr="002D233B">
        <w:rPr>
          <w:rStyle w:val="Char3"/>
          <w:rFonts w:hint="eastAsia"/>
          <w:rtl/>
        </w:rPr>
        <w:t>وصدقك</w:t>
      </w:r>
      <w:r w:rsidR="005B6016" w:rsidRPr="002D233B">
        <w:rPr>
          <w:rStyle w:val="Char3"/>
          <w:rtl/>
        </w:rPr>
        <w:t xml:space="preserve"> </w:t>
      </w:r>
      <w:r w:rsidR="005B6016" w:rsidRPr="002D233B">
        <w:rPr>
          <w:rStyle w:val="Char3"/>
          <w:rFonts w:hint="eastAsia"/>
          <w:rtl/>
        </w:rPr>
        <w:t>الكذب</w:t>
      </w:r>
      <w:r w:rsidR="005B6016" w:rsidRPr="002D233B">
        <w:rPr>
          <w:rStyle w:val="Char3"/>
          <w:rtl/>
        </w:rPr>
        <w:t xml:space="preserve"> </w:t>
      </w:r>
      <w:r w:rsidR="005B6016" w:rsidRPr="002D233B">
        <w:rPr>
          <w:rStyle w:val="Char3"/>
          <w:rFonts w:hint="eastAsia"/>
          <w:rtl/>
        </w:rPr>
        <w:t>وبيتك</w:t>
      </w:r>
      <w:r w:rsidR="005B6016" w:rsidRPr="002D233B">
        <w:rPr>
          <w:rStyle w:val="Char3"/>
          <w:rtl/>
        </w:rPr>
        <w:t xml:space="preserve"> </w:t>
      </w:r>
      <w:r w:rsidR="005B6016" w:rsidRPr="002D233B">
        <w:rPr>
          <w:rStyle w:val="Char3"/>
          <w:rFonts w:hint="eastAsia"/>
          <w:rtl/>
        </w:rPr>
        <w:t>الحمام</w:t>
      </w:r>
      <w:r w:rsidR="005B6016" w:rsidRPr="002D233B">
        <w:rPr>
          <w:rStyle w:val="Char3"/>
          <w:rtl/>
        </w:rPr>
        <w:t xml:space="preserve"> </w:t>
      </w:r>
      <w:r w:rsidR="005B6016" w:rsidRPr="002D233B">
        <w:rPr>
          <w:rStyle w:val="Char3"/>
          <w:rFonts w:hint="eastAsia"/>
          <w:rtl/>
        </w:rPr>
        <w:t>ومصايدك</w:t>
      </w:r>
      <w:r w:rsidR="005B6016" w:rsidRPr="002D233B">
        <w:rPr>
          <w:rStyle w:val="Char3"/>
          <w:rtl/>
        </w:rPr>
        <w:t xml:space="preserve"> </w:t>
      </w:r>
      <w:r w:rsidR="005B6016" w:rsidRPr="002D233B">
        <w:rPr>
          <w:rStyle w:val="Char3"/>
          <w:rFonts w:hint="eastAsia"/>
          <w:rtl/>
        </w:rPr>
        <w:t>النساء</w:t>
      </w:r>
      <w:r w:rsidR="005B6016" w:rsidRPr="002D233B">
        <w:rPr>
          <w:rStyle w:val="Char3"/>
          <w:rtl/>
        </w:rPr>
        <w:t xml:space="preserve"> </w:t>
      </w:r>
      <w:r w:rsidR="005B6016" w:rsidRPr="002D233B">
        <w:rPr>
          <w:rStyle w:val="Char3"/>
          <w:rFonts w:hint="eastAsia"/>
          <w:rtl/>
        </w:rPr>
        <w:t>ومؤذنك</w:t>
      </w:r>
      <w:r w:rsidR="005B6016" w:rsidRPr="002D233B">
        <w:rPr>
          <w:rStyle w:val="Char3"/>
          <w:rtl/>
        </w:rPr>
        <w:t xml:space="preserve"> </w:t>
      </w:r>
      <w:r w:rsidR="005B6016" w:rsidRPr="002D233B">
        <w:rPr>
          <w:rStyle w:val="Char3"/>
          <w:rFonts w:hint="eastAsia"/>
          <w:rtl/>
        </w:rPr>
        <w:t>المزمار</w:t>
      </w:r>
      <w:r w:rsidR="005B6016" w:rsidRPr="002D233B">
        <w:rPr>
          <w:rStyle w:val="Char3"/>
          <w:rtl/>
        </w:rPr>
        <w:t xml:space="preserve"> </w:t>
      </w:r>
      <w:r w:rsidR="005B6016" w:rsidRPr="002D233B">
        <w:rPr>
          <w:rStyle w:val="Char3"/>
          <w:rFonts w:hint="eastAsia"/>
          <w:rtl/>
        </w:rPr>
        <w:t>ومسجدك</w:t>
      </w:r>
      <w:r w:rsidR="005B6016" w:rsidRPr="002D233B">
        <w:rPr>
          <w:rStyle w:val="Char3"/>
          <w:rtl/>
        </w:rPr>
        <w:t xml:space="preserve"> </w:t>
      </w:r>
      <w:r w:rsidR="005B6016" w:rsidRPr="002D233B">
        <w:rPr>
          <w:rStyle w:val="Char3"/>
          <w:rFonts w:hint="eastAsia"/>
          <w:rtl/>
        </w:rPr>
        <w:t>الأسواق</w:t>
      </w:r>
      <w:r w:rsidR="00BB0884" w:rsidRPr="002D233B">
        <w:rPr>
          <w:rStyle w:val="Char3"/>
          <w:rFonts w:hint="cs"/>
          <w:rtl/>
        </w:rPr>
        <w:t>»</w:t>
      </w:r>
      <w:r w:rsidR="00BB0884" w:rsidRPr="00D401EE">
        <w:rPr>
          <w:rStyle w:val="Char1"/>
          <w:rFonts w:hint="cs"/>
          <w:vertAlign w:val="superscript"/>
          <w:rtl/>
        </w:rPr>
        <w:t>(</w:t>
      </w:r>
      <w:r w:rsidR="00BB0884" w:rsidRPr="00D401EE">
        <w:rPr>
          <w:rStyle w:val="Char1"/>
          <w:vertAlign w:val="superscript"/>
          <w:rtl/>
        </w:rPr>
        <w:footnoteReference w:id="126"/>
      </w:r>
      <w:r w:rsidR="00BB0884" w:rsidRPr="00D401EE">
        <w:rPr>
          <w:rStyle w:val="Char1"/>
          <w:rFonts w:hint="cs"/>
          <w:vertAlign w:val="superscript"/>
          <w:rtl/>
        </w:rPr>
        <w:t>)</w:t>
      </w:r>
      <w:r w:rsidR="00BB0884" w:rsidRPr="00062469">
        <w:rPr>
          <w:rStyle w:val="Char1"/>
          <w:rFonts w:hint="cs"/>
          <w:rtl/>
        </w:rPr>
        <w:t>.</w:t>
      </w:r>
    </w:p>
    <w:p w:rsidR="00BB0884" w:rsidRPr="000F49B7" w:rsidRDefault="00BB0884" w:rsidP="000F49B7">
      <w:pPr>
        <w:pStyle w:val="a1"/>
        <w:rPr>
          <w:rtl/>
        </w:rPr>
      </w:pPr>
      <w:r w:rsidRPr="000F49B7">
        <w:rPr>
          <w:rFonts w:hint="cs"/>
          <w:rtl/>
        </w:rPr>
        <w:t>قرطبی در تفسیر خویش از ابی موسی اشعری حدیثی را روایت نموده که بر محرومیت ش</w:t>
      </w:r>
      <w:r w:rsidR="007B6911" w:rsidRPr="000F49B7">
        <w:rPr>
          <w:rFonts w:hint="cs"/>
          <w:rtl/>
        </w:rPr>
        <w:t>نوندگان موسیقی از آواز قاریان اه</w:t>
      </w:r>
      <w:r w:rsidRPr="000F49B7">
        <w:rPr>
          <w:rFonts w:hint="cs"/>
          <w:rtl/>
        </w:rPr>
        <w:t>ل بهشت دلالت می‌کند، درین حدیث آمده است که پیامبر</w:t>
      </w:r>
      <w:r w:rsidR="00D401EE" w:rsidRPr="000F49B7">
        <w:rPr>
          <w:rFonts w:cs="CTraditional Arabic" w:hint="cs"/>
          <w:rtl/>
        </w:rPr>
        <w:t xml:space="preserve"> ج</w:t>
      </w:r>
      <w:r w:rsidRPr="000F49B7">
        <w:rPr>
          <w:rFonts w:hint="cs"/>
          <w:rtl/>
        </w:rPr>
        <w:t xml:space="preserve"> فرمودند: </w:t>
      </w:r>
      <w:r w:rsidRPr="002D233B">
        <w:rPr>
          <w:rStyle w:val="Char3"/>
          <w:rFonts w:hint="cs"/>
          <w:rtl/>
          <w:lang w:bidi="ar-SA"/>
        </w:rPr>
        <w:t>«</w:t>
      </w:r>
      <w:r w:rsidR="00330246" w:rsidRPr="002D233B">
        <w:rPr>
          <w:rStyle w:val="Char3"/>
          <w:rFonts w:hint="cs"/>
          <w:rtl/>
          <w:lang w:bidi="ar-SA"/>
        </w:rPr>
        <w:t>من استمع صوت غناء ل</w:t>
      </w:r>
      <w:r w:rsidR="003C1CF5" w:rsidRPr="002D233B">
        <w:rPr>
          <w:rStyle w:val="Char3"/>
          <w:rFonts w:hint="cs"/>
          <w:rtl/>
          <w:lang w:bidi="ar-SA"/>
        </w:rPr>
        <w:t>م يؤذن له أن يسمع الروحانيين، فسئ</w:t>
      </w:r>
      <w:r w:rsidR="00330246" w:rsidRPr="002D233B">
        <w:rPr>
          <w:rStyle w:val="Char3"/>
          <w:rFonts w:hint="cs"/>
          <w:rtl/>
          <w:lang w:bidi="ar-SA"/>
        </w:rPr>
        <w:t>ل وما الروحانيون يا رسول الله</w:t>
      </w:r>
      <w:r w:rsidR="003C1CF5" w:rsidRPr="002D233B">
        <w:rPr>
          <w:rStyle w:val="Char3"/>
          <w:rFonts w:hint="cs"/>
          <w:rtl/>
          <w:lang w:bidi="ar-SA"/>
        </w:rPr>
        <w:t>؟</w:t>
      </w:r>
      <w:r w:rsidR="00330246" w:rsidRPr="002D233B">
        <w:rPr>
          <w:rStyle w:val="Char3"/>
          <w:rFonts w:hint="cs"/>
          <w:rtl/>
          <w:lang w:bidi="ar-SA"/>
        </w:rPr>
        <w:t xml:space="preserve"> قال: قراء أهل الجنة</w:t>
      </w:r>
      <w:r w:rsidRPr="002D233B">
        <w:rPr>
          <w:rStyle w:val="Char3"/>
          <w:rFonts w:hint="cs"/>
          <w:rtl/>
          <w:lang w:bidi="ar-SA"/>
        </w:rPr>
        <w:t>»</w:t>
      </w:r>
      <w:r w:rsidRPr="000F49B7">
        <w:rPr>
          <w:rFonts w:hint="cs"/>
          <w:vertAlign w:val="superscript"/>
          <w:rtl/>
        </w:rPr>
        <w:t>(</w:t>
      </w:r>
      <w:r w:rsidRPr="000F49B7">
        <w:rPr>
          <w:vertAlign w:val="superscript"/>
          <w:rtl/>
        </w:rPr>
        <w:footnoteReference w:id="127"/>
      </w:r>
      <w:r w:rsidRPr="000F49B7">
        <w:rPr>
          <w:rFonts w:hint="cs"/>
          <w:vertAlign w:val="superscript"/>
          <w:rtl/>
        </w:rPr>
        <w:t>)</w:t>
      </w:r>
      <w:r w:rsidRPr="000F49B7">
        <w:rPr>
          <w:rFonts w:hint="cs"/>
          <w:rtl/>
        </w:rPr>
        <w:t>.</w:t>
      </w:r>
    </w:p>
    <w:p w:rsidR="00147535" w:rsidRPr="000F49B7" w:rsidRDefault="00147535" w:rsidP="000F49B7">
      <w:pPr>
        <w:pStyle w:val="a1"/>
        <w:rPr>
          <w:rtl/>
        </w:rPr>
      </w:pPr>
      <w:r w:rsidRPr="000F49B7">
        <w:rPr>
          <w:rFonts w:hint="cs"/>
          <w:rtl/>
        </w:rPr>
        <w:t xml:space="preserve">در همین تفسیر حدیث دیگری روایت شده که بیان می‌کند، بندگانی که از شنیدن و لذت‌بردن از موسیقی و لهو، بیزاری جویند و خود را پاک نگهدارند، در قیامت در بهشت مشمول رحمت خداوند بزرگ می‌گردند، قرطبی این حدیث را از اسد بن موسی از عبدالعزیز بن ابی سلمه از محمد بن منکدر روایت نموده است که وی گفت: این حدیث برای ما رسیده است که خداوند در روز قیامت می‌فرماید: </w:t>
      </w:r>
      <w:r w:rsidRPr="002D233B">
        <w:rPr>
          <w:rStyle w:val="Char3"/>
          <w:rFonts w:hint="cs"/>
          <w:rtl/>
          <w:lang w:bidi="ar-SA"/>
        </w:rPr>
        <w:t>«</w:t>
      </w:r>
      <w:r w:rsidR="00420079" w:rsidRPr="002D233B">
        <w:rPr>
          <w:rStyle w:val="Char3"/>
          <w:rFonts w:hint="cs"/>
          <w:rtl/>
          <w:lang w:bidi="ar-SA"/>
        </w:rPr>
        <w:t>أين عبادي الذين كانوا</w:t>
      </w:r>
      <w:r w:rsidR="003C1CF5" w:rsidRPr="002D233B">
        <w:rPr>
          <w:rStyle w:val="Char3"/>
          <w:rFonts w:hint="cs"/>
          <w:rtl/>
          <w:lang w:bidi="ar-SA"/>
        </w:rPr>
        <w:t xml:space="preserve"> ينزهون أنفسهم وأسماعهم عن اللهو</w:t>
      </w:r>
      <w:r w:rsidR="00420079" w:rsidRPr="002D233B">
        <w:rPr>
          <w:rStyle w:val="Char3"/>
          <w:rFonts w:hint="cs"/>
          <w:rtl/>
          <w:lang w:bidi="ar-SA"/>
        </w:rPr>
        <w:t xml:space="preserve"> ومزامير الشيطان </w:t>
      </w:r>
      <w:r w:rsidR="009752F9" w:rsidRPr="002D233B">
        <w:rPr>
          <w:rStyle w:val="Char3"/>
          <w:rFonts w:hint="cs"/>
          <w:rtl/>
          <w:lang w:bidi="ar-SA"/>
        </w:rPr>
        <w:t>أ</w:t>
      </w:r>
      <w:r w:rsidR="003C1CF5" w:rsidRPr="002D233B">
        <w:rPr>
          <w:rStyle w:val="Char3"/>
          <w:rFonts w:hint="cs"/>
          <w:rtl/>
          <w:lang w:bidi="ar-SA"/>
        </w:rPr>
        <w:t>ح</w:t>
      </w:r>
      <w:r w:rsidR="009752F9" w:rsidRPr="002D233B">
        <w:rPr>
          <w:rStyle w:val="Char3"/>
          <w:rFonts w:hint="cs"/>
          <w:rtl/>
          <w:lang w:bidi="ar-SA"/>
        </w:rPr>
        <w:t>لوهم</w:t>
      </w:r>
      <w:r w:rsidR="003C1CF5" w:rsidRPr="002D233B">
        <w:rPr>
          <w:rStyle w:val="Char3"/>
          <w:rFonts w:hint="cs"/>
          <w:rtl/>
          <w:lang w:bidi="ar-SA"/>
        </w:rPr>
        <w:t xml:space="preserve"> رياض المسك وأخبرو</w:t>
      </w:r>
      <w:r w:rsidR="00420079" w:rsidRPr="002D233B">
        <w:rPr>
          <w:rStyle w:val="Char3"/>
          <w:rFonts w:hint="cs"/>
          <w:rtl/>
          <w:lang w:bidi="ar-SA"/>
        </w:rPr>
        <w:t>هم أني قد أحللت عليهم رضواني</w:t>
      </w:r>
      <w:r w:rsidRPr="002D233B">
        <w:rPr>
          <w:rStyle w:val="Char3"/>
          <w:rFonts w:hint="cs"/>
          <w:rtl/>
          <w:lang w:bidi="ar-SA"/>
        </w:rPr>
        <w:t>»</w:t>
      </w:r>
      <w:r w:rsidRPr="000F49B7">
        <w:rPr>
          <w:rFonts w:hint="cs"/>
          <w:vertAlign w:val="superscript"/>
          <w:rtl/>
        </w:rPr>
        <w:t>(</w:t>
      </w:r>
      <w:r w:rsidRPr="000F49B7">
        <w:rPr>
          <w:vertAlign w:val="superscript"/>
          <w:rtl/>
        </w:rPr>
        <w:footnoteReference w:id="128"/>
      </w:r>
      <w:r w:rsidRPr="000F49B7">
        <w:rPr>
          <w:rFonts w:hint="cs"/>
          <w:vertAlign w:val="superscript"/>
          <w:rtl/>
        </w:rPr>
        <w:t>)</w:t>
      </w:r>
      <w:r w:rsidRPr="000F49B7">
        <w:rPr>
          <w:rFonts w:hint="cs"/>
          <w:rtl/>
        </w:rPr>
        <w:t>.</w:t>
      </w:r>
    </w:p>
    <w:p w:rsidR="00EC1B72" w:rsidRPr="000F49B7" w:rsidRDefault="00EC1B72" w:rsidP="000F49B7">
      <w:pPr>
        <w:pStyle w:val="a1"/>
        <w:rPr>
          <w:rtl/>
        </w:rPr>
      </w:pPr>
      <w:r w:rsidRPr="000F49B7">
        <w:rPr>
          <w:rFonts w:hint="cs"/>
          <w:rtl/>
        </w:rPr>
        <w:t xml:space="preserve">به همینگونه که احادیث نبوی را </w:t>
      </w:r>
      <w:r w:rsidR="000F49B7">
        <w:rPr>
          <w:rFonts w:hint="cs"/>
          <w:rtl/>
        </w:rPr>
        <w:t>دربارۀ</w:t>
      </w:r>
      <w:r w:rsidR="003C1CF5" w:rsidRPr="000F49B7">
        <w:rPr>
          <w:rFonts w:hint="cs"/>
          <w:rtl/>
        </w:rPr>
        <w:t xml:space="preserve"> نکوهش و مذ</w:t>
      </w:r>
      <w:r w:rsidRPr="000F49B7">
        <w:rPr>
          <w:rFonts w:hint="cs"/>
          <w:rtl/>
        </w:rPr>
        <w:t>مت موسیقی و آوازخوانی یادآور شدیم از صحابه بزرگوار</w:t>
      </w:r>
      <w:r w:rsidR="000E1AE9" w:rsidRPr="000F49B7">
        <w:rPr>
          <w:rFonts w:cs="CTraditional Arabic" w:hint="cs"/>
          <w:rtl/>
        </w:rPr>
        <w:t>س</w:t>
      </w:r>
      <w:r w:rsidRPr="000F49B7">
        <w:rPr>
          <w:rFonts w:hint="cs"/>
          <w:rtl/>
        </w:rPr>
        <w:t xml:space="preserve"> نیز روایاتی منقول است که بر حرمت و کراهت موسیقی دلالت نموده، سختگیری‌شان را در نهی از آن وانمود می‌سازد، چنانچه ابن مسعود</w:t>
      </w:r>
      <w:r w:rsidR="000E1AE9" w:rsidRPr="000F49B7">
        <w:rPr>
          <w:rFonts w:cs="CTraditional Arabic" w:hint="cs"/>
          <w:rtl/>
        </w:rPr>
        <w:t>س</w:t>
      </w:r>
      <w:r w:rsidRPr="000F49B7">
        <w:rPr>
          <w:rFonts w:hint="cs"/>
          <w:rtl/>
        </w:rPr>
        <w:t xml:space="preserve"> موسیقی و آوازخوانی را مقدم</w:t>
      </w:r>
      <w:r w:rsidR="00784940" w:rsidRPr="000F49B7">
        <w:rPr>
          <w:rFonts w:hint="cs"/>
          <w:rtl/>
        </w:rPr>
        <w:t>ۀ</w:t>
      </w:r>
      <w:r w:rsidR="00537DFA" w:rsidRPr="000F49B7">
        <w:rPr>
          <w:rFonts w:hint="cs"/>
          <w:rtl/>
        </w:rPr>
        <w:t xml:space="preserve"> زناکاری معرفی کرده آن را باعث به وجودآمدن نفاق در دل می‌داند، وی</w:t>
      </w:r>
      <w:r w:rsidR="000F49B7">
        <w:rPr>
          <w:rFonts w:hint="cs"/>
          <w:rtl/>
        </w:rPr>
        <w:t xml:space="preserve"> </w:t>
      </w:r>
      <w:r w:rsidR="00537DFA" w:rsidRPr="000F49B7">
        <w:rPr>
          <w:rFonts w:hint="cs"/>
          <w:rtl/>
        </w:rPr>
        <w:t xml:space="preserve">فرموده است: </w:t>
      </w:r>
      <w:r w:rsidR="00537DFA" w:rsidRPr="002D233B">
        <w:rPr>
          <w:rStyle w:val="Char3"/>
          <w:rFonts w:hint="cs"/>
          <w:rtl/>
          <w:lang w:bidi="ar-SA"/>
        </w:rPr>
        <w:t>«</w:t>
      </w:r>
      <w:r w:rsidR="00BC117D" w:rsidRPr="002D233B">
        <w:rPr>
          <w:rStyle w:val="Char3"/>
          <w:rFonts w:hint="cs"/>
          <w:rtl/>
          <w:lang w:bidi="ar-SA"/>
        </w:rPr>
        <w:t>الغناء خطبة الزنا</w:t>
      </w:r>
      <w:r w:rsidR="00537DFA" w:rsidRPr="002D233B">
        <w:rPr>
          <w:rStyle w:val="Char3"/>
          <w:rFonts w:hint="cs"/>
          <w:rtl/>
          <w:lang w:bidi="ar-SA"/>
        </w:rPr>
        <w:t>»</w:t>
      </w:r>
      <w:r w:rsidR="00537DFA" w:rsidRPr="000F49B7">
        <w:rPr>
          <w:rFonts w:hint="cs"/>
          <w:vertAlign w:val="superscript"/>
          <w:rtl/>
        </w:rPr>
        <w:t>(</w:t>
      </w:r>
      <w:r w:rsidR="00537DFA" w:rsidRPr="000F49B7">
        <w:rPr>
          <w:vertAlign w:val="superscript"/>
          <w:rtl/>
        </w:rPr>
        <w:footnoteReference w:id="129"/>
      </w:r>
      <w:r w:rsidR="00537DFA" w:rsidRPr="000F49B7">
        <w:rPr>
          <w:rFonts w:hint="cs"/>
          <w:vertAlign w:val="superscript"/>
          <w:rtl/>
        </w:rPr>
        <w:t>)</w:t>
      </w:r>
      <w:r w:rsidR="00537DFA" w:rsidRPr="000F49B7">
        <w:rPr>
          <w:rFonts w:hint="cs"/>
          <w:rtl/>
        </w:rPr>
        <w:t xml:space="preserve"> و نیز فرموده است: </w:t>
      </w:r>
      <w:r w:rsidR="00537DFA" w:rsidRPr="002D233B">
        <w:rPr>
          <w:rStyle w:val="Char3"/>
          <w:rFonts w:hint="cs"/>
          <w:rtl/>
          <w:lang w:bidi="ar-SA"/>
        </w:rPr>
        <w:t>«</w:t>
      </w:r>
      <w:r w:rsidR="00A31797" w:rsidRPr="002D233B">
        <w:rPr>
          <w:rStyle w:val="Char3"/>
          <w:rFonts w:hint="eastAsia"/>
          <w:rtl/>
          <w:lang w:bidi="ar-SA"/>
        </w:rPr>
        <w:t>الْغِنَاءُ</w:t>
      </w:r>
      <w:r w:rsidR="00A31797" w:rsidRPr="002D233B">
        <w:rPr>
          <w:rStyle w:val="Char3"/>
          <w:rtl/>
          <w:lang w:bidi="ar-SA"/>
        </w:rPr>
        <w:t xml:space="preserve"> </w:t>
      </w:r>
      <w:r w:rsidR="00A31797" w:rsidRPr="002D233B">
        <w:rPr>
          <w:rStyle w:val="Char3"/>
          <w:rFonts w:hint="eastAsia"/>
          <w:rtl/>
          <w:lang w:bidi="ar-SA"/>
        </w:rPr>
        <w:t>يُنْبِتُ</w:t>
      </w:r>
      <w:r w:rsidR="00A31797" w:rsidRPr="002D233B">
        <w:rPr>
          <w:rStyle w:val="Char3"/>
          <w:rtl/>
          <w:lang w:bidi="ar-SA"/>
        </w:rPr>
        <w:t xml:space="preserve"> </w:t>
      </w:r>
      <w:r w:rsidR="00A31797" w:rsidRPr="002D233B">
        <w:rPr>
          <w:rStyle w:val="Char3"/>
          <w:rFonts w:hint="eastAsia"/>
          <w:rtl/>
          <w:lang w:bidi="ar-SA"/>
        </w:rPr>
        <w:t>النِّفَاقَ</w:t>
      </w:r>
      <w:r w:rsidR="00A31797" w:rsidRPr="002D233B">
        <w:rPr>
          <w:rStyle w:val="Char3"/>
          <w:rtl/>
          <w:lang w:bidi="ar-SA"/>
        </w:rPr>
        <w:t xml:space="preserve"> </w:t>
      </w:r>
      <w:r w:rsidR="00A31797" w:rsidRPr="002D233B">
        <w:rPr>
          <w:rStyle w:val="Char3"/>
          <w:rFonts w:hint="eastAsia"/>
          <w:rtl/>
          <w:lang w:bidi="ar-SA"/>
        </w:rPr>
        <w:t>فِ</w:t>
      </w:r>
      <w:r w:rsidR="00F13B38" w:rsidRPr="002D233B">
        <w:rPr>
          <w:rStyle w:val="Char3"/>
          <w:rFonts w:hint="cs"/>
          <w:rtl/>
          <w:lang w:bidi="ar-SA"/>
        </w:rPr>
        <w:t>ي</w:t>
      </w:r>
      <w:r w:rsidR="00A31797" w:rsidRPr="002D233B">
        <w:rPr>
          <w:rStyle w:val="Char3"/>
          <w:rtl/>
          <w:lang w:bidi="ar-SA"/>
        </w:rPr>
        <w:t xml:space="preserve"> </w:t>
      </w:r>
      <w:r w:rsidR="00A31797" w:rsidRPr="002D233B">
        <w:rPr>
          <w:rStyle w:val="Char3"/>
          <w:rFonts w:hint="eastAsia"/>
          <w:rtl/>
          <w:lang w:bidi="ar-SA"/>
        </w:rPr>
        <w:t>الْقَلْبِ</w:t>
      </w:r>
      <w:r w:rsidR="00A31797" w:rsidRPr="002D233B">
        <w:rPr>
          <w:rStyle w:val="Char3"/>
          <w:rtl/>
          <w:lang w:bidi="ar-SA"/>
        </w:rPr>
        <w:t xml:space="preserve"> </w:t>
      </w:r>
      <w:r w:rsidR="00A31797" w:rsidRPr="002D233B">
        <w:rPr>
          <w:rStyle w:val="Char3"/>
          <w:rFonts w:hint="eastAsia"/>
          <w:rtl/>
          <w:lang w:bidi="ar-SA"/>
        </w:rPr>
        <w:t>كَمَا</w:t>
      </w:r>
      <w:r w:rsidR="00A31797" w:rsidRPr="002D233B">
        <w:rPr>
          <w:rStyle w:val="Char3"/>
          <w:rtl/>
          <w:lang w:bidi="ar-SA"/>
        </w:rPr>
        <w:t xml:space="preserve"> </w:t>
      </w:r>
      <w:r w:rsidR="00A31797" w:rsidRPr="002D233B">
        <w:rPr>
          <w:rStyle w:val="Char3"/>
          <w:rFonts w:hint="eastAsia"/>
          <w:rtl/>
          <w:lang w:bidi="ar-SA"/>
        </w:rPr>
        <w:t>يُنْبِتُ</w:t>
      </w:r>
      <w:r w:rsidR="00A31797" w:rsidRPr="002D233B">
        <w:rPr>
          <w:rStyle w:val="Char3"/>
          <w:rtl/>
          <w:lang w:bidi="ar-SA"/>
        </w:rPr>
        <w:t xml:space="preserve"> </w:t>
      </w:r>
      <w:r w:rsidR="00A31797" w:rsidRPr="002D233B">
        <w:rPr>
          <w:rStyle w:val="Char3"/>
          <w:rFonts w:hint="eastAsia"/>
          <w:rtl/>
          <w:lang w:bidi="ar-SA"/>
        </w:rPr>
        <w:t>الْمَاءُ</w:t>
      </w:r>
      <w:r w:rsidR="00A31797" w:rsidRPr="002D233B">
        <w:rPr>
          <w:rStyle w:val="Char3"/>
          <w:rtl/>
          <w:lang w:bidi="ar-SA"/>
        </w:rPr>
        <w:t xml:space="preserve"> </w:t>
      </w:r>
      <w:r w:rsidR="00A31797" w:rsidRPr="002D233B">
        <w:rPr>
          <w:rStyle w:val="Char3"/>
          <w:rFonts w:hint="eastAsia"/>
          <w:rtl/>
          <w:lang w:bidi="ar-SA"/>
        </w:rPr>
        <w:t>الْبَقْلَ</w:t>
      </w:r>
      <w:r w:rsidR="00537DFA" w:rsidRPr="002D233B">
        <w:rPr>
          <w:rStyle w:val="Char3"/>
          <w:rFonts w:hint="cs"/>
          <w:rtl/>
          <w:lang w:bidi="ar-SA"/>
        </w:rPr>
        <w:t>»</w:t>
      </w:r>
      <w:r w:rsidR="00537DFA" w:rsidRPr="000F49B7">
        <w:rPr>
          <w:rFonts w:hint="cs"/>
          <w:vertAlign w:val="superscript"/>
          <w:rtl/>
        </w:rPr>
        <w:t>(</w:t>
      </w:r>
      <w:r w:rsidR="00537DFA" w:rsidRPr="000F49B7">
        <w:rPr>
          <w:vertAlign w:val="superscript"/>
          <w:rtl/>
        </w:rPr>
        <w:footnoteReference w:id="130"/>
      </w:r>
      <w:r w:rsidR="00537DFA" w:rsidRPr="000F49B7">
        <w:rPr>
          <w:rFonts w:hint="cs"/>
          <w:vertAlign w:val="superscript"/>
          <w:rtl/>
        </w:rPr>
        <w:t>)</w:t>
      </w:r>
      <w:r w:rsidR="00537DFA" w:rsidRPr="000F49B7">
        <w:rPr>
          <w:rFonts w:hint="cs"/>
          <w:rtl/>
        </w:rPr>
        <w:t>.</w:t>
      </w:r>
    </w:p>
    <w:p w:rsidR="001010E3" w:rsidRPr="00062469" w:rsidRDefault="001010E3" w:rsidP="004375DD">
      <w:pPr>
        <w:ind w:firstLine="284"/>
        <w:jc w:val="both"/>
        <w:rPr>
          <w:rStyle w:val="Char1"/>
          <w:rtl/>
        </w:rPr>
      </w:pPr>
      <w:r w:rsidRPr="00062469">
        <w:rPr>
          <w:rStyle w:val="Char1"/>
          <w:rFonts w:hint="cs"/>
          <w:rtl/>
        </w:rPr>
        <w:t>حضرت انس</w:t>
      </w:r>
      <w:r w:rsidR="000E1AE9" w:rsidRPr="000E1AE9">
        <w:rPr>
          <w:rStyle w:val="Char1"/>
          <w:rFonts w:cs="CTraditional Arabic" w:hint="cs"/>
          <w:rtl/>
        </w:rPr>
        <w:t>س</w:t>
      </w:r>
      <w:r w:rsidRPr="00062469">
        <w:rPr>
          <w:rStyle w:val="Char1"/>
          <w:rFonts w:hint="cs"/>
          <w:rtl/>
        </w:rPr>
        <w:t xml:space="preserve"> پیش</w:t>
      </w:r>
      <w:r w:rsidR="00784940" w:rsidRPr="00062469">
        <w:rPr>
          <w:rStyle w:val="Char1"/>
          <w:rFonts w:hint="cs"/>
          <w:rtl/>
        </w:rPr>
        <w:t>ۀ</w:t>
      </w:r>
      <w:r w:rsidRPr="00062469">
        <w:rPr>
          <w:rStyle w:val="Char1"/>
          <w:rFonts w:hint="cs"/>
          <w:rtl/>
        </w:rPr>
        <w:t xml:space="preserve"> نوازندگی را بدترین کسب و حرفه معرفی داشته و درین زمینه می‌گوید: </w:t>
      </w:r>
      <w:r w:rsidRPr="002D233B">
        <w:rPr>
          <w:rStyle w:val="Char3"/>
          <w:rFonts w:hint="cs"/>
          <w:rtl/>
        </w:rPr>
        <w:t>«</w:t>
      </w:r>
      <w:r w:rsidR="003C1CF5" w:rsidRPr="002D233B">
        <w:rPr>
          <w:rStyle w:val="Char3"/>
          <w:rFonts w:hint="cs"/>
          <w:rtl/>
        </w:rPr>
        <w:t>أجنس</w:t>
      </w:r>
      <w:r w:rsidR="00693568" w:rsidRPr="002D233B">
        <w:rPr>
          <w:rStyle w:val="Char3"/>
          <w:rFonts w:hint="cs"/>
          <w:rtl/>
        </w:rPr>
        <w:t xml:space="preserve"> الكسب ال</w:t>
      </w:r>
      <w:r w:rsidR="003C1CF5" w:rsidRPr="002D233B">
        <w:rPr>
          <w:rStyle w:val="Char3"/>
          <w:rFonts w:hint="cs"/>
          <w:rtl/>
        </w:rPr>
        <w:t>م</w:t>
      </w:r>
      <w:r w:rsidR="00693568" w:rsidRPr="002D233B">
        <w:rPr>
          <w:rStyle w:val="Char3"/>
          <w:rFonts w:hint="cs"/>
          <w:rtl/>
        </w:rPr>
        <w:t>زمارة</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131"/>
      </w:r>
      <w:r w:rsidRPr="00D401EE">
        <w:rPr>
          <w:rStyle w:val="Char1"/>
          <w:rFonts w:hint="cs"/>
          <w:vertAlign w:val="superscript"/>
          <w:rtl/>
        </w:rPr>
        <w:t>)</w:t>
      </w:r>
      <w:r w:rsidRPr="00062469">
        <w:rPr>
          <w:rStyle w:val="Char1"/>
          <w:rFonts w:hint="cs"/>
          <w:rtl/>
        </w:rPr>
        <w:t>.</w:t>
      </w:r>
    </w:p>
    <w:p w:rsidR="008F7DA6" w:rsidRPr="00062469" w:rsidRDefault="008F7DA6" w:rsidP="004375DD">
      <w:pPr>
        <w:ind w:firstLine="284"/>
        <w:jc w:val="both"/>
        <w:rPr>
          <w:rStyle w:val="Char1"/>
          <w:rtl/>
        </w:rPr>
      </w:pPr>
      <w:r w:rsidRPr="00062469">
        <w:rPr>
          <w:rStyle w:val="Char1"/>
          <w:rFonts w:hint="cs"/>
          <w:rtl/>
        </w:rPr>
        <w:t>ابن عباس</w:t>
      </w:r>
      <w:r w:rsidR="003C1CF5">
        <w:rPr>
          <w:rFonts w:cs="CTraditional Arabic" w:hint="cs"/>
          <w:rtl/>
          <w:lang w:bidi="fa-IR"/>
        </w:rPr>
        <w:t>ب</w:t>
      </w:r>
      <w:r w:rsidRPr="00062469">
        <w:rPr>
          <w:rStyle w:val="Char1"/>
          <w:rFonts w:hint="cs"/>
          <w:rtl/>
        </w:rPr>
        <w:t xml:space="preserve"> که از مفسرین و فقهای مشهور صدر اول اسلام است با قاطعیت آلات موسیقی را تحریم می‌نماید، وی فرموده است: </w:t>
      </w:r>
      <w:r w:rsidRPr="002D233B">
        <w:rPr>
          <w:rStyle w:val="Char3"/>
          <w:rFonts w:hint="cs"/>
          <w:rtl/>
        </w:rPr>
        <w:t>«</w:t>
      </w:r>
      <w:r w:rsidR="00484F9B" w:rsidRPr="002D233B">
        <w:rPr>
          <w:rStyle w:val="Char3"/>
          <w:rFonts w:hint="eastAsia"/>
          <w:rtl/>
        </w:rPr>
        <w:t>الدُّفُّ</w:t>
      </w:r>
      <w:r w:rsidR="00484F9B" w:rsidRPr="002D233B">
        <w:rPr>
          <w:rStyle w:val="Char3"/>
          <w:rtl/>
        </w:rPr>
        <w:t xml:space="preserve"> </w:t>
      </w:r>
      <w:r w:rsidR="00484F9B" w:rsidRPr="002D233B">
        <w:rPr>
          <w:rStyle w:val="Char3"/>
          <w:rFonts w:hint="eastAsia"/>
          <w:rtl/>
        </w:rPr>
        <w:t>حَرَامٌ</w:t>
      </w:r>
      <w:r w:rsidR="00484F9B" w:rsidRPr="002D233B">
        <w:rPr>
          <w:rStyle w:val="Char3"/>
          <w:rtl/>
        </w:rPr>
        <w:t xml:space="preserve"> </w:t>
      </w:r>
      <w:r w:rsidR="00484F9B" w:rsidRPr="002D233B">
        <w:rPr>
          <w:rStyle w:val="Char3"/>
          <w:rFonts w:hint="eastAsia"/>
          <w:rtl/>
        </w:rPr>
        <w:t>وَالْمَعَازِفُ</w:t>
      </w:r>
      <w:r w:rsidR="00484F9B" w:rsidRPr="002D233B">
        <w:rPr>
          <w:rStyle w:val="Char3"/>
          <w:rtl/>
        </w:rPr>
        <w:t xml:space="preserve"> </w:t>
      </w:r>
      <w:r w:rsidR="00484F9B" w:rsidRPr="002D233B">
        <w:rPr>
          <w:rStyle w:val="Char3"/>
          <w:rFonts w:hint="eastAsia"/>
          <w:rtl/>
        </w:rPr>
        <w:t>حَرَامٌ</w:t>
      </w:r>
      <w:r w:rsidR="00484F9B" w:rsidRPr="002D233B">
        <w:rPr>
          <w:rStyle w:val="Char3"/>
          <w:rtl/>
        </w:rPr>
        <w:t xml:space="preserve"> </w:t>
      </w:r>
      <w:r w:rsidR="00484F9B" w:rsidRPr="002D233B">
        <w:rPr>
          <w:rStyle w:val="Char3"/>
          <w:rFonts w:hint="eastAsia"/>
          <w:rtl/>
        </w:rPr>
        <w:t>وَالْكُوبَةُ</w:t>
      </w:r>
      <w:r w:rsidR="00484F9B" w:rsidRPr="002D233B">
        <w:rPr>
          <w:rStyle w:val="Char3"/>
          <w:rtl/>
        </w:rPr>
        <w:t xml:space="preserve"> </w:t>
      </w:r>
      <w:r w:rsidR="00484F9B" w:rsidRPr="002D233B">
        <w:rPr>
          <w:rStyle w:val="Char3"/>
          <w:rFonts w:hint="eastAsia"/>
          <w:rtl/>
        </w:rPr>
        <w:t>حَرَامٌ</w:t>
      </w:r>
      <w:r w:rsidR="00484F9B" w:rsidRPr="002D233B">
        <w:rPr>
          <w:rStyle w:val="Char3"/>
          <w:rtl/>
        </w:rPr>
        <w:t xml:space="preserve"> </w:t>
      </w:r>
      <w:r w:rsidR="00484F9B" w:rsidRPr="002D233B">
        <w:rPr>
          <w:rStyle w:val="Char3"/>
          <w:rFonts w:hint="eastAsia"/>
          <w:rtl/>
        </w:rPr>
        <w:t>وَالْمِزْمَارُ</w:t>
      </w:r>
      <w:r w:rsidR="00484F9B" w:rsidRPr="002D233B">
        <w:rPr>
          <w:rStyle w:val="Char3"/>
          <w:rtl/>
        </w:rPr>
        <w:t xml:space="preserve"> </w:t>
      </w:r>
      <w:r w:rsidR="00484F9B" w:rsidRPr="002D233B">
        <w:rPr>
          <w:rStyle w:val="Char3"/>
          <w:rFonts w:hint="eastAsia"/>
          <w:rtl/>
        </w:rPr>
        <w:t>حَرَامٌ</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132"/>
      </w:r>
      <w:r w:rsidRPr="00D401EE">
        <w:rPr>
          <w:rStyle w:val="Char1"/>
          <w:rFonts w:hint="cs"/>
          <w:vertAlign w:val="superscript"/>
          <w:rtl/>
        </w:rPr>
        <w:t>)</w:t>
      </w:r>
      <w:r w:rsidRPr="00062469">
        <w:rPr>
          <w:rStyle w:val="Char1"/>
          <w:rFonts w:hint="cs"/>
          <w:rtl/>
        </w:rPr>
        <w:t>.</w:t>
      </w:r>
    </w:p>
    <w:p w:rsidR="00951E19" w:rsidRPr="00062469" w:rsidRDefault="00951E19" w:rsidP="004D2760">
      <w:pPr>
        <w:ind w:firstLine="284"/>
        <w:jc w:val="both"/>
        <w:rPr>
          <w:rStyle w:val="Char1"/>
          <w:rtl/>
        </w:rPr>
      </w:pPr>
      <w:r w:rsidRPr="00062469">
        <w:rPr>
          <w:rStyle w:val="Char1"/>
          <w:rFonts w:hint="cs"/>
          <w:rtl/>
        </w:rPr>
        <w:t>امام زین العابدین علی بن حسین بن علی</w:t>
      </w:r>
      <w:r w:rsidR="00F27194" w:rsidRPr="00F27194">
        <w:rPr>
          <w:rStyle w:val="Char1"/>
          <w:rFonts w:cs="CTraditional Arabic" w:hint="cs"/>
          <w:rtl/>
        </w:rPr>
        <w:t>ش</w:t>
      </w:r>
      <w:r w:rsidRPr="00062469">
        <w:rPr>
          <w:rStyle w:val="Char1"/>
          <w:rFonts w:hint="cs"/>
          <w:rtl/>
        </w:rPr>
        <w:t xml:space="preserve"> موجودیت آلات موسیقی در جامعه را دلیل ناپاکی اهل آن جامعه می‌داند، وی می</w:t>
      </w:r>
      <w:r w:rsidRPr="00062469">
        <w:rPr>
          <w:rStyle w:val="Char1"/>
          <w:rFonts w:hint="eastAsia"/>
          <w:rtl/>
        </w:rPr>
        <w:t xml:space="preserve">‌فرماید: </w:t>
      </w:r>
      <w:r w:rsidRPr="004D2760">
        <w:rPr>
          <w:rStyle w:val="Char7"/>
          <w:rFonts w:hint="cs"/>
          <w:rtl/>
          <w:lang w:bidi="ar-SA"/>
        </w:rPr>
        <w:t>«</w:t>
      </w:r>
      <w:r w:rsidR="002E3138" w:rsidRPr="004D2760">
        <w:rPr>
          <w:rStyle w:val="Char7"/>
          <w:rFonts w:hint="cs"/>
          <w:rtl/>
          <w:lang w:bidi="ar-SA"/>
        </w:rPr>
        <w:t>ما قدست أمة فيها البربط</w:t>
      </w:r>
      <w:r w:rsidRPr="004D2760">
        <w:rPr>
          <w:rStyle w:val="Char7"/>
          <w:rFonts w:hint="cs"/>
          <w:rtl/>
          <w:lang w:bidi="ar-SA"/>
        </w:rPr>
        <w:t>»</w:t>
      </w:r>
      <w:r w:rsidRPr="00D401EE">
        <w:rPr>
          <w:rStyle w:val="Char1"/>
          <w:rFonts w:hint="cs"/>
          <w:vertAlign w:val="superscript"/>
          <w:rtl/>
        </w:rPr>
        <w:t>(</w:t>
      </w:r>
      <w:r w:rsidRPr="00D401EE">
        <w:rPr>
          <w:rStyle w:val="Char1"/>
          <w:vertAlign w:val="superscript"/>
          <w:rtl/>
        </w:rPr>
        <w:footnoteReference w:id="133"/>
      </w:r>
      <w:r w:rsidRPr="00D401EE">
        <w:rPr>
          <w:rStyle w:val="Char1"/>
          <w:rFonts w:hint="cs"/>
          <w:vertAlign w:val="superscript"/>
          <w:rtl/>
        </w:rPr>
        <w:t>)</w:t>
      </w:r>
      <w:r w:rsidR="00C305FC" w:rsidRPr="00062469">
        <w:rPr>
          <w:rStyle w:val="Char1"/>
          <w:rFonts w:hint="cs"/>
          <w:rtl/>
        </w:rPr>
        <w:t>.</w:t>
      </w:r>
      <w:r w:rsidR="00623883" w:rsidRPr="00062469">
        <w:rPr>
          <w:rStyle w:val="Char1"/>
          <w:rFonts w:hint="cs"/>
          <w:rtl/>
        </w:rPr>
        <w:t xml:space="preserve"> از عایشه</w:t>
      </w:r>
      <w:r w:rsidR="00623883">
        <w:rPr>
          <w:rFonts w:cs="CTraditional Arabic" w:hint="cs"/>
          <w:rtl/>
          <w:lang w:bidi="fa-IR"/>
        </w:rPr>
        <w:t>ل</w:t>
      </w:r>
      <w:r w:rsidR="00623883" w:rsidRPr="00062469">
        <w:rPr>
          <w:rStyle w:val="Char1"/>
          <w:rFonts w:hint="cs"/>
          <w:rtl/>
        </w:rPr>
        <w:t xml:space="preserve"> روایت شده که وی موسیقی نوازی را دید که در حالت نواختن موسیقی است و سرش را می‌جنباند، وی آن نوازنده را چون شیطان دانست و به اخراجش دستور داد، امام بخاری این موضوع را اینطور روایت می‌نماید: </w:t>
      </w:r>
      <w:r w:rsidR="00623883" w:rsidRPr="002D233B">
        <w:rPr>
          <w:rStyle w:val="Char3"/>
          <w:rFonts w:hint="cs"/>
          <w:rtl/>
        </w:rPr>
        <w:t>«</w:t>
      </w:r>
      <w:r w:rsidR="0059796D" w:rsidRPr="002D233B">
        <w:rPr>
          <w:rStyle w:val="Char3"/>
          <w:rFonts w:hint="cs"/>
          <w:rtl/>
        </w:rPr>
        <w:t xml:space="preserve">مرت عايشه برجل يتغني ويحرك رأسه طرباً في بيت </w:t>
      </w:r>
      <w:r w:rsidR="003C1CF5" w:rsidRPr="002D233B">
        <w:rPr>
          <w:rStyle w:val="Char3"/>
          <w:rtl/>
        </w:rPr>
        <w:t>فَقَالَتْ عَائِشَةُ</w:t>
      </w:r>
      <w:r w:rsidR="004D2760">
        <w:rPr>
          <w:rStyle w:val="Char3"/>
          <w:rFonts w:cs="CTraditional Arabic" w:hint="cs"/>
          <w:rtl/>
        </w:rPr>
        <w:t>ل</w:t>
      </w:r>
      <w:r w:rsidR="003C1CF5" w:rsidRPr="002D233B">
        <w:rPr>
          <w:rStyle w:val="Char3"/>
          <w:rtl/>
        </w:rPr>
        <w:t>: أُفٍّ شَيْطَانٌ أَخْرِجُوهُ أَخْرِجُوهُ فَأَخْرَجُوهُ</w:t>
      </w:r>
      <w:r w:rsidR="00623883" w:rsidRPr="002D233B">
        <w:rPr>
          <w:rStyle w:val="Char3"/>
          <w:rFonts w:hint="cs"/>
          <w:rtl/>
        </w:rPr>
        <w:t>»</w:t>
      </w:r>
      <w:r w:rsidR="00623883" w:rsidRPr="00D401EE">
        <w:rPr>
          <w:rStyle w:val="Char1"/>
          <w:rFonts w:hint="cs"/>
          <w:vertAlign w:val="superscript"/>
          <w:rtl/>
        </w:rPr>
        <w:t>(</w:t>
      </w:r>
      <w:r w:rsidR="00623883" w:rsidRPr="00D401EE">
        <w:rPr>
          <w:rStyle w:val="Char1"/>
          <w:vertAlign w:val="superscript"/>
          <w:rtl/>
        </w:rPr>
        <w:footnoteReference w:id="134"/>
      </w:r>
      <w:r w:rsidR="00623883" w:rsidRPr="00D401EE">
        <w:rPr>
          <w:rStyle w:val="Char1"/>
          <w:rFonts w:hint="cs"/>
          <w:vertAlign w:val="superscript"/>
          <w:rtl/>
        </w:rPr>
        <w:t>)</w:t>
      </w:r>
      <w:r w:rsidR="00623883" w:rsidRPr="00062469">
        <w:rPr>
          <w:rStyle w:val="Char1"/>
          <w:rFonts w:hint="cs"/>
          <w:rtl/>
        </w:rPr>
        <w:t>.</w:t>
      </w:r>
    </w:p>
    <w:p w:rsidR="003932D8" w:rsidRPr="00062469" w:rsidRDefault="003932D8" w:rsidP="004D2760">
      <w:pPr>
        <w:ind w:firstLine="284"/>
        <w:jc w:val="both"/>
        <w:rPr>
          <w:rStyle w:val="Char1"/>
          <w:rtl/>
        </w:rPr>
      </w:pPr>
      <w:r w:rsidRPr="00062469">
        <w:rPr>
          <w:rStyle w:val="Char1"/>
          <w:rFonts w:hint="cs"/>
          <w:rtl/>
        </w:rPr>
        <w:t>از عثمان بن عفان خلیفه سوم بعد از رسول خدا</w:t>
      </w:r>
      <w:r w:rsidR="00D401EE" w:rsidRPr="00D401EE">
        <w:rPr>
          <w:rStyle w:val="Char1"/>
          <w:rFonts w:cs="CTraditional Arabic" w:hint="cs"/>
          <w:rtl/>
        </w:rPr>
        <w:t xml:space="preserve"> ج</w:t>
      </w:r>
      <w:r w:rsidRPr="00062469">
        <w:rPr>
          <w:rStyle w:val="Char1"/>
          <w:rFonts w:hint="cs"/>
          <w:rtl/>
        </w:rPr>
        <w:t xml:space="preserve"> روایت شده که وی ترک موسیقی و آوازخوانی را علام</w:t>
      </w:r>
      <w:r w:rsidR="00784940" w:rsidRPr="00062469">
        <w:rPr>
          <w:rStyle w:val="Char1"/>
          <w:rFonts w:hint="cs"/>
          <w:rtl/>
        </w:rPr>
        <w:t>ۀ</w:t>
      </w:r>
      <w:r w:rsidRPr="00062469">
        <w:rPr>
          <w:rStyle w:val="Char1"/>
          <w:rFonts w:hint="cs"/>
          <w:rtl/>
        </w:rPr>
        <w:t xml:space="preserve"> پایبندی با اسلام ناب دانسته می‌گوید که</w:t>
      </w:r>
      <w:r w:rsidR="00B92DB6" w:rsidRPr="00062469">
        <w:rPr>
          <w:rStyle w:val="Char1"/>
          <w:rFonts w:hint="cs"/>
          <w:rtl/>
        </w:rPr>
        <w:t>:</w:t>
      </w:r>
      <w:r w:rsidRPr="00062469">
        <w:rPr>
          <w:rStyle w:val="Char1"/>
          <w:rFonts w:hint="cs"/>
          <w:rtl/>
        </w:rPr>
        <w:t xml:space="preserve"> من از هنگامی که با پیامبر</w:t>
      </w:r>
      <w:r w:rsidR="00D401EE" w:rsidRPr="00D401EE">
        <w:rPr>
          <w:rStyle w:val="Char1"/>
          <w:rFonts w:cs="CTraditional Arabic" w:hint="cs"/>
          <w:rtl/>
        </w:rPr>
        <w:t xml:space="preserve"> ج</w:t>
      </w:r>
      <w:r w:rsidRPr="00062469">
        <w:rPr>
          <w:rStyle w:val="Char1"/>
          <w:rFonts w:hint="cs"/>
          <w:rtl/>
        </w:rPr>
        <w:t xml:space="preserve"> بیعت نمودم دیگر به موسیقی اشتغال نورزیدم. امام غزال</w:t>
      </w:r>
      <w:r w:rsidR="004D2760">
        <w:rPr>
          <w:rStyle w:val="Char1"/>
          <w:rFonts w:hint="cs"/>
          <w:rtl/>
        </w:rPr>
        <w:t>ی</w:t>
      </w:r>
      <w:r>
        <w:rPr>
          <w:rFonts w:cs="CTraditional Arabic" w:hint="cs"/>
          <w:rtl/>
          <w:lang w:bidi="fa-IR"/>
        </w:rPr>
        <w:t>/</w:t>
      </w:r>
      <w:r w:rsidRPr="00062469">
        <w:rPr>
          <w:rStyle w:val="Char1"/>
          <w:rFonts w:hint="cs"/>
          <w:rtl/>
        </w:rPr>
        <w:t xml:space="preserve"> درین رابطه از وی روایت نموده که فرمود: </w:t>
      </w:r>
      <w:r w:rsidRPr="002D233B">
        <w:rPr>
          <w:rStyle w:val="Char3"/>
          <w:rFonts w:hint="cs"/>
          <w:rtl/>
        </w:rPr>
        <w:t>«</w:t>
      </w:r>
      <w:r w:rsidR="00EC6EC6" w:rsidRPr="002D233B">
        <w:rPr>
          <w:rStyle w:val="Char3"/>
          <w:rFonts w:hint="eastAsia"/>
          <w:rtl/>
        </w:rPr>
        <w:t>مَا</w:t>
      </w:r>
      <w:r w:rsidR="00EC6EC6" w:rsidRPr="002D233B">
        <w:rPr>
          <w:rStyle w:val="Char3"/>
          <w:rtl/>
        </w:rPr>
        <w:t xml:space="preserve"> </w:t>
      </w:r>
      <w:r w:rsidR="00EC6EC6" w:rsidRPr="002D233B">
        <w:rPr>
          <w:rStyle w:val="Char3"/>
          <w:rFonts w:hint="eastAsia"/>
          <w:rtl/>
        </w:rPr>
        <w:t>تَغَنَّيْتُ</w:t>
      </w:r>
      <w:r w:rsidR="00EC6EC6" w:rsidRPr="002D233B">
        <w:rPr>
          <w:rStyle w:val="Char3"/>
          <w:rtl/>
        </w:rPr>
        <w:t xml:space="preserve"> </w:t>
      </w:r>
      <w:r w:rsidR="00EC6EC6" w:rsidRPr="002D233B">
        <w:rPr>
          <w:rStyle w:val="Char3"/>
          <w:rFonts w:hint="eastAsia"/>
          <w:rtl/>
        </w:rPr>
        <w:t>وَلاَ</w:t>
      </w:r>
      <w:r w:rsidR="00EC6EC6" w:rsidRPr="002D233B">
        <w:rPr>
          <w:rStyle w:val="Char3"/>
          <w:rtl/>
        </w:rPr>
        <w:t xml:space="preserve"> </w:t>
      </w:r>
      <w:r w:rsidR="00EC6EC6" w:rsidRPr="002D233B">
        <w:rPr>
          <w:rStyle w:val="Char3"/>
          <w:rFonts w:hint="eastAsia"/>
          <w:rtl/>
        </w:rPr>
        <w:t>تَمَنَّيْتُ</w:t>
      </w:r>
      <w:r w:rsidR="00EC6EC6" w:rsidRPr="002D233B">
        <w:rPr>
          <w:rStyle w:val="Char3"/>
          <w:rtl/>
        </w:rPr>
        <w:t xml:space="preserve"> </w:t>
      </w:r>
      <w:r w:rsidR="00EC6EC6" w:rsidRPr="002D233B">
        <w:rPr>
          <w:rStyle w:val="Char3"/>
          <w:rFonts w:hint="eastAsia"/>
          <w:rtl/>
        </w:rPr>
        <w:t>وَلاَ</w:t>
      </w:r>
      <w:r w:rsidR="00EC6EC6" w:rsidRPr="002D233B">
        <w:rPr>
          <w:rStyle w:val="Char3"/>
          <w:rtl/>
        </w:rPr>
        <w:t xml:space="preserve"> </w:t>
      </w:r>
      <w:r w:rsidR="00EC6EC6" w:rsidRPr="002D233B">
        <w:rPr>
          <w:rStyle w:val="Char3"/>
          <w:rFonts w:hint="eastAsia"/>
          <w:rtl/>
        </w:rPr>
        <w:t>مَسِسْتُ</w:t>
      </w:r>
      <w:r w:rsidR="00EC6EC6" w:rsidRPr="002D233B">
        <w:rPr>
          <w:rStyle w:val="Char3"/>
          <w:rtl/>
        </w:rPr>
        <w:t xml:space="preserve"> </w:t>
      </w:r>
      <w:r w:rsidR="00EC6EC6" w:rsidRPr="002D233B">
        <w:rPr>
          <w:rStyle w:val="Char3"/>
          <w:rFonts w:hint="eastAsia"/>
          <w:rtl/>
        </w:rPr>
        <w:t>ذَكَرِى</w:t>
      </w:r>
      <w:r w:rsidR="00EC6EC6" w:rsidRPr="002D233B">
        <w:rPr>
          <w:rStyle w:val="Char3"/>
          <w:rtl/>
        </w:rPr>
        <w:t xml:space="preserve"> </w:t>
      </w:r>
      <w:r w:rsidR="00EC6EC6" w:rsidRPr="002D233B">
        <w:rPr>
          <w:rStyle w:val="Char3"/>
          <w:rFonts w:hint="eastAsia"/>
          <w:rtl/>
        </w:rPr>
        <w:t>بِيَمِينِى</w:t>
      </w:r>
      <w:r w:rsidR="00EC6EC6" w:rsidRPr="002D233B">
        <w:rPr>
          <w:rStyle w:val="Char3"/>
          <w:rtl/>
        </w:rPr>
        <w:t xml:space="preserve"> </w:t>
      </w:r>
      <w:r w:rsidR="00EC6EC6" w:rsidRPr="002D233B">
        <w:rPr>
          <w:rStyle w:val="Char3"/>
          <w:rFonts w:hint="eastAsia"/>
          <w:rtl/>
        </w:rPr>
        <w:t>مُنْذُ</w:t>
      </w:r>
      <w:r w:rsidR="00EC6EC6" w:rsidRPr="002D233B">
        <w:rPr>
          <w:rStyle w:val="Char3"/>
          <w:rtl/>
        </w:rPr>
        <w:t xml:space="preserve"> </w:t>
      </w:r>
      <w:r w:rsidR="00EC6EC6" w:rsidRPr="002D233B">
        <w:rPr>
          <w:rStyle w:val="Char3"/>
          <w:rFonts w:hint="eastAsia"/>
          <w:rtl/>
        </w:rPr>
        <w:t>بَايَعْتُ</w:t>
      </w:r>
      <w:r w:rsidR="00EC6EC6" w:rsidRPr="002D233B">
        <w:rPr>
          <w:rStyle w:val="Char3"/>
          <w:rtl/>
        </w:rPr>
        <w:t xml:space="preserve"> </w:t>
      </w:r>
      <w:r w:rsidR="00EC6EC6" w:rsidRPr="002D233B">
        <w:rPr>
          <w:rStyle w:val="Char3"/>
          <w:rFonts w:hint="eastAsia"/>
          <w:rtl/>
        </w:rPr>
        <w:t>رَسُولَ</w:t>
      </w:r>
      <w:r w:rsidR="00EC6EC6" w:rsidRPr="002D233B">
        <w:rPr>
          <w:rStyle w:val="Char3"/>
          <w:rtl/>
        </w:rPr>
        <w:t xml:space="preserve"> </w:t>
      </w:r>
      <w:r w:rsidR="00EC6EC6" w:rsidRPr="002D233B">
        <w:rPr>
          <w:rStyle w:val="Char3"/>
          <w:rFonts w:hint="eastAsia"/>
          <w:rtl/>
        </w:rPr>
        <w:t>اللَّهِ</w:t>
      </w:r>
      <w:r w:rsidR="004D2760" w:rsidRPr="002D233B">
        <w:rPr>
          <w:rStyle w:val="Char3"/>
          <w:rFonts w:hint="cs"/>
          <w:rtl/>
        </w:rPr>
        <w:t xml:space="preserve"> </w:t>
      </w:r>
      <w:r w:rsidR="004D2760">
        <w:rPr>
          <w:rStyle w:val="Char3"/>
          <w:rFonts w:cs="CTraditional Arabic" w:hint="cs"/>
          <w:rtl/>
        </w:rPr>
        <w:t>ج</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135"/>
      </w:r>
      <w:r w:rsidRPr="00D401EE">
        <w:rPr>
          <w:rStyle w:val="Char1"/>
          <w:rFonts w:hint="cs"/>
          <w:vertAlign w:val="superscript"/>
          <w:rtl/>
        </w:rPr>
        <w:t>)</w:t>
      </w:r>
      <w:r w:rsidRPr="00062469">
        <w:rPr>
          <w:rStyle w:val="Char1"/>
          <w:rFonts w:hint="cs"/>
          <w:rtl/>
        </w:rPr>
        <w:t>.</w:t>
      </w:r>
    </w:p>
    <w:p w:rsidR="003B034E" w:rsidRPr="00062469" w:rsidRDefault="003B034E" w:rsidP="004375DD">
      <w:pPr>
        <w:ind w:firstLine="284"/>
        <w:jc w:val="both"/>
        <w:rPr>
          <w:rStyle w:val="Char1"/>
          <w:rtl/>
        </w:rPr>
      </w:pPr>
      <w:r w:rsidRPr="00062469">
        <w:rPr>
          <w:rStyle w:val="Char1"/>
          <w:rFonts w:hint="cs"/>
          <w:rtl/>
        </w:rPr>
        <w:t>عبد الله بن عمر</w:t>
      </w:r>
      <w:r>
        <w:rPr>
          <w:rFonts w:cs="CTraditional Arabic" w:hint="cs"/>
          <w:rtl/>
          <w:lang w:bidi="fa-IR"/>
        </w:rPr>
        <w:t>ب</w:t>
      </w:r>
      <w:r w:rsidRPr="00062469">
        <w:rPr>
          <w:rStyle w:val="Char1"/>
          <w:rFonts w:hint="cs"/>
          <w:rtl/>
        </w:rPr>
        <w:t xml:space="preserve"> که از جمل</w:t>
      </w:r>
      <w:r w:rsidR="00784940" w:rsidRPr="00062469">
        <w:rPr>
          <w:rStyle w:val="Char1"/>
          <w:rFonts w:hint="cs"/>
          <w:rtl/>
        </w:rPr>
        <w:t>ۀ</w:t>
      </w:r>
      <w:r w:rsidRPr="00062469">
        <w:rPr>
          <w:rStyle w:val="Char1"/>
          <w:rFonts w:hint="cs"/>
          <w:rtl/>
        </w:rPr>
        <w:t xml:space="preserve"> فقهای صدر اول اسلام است مردی را که به حج احرام بسته بودند و با ایشان کسی بود که خوش‌آوازی و موسیقی می‌کرد، مورد نکوهش قرار داد و برای‌شان گفت: </w:t>
      </w:r>
      <w:r w:rsidRPr="002D233B">
        <w:rPr>
          <w:rStyle w:val="Char3"/>
          <w:rFonts w:hint="cs"/>
          <w:rtl/>
        </w:rPr>
        <w:t>«</w:t>
      </w:r>
      <w:r w:rsidR="00AE32CA" w:rsidRPr="002D233B">
        <w:rPr>
          <w:rStyle w:val="Char3"/>
          <w:rFonts w:hint="cs"/>
          <w:rtl/>
        </w:rPr>
        <w:t>ألا لا أسمع الله لكم ألا</w:t>
      </w:r>
      <w:r w:rsidR="0007675E" w:rsidRPr="002D233B">
        <w:rPr>
          <w:rStyle w:val="Char3"/>
          <w:rFonts w:hint="cs"/>
          <w:rtl/>
        </w:rPr>
        <w:t xml:space="preserve"> لا أسمع الله لكم</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136"/>
      </w:r>
      <w:r w:rsidRPr="00D401EE">
        <w:rPr>
          <w:rStyle w:val="Char1"/>
          <w:rFonts w:hint="cs"/>
          <w:vertAlign w:val="superscript"/>
          <w:rtl/>
        </w:rPr>
        <w:t>)</w:t>
      </w:r>
      <w:r w:rsidRPr="00062469">
        <w:rPr>
          <w:rStyle w:val="Char1"/>
          <w:rFonts w:hint="cs"/>
          <w:rtl/>
        </w:rPr>
        <w:t>.</w:t>
      </w:r>
    </w:p>
    <w:p w:rsidR="00BE4CAC" w:rsidRPr="00062469" w:rsidRDefault="00BE4CAC" w:rsidP="004375DD">
      <w:pPr>
        <w:ind w:firstLine="284"/>
        <w:jc w:val="both"/>
        <w:rPr>
          <w:rStyle w:val="Char1"/>
          <w:rtl/>
        </w:rPr>
      </w:pPr>
      <w:r w:rsidRPr="00062469">
        <w:rPr>
          <w:rStyle w:val="Char1"/>
          <w:rFonts w:hint="cs"/>
          <w:rtl/>
        </w:rPr>
        <w:t>همچنین از عبدالله بن عمر</w:t>
      </w:r>
      <w:r w:rsidR="000F224B">
        <w:rPr>
          <w:rFonts w:cs="CTraditional Arabic" w:hint="cs"/>
          <w:rtl/>
          <w:lang w:bidi="fa-IR"/>
        </w:rPr>
        <w:t>ب</w:t>
      </w:r>
      <w:r w:rsidR="000F224B" w:rsidRPr="00062469">
        <w:rPr>
          <w:rStyle w:val="Char1"/>
          <w:rFonts w:hint="cs"/>
          <w:rtl/>
        </w:rPr>
        <w:t xml:space="preserve"> </w:t>
      </w:r>
      <w:r w:rsidRPr="00062469">
        <w:rPr>
          <w:rStyle w:val="Char1"/>
          <w:rFonts w:hint="cs"/>
          <w:rtl/>
        </w:rPr>
        <w:t>روایتی منقول است که بر مکروهیت و زشتی دلالت می‌کند، و آن اینست که وی از شنیدن آوازخوانی چوپانی امتناع ورزید و انگشتانش را در گوش‌هایش نهاد، و برای نافع که با وی همراه بود، می‌گفت که</w:t>
      </w:r>
      <w:r w:rsidR="000F224B" w:rsidRPr="00062469">
        <w:rPr>
          <w:rStyle w:val="Char1"/>
          <w:rFonts w:hint="cs"/>
          <w:rtl/>
        </w:rPr>
        <w:t>: آ</w:t>
      </w:r>
      <w:r w:rsidRPr="00062469">
        <w:rPr>
          <w:rStyle w:val="Char1"/>
          <w:rFonts w:hint="cs"/>
          <w:rtl/>
        </w:rPr>
        <w:t>یا آواز آن را می‌شنود یا خیر؟ و چون نافع وی را گفت: اکنون نمی‌شنوم، انگشتانش را از گوش‌هایش بیرون آورد و سپس گفت: من پیامبر</w:t>
      </w:r>
      <w:r w:rsidR="00D401EE" w:rsidRPr="00D401EE">
        <w:rPr>
          <w:rStyle w:val="Char1"/>
          <w:rFonts w:cs="CTraditional Arabic" w:hint="cs"/>
          <w:rtl/>
        </w:rPr>
        <w:t xml:space="preserve"> ج</w:t>
      </w:r>
      <w:r w:rsidRPr="00062469">
        <w:rPr>
          <w:rStyle w:val="Char1"/>
          <w:rFonts w:hint="cs"/>
          <w:rtl/>
        </w:rPr>
        <w:t xml:space="preserve"> را دیدم که همچنین فعل کردند</w:t>
      </w:r>
      <w:r w:rsidRPr="00D401EE">
        <w:rPr>
          <w:rStyle w:val="Char1"/>
          <w:rFonts w:hint="cs"/>
          <w:vertAlign w:val="superscript"/>
          <w:rtl/>
        </w:rPr>
        <w:t>(</w:t>
      </w:r>
      <w:r w:rsidRPr="00D401EE">
        <w:rPr>
          <w:rStyle w:val="Char1"/>
          <w:vertAlign w:val="superscript"/>
          <w:rtl/>
        </w:rPr>
        <w:footnoteReference w:id="137"/>
      </w:r>
      <w:r w:rsidRPr="00D401EE">
        <w:rPr>
          <w:rStyle w:val="Char1"/>
          <w:rFonts w:hint="cs"/>
          <w:vertAlign w:val="superscript"/>
          <w:rtl/>
        </w:rPr>
        <w:t>)</w:t>
      </w:r>
      <w:r w:rsidRPr="00062469">
        <w:rPr>
          <w:rStyle w:val="Char1"/>
          <w:rFonts w:hint="cs"/>
          <w:rtl/>
        </w:rPr>
        <w:t>.</w:t>
      </w:r>
    </w:p>
    <w:p w:rsidR="0078208E" w:rsidRPr="00062469" w:rsidRDefault="0078208E" w:rsidP="004375DD">
      <w:pPr>
        <w:ind w:firstLine="284"/>
        <w:jc w:val="both"/>
        <w:rPr>
          <w:rStyle w:val="Char1"/>
          <w:rtl/>
        </w:rPr>
      </w:pPr>
      <w:r w:rsidRPr="00062469">
        <w:rPr>
          <w:rStyle w:val="Char1"/>
          <w:rFonts w:hint="cs"/>
          <w:rtl/>
        </w:rPr>
        <w:t>همچنان احادیثی از پیامبر</w:t>
      </w:r>
      <w:r w:rsidR="00D401EE" w:rsidRPr="00D401EE">
        <w:rPr>
          <w:rStyle w:val="Char1"/>
          <w:rFonts w:cs="CTraditional Arabic" w:hint="cs"/>
          <w:rtl/>
        </w:rPr>
        <w:t xml:space="preserve"> ج</w:t>
      </w:r>
      <w:r w:rsidRPr="00062469">
        <w:rPr>
          <w:rStyle w:val="Char1"/>
          <w:rFonts w:hint="cs"/>
          <w:rtl/>
        </w:rPr>
        <w:t xml:space="preserve"> روایت شده است که بر مشروعیت زدن دف برای اعلان نکاح و استحباب آن دلالت می‌کند، پیامبر</w:t>
      </w:r>
      <w:r w:rsidR="00D401EE" w:rsidRPr="00D401EE">
        <w:rPr>
          <w:rStyle w:val="Char1"/>
          <w:rFonts w:cs="CTraditional Arabic" w:hint="cs"/>
          <w:rtl/>
        </w:rPr>
        <w:t xml:space="preserve"> ج</w:t>
      </w:r>
      <w:r w:rsidRPr="00062469">
        <w:rPr>
          <w:rStyle w:val="Char1"/>
          <w:rFonts w:hint="cs"/>
          <w:rtl/>
        </w:rPr>
        <w:t xml:space="preserve"> ضمن امر به اعلام نکاح برای عموم مردم امر فرمودند بدین مناسب دف بزنند، از عایشه</w:t>
      </w:r>
      <w:r>
        <w:rPr>
          <w:rFonts w:cs="CTraditional Arabic" w:hint="cs"/>
          <w:rtl/>
          <w:lang w:bidi="fa-IR"/>
        </w:rPr>
        <w:t>ل</w:t>
      </w:r>
      <w:r w:rsidRPr="00062469">
        <w:rPr>
          <w:rStyle w:val="Char1"/>
          <w:rFonts w:hint="cs"/>
          <w:rtl/>
        </w:rPr>
        <w:t xml:space="preserve"> روایت شده که گفت: پیامبر</w:t>
      </w:r>
      <w:r w:rsidR="00D401EE" w:rsidRPr="00D401EE">
        <w:rPr>
          <w:rStyle w:val="Char1"/>
          <w:rFonts w:cs="CTraditional Arabic" w:hint="cs"/>
          <w:rtl/>
        </w:rPr>
        <w:t xml:space="preserve"> ج</w:t>
      </w:r>
      <w:r w:rsidRPr="00062469">
        <w:rPr>
          <w:rStyle w:val="Char1"/>
          <w:rFonts w:hint="cs"/>
          <w:rtl/>
        </w:rPr>
        <w:t xml:space="preserve"> فرمودند: </w:t>
      </w:r>
      <w:r w:rsidRPr="002D233B">
        <w:rPr>
          <w:rStyle w:val="Char3"/>
          <w:rFonts w:hint="cs"/>
          <w:rtl/>
        </w:rPr>
        <w:t>«</w:t>
      </w:r>
      <w:r w:rsidR="00F24EFC" w:rsidRPr="002D233B">
        <w:rPr>
          <w:rStyle w:val="Char3"/>
          <w:rFonts w:hint="eastAsia"/>
          <w:rtl/>
        </w:rPr>
        <w:t>أَعْلِنُوا</w:t>
      </w:r>
      <w:r w:rsidR="00F24EFC" w:rsidRPr="002D233B">
        <w:rPr>
          <w:rStyle w:val="Char3"/>
          <w:rtl/>
        </w:rPr>
        <w:t xml:space="preserve"> </w:t>
      </w:r>
      <w:r w:rsidR="00F24EFC" w:rsidRPr="002D233B">
        <w:rPr>
          <w:rStyle w:val="Char3"/>
          <w:rFonts w:hint="eastAsia"/>
          <w:rtl/>
        </w:rPr>
        <w:t>هَذَا</w:t>
      </w:r>
      <w:r w:rsidR="00F24EFC" w:rsidRPr="002D233B">
        <w:rPr>
          <w:rStyle w:val="Char3"/>
          <w:rtl/>
        </w:rPr>
        <w:t xml:space="preserve"> </w:t>
      </w:r>
      <w:r w:rsidR="00F24EFC" w:rsidRPr="002D233B">
        <w:rPr>
          <w:rStyle w:val="Char3"/>
          <w:rFonts w:hint="eastAsia"/>
          <w:rtl/>
        </w:rPr>
        <w:t>النِّكَاحَ</w:t>
      </w:r>
      <w:r w:rsidR="00F24EFC" w:rsidRPr="002D233B">
        <w:rPr>
          <w:rStyle w:val="Char3"/>
          <w:rtl/>
        </w:rPr>
        <w:t xml:space="preserve"> </w:t>
      </w:r>
      <w:r w:rsidR="00F24EFC" w:rsidRPr="002D233B">
        <w:rPr>
          <w:rStyle w:val="Char3"/>
          <w:rFonts w:hint="eastAsia"/>
          <w:rtl/>
        </w:rPr>
        <w:t>وَاجْعَلُوهُ</w:t>
      </w:r>
      <w:r w:rsidR="00F24EFC" w:rsidRPr="002D233B">
        <w:rPr>
          <w:rStyle w:val="Char3"/>
          <w:rtl/>
        </w:rPr>
        <w:t xml:space="preserve"> </w:t>
      </w:r>
      <w:r w:rsidR="00F24EFC" w:rsidRPr="002D233B">
        <w:rPr>
          <w:rStyle w:val="Char3"/>
          <w:rFonts w:hint="eastAsia"/>
          <w:rtl/>
        </w:rPr>
        <w:t>فِي</w:t>
      </w:r>
      <w:r w:rsidR="00F24EFC" w:rsidRPr="002D233B">
        <w:rPr>
          <w:rStyle w:val="Char3"/>
          <w:rtl/>
        </w:rPr>
        <w:t xml:space="preserve"> </w:t>
      </w:r>
      <w:r w:rsidR="00F24EFC" w:rsidRPr="002D233B">
        <w:rPr>
          <w:rStyle w:val="Char3"/>
          <w:rFonts w:hint="eastAsia"/>
          <w:rtl/>
        </w:rPr>
        <w:t>الْمَسَاجِدِ</w:t>
      </w:r>
      <w:r w:rsidR="00F24EFC" w:rsidRPr="002D233B">
        <w:rPr>
          <w:rStyle w:val="Char3"/>
          <w:rtl/>
        </w:rPr>
        <w:t xml:space="preserve"> </w:t>
      </w:r>
      <w:r w:rsidR="00F24EFC" w:rsidRPr="002D233B">
        <w:rPr>
          <w:rStyle w:val="Char3"/>
          <w:rFonts w:hint="eastAsia"/>
          <w:rtl/>
        </w:rPr>
        <w:t>وَاضْرِبُوا</w:t>
      </w:r>
      <w:r w:rsidR="00F24EFC" w:rsidRPr="002D233B">
        <w:rPr>
          <w:rStyle w:val="Char3"/>
          <w:rtl/>
        </w:rPr>
        <w:t xml:space="preserve"> </w:t>
      </w:r>
      <w:r w:rsidR="00F24EFC" w:rsidRPr="002D233B">
        <w:rPr>
          <w:rStyle w:val="Char3"/>
          <w:rFonts w:hint="eastAsia"/>
          <w:rtl/>
        </w:rPr>
        <w:t>عَلَيْهِ</w:t>
      </w:r>
      <w:r w:rsidR="00F24EFC" w:rsidRPr="002D233B">
        <w:rPr>
          <w:rStyle w:val="Char3"/>
          <w:rtl/>
        </w:rPr>
        <w:t xml:space="preserve"> </w:t>
      </w:r>
      <w:r w:rsidR="00F24EFC" w:rsidRPr="002D233B">
        <w:rPr>
          <w:rStyle w:val="Char3"/>
          <w:rFonts w:hint="eastAsia"/>
          <w:rtl/>
        </w:rPr>
        <w:t>بِالدُّفُوفِ</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138"/>
      </w:r>
      <w:r w:rsidRPr="00D401EE">
        <w:rPr>
          <w:rStyle w:val="Char1"/>
          <w:rFonts w:hint="cs"/>
          <w:vertAlign w:val="superscript"/>
          <w:rtl/>
        </w:rPr>
        <w:t>)</w:t>
      </w:r>
      <w:r w:rsidRPr="00062469">
        <w:rPr>
          <w:rStyle w:val="Char1"/>
          <w:rFonts w:hint="cs"/>
          <w:rtl/>
        </w:rPr>
        <w:t>.</w:t>
      </w:r>
    </w:p>
    <w:p w:rsidR="00351A31" w:rsidRPr="00062469" w:rsidRDefault="00351A31" w:rsidP="004375DD">
      <w:pPr>
        <w:ind w:firstLine="284"/>
        <w:jc w:val="both"/>
        <w:rPr>
          <w:rStyle w:val="Char1"/>
          <w:rtl/>
        </w:rPr>
      </w:pPr>
      <w:r w:rsidRPr="00062469">
        <w:rPr>
          <w:rStyle w:val="Char1"/>
          <w:rFonts w:hint="cs"/>
          <w:rtl/>
        </w:rPr>
        <w:t>در حدیثی دیگر موجودیت آوازخوانی و دف‌زدن در موضع و موقع اعلان نکاح جدائی بین حلال و حرام و علام</w:t>
      </w:r>
      <w:r w:rsidR="00784940" w:rsidRPr="00062469">
        <w:rPr>
          <w:rStyle w:val="Char1"/>
          <w:rFonts w:hint="cs"/>
          <w:rtl/>
        </w:rPr>
        <w:t>ۀ</w:t>
      </w:r>
      <w:r w:rsidRPr="00062469">
        <w:rPr>
          <w:rStyle w:val="Char1"/>
          <w:rFonts w:hint="cs"/>
          <w:rtl/>
        </w:rPr>
        <w:t xml:space="preserve"> حلال‌بودن</w:t>
      </w:r>
      <w:r w:rsidR="002B0C7F" w:rsidRPr="00062469">
        <w:rPr>
          <w:rStyle w:val="Char1"/>
          <w:rFonts w:hint="cs"/>
          <w:rtl/>
        </w:rPr>
        <w:t>، تشخیص داده شده است.</w:t>
      </w:r>
      <w:r w:rsidRPr="00062469">
        <w:rPr>
          <w:rStyle w:val="Char1"/>
          <w:rFonts w:hint="cs"/>
          <w:rtl/>
        </w:rPr>
        <w:t xml:space="preserve"> محمد بن حاطب جحمی از آنحضرت</w:t>
      </w:r>
      <w:r w:rsidR="00D401EE" w:rsidRPr="00D401EE">
        <w:rPr>
          <w:rStyle w:val="Char1"/>
          <w:rFonts w:cs="CTraditional Arabic" w:hint="cs"/>
          <w:rtl/>
        </w:rPr>
        <w:t xml:space="preserve"> ج</w:t>
      </w:r>
      <w:r w:rsidRPr="00062469">
        <w:rPr>
          <w:rStyle w:val="Char1"/>
          <w:rFonts w:hint="cs"/>
          <w:rtl/>
        </w:rPr>
        <w:t xml:space="preserve"> روایت نموده که فرمودند: </w:t>
      </w:r>
      <w:r w:rsidR="005F1526" w:rsidRPr="002D233B">
        <w:rPr>
          <w:rStyle w:val="Char3"/>
          <w:rFonts w:hint="cs"/>
          <w:rtl/>
        </w:rPr>
        <w:t>«</w:t>
      </w:r>
      <w:r w:rsidR="004B2CBD" w:rsidRPr="002D233B">
        <w:rPr>
          <w:rStyle w:val="Char3"/>
          <w:rFonts w:hint="eastAsia"/>
          <w:rtl/>
        </w:rPr>
        <w:t>فَصْلُ</w:t>
      </w:r>
      <w:r w:rsidR="004B2CBD" w:rsidRPr="002D233B">
        <w:rPr>
          <w:rStyle w:val="Char3"/>
          <w:rtl/>
        </w:rPr>
        <w:t xml:space="preserve"> </w:t>
      </w:r>
      <w:r w:rsidR="004B2CBD" w:rsidRPr="002D233B">
        <w:rPr>
          <w:rStyle w:val="Char3"/>
          <w:rFonts w:hint="eastAsia"/>
          <w:rtl/>
        </w:rPr>
        <w:t>مَا</w:t>
      </w:r>
      <w:r w:rsidR="004B2CBD" w:rsidRPr="002D233B">
        <w:rPr>
          <w:rStyle w:val="Char3"/>
          <w:rtl/>
        </w:rPr>
        <w:t xml:space="preserve"> </w:t>
      </w:r>
      <w:r w:rsidR="004B2CBD" w:rsidRPr="002D233B">
        <w:rPr>
          <w:rStyle w:val="Char3"/>
          <w:rFonts w:hint="eastAsia"/>
          <w:rtl/>
        </w:rPr>
        <w:t>بَيْنَ</w:t>
      </w:r>
      <w:r w:rsidR="004B2CBD" w:rsidRPr="002D233B">
        <w:rPr>
          <w:rStyle w:val="Char3"/>
          <w:rtl/>
        </w:rPr>
        <w:t xml:space="preserve"> </w:t>
      </w:r>
      <w:r w:rsidR="004B2CBD" w:rsidRPr="002D233B">
        <w:rPr>
          <w:rStyle w:val="Char3"/>
          <w:rFonts w:hint="eastAsia"/>
          <w:rtl/>
        </w:rPr>
        <w:t>الحَلالِ</w:t>
      </w:r>
      <w:r w:rsidR="004B2CBD" w:rsidRPr="002D233B">
        <w:rPr>
          <w:rStyle w:val="Char3"/>
          <w:rtl/>
        </w:rPr>
        <w:t xml:space="preserve"> </w:t>
      </w:r>
      <w:r w:rsidR="004B2CBD" w:rsidRPr="002D233B">
        <w:rPr>
          <w:rStyle w:val="Char3"/>
          <w:rFonts w:hint="eastAsia"/>
          <w:rtl/>
        </w:rPr>
        <w:t>وَالْحَرَامِ</w:t>
      </w:r>
      <w:r w:rsidR="004B2CBD" w:rsidRPr="002D233B">
        <w:rPr>
          <w:rStyle w:val="Char3"/>
          <w:rtl/>
        </w:rPr>
        <w:t xml:space="preserve"> </w:t>
      </w:r>
      <w:r w:rsidR="004B2CBD" w:rsidRPr="002D233B">
        <w:rPr>
          <w:rStyle w:val="Char3"/>
          <w:rFonts w:hint="eastAsia"/>
          <w:rtl/>
        </w:rPr>
        <w:t>الصَّوْتُ</w:t>
      </w:r>
      <w:r w:rsidR="004B2CBD" w:rsidRPr="002D233B">
        <w:rPr>
          <w:rStyle w:val="Char3"/>
          <w:rtl/>
        </w:rPr>
        <w:t xml:space="preserve"> </w:t>
      </w:r>
      <w:r w:rsidR="004B2CBD" w:rsidRPr="002D233B">
        <w:rPr>
          <w:rStyle w:val="Char3"/>
          <w:rFonts w:hint="eastAsia"/>
          <w:rtl/>
        </w:rPr>
        <w:t>وَالدُّفُّ</w:t>
      </w:r>
      <w:r w:rsidR="004B2CBD" w:rsidRPr="002D233B">
        <w:rPr>
          <w:rStyle w:val="Char3"/>
          <w:rtl/>
        </w:rPr>
        <w:t xml:space="preserve"> </w:t>
      </w:r>
      <w:r w:rsidR="004B2CBD" w:rsidRPr="002D233B">
        <w:rPr>
          <w:rStyle w:val="Char3"/>
          <w:rFonts w:hint="eastAsia"/>
          <w:rtl/>
        </w:rPr>
        <w:t>فِي</w:t>
      </w:r>
      <w:r w:rsidR="004B2CBD" w:rsidRPr="002D233B">
        <w:rPr>
          <w:rStyle w:val="Char3"/>
          <w:rtl/>
        </w:rPr>
        <w:t xml:space="preserve"> </w:t>
      </w:r>
      <w:r w:rsidR="004B2CBD" w:rsidRPr="002D233B">
        <w:rPr>
          <w:rStyle w:val="Char3"/>
          <w:rFonts w:hint="eastAsia"/>
          <w:rtl/>
        </w:rPr>
        <w:t>النِّكَاحِ</w:t>
      </w:r>
      <w:r w:rsidR="005F1526" w:rsidRPr="002D233B">
        <w:rPr>
          <w:rStyle w:val="Char3"/>
          <w:rFonts w:hint="cs"/>
          <w:rtl/>
        </w:rPr>
        <w:t>»</w:t>
      </w:r>
      <w:r w:rsidR="005F1526" w:rsidRPr="00D401EE">
        <w:rPr>
          <w:rStyle w:val="Char1"/>
          <w:rFonts w:hint="cs"/>
          <w:vertAlign w:val="superscript"/>
          <w:rtl/>
        </w:rPr>
        <w:t>(</w:t>
      </w:r>
      <w:r w:rsidR="005F1526" w:rsidRPr="00D401EE">
        <w:rPr>
          <w:rStyle w:val="Char1"/>
          <w:vertAlign w:val="superscript"/>
          <w:rtl/>
        </w:rPr>
        <w:footnoteReference w:id="139"/>
      </w:r>
      <w:r w:rsidR="005F1526" w:rsidRPr="00D401EE">
        <w:rPr>
          <w:rStyle w:val="Char1"/>
          <w:rFonts w:hint="cs"/>
          <w:vertAlign w:val="superscript"/>
          <w:rtl/>
        </w:rPr>
        <w:t>)</w:t>
      </w:r>
      <w:r w:rsidR="005F1526" w:rsidRPr="00062469">
        <w:rPr>
          <w:rStyle w:val="Char1"/>
          <w:rFonts w:hint="cs"/>
          <w:rtl/>
        </w:rPr>
        <w:t>.</w:t>
      </w:r>
    </w:p>
    <w:p w:rsidR="00332905" w:rsidRPr="00062469" w:rsidRDefault="00332905" w:rsidP="004D2760">
      <w:pPr>
        <w:ind w:firstLine="284"/>
        <w:jc w:val="both"/>
        <w:rPr>
          <w:rStyle w:val="Char1"/>
          <w:rtl/>
        </w:rPr>
      </w:pPr>
      <w:r w:rsidRPr="00062469">
        <w:rPr>
          <w:rStyle w:val="Char1"/>
          <w:rFonts w:hint="cs"/>
          <w:rtl/>
        </w:rPr>
        <w:t>امام بخاری از ربیع دختر معوذ بن عفراء که از برگزاری محفل عروسی خود نقل می‌نماید، روایت کرده است که در آن محفل پیامبر</w:t>
      </w:r>
      <w:r w:rsidR="00D401EE" w:rsidRPr="00D401EE">
        <w:rPr>
          <w:rStyle w:val="Char1"/>
          <w:rFonts w:cs="CTraditional Arabic" w:hint="cs"/>
          <w:rtl/>
        </w:rPr>
        <w:t xml:space="preserve"> ج</w:t>
      </w:r>
      <w:r w:rsidRPr="00062469">
        <w:rPr>
          <w:rStyle w:val="Char1"/>
          <w:rFonts w:hint="cs"/>
          <w:rtl/>
        </w:rPr>
        <w:t xml:space="preserve"> حضور داشتند و </w:t>
      </w:r>
      <w:r w:rsidR="00B119B7" w:rsidRPr="00062469">
        <w:rPr>
          <w:rStyle w:val="Char1"/>
          <w:rFonts w:hint="cs"/>
          <w:rtl/>
        </w:rPr>
        <w:t>دختران خوردسالی</w:t>
      </w:r>
      <w:r w:rsidRPr="00062469">
        <w:rPr>
          <w:rStyle w:val="Char1"/>
          <w:rFonts w:hint="cs"/>
          <w:rtl/>
        </w:rPr>
        <w:t xml:space="preserve"> آوازخوانی می‌کردند و پیامبر ایشان را منع نفرمودند و برایشان عیب نگرفتند، تا آنگاه که یکی از ایشان بیت‌های خلاف عقاید توحیدی را خواند و مبارک</w:t>
      </w:r>
      <w:r w:rsidR="00D401EE" w:rsidRPr="00D401EE">
        <w:rPr>
          <w:rStyle w:val="Char1"/>
          <w:rFonts w:cs="CTraditional Arabic" w:hint="cs"/>
          <w:rtl/>
        </w:rPr>
        <w:t xml:space="preserve"> ج</w:t>
      </w:r>
      <w:r w:rsidRPr="00062469">
        <w:rPr>
          <w:rStyle w:val="Char1"/>
          <w:rFonts w:hint="cs"/>
          <w:rtl/>
        </w:rPr>
        <w:t xml:space="preserve"> به تعدیل آن پرداختند، وی این حدیث را چنین روایت نمود: </w:t>
      </w:r>
      <w:r w:rsidRPr="002D233B">
        <w:rPr>
          <w:rStyle w:val="Char3"/>
          <w:rFonts w:hint="cs"/>
          <w:rtl/>
        </w:rPr>
        <w:t>«</w:t>
      </w:r>
      <w:r w:rsidR="00337C34" w:rsidRPr="002D233B">
        <w:rPr>
          <w:rStyle w:val="Char3"/>
          <w:rFonts w:hint="eastAsia"/>
          <w:rtl/>
        </w:rPr>
        <w:t>قَالَتِ</w:t>
      </w:r>
      <w:r w:rsidR="00337C34" w:rsidRPr="002D233B">
        <w:rPr>
          <w:rStyle w:val="Char3"/>
          <w:rtl/>
        </w:rPr>
        <w:t xml:space="preserve"> </w:t>
      </w:r>
      <w:r w:rsidR="00337C34" w:rsidRPr="002D233B">
        <w:rPr>
          <w:rStyle w:val="Char3"/>
          <w:rFonts w:hint="eastAsia"/>
          <w:rtl/>
        </w:rPr>
        <w:t>الرُّبَيِّعُ</w:t>
      </w:r>
      <w:r w:rsidR="00337C34" w:rsidRPr="002D233B">
        <w:rPr>
          <w:rStyle w:val="Char3"/>
          <w:rtl/>
        </w:rPr>
        <w:t xml:space="preserve"> </w:t>
      </w:r>
      <w:r w:rsidR="00337C34" w:rsidRPr="002D233B">
        <w:rPr>
          <w:rStyle w:val="Char3"/>
          <w:rFonts w:hint="eastAsia"/>
          <w:rtl/>
        </w:rPr>
        <w:t>بِنْتُ</w:t>
      </w:r>
      <w:r w:rsidR="00337C34" w:rsidRPr="002D233B">
        <w:rPr>
          <w:rStyle w:val="Char3"/>
          <w:rtl/>
        </w:rPr>
        <w:t xml:space="preserve"> </w:t>
      </w:r>
      <w:r w:rsidR="00337C34" w:rsidRPr="002D233B">
        <w:rPr>
          <w:rStyle w:val="Char3"/>
          <w:rFonts w:hint="eastAsia"/>
          <w:rtl/>
        </w:rPr>
        <w:t>مُعَوِّذٍ</w:t>
      </w:r>
      <w:r w:rsidR="00337C34" w:rsidRPr="002D233B">
        <w:rPr>
          <w:rStyle w:val="Char3"/>
          <w:rtl/>
        </w:rPr>
        <w:t xml:space="preserve"> </w:t>
      </w:r>
      <w:r w:rsidR="00337C34" w:rsidRPr="002D233B">
        <w:rPr>
          <w:rStyle w:val="Char3"/>
          <w:rFonts w:hint="eastAsia"/>
          <w:rtl/>
        </w:rPr>
        <w:t>ابْنِ</w:t>
      </w:r>
      <w:r w:rsidR="00337C34" w:rsidRPr="002D233B">
        <w:rPr>
          <w:rStyle w:val="Char3"/>
          <w:rtl/>
        </w:rPr>
        <w:t xml:space="preserve"> </w:t>
      </w:r>
      <w:r w:rsidR="00337C34" w:rsidRPr="002D233B">
        <w:rPr>
          <w:rStyle w:val="Char3"/>
          <w:rFonts w:hint="eastAsia"/>
          <w:rtl/>
        </w:rPr>
        <w:t>عَفْرَاءَ</w:t>
      </w:r>
      <w:r w:rsidR="00337C34" w:rsidRPr="002D233B">
        <w:rPr>
          <w:rStyle w:val="Char3"/>
          <w:rtl/>
        </w:rPr>
        <w:t xml:space="preserve"> </w:t>
      </w:r>
      <w:r w:rsidR="00337C34" w:rsidRPr="002D233B">
        <w:rPr>
          <w:rStyle w:val="Char3"/>
          <w:rFonts w:hint="eastAsia"/>
          <w:rtl/>
        </w:rPr>
        <w:t>جَاءَ</w:t>
      </w:r>
      <w:r w:rsidR="00337C34" w:rsidRPr="002D233B">
        <w:rPr>
          <w:rStyle w:val="Char3"/>
          <w:rtl/>
        </w:rPr>
        <w:t xml:space="preserve"> </w:t>
      </w:r>
      <w:r w:rsidR="00337C34" w:rsidRPr="002D233B">
        <w:rPr>
          <w:rStyle w:val="Char3"/>
          <w:rFonts w:hint="eastAsia"/>
          <w:rtl/>
        </w:rPr>
        <w:t>النَّبِ</w:t>
      </w:r>
      <w:r w:rsidR="00F13B38" w:rsidRPr="002D233B">
        <w:rPr>
          <w:rStyle w:val="Char3"/>
          <w:rFonts w:hint="cs"/>
          <w:rtl/>
        </w:rPr>
        <w:t>ي</w:t>
      </w:r>
      <w:r w:rsidR="00337C34" w:rsidRPr="002D233B">
        <w:rPr>
          <w:rStyle w:val="Char3"/>
          <w:rFonts w:hint="eastAsia"/>
          <w:rtl/>
        </w:rPr>
        <w:t>ُّ</w:t>
      </w:r>
      <w:r w:rsidR="00D401EE" w:rsidRPr="004D2760">
        <w:rPr>
          <w:rStyle w:val="Char3"/>
          <w:rtl/>
        </w:rPr>
        <w:t xml:space="preserve"> </w:t>
      </w:r>
      <w:r w:rsidR="004D2760">
        <w:rPr>
          <w:rStyle w:val="Char3"/>
          <w:rFonts w:cs="CTraditional Arabic" w:hint="cs"/>
          <w:rtl/>
        </w:rPr>
        <w:t>ج</w:t>
      </w:r>
      <w:r w:rsidR="00337C34" w:rsidRPr="002D233B">
        <w:rPr>
          <w:rStyle w:val="Char3"/>
          <w:rtl/>
        </w:rPr>
        <w:t xml:space="preserve"> </w:t>
      </w:r>
      <w:r w:rsidR="00337C34" w:rsidRPr="002D233B">
        <w:rPr>
          <w:rStyle w:val="Char3"/>
          <w:rFonts w:hint="eastAsia"/>
          <w:rtl/>
        </w:rPr>
        <w:t>فَدَخَلَ</w:t>
      </w:r>
      <w:r w:rsidR="00337C34" w:rsidRPr="002D233B">
        <w:rPr>
          <w:rStyle w:val="Char3"/>
          <w:rtl/>
        </w:rPr>
        <w:t xml:space="preserve"> </w:t>
      </w:r>
      <w:r w:rsidR="00337C34" w:rsidRPr="002D233B">
        <w:rPr>
          <w:rStyle w:val="Char3"/>
          <w:rFonts w:hint="eastAsia"/>
          <w:rtl/>
        </w:rPr>
        <w:t>حِينَ</w:t>
      </w:r>
      <w:r w:rsidR="00337C34" w:rsidRPr="002D233B">
        <w:rPr>
          <w:rStyle w:val="Char3"/>
          <w:rtl/>
        </w:rPr>
        <w:t xml:space="preserve"> </w:t>
      </w:r>
      <w:r w:rsidR="00337C34" w:rsidRPr="002D233B">
        <w:rPr>
          <w:rStyle w:val="Char3"/>
          <w:rFonts w:hint="eastAsia"/>
          <w:rtl/>
        </w:rPr>
        <w:t>بُنِ</w:t>
      </w:r>
      <w:r w:rsidR="00F13B38" w:rsidRPr="002D233B">
        <w:rPr>
          <w:rStyle w:val="Char3"/>
          <w:rFonts w:hint="cs"/>
          <w:rtl/>
        </w:rPr>
        <w:t>ي</w:t>
      </w:r>
      <w:r w:rsidR="00337C34" w:rsidRPr="002D233B">
        <w:rPr>
          <w:rStyle w:val="Char3"/>
          <w:rFonts w:hint="eastAsia"/>
          <w:rtl/>
        </w:rPr>
        <w:t>َ</w:t>
      </w:r>
      <w:r w:rsidR="00337C34" w:rsidRPr="002D233B">
        <w:rPr>
          <w:rStyle w:val="Char3"/>
          <w:rtl/>
        </w:rPr>
        <w:t xml:space="preserve"> </w:t>
      </w:r>
      <w:r w:rsidR="00337C34" w:rsidRPr="002D233B">
        <w:rPr>
          <w:rStyle w:val="Char3"/>
          <w:rFonts w:hint="eastAsia"/>
          <w:rtl/>
        </w:rPr>
        <w:t>عَلَ</w:t>
      </w:r>
      <w:r w:rsidR="00F13B38" w:rsidRPr="002D233B">
        <w:rPr>
          <w:rStyle w:val="Char3"/>
          <w:rFonts w:hint="cs"/>
          <w:rtl/>
        </w:rPr>
        <w:t>ي</w:t>
      </w:r>
      <w:r w:rsidR="00337C34" w:rsidRPr="002D233B">
        <w:rPr>
          <w:rStyle w:val="Char3"/>
          <w:rFonts w:hint="eastAsia"/>
          <w:rtl/>
        </w:rPr>
        <w:t>َّ،</w:t>
      </w:r>
      <w:r w:rsidR="00337C34" w:rsidRPr="002D233B">
        <w:rPr>
          <w:rStyle w:val="Char3"/>
          <w:rtl/>
        </w:rPr>
        <w:t xml:space="preserve"> </w:t>
      </w:r>
      <w:r w:rsidR="00337C34" w:rsidRPr="002D233B">
        <w:rPr>
          <w:rStyle w:val="Char3"/>
          <w:rFonts w:hint="eastAsia"/>
          <w:rtl/>
        </w:rPr>
        <w:t>فَجَلَسَ</w:t>
      </w:r>
      <w:r w:rsidR="00337C34" w:rsidRPr="002D233B">
        <w:rPr>
          <w:rStyle w:val="Char3"/>
          <w:rtl/>
        </w:rPr>
        <w:t xml:space="preserve"> </w:t>
      </w:r>
      <w:r w:rsidR="00337C34" w:rsidRPr="002D233B">
        <w:rPr>
          <w:rStyle w:val="Char3"/>
          <w:rFonts w:hint="eastAsia"/>
          <w:rtl/>
        </w:rPr>
        <w:t>عَلَى</w:t>
      </w:r>
      <w:r w:rsidR="00337C34" w:rsidRPr="002D233B">
        <w:rPr>
          <w:rStyle w:val="Char3"/>
          <w:rtl/>
        </w:rPr>
        <w:t xml:space="preserve"> </w:t>
      </w:r>
      <w:r w:rsidR="00337C34" w:rsidRPr="002D233B">
        <w:rPr>
          <w:rStyle w:val="Char3"/>
          <w:rFonts w:hint="eastAsia"/>
          <w:rtl/>
        </w:rPr>
        <w:t>فِرَاشِ</w:t>
      </w:r>
      <w:r w:rsidR="00F13B38" w:rsidRPr="002D233B">
        <w:rPr>
          <w:rStyle w:val="Char3"/>
          <w:rFonts w:hint="cs"/>
          <w:rtl/>
        </w:rPr>
        <w:t>ي</w:t>
      </w:r>
      <w:r w:rsidR="00337C34" w:rsidRPr="002D233B">
        <w:rPr>
          <w:rStyle w:val="Char3"/>
          <w:rtl/>
        </w:rPr>
        <w:t xml:space="preserve"> </w:t>
      </w:r>
      <w:r w:rsidR="00337C34" w:rsidRPr="002D233B">
        <w:rPr>
          <w:rStyle w:val="Char3"/>
          <w:rFonts w:hint="eastAsia"/>
          <w:rtl/>
        </w:rPr>
        <w:t>كَمَجْلِسِكَ</w:t>
      </w:r>
      <w:r w:rsidR="00337C34" w:rsidRPr="002D233B">
        <w:rPr>
          <w:rStyle w:val="Char3"/>
          <w:rtl/>
        </w:rPr>
        <w:t xml:space="preserve"> </w:t>
      </w:r>
      <w:r w:rsidR="00337C34" w:rsidRPr="002D233B">
        <w:rPr>
          <w:rStyle w:val="Char3"/>
          <w:rFonts w:hint="eastAsia"/>
          <w:rtl/>
        </w:rPr>
        <w:t>مِنِّ</w:t>
      </w:r>
      <w:r w:rsidR="00F13B38" w:rsidRPr="002D233B">
        <w:rPr>
          <w:rStyle w:val="Char3"/>
          <w:rFonts w:hint="cs"/>
          <w:rtl/>
        </w:rPr>
        <w:t>ي</w:t>
      </w:r>
      <w:r w:rsidR="00337C34" w:rsidRPr="002D233B">
        <w:rPr>
          <w:rStyle w:val="Char3"/>
          <w:rFonts w:hint="eastAsia"/>
          <w:rtl/>
        </w:rPr>
        <w:t>،</w:t>
      </w:r>
      <w:r w:rsidR="00337C34" w:rsidRPr="002D233B">
        <w:rPr>
          <w:rStyle w:val="Char3"/>
          <w:rtl/>
        </w:rPr>
        <w:t xml:space="preserve"> </w:t>
      </w:r>
      <w:r w:rsidR="00337C34" w:rsidRPr="002D233B">
        <w:rPr>
          <w:rStyle w:val="Char3"/>
          <w:rFonts w:hint="eastAsia"/>
          <w:rtl/>
        </w:rPr>
        <w:t>فَجَعَلَتْ</w:t>
      </w:r>
      <w:r w:rsidR="00337C34" w:rsidRPr="002D233B">
        <w:rPr>
          <w:rStyle w:val="Char3"/>
          <w:rtl/>
        </w:rPr>
        <w:t xml:space="preserve"> </w:t>
      </w:r>
      <w:r w:rsidR="00337C34" w:rsidRPr="002D233B">
        <w:rPr>
          <w:rStyle w:val="Char3"/>
          <w:rFonts w:hint="eastAsia"/>
          <w:rtl/>
        </w:rPr>
        <w:t>جُوَيْرِيَاتٌ</w:t>
      </w:r>
      <w:r w:rsidR="00337C34" w:rsidRPr="002D233B">
        <w:rPr>
          <w:rStyle w:val="Char3"/>
          <w:rtl/>
        </w:rPr>
        <w:t xml:space="preserve"> </w:t>
      </w:r>
      <w:r w:rsidR="00337C34" w:rsidRPr="002D233B">
        <w:rPr>
          <w:rStyle w:val="Char3"/>
          <w:rFonts w:hint="eastAsia"/>
          <w:rtl/>
        </w:rPr>
        <w:t>لَنَا</w:t>
      </w:r>
      <w:r w:rsidR="00337C34" w:rsidRPr="002D233B">
        <w:rPr>
          <w:rStyle w:val="Char3"/>
          <w:rtl/>
        </w:rPr>
        <w:t xml:space="preserve"> </w:t>
      </w:r>
      <w:r w:rsidR="00337C34" w:rsidRPr="002D233B">
        <w:rPr>
          <w:rStyle w:val="Char3"/>
          <w:rFonts w:hint="eastAsia"/>
          <w:rtl/>
        </w:rPr>
        <w:t>يَضْرِبْنَ</w:t>
      </w:r>
      <w:r w:rsidR="00337C34" w:rsidRPr="002D233B">
        <w:rPr>
          <w:rStyle w:val="Char3"/>
          <w:rtl/>
        </w:rPr>
        <w:t xml:space="preserve"> </w:t>
      </w:r>
      <w:r w:rsidR="00337C34" w:rsidRPr="002D233B">
        <w:rPr>
          <w:rStyle w:val="Char3"/>
          <w:rFonts w:hint="eastAsia"/>
          <w:rtl/>
        </w:rPr>
        <w:t>بِالدُّفِّ</w:t>
      </w:r>
      <w:r w:rsidR="00337C34" w:rsidRPr="002D233B">
        <w:rPr>
          <w:rStyle w:val="Char3"/>
          <w:rtl/>
        </w:rPr>
        <w:t xml:space="preserve"> </w:t>
      </w:r>
      <w:r w:rsidR="00337C34" w:rsidRPr="002D233B">
        <w:rPr>
          <w:rStyle w:val="Char3"/>
          <w:rFonts w:hint="eastAsia"/>
          <w:rtl/>
        </w:rPr>
        <w:t>وَيَنْدُبْنَ</w:t>
      </w:r>
      <w:r w:rsidR="00337C34" w:rsidRPr="002D233B">
        <w:rPr>
          <w:rStyle w:val="Char3"/>
          <w:rtl/>
        </w:rPr>
        <w:t xml:space="preserve"> </w:t>
      </w:r>
      <w:r w:rsidR="00337C34" w:rsidRPr="002D233B">
        <w:rPr>
          <w:rStyle w:val="Char3"/>
          <w:rFonts w:hint="eastAsia"/>
          <w:rtl/>
        </w:rPr>
        <w:t>مَنْ</w:t>
      </w:r>
      <w:r w:rsidR="00337C34" w:rsidRPr="002D233B">
        <w:rPr>
          <w:rStyle w:val="Char3"/>
          <w:rtl/>
        </w:rPr>
        <w:t xml:space="preserve"> </w:t>
      </w:r>
      <w:r w:rsidR="00337C34" w:rsidRPr="002D233B">
        <w:rPr>
          <w:rStyle w:val="Char3"/>
          <w:rFonts w:hint="eastAsia"/>
          <w:rtl/>
        </w:rPr>
        <w:t>قُتِلَ</w:t>
      </w:r>
      <w:r w:rsidR="00337C34" w:rsidRPr="002D233B">
        <w:rPr>
          <w:rStyle w:val="Char3"/>
          <w:rtl/>
        </w:rPr>
        <w:t xml:space="preserve"> </w:t>
      </w:r>
      <w:r w:rsidR="00337C34" w:rsidRPr="002D233B">
        <w:rPr>
          <w:rStyle w:val="Char3"/>
          <w:rFonts w:hint="eastAsia"/>
          <w:rtl/>
        </w:rPr>
        <w:t>مِنْ</w:t>
      </w:r>
      <w:r w:rsidR="00337C34" w:rsidRPr="002D233B">
        <w:rPr>
          <w:rStyle w:val="Char3"/>
          <w:rtl/>
        </w:rPr>
        <w:t xml:space="preserve"> </w:t>
      </w:r>
      <w:r w:rsidR="00337C34" w:rsidRPr="002D233B">
        <w:rPr>
          <w:rStyle w:val="Char3"/>
          <w:rFonts w:hint="eastAsia"/>
          <w:rtl/>
        </w:rPr>
        <w:t>آبَائِ</w:t>
      </w:r>
      <w:r w:rsidR="00F13B38" w:rsidRPr="002D233B">
        <w:rPr>
          <w:rStyle w:val="Char3"/>
          <w:rFonts w:hint="cs"/>
          <w:rtl/>
        </w:rPr>
        <w:t>ي</w:t>
      </w:r>
      <w:r w:rsidR="00337C34" w:rsidRPr="002D233B">
        <w:rPr>
          <w:rStyle w:val="Char3"/>
          <w:rtl/>
        </w:rPr>
        <w:t xml:space="preserve"> </w:t>
      </w:r>
      <w:r w:rsidR="00337C34" w:rsidRPr="002D233B">
        <w:rPr>
          <w:rStyle w:val="Char3"/>
          <w:rFonts w:hint="eastAsia"/>
          <w:rtl/>
        </w:rPr>
        <w:t>يَوْمَ</w:t>
      </w:r>
      <w:r w:rsidR="00337C34" w:rsidRPr="002D233B">
        <w:rPr>
          <w:rStyle w:val="Char3"/>
          <w:rtl/>
        </w:rPr>
        <w:t xml:space="preserve"> </w:t>
      </w:r>
      <w:r w:rsidR="00337C34" w:rsidRPr="002D233B">
        <w:rPr>
          <w:rStyle w:val="Char3"/>
          <w:rFonts w:hint="eastAsia"/>
          <w:rtl/>
        </w:rPr>
        <w:t>بَدْرٍ،</w:t>
      </w:r>
      <w:r w:rsidR="00337C34" w:rsidRPr="002D233B">
        <w:rPr>
          <w:rStyle w:val="Char3"/>
          <w:rtl/>
        </w:rPr>
        <w:t xml:space="preserve"> </w:t>
      </w:r>
      <w:r w:rsidR="00337C34" w:rsidRPr="002D233B">
        <w:rPr>
          <w:rStyle w:val="Char3"/>
          <w:rFonts w:hint="eastAsia"/>
          <w:rtl/>
        </w:rPr>
        <w:t>إِذْ</w:t>
      </w:r>
      <w:r w:rsidR="00337C34" w:rsidRPr="002D233B">
        <w:rPr>
          <w:rStyle w:val="Char3"/>
          <w:rtl/>
        </w:rPr>
        <w:t xml:space="preserve"> </w:t>
      </w:r>
      <w:r w:rsidR="00337C34" w:rsidRPr="002D233B">
        <w:rPr>
          <w:rStyle w:val="Char3"/>
          <w:rFonts w:hint="eastAsia"/>
          <w:rtl/>
        </w:rPr>
        <w:t>قَالَتْ</w:t>
      </w:r>
      <w:r w:rsidR="00337C34" w:rsidRPr="002D233B">
        <w:rPr>
          <w:rStyle w:val="Char3"/>
          <w:rtl/>
        </w:rPr>
        <w:t xml:space="preserve"> </w:t>
      </w:r>
      <w:r w:rsidR="00337C34" w:rsidRPr="002D233B">
        <w:rPr>
          <w:rStyle w:val="Char3"/>
          <w:rFonts w:hint="eastAsia"/>
          <w:rtl/>
        </w:rPr>
        <w:t>إِحْدَاهُنَّ</w:t>
      </w:r>
      <w:r w:rsidR="00337C34" w:rsidRPr="002D233B">
        <w:rPr>
          <w:rStyle w:val="Char3"/>
          <w:rtl/>
        </w:rPr>
        <w:t xml:space="preserve"> </w:t>
      </w:r>
      <w:r w:rsidR="00337C34" w:rsidRPr="002D233B">
        <w:rPr>
          <w:rStyle w:val="Char3"/>
          <w:rFonts w:hint="eastAsia"/>
          <w:rtl/>
        </w:rPr>
        <w:t>وَفِينَا</w:t>
      </w:r>
      <w:r w:rsidR="00337C34" w:rsidRPr="002D233B">
        <w:rPr>
          <w:rStyle w:val="Char3"/>
          <w:rtl/>
        </w:rPr>
        <w:t xml:space="preserve"> </w:t>
      </w:r>
      <w:r w:rsidR="00337C34" w:rsidRPr="002D233B">
        <w:rPr>
          <w:rStyle w:val="Char3"/>
          <w:rFonts w:hint="eastAsia"/>
          <w:rtl/>
        </w:rPr>
        <w:t>نَبِ</w:t>
      </w:r>
      <w:r w:rsidR="00F13B38" w:rsidRPr="002D233B">
        <w:rPr>
          <w:rStyle w:val="Char3"/>
          <w:rFonts w:hint="cs"/>
          <w:rtl/>
        </w:rPr>
        <w:t>ي</w:t>
      </w:r>
      <w:r w:rsidR="00337C34" w:rsidRPr="002D233B">
        <w:rPr>
          <w:rStyle w:val="Char3"/>
          <w:rFonts w:hint="eastAsia"/>
          <w:rtl/>
        </w:rPr>
        <w:t>ٌّ</w:t>
      </w:r>
      <w:r w:rsidR="00337C34" w:rsidRPr="002D233B">
        <w:rPr>
          <w:rStyle w:val="Char3"/>
          <w:rtl/>
        </w:rPr>
        <w:t xml:space="preserve"> </w:t>
      </w:r>
      <w:r w:rsidR="00337C34" w:rsidRPr="002D233B">
        <w:rPr>
          <w:rStyle w:val="Char3"/>
          <w:rFonts w:hint="eastAsia"/>
          <w:rtl/>
        </w:rPr>
        <w:t>يَعْلَمُ</w:t>
      </w:r>
      <w:r w:rsidR="00337C34" w:rsidRPr="002D233B">
        <w:rPr>
          <w:rStyle w:val="Char3"/>
          <w:rtl/>
        </w:rPr>
        <w:t xml:space="preserve"> </w:t>
      </w:r>
      <w:r w:rsidR="00337C34" w:rsidRPr="002D233B">
        <w:rPr>
          <w:rStyle w:val="Char3"/>
          <w:rFonts w:hint="eastAsia"/>
          <w:rtl/>
        </w:rPr>
        <w:t>مَا</w:t>
      </w:r>
      <w:r w:rsidR="00337C34" w:rsidRPr="002D233B">
        <w:rPr>
          <w:rStyle w:val="Char3"/>
          <w:rtl/>
        </w:rPr>
        <w:t xml:space="preserve"> </w:t>
      </w:r>
      <w:r w:rsidR="00337C34" w:rsidRPr="002D233B">
        <w:rPr>
          <w:rStyle w:val="Char3"/>
          <w:rFonts w:hint="eastAsia"/>
          <w:rtl/>
        </w:rPr>
        <w:t>فِ</w:t>
      </w:r>
      <w:r w:rsidR="00F13B38" w:rsidRPr="002D233B">
        <w:rPr>
          <w:rStyle w:val="Char3"/>
          <w:rFonts w:hint="cs"/>
          <w:rtl/>
        </w:rPr>
        <w:t>ي</w:t>
      </w:r>
      <w:r w:rsidR="00337C34" w:rsidRPr="002D233B">
        <w:rPr>
          <w:rStyle w:val="Char3"/>
          <w:rtl/>
        </w:rPr>
        <w:t xml:space="preserve"> </w:t>
      </w:r>
      <w:r w:rsidR="00337C34" w:rsidRPr="002D233B">
        <w:rPr>
          <w:rStyle w:val="Char3"/>
          <w:rFonts w:hint="eastAsia"/>
          <w:rtl/>
        </w:rPr>
        <w:t>غَدٍ</w:t>
      </w:r>
      <w:r w:rsidR="00337C34" w:rsidRPr="002D233B">
        <w:rPr>
          <w:rStyle w:val="Char3"/>
          <w:rtl/>
        </w:rPr>
        <w:t xml:space="preserve">. </w:t>
      </w:r>
      <w:r w:rsidR="00337C34" w:rsidRPr="002D233B">
        <w:rPr>
          <w:rStyle w:val="Char3"/>
          <w:rFonts w:hint="eastAsia"/>
          <w:rtl/>
        </w:rPr>
        <w:t>فَقَالَ</w:t>
      </w:r>
      <w:r w:rsidR="00C7181F" w:rsidRPr="002D233B">
        <w:rPr>
          <w:rStyle w:val="Char3"/>
          <w:rFonts w:hint="cs"/>
          <w:rtl/>
        </w:rPr>
        <w:t xml:space="preserve"> </w:t>
      </w:r>
      <w:r w:rsidR="00337C34" w:rsidRPr="002D233B">
        <w:rPr>
          <w:rStyle w:val="Char3"/>
          <w:rFonts w:hint="eastAsia"/>
          <w:rtl/>
        </w:rPr>
        <w:t>دَعِى</w:t>
      </w:r>
      <w:r w:rsidR="00337C34" w:rsidRPr="002D233B">
        <w:rPr>
          <w:rStyle w:val="Char3"/>
          <w:rtl/>
        </w:rPr>
        <w:t xml:space="preserve"> </w:t>
      </w:r>
      <w:r w:rsidR="00337C34" w:rsidRPr="002D233B">
        <w:rPr>
          <w:rStyle w:val="Char3"/>
          <w:rFonts w:hint="eastAsia"/>
          <w:rtl/>
        </w:rPr>
        <w:t>هَذِهِ،</w:t>
      </w:r>
      <w:r w:rsidR="00337C34" w:rsidRPr="002D233B">
        <w:rPr>
          <w:rStyle w:val="Char3"/>
          <w:rtl/>
        </w:rPr>
        <w:t xml:space="preserve"> </w:t>
      </w:r>
      <w:r w:rsidR="00337C34" w:rsidRPr="002D233B">
        <w:rPr>
          <w:rStyle w:val="Char3"/>
          <w:rFonts w:hint="eastAsia"/>
          <w:rtl/>
        </w:rPr>
        <w:t>وَقُولِ</w:t>
      </w:r>
      <w:r w:rsidR="00F13B38" w:rsidRPr="002D233B">
        <w:rPr>
          <w:rStyle w:val="Char3"/>
          <w:rFonts w:hint="cs"/>
          <w:rtl/>
        </w:rPr>
        <w:t>ي</w:t>
      </w:r>
      <w:r w:rsidR="00337C34" w:rsidRPr="002D233B">
        <w:rPr>
          <w:rStyle w:val="Char3"/>
          <w:rtl/>
        </w:rPr>
        <w:t xml:space="preserve"> </w:t>
      </w:r>
      <w:r w:rsidR="00337C34" w:rsidRPr="002D233B">
        <w:rPr>
          <w:rStyle w:val="Char3"/>
          <w:rFonts w:hint="eastAsia"/>
          <w:rtl/>
        </w:rPr>
        <w:t>بِالَّذِ</w:t>
      </w:r>
      <w:r w:rsidR="00F13B38" w:rsidRPr="002D233B">
        <w:rPr>
          <w:rStyle w:val="Char3"/>
          <w:rFonts w:hint="cs"/>
          <w:rtl/>
        </w:rPr>
        <w:t>ي</w:t>
      </w:r>
      <w:r w:rsidR="00337C34" w:rsidRPr="002D233B">
        <w:rPr>
          <w:rStyle w:val="Char3"/>
          <w:rtl/>
        </w:rPr>
        <w:t xml:space="preserve"> </w:t>
      </w:r>
      <w:r w:rsidR="00337C34" w:rsidRPr="002D233B">
        <w:rPr>
          <w:rStyle w:val="Char3"/>
          <w:rFonts w:hint="eastAsia"/>
          <w:rtl/>
        </w:rPr>
        <w:t>كُنْتِ</w:t>
      </w:r>
      <w:r w:rsidR="00337C34" w:rsidRPr="002D233B">
        <w:rPr>
          <w:rStyle w:val="Char3"/>
          <w:rtl/>
        </w:rPr>
        <w:t xml:space="preserve"> </w:t>
      </w:r>
      <w:r w:rsidR="00337C34" w:rsidRPr="002D233B">
        <w:rPr>
          <w:rStyle w:val="Char3"/>
          <w:rFonts w:hint="eastAsia"/>
          <w:rtl/>
        </w:rPr>
        <w:t>تَقُولِينَ</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140"/>
      </w:r>
      <w:r w:rsidRPr="00D401EE">
        <w:rPr>
          <w:rStyle w:val="Char1"/>
          <w:rFonts w:hint="cs"/>
          <w:vertAlign w:val="superscript"/>
          <w:rtl/>
        </w:rPr>
        <w:t>)</w:t>
      </w:r>
      <w:r w:rsidRPr="00062469">
        <w:rPr>
          <w:rStyle w:val="Char1"/>
          <w:rFonts w:hint="cs"/>
          <w:rtl/>
        </w:rPr>
        <w:t>.</w:t>
      </w:r>
    </w:p>
    <w:p w:rsidR="00EB0809" w:rsidRPr="00062469" w:rsidRDefault="00EB0809" w:rsidP="004375DD">
      <w:pPr>
        <w:ind w:firstLine="284"/>
        <w:jc w:val="both"/>
        <w:rPr>
          <w:rStyle w:val="Char1"/>
          <w:rtl/>
        </w:rPr>
      </w:pPr>
      <w:r w:rsidRPr="00062469">
        <w:rPr>
          <w:rStyle w:val="Char1"/>
          <w:rFonts w:hint="cs"/>
          <w:rtl/>
        </w:rPr>
        <w:t>از عامر بن سعد روایت شده که وی نزد قرظه بن کعب و ابی مسعود انصاری د</w:t>
      </w:r>
      <w:r w:rsidR="00B119B7" w:rsidRPr="00062469">
        <w:rPr>
          <w:rStyle w:val="Char1"/>
          <w:rFonts w:hint="cs"/>
          <w:rtl/>
        </w:rPr>
        <w:t>ر محفل عروسی رفت که در آن کنیزان خوردسال</w:t>
      </w:r>
      <w:r w:rsidRPr="00062469">
        <w:rPr>
          <w:rStyle w:val="Char1"/>
          <w:rFonts w:hint="cs"/>
          <w:rtl/>
        </w:rPr>
        <w:t xml:space="preserve"> آواز می‌خواندند و موسیقی می‌نواختند، عامر بن سعد برای آن دو نفر گفت: ای یاران رسول خدا و ای اهل بدر! آیا چنین کاری در نزد شما انجام می‌پذیرد؟ آن دو نفر برایش گفتند: اگر می‌خواهی با ما بنشین و اگر می‌خواهی بازگرد و برو، زیرا </w:t>
      </w:r>
      <w:r w:rsidR="00BA1AE5" w:rsidRPr="00062469">
        <w:rPr>
          <w:rStyle w:val="Char1"/>
          <w:rFonts w:hint="cs"/>
          <w:rtl/>
        </w:rPr>
        <w:t>برای ما رخصت داده شده است</w:t>
      </w:r>
      <w:r w:rsidR="00BA1AE5" w:rsidRPr="00D401EE">
        <w:rPr>
          <w:rStyle w:val="Char1"/>
          <w:rFonts w:hint="cs"/>
          <w:vertAlign w:val="superscript"/>
          <w:rtl/>
        </w:rPr>
        <w:t>(</w:t>
      </w:r>
      <w:r w:rsidR="00BA1AE5" w:rsidRPr="00D401EE">
        <w:rPr>
          <w:rStyle w:val="Char1"/>
          <w:vertAlign w:val="superscript"/>
          <w:rtl/>
        </w:rPr>
        <w:footnoteReference w:id="141"/>
      </w:r>
      <w:r w:rsidR="00BA1AE5" w:rsidRPr="00D401EE">
        <w:rPr>
          <w:rStyle w:val="Char1"/>
          <w:rFonts w:hint="cs"/>
          <w:vertAlign w:val="superscript"/>
          <w:rtl/>
        </w:rPr>
        <w:t>)</w:t>
      </w:r>
      <w:r w:rsidR="00BA1AE5" w:rsidRPr="00062469">
        <w:rPr>
          <w:rStyle w:val="Char1"/>
          <w:rFonts w:hint="cs"/>
          <w:rtl/>
        </w:rPr>
        <w:t>.</w:t>
      </w:r>
    </w:p>
    <w:p w:rsidR="00AE4AE7" w:rsidRPr="00062469" w:rsidRDefault="000F49B7" w:rsidP="004375DD">
      <w:pPr>
        <w:ind w:firstLine="284"/>
        <w:jc w:val="both"/>
        <w:rPr>
          <w:rStyle w:val="Char1"/>
          <w:rtl/>
        </w:rPr>
      </w:pPr>
      <w:r>
        <w:rPr>
          <w:rStyle w:val="Char1"/>
          <w:rFonts w:hint="cs"/>
          <w:rtl/>
        </w:rPr>
        <w:t>دربارۀ</w:t>
      </w:r>
      <w:r w:rsidR="00AE4AE7" w:rsidRPr="00062469">
        <w:rPr>
          <w:rStyle w:val="Char1"/>
          <w:rFonts w:hint="cs"/>
          <w:rtl/>
        </w:rPr>
        <w:t xml:space="preserve"> آوازخوانی</w:t>
      </w:r>
      <w:r w:rsidR="00AF7BCC" w:rsidRPr="00062469">
        <w:rPr>
          <w:rStyle w:val="Char1"/>
          <w:rFonts w:hint="cs"/>
          <w:rtl/>
        </w:rPr>
        <w:t xml:space="preserve"> خوردسالان</w:t>
      </w:r>
      <w:r w:rsidR="00AE4AE7" w:rsidRPr="00062469">
        <w:rPr>
          <w:rStyle w:val="Char1"/>
          <w:rFonts w:hint="cs"/>
          <w:rtl/>
        </w:rPr>
        <w:t xml:space="preserve"> در هنگام بازگشت مسافرین از سفر و نیز در روزهای عید احادیثی روایت شده که بر جواز آن دلالت می‌کند، عایشه</w:t>
      </w:r>
      <w:r w:rsidR="00AE4AE7" w:rsidRPr="00AF7BCC">
        <w:rPr>
          <w:rFonts w:cs="CTraditional Arabic" w:hint="cs"/>
          <w:rtl/>
          <w:lang w:bidi="fa-IR"/>
        </w:rPr>
        <w:t>ل</w:t>
      </w:r>
      <w:r w:rsidR="00AE4AE7" w:rsidRPr="00062469">
        <w:rPr>
          <w:rStyle w:val="Char1"/>
          <w:rFonts w:hint="cs"/>
          <w:rtl/>
        </w:rPr>
        <w:t xml:space="preserve"> روایت می‌کند که ابوبکر صدیق</w:t>
      </w:r>
      <w:r w:rsidR="000E1AE9" w:rsidRPr="000E1AE9">
        <w:rPr>
          <w:rStyle w:val="Char1"/>
          <w:rFonts w:cs="CTraditional Arabic" w:hint="cs"/>
          <w:rtl/>
        </w:rPr>
        <w:t>س</w:t>
      </w:r>
      <w:r w:rsidR="00AE4AE7" w:rsidRPr="00062469">
        <w:rPr>
          <w:rStyle w:val="Char1"/>
          <w:rFonts w:hint="cs"/>
          <w:rtl/>
        </w:rPr>
        <w:t xml:space="preserve"> در روز عید قربان نزد</w:t>
      </w:r>
      <w:r w:rsidR="002B0C7F" w:rsidRPr="00062469">
        <w:rPr>
          <w:rStyle w:val="Char1"/>
          <w:rFonts w:hint="cs"/>
          <w:rtl/>
        </w:rPr>
        <w:t>م</w:t>
      </w:r>
      <w:r w:rsidR="00AE4AE7" w:rsidRPr="00062469">
        <w:rPr>
          <w:rStyle w:val="Char1"/>
          <w:rFonts w:hint="cs"/>
          <w:rtl/>
        </w:rPr>
        <w:t xml:space="preserve"> آمد، در حالی که  دو </w:t>
      </w:r>
      <w:r w:rsidR="00AF7BCC" w:rsidRPr="00062469">
        <w:rPr>
          <w:rStyle w:val="Char1"/>
          <w:rFonts w:hint="cs"/>
          <w:rtl/>
        </w:rPr>
        <w:t>دختر خوردسال</w:t>
      </w:r>
      <w:r w:rsidR="00AE4AE7" w:rsidRPr="00062469">
        <w:rPr>
          <w:rStyle w:val="Char1"/>
          <w:rFonts w:hint="cs"/>
          <w:rtl/>
        </w:rPr>
        <w:t xml:space="preserve"> در نزدم آواز می‌خواندند و دف می‌زدند و پیامبر</w:t>
      </w:r>
      <w:r w:rsidR="00D401EE" w:rsidRPr="00D401EE">
        <w:rPr>
          <w:rStyle w:val="Char1"/>
          <w:rFonts w:cs="CTraditional Arabic" w:hint="cs"/>
          <w:rtl/>
        </w:rPr>
        <w:t xml:space="preserve"> ج</w:t>
      </w:r>
      <w:r w:rsidR="00AE4AE7" w:rsidRPr="00062469">
        <w:rPr>
          <w:rStyle w:val="Char1"/>
          <w:rFonts w:hint="cs"/>
          <w:rtl/>
        </w:rPr>
        <w:t xml:space="preserve"> عبای‌شان را بر رخ خود کشیده و غلطیده بودند، ابوبکر</w:t>
      </w:r>
      <w:r w:rsidR="000E1AE9" w:rsidRPr="000E1AE9">
        <w:rPr>
          <w:rStyle w:val="Char1"/>
          <w:rFonts w:cs="CTraditional Arabic" w:hint="cs"/>
          <w:rtl/>
        </w:rPr>
        <w:t>س</w:t>
      </w:r>
      <w:r w:rsidR="00AF7BCC" w:rsidRPr="00062469">
        <w:rPr>
          <w:rStyle w:val="Char1"/>
          <w:rFonts w:hint="cs"/>
          <w:rtl/>
        </w:rPr>
        <w:t xml:space="preserve"> بر آنان</w:t>
      </w:r>
      <w:r w:rsidR="00AE4AE7" w:rsidRPr="00062469">
        <w:rPr>
          <w:rStyle w:val="Char1"/>
          <w:rFonts w:hint="cs"/>
          <w:rtl/>
        </w:rPr>
        <w:t xml:space="preserve"> متعرض شد، درین وقت پیامبر</w:t>
      </w:r>
      <w:r w:rsidR="00D401EE" w:rsidRPr="00D401EE">
        <w:rPr>
          <w:rStyle w:val="Char1"/>
          <w:rFonts w:cs="CTraditional Arabic" w:hint="cs"/>
          <w:rtl/>
        </w:rPr>
        <w:t xml:space="preserve"> ج</w:t>
      </w:r>
      <w:r w:rsidR="00AE4AE7" w:rsidRPr="00062469">
        <w:rPr>
          <w:rStyle w:val="Char1"/>
          <w:rFonts w:hint="cs"/>
          <w:rtl/>
        </w:rPr>
        <w:t xml:space="preserve"> سرش را بیرون آورده وی را امر فرمودند که ایشان را به حال‌شان بگذارد و در این زمینه فرمودند: </w:t>
      </w:r>
      <w:r w:rsidR="00AE4AE7" w:rsidRPr="002D233B">
        <w:rPr>
          <w:rStyle w:val="Char3"/>
          <w:rFonts w:hint="cs"/>
          <w:rtl/>
        </w:rPr>
        <w:t>«</w:t>
      </w:r>
      <w:r w:rsidR="00E61C3E" w:rsidRPr="002D233B">
        <w:rPr>
          <w:rStyle w:val="Char3"/>
          <w:rFonts w:hint="eastAsia"/>
          <w:rtl/>
        </w:rPr>
        <w:t>دَعْهُمَا</w:t>
      </w:r>
      <w:r w:rsidR="00E61C3E" w:rsidRPr="002D233B">
        <w:rPr>
          <w:rStyle w:val="Char3"/>
          <w:rtl/>
        </w:rPr>
        <w:t xml:space="preserve"> </w:t>
      </w:r>
      <w:r w:rsidR="00E61C3E" w:rsidRPr="002D233B">
        <w:rPr>
          <w:rStyle w:val="Char3"/>
          <w:rFonts w:hint="eastAsia"/>
          <w:rtl/>
        </w:rPr>
        <w:t>يَا</w:t>
      </w:r>
      <w:r w:rsidR="00E61C3E" w:rsidRPr="002D233B">
        <w:rPr>
          <w:rStyle w:val="Char3"/>
          <w:rtl/>
        </w:rPr>
        <w:t xml:space="preserve"> </w:t>
      </w:r>
      <w:r w:rsidR="00E61C3E" w:rsidRPr="002D233B">
        <w:rPr>
          <w:rStyle w:val="Char3"/>
          <w:rFonts w:hint="eastAsia"/>
          <w:rtl/>
        </w:rPr>
        <w:t>أَبَا</w:t>
      </w:r>
      <w:r w:rsidR="00E61C3E" w:rsidRPr="002D233B">
        <w:rPr>
          <w:rStyle w:val="Char3"/>
          <w:rtl/>
        </w:rPr>
        <w:t xml:space="preserve"> </w:t>
      </w:r>
      <w:r w:rsidR="00E61C3E" w:rsidRPr="002D233B">
        <w:rPr>
          <w:rStyle w:val="Char3"/>
          <w:rFonts w:hint="eastAsia"/>
          <w:rtl/>
        </w:rPr>
        <w:t>بَكْرٍ</w:t>
      </w:r>
      <w:r w:rsidR="00E61C3E" w:rsidRPr="002D233B">
        <w:rPr>
          <w:rStyle w:val="Char3"/>
          <w:rtl/>
        </w:rPr>
        <w:t xml:space="preserve"> </w:t>
      </w:r>
      <w:r w:rsidR="00E61C3E" w:rsidRPr="002D233B">
        <w:rPr>
          <w:rStyle w:val="Char3"/>
          <w:rFonts w:hint="eastAsia"/>
          <w:rtl/>
        </w:rPr>
        <w:t>فَإِنَّهَا</w:t>
      </w:r>
      <w:r w:rsidR="00E61C3E" w:rsidRPr="002D233B">
        <w:rPr>
          <w:rStyle w:val="Char3"/>
          <w:rtl/>
        </w:rPr>
        <w:t xml:space="preserve"> </w:t>
      </w:r>
      <w:r w:rsidR="00E61C3E" w:rsidRPr="002D233B">
        <w:rPr>
          <w:rStyle w:val="Char3"/>
          <w:rFonts w:hint="eastAsia"/>
          <w:rtl/>
        </w:rPr>
        <w:t>أَيَّامُ</w:t>
      </w:r>
      <w:r w:rsidR="00E61C3E" w:rsidRPr="002D233B">
        <w:rPr>
          <w:rStyle w:val="Char3"/>
          <w:rtl/>
        </w:rPr>
        <w:t xml:space="preserve"> </w:t>
      </w:r>
      <w:r w:rsidR="00E61C3E" w:rsidRPr="002D233B">
        <w:rPr>
          <w:rStyle w:val="Char3"/>
          <w:rFonts w:hint="eastAsia"/>
          <w:rtl/>
        </w:rPr>
        <w:t>عِيدٍ</w:t>
      </w:r>
      <w:r w:rsidR="00AE4AE7" w:rsidRPr="002D233B">
        <w:rPr>
          <w:rStyle w:val="Char3"/>
          <w:rFonts w:hint="cs"/>
          <w:rtl/>
        </w:rPr>
        <w:t>»</w:t>
      </w:r>
      <w:r w:rsidR="00AE4AE7" w:rsidRPr="00D401EE">
        <w:rPr>
          <w:rStyle w:val="Char1"/>
          <w:rFonts w:hint="cs"/>
          <w:vertAlign w:val="superscript"/>
          <w:rtl/>
        </w:rPr>
        <w:t>(</w:t>
      </w:r>
      <w:r w:rsidR="00AE4AE7" w:rsidRPr="00D401EE">
        <w:rPr>
          <w:rStyle w:val="Char1"/>
          <w:vertAlign w:val="superscript"/>
          <w:rtl/>
        </w:rPr>
        <w:footnoteReference w:id="142"/>
      </w:r>
      <w:r w:rsidR="00AE4AE7" w:rsidRPr="00D401EE">
        <w:rPr>
          <w:rStyle w:val="Char1"/>
          <w:rFonts w:hint="cs"/>
          <w:vertAlign w:val="superscript"/>
          <w:rtl/>
        </w:rPr>
        <w:t>)</w:t>
      </w:r>
      <w:r w:rsidR="00AE4AE7" w:rsidRPr="00062469">
        <w:rPr>
          <w:rStyle w:val="Char1"/>
          <w:rFonts w:hint="cs"/>
          <w:rtl/>
        </w:rPr>
        <w:t>.</w:t>
      </w:r>
    </w:p>
    <w:p w:rsidR="00496B37" w:rsidRPr="00062469" w:rsidRDefault="00496B37" w:rsidP="004375DD">
      <w:pPr>
        <w:ind w:firstLine="284"/>
        <w:jc w:val="both"/>
        <w:rPr>
          <w:rStyle w:val="Char1"/>
          <w:rtl/>
        </w:rPr>
      </w:pPr>
      <w:r w:rsidRPr="00062469">
        <w:rPr>
          <w:rStyle w:val="Char1"/>
          <w:rFonts w:hint="cs"/>
          <w:rtl/>
        </w:rPr>
        <w:t>وقتی پیامبر</w:t>
      </w:r>
      <w:r w:rsidR="00D401EE" w:rsidRPr="00D401EE">
        <w:rPr>
          <w:rStyle w:val="Char1"/>
          <w:rFonts w:cs="CTraditional Arabic" w:hint="cs"/>
          <w:rtl/>
        </w:rPr>
        <w:t xml:space="preserve"> ج</w:t>
      </w:r>
      <w:r w:rsidRPr="00062469">
        <w:rPr>
          <w:rStyle w:val="Char1"/>
          <w:rFonts w:hint="cs"/>
          <w:rtl/>
        </w:rPr>
        <w:t xml:space="preserve"> به مدینه داخل می‌شوند، در پیش روی‌شان دف زده می‌شد، ابوبکر</w:t>
      </w:r>
      <w:r w:rsidR="000E1AE9" w:rsidRPr="000E1AE9">
        <w:rPr>
          <w:rStyle w:val="Char1"/>
          <w:rFonts w:cs="CTraditional Arabic" w:hint="cs"/>
          <w:rtl/>
        </w:rPr>
        <w:t>س</w:t>
      </w:r>
      <w:r w:rsidRPr="00062469">
        <w:rPr>
          <w:rStyle w:val="Char1"/>
          <w:rFonts w:hint="cs"/>
          <w:rtl/>
        </w:rPr>
        <w:t xml:space="preserve"> خواست که تا از آن منع نماید، آنحضرت</w:t>
      </w:r>
      <w:r w:rsidR="00D401EE" w:rsidRPr="00D401EE">
        <w:rPr>
          <w:rStyle w:val="Char1"/>
          <w:rFonts w:cs="CTraditional Arabic" w:hint="cs"/>
          <w:rtl/>
        </w:rPr>
        <w:t xml:space="preserve"> ج</w:t>
      </w:r>
      <w:r w:rsidRPr="00062469">
        <w:rPr>
          <w:rStyle w:val="Char1"/>
          <w:rFonts w:hint="cs"/>
          <w:rtl/>
        </w:rPr>
        <w:t xml:space="preserve"> فرمودند: ایشان را به حال‌شان واگذار تا یهودی‌ها بدانند دین ما وسیع و آسانگیری است، و سپس با دف‌زدن پیش روی‌شان ابیاتی خوانده می‌شد، در تفسیر قرطبی این حدیث مبارکه به تفصیل ذکر شده است</w:t>
      </w:r>
      <w:r w:rsidRPr="00D401EE">
        <w:rPr>
          <w:rStyle w:val="Char1"/>
          <w:rFonts w:hint="cs"/>
          <w:vertAlign w:val="superscript"/>
          <w:rtl/>
        </w:rPr>
        <w:t>(</w:t>
      </w:r>
      <w:r w:rsidRPr="00D401EE">
        <w:rPr>
          <w:rStyle w:val="Char1"/>
          <w:vertAlign w:val="superscript"/>
          <w:rtl/>
        </w:rPr>
        <w:footnoteReference w:id="143"/>
      </w:r>
      <w:r w:rsidRPr="00D401EE">
        <w:rPr>
          <w:rStyle w:val="Char1"/>
          <w:rFonts w:hint="cs"/>
          <w:vertAlign w:val="superscript"/>
          <w:rtl/>
        </w:rPr>
        <w:t>)</w:t>
      </w:r>
      <w:r w:rsidRPr="00062469">
        <w:rPr>
          <w:rStyle w:val="Char1"/>
          <w:rFonts w:hint="cs"/>
          <w:rtl/>
        </w:rPr>
        <w:t>.</w:t>
      </w:r>
    </w:p>
    <w:p w:rsidR="00F330FB" w:rsidRPr="00062469" w:rsidRDefault="00F330FB" w:rsidP="004375DD">
      <w:pPr>
        <w:ind w:firstLine="284"/>
        <w:jc w:val="both"/>
        <w:rPr>
          <w:rStyle w:val="Char1"/>
          <w:rtl/>
        </w:rPr>
      </w:pPr>
      <w:r w:rsidRPr="00062469">
        <w:rPr>
          <w:rStyle w:val="Char1"/>
          <w:rFonts w:hint="cs"/>
          <w:rtl/>
        </w:rPr>
        <w:t>از حضرت عمر</w:t>
      </w:r>
      <w:r w:rsidR="000E1AE9" w:rsidRPr="000E1AE9">
        <w:rPr>
          <w:rStyle w:val="Char1"/>
          <w:rFonts w:cs="CTraditional Arabic" w:hint="cs"/>
          <w:rtl/>
        </w:rPr>
        <w:t>س</w:t>
      </w:r>
      <w:r w:rsidRPr="00062469">
        <w:rPr>
          <w:rStyle w:val="Char1"/>
          <w:rFonts w:hint="cs"/>
          <w:rtl/>
        </w:rPr>
        <w:t xml:space="preserve"> که از حساس</w:t>
      </w:r>
      <w:r w:rsidR="005F5558" w:rsidRPr="00062469">
        <w:rPr>
          <w:rStyle w:val="Char1"/>
          <w:rFonts w:hint="eastAsia"/>
          <w:rtl/>
        </w:rPr>
        <w:t>‌</w:t>
      </w:r>
      <w:r w:rsidRPr="00062469">
        <w:rPr>
          <w:rStyle w:val="Char1"/>
          <w:rFonts w:hint="cs"/>
          <w:rtl/>
        </w:rPr>
        <w:t>ترین صحابه در برابر منکرات بود، روایت شده است که وی چون آواز و دفی را شنیدی پرسان می‌کرد که چه خبر است؟ چون به وی گفته می‌شد که عروسی یا محفل ختن</w:t>
      </w:r>
      <w:r w:rsidR="00784940" w:rsidRPr="00062469">
        <w:rPr>
          <w:rStyle w:val="Char1"/>
          <w:rFonts w:hint="cs"/>
          <w:rtl/>
        </w:rPr>
        <w:t>ۀ</w:t>
      </w:r>
      <w:r w:rsidRPr="00062469">
        <w:rPr>
          <w:rStyle w:val="Char1"/>
          <w:rFonts w:hint="cs"/>
          <w:rtl/>
        </w:rPr>
        <w:t xml:space="preserve"> اطفال است، چیزی نمی‌گفت و سکوت می‌نمود</w:t>
      </w:r>
      <w:r w:rsidRPr="00D401EE">
        <w:rPr>
          <w:rStyle w:val="Char1"/>
          <w:rFonts w:hint="cs"/>
          <w:vertAlign w:val="superscript"/>
          <w:rtl/>
        </w:rPr>
        <w:t>(</w:t>
      </w:r>
      <w:r w:rsidRPr="00D401EE">
        <w:rPr>
          <w:rStyle w:val="Char1"/>
          <w:vertAlign w:val="superscript"/>
          <w:rtl/>
        </w:rPr>
        <w:footnoteReference w:id="144"/>
      </w:r>
      <w:r w:rsidRPr="00D401EE">
        <w:rPr>
          <w:rStyle w:val="Char1"/>
          <w:rFonts w:hint="cs"/>
          <w:vertAlign w:val="superscript"/>
          <w:rtl/>
        </w:rPr>
        <w:t>)</w:t>
      </w:r>
      <w:r w:rsidRPr="00062469">
        <w:rPr>
          <w:rStyle w:val="Char1"/>
          <w:rFonts w:hint="cs"/>
          <w:rtl/>
        </w:rPr>
        <w:t>.</w:t>
      </w:r>
    </w:p>
    <w:p w:rsidR="006026F9" w:rsidRPr="00062469" w:rsidRDefault="006026F9" w:rsidP="004D2760">
      <w:pPr>
        <w:autoSpaceDE w:val="0"/>
        <w:autoSpaceDN w:val="0"/>
        <w:adjustRightInd w:val="0"/>
        <w:ind w:firstLine="284"/>
        <w:jc w:val="both"/>
        <w:rPr>
          <w:rStyle w:val="Char1"/>
          <w:rtl/>
        </w:rPr>
      </w:pPr>
      <w:r w:rsidRPr="00062469">
        <w:rPr>
          <w:rStyle w:val="Char1"/>
          <w:rFonts w:hint="cs"/>
          <w:rtl/>
        </w:rPr>
        <w:t>به همینگونه در حدیثی که بریده</w:t>
      </w:r>
      <w:r w:rsidR="000E1AE9" w:rsidRPr="000E1AE9">
        <w:rPr>
          <w:rStyle w:val="Char1"/>
          <w:rFonts w:cs="CTraditional Arabic" w:hint="cs"/>
          <w:rtl/>
        </w:rPr>
        <w:t>س</w:t>
      </w:r>
      <w:r w:rsidR="005F5558" w:rsidRPr="00062469">
        <w:rPr>
          <w:rStyle w:val="Char1"/>
          <w:rFonts w:hint="cs"/>
          <w:rtl/>
        </w:rPr>
        <w:t xml:space="preserve"> روایت نموده دلالت بر ابا</w:t>
      </w:r>
      <w:r w:rsidR="00AF7BCC" w:rsidRPr="00062469">
        <w:rPr>
          <w:rStyle w:val="Char1"/>
          <w:rFonts w:hint="cs"/>
          <w:rtl/>
        </w:rPr>
        <w:t>حت آوازخوانی</w:t>
      </w:r>
      <w:r w:rsidRPr="00062469">
        <w:rPr>
          <w:rStyle w:val="Char1"/>
          <w:rFonts w:hint="cs"/>
          <w:rtl/>
        </w:rPr>
        <w:t xml:space="preserve"> در هنگام بازگشت مسافرین را </w:t>
      </w:r>
      <w:r w:rsidR="005F5558" w:rsidRPr="00062469">
        <w:rPr>
          <w:rStyle w:val="Char1"/>
          <w:rFonts w:hint="cs"/>
          <w:rtl/>
        </w:rPr>
        <w:t>از سفر دلالت می‌کند، مد</w:t>
      </w:r>
      <w:r w:rsidRPr="00062469">
        <w:rPr>
          <w:rStyle w:val="Char1"/>
          <w:rFonts w:hint="cs"/>
          <w:rtl/>
        </w:rPr>
        <w:t>لول حدیث اینست که کنیزی نذر نموده بود که چون پیامبر</w:t>
      </w:r>
      <w:r w:rsidR="00D401EE" w:rsidRPr="00D401EE">
        <w:rPr>
          <w:rStyle w:val="Char1"/>
          <w:rFonts w:cs="CTraditional Arabic" w:hint="cs"/>
          <w:rtl/>
        </w:rPr>
        <w:t xml:space="preserve"> ج</w:t>
      </w:r>
      <w:r w:rsidRPr="00062469">
        <w:rPr>
          <w:rStyle w:val="Char1"/>
          <w:rFonts w:hint="cs"/>
          <w:rtl/>
        </w:rPr>
        <w:t xml:space="preserve"> از سفر جهاد برگردند در پیش روی‌شان دف زند و آوازخوانی نماید، وقتی بازگشتند موضوع را برایشان عرض نمود و ایشان به وی اجازه این کار را دادند، این حدیث را امام احمد و ترمذی چنین روایت نموده</w:t>
      </w:r>
      <w:r w:rsidR="000869A4" w:rsidRPr="00062469">
        <w:rPr>
          <w:rStyle w:val="Char1"/>
          <w:rFonts w:hint="cs"/>
          <w:rtl/>
        </w:rPr>
        <w:t>‌اند:</w:t>
      </w:r>
      <w:r w:rsidRPr="00062469">
        <w:rPr>
          <w:rStyle w:val="Char1"/>
          <w:rFonts w:hint="cs"/>
          <w:rtl/>
        </w:rPr>
        <w:t xml:space="preserve"> </w:t>
      </w:r>
      <w:r w:rsidRPr="002D233B">
        <w:rPr>
          <w:rStyle w:val="Char3"/>
          <w:rFonts w:hint="cs"/>
          <w:rtl/>
        </w:rPr>
        <w:t>«</w:t>
      </w:r>
      <w:r w:rsidR="00501083" w:rsidRPr="002D233B">
        <w:rPr>
          <w:rStyle w:val="Char3"/>
          <w:rFonts w:hint="cs"/>
          <w:rtl/>
        </w:rPr>
        <w:t xml:space="preserve">عَنْ بُرِيْدة قَال: </w:t>
      </w:r>
      <w:r w:rsidR="007D260D" w:rsidRPr="002D233B">
        <w:rPr>
          <w:rStyle w:val="Char3"/>
          <w:rFonts w:hint="eastAsia"/>
          <w:rtl/>
        </w:rPr>
        <w:t>خَرَجَ</w:t>
      </w:r>
      <w:r w:rsidR="007D260D" w:rsidRPr="002D233B">
        <w:rPr>
          <w:rStyle w:val="Char3"/>
          <w:rtl/>
        </w:rPr>
        <w:t xml:space="preserve"> </w:t>
      </w:r>
      <w:r w:rsidR="007D260D" w:rsidRPr="002D233B">
        <w:rPr>
          <w:rStyle w:val="Char3"/>
          <w:rFonts w:hint="eastAsia"/>
          <w:rtl/>
        </w:rPr>
        <w:t>رَسُولُ</w:t>
      </w:r>
      <w:r w:rsidR="007D260D" w:rsidRPr="002D233B">
        <w:rPr>
          <w:rStyle w:val="Char3"/>
          <w:rtl/>
        </w:rPr>
        <w:t xml:space="preserve"> </w:t>
      </w:r>
      <w:r w:rsidR="007D260D" w:rsidRPr="002D233B">
        <w:rPr>
          <w:rStyle w:val="Char3"/>
          <w:rFonts w:hint="eastAsia"/>
          <w:rtl/>
        </w:rPr>
        <w:t>اللَّهِ</w:t>
      </w:r>
      <w:r w:rsidR="00D401EE" w:rsidRPr="004D2760">
        <w:rPr>
          <w:rStyle w:val="Char3"/>
          <w:rtl/>
        </w:rPr>
        <w:t xml:space="preserve"> </w:t>
      </w:r>
      <w:r w:rsidR="004D2760">
        <w:rPr>
          <w:rStyle w:val="Char3"/>
          <w:rFonts w:cs="CTraditional Arabic" w:hint="cs"/>
          <w:rtl/>
        </w:rPr>
        <w:t>ج</w:t>
      </w:r>
      <w:r w:rsidR="007D260D" w:rsidRPr="004D2760">
        <w:rPr>
          <w:rStyle w:val="Char3"/>
          <w:rtl/>
        </w:rPr>
        <w:t xml:space="preserve"> </w:t>
      </w:r>
      <w:r w:rsidR="007D260D" w:rsidRPr="002D233B">
        <w:rPr>
          <w:rStyle w:val="Char3"/>
          <w:rFonts w:hint="eastAsia"/>
          <w:rtl/>
        </w:rPr>
        <w:t>فِ</w:t>
      </w:r>
      <w:r w:rsidR="000F7AF6" w:rsidRPr="002D233B">
        <w:rPr>
          <w:rStyle w:val="Char3"/>
          <w:rFonts w:hint="cs"/>
          <w:rtl/>
        </w:rPr>
        <w:t>ي</w:t>
      </w:r>
      <w:r w:rsidR="007D260D" w:rsidRPr="002D233B">
        <w:rPr>
          <w:rStyle w:val="Char3"/>
          <w:rtl/>
        </w:rPr>
        <w:t xml:space="preserve"> </w:t>
      </w:r>
      <w:r w:rsidR="007D260D" w:rsidRPr="002D233B">
        <w:rPr>
          <w:rStyle w:val="Char3"/>
          <w:rFonts w:hint="eastAsia"/>
          <w:rtl/>
        </w:rPr>
        <w:t>بَعْضِ</w:t>
      </w:r>
      <w:r w:rsidR="007D260D" w:rsidRPr="002D233B">
        <w:rPr>
          <w:rStyle w:val="Char3"/>
          <w:rtl/>
        </w:rPr>
        <w:t xml:space="preserve"> </w:t>
      </w:r>
      <w:r w:rsidR="007D260D" w:rsidRPr="002D233B">
        <w:rPr>
          <w:rStyle w:val="Char3"/>
          <w:rFonts w:hint="eastAsia"/>
          <w:rtl/>
        </w:rPr>
        <w:t>مَغَازِيهِ</w:t>
      </w:r>
      <w:r w:rsidR="007D260D" w:rsidRPr="002D233B">
        <w:rPr>
          <w:rStyle w:val="Char3"/>
          <w:rtl/>
        </w:rPr>
        <w:t xml:space="preserve"> </w:t>
      </w:r>
      <w:r w:rsidR="007D260D" w:rsidRPr="002D233B">
        <w:rPr>
          <w:rStyle w:val="Char3"/>
          <w:rFonts w:hint="eastAsia"/>
          <w:rtl/>
        </w:rPr>
        <w:t>فَلَمَّا</w:t>
      </w:r>
      <w:r w:rsidR="007D260D" w:rsidRPr="002D233B">
        <w:rPr>
          <w:rStyle w:val="Char3"/>
          <w:rtl/>
        </w:rPr>
        <w:t xml:space="preserve"> </w:t>
      </w:r>
      <w:r w:rsidR="007D260D" w:rsidRPr="002D233B">
        <w:rPr>
          <w:rStyle w:val="Char3"/>
          <w:rFonts w:hint="eastAsia"/>
          <w:rtl/>
        </w:rPr>
        <w:t>انْصَرَفَ</w:t>
      </w:r>
      <w:r w:rsidR="007D260D" w:rsidRPr="002D233B">
        <w:rPr>
          <w:rStyle w:val="Char3"/>
          <w:rtl/>
        </w:rPr>
        <w:t xml:space="preserve"> </w:t>
      </w:r>
      <w:r w:rsidR="007D260D" w:rsidRPr="002D233B">
        <w:rPr>
          <w:rStyle w:val="Char3"/>
          <w:rFonts w:hint="eastAsia"/>
          <w:rtl/>
        </w:rPr>
        <w:t>جَاءَتْ</w:t>
      </w:r>
      <w:r w:rsidR="007D260D" w:rsidRPr="002D233B">
        <w:rPr>
          <w:rStyle w:val="Char3"/>
          <w:rtl/>
        </w:rPr>
        <w:t xml:space="preserve"> </w:t>
      </w:r>
      <w:r w:rsidR="007D260D" w:rsidRPr="002D233B">
        <w:rPr>
          <w:rStyle w:val="Char3"/>
          <w:rFonts w:hint="eastAsia"/>
          <w:rtl/>
        </w:rPr>
        <w:t>جَارِيَةٌ</w:t>
      </w:r>
      <w:r w:rsidR="007D260D" w:rsidRPr="002D233B">
        <w:rPr>
          <w:rStyle w:val="Char3"/>
          <w:rtl/>
        </w:rPr>
        <w:t xml:space="preserve"> </w:t>
      </w:r>
      <w:r w:rsidR="007D260D" w:rsidRPr="002D233B">
        <w:rPr>
          <w:rStyle w:val="Char3"/>
          <w:rFonts w:hint="eastAsia"/>
          <w:rtl/>
        </w:rPr>
        <w:t>سَوْدَاءُ</w:t>
      </w:r>
      <w:r w:rsidR="007D260D" w:rsidRPr="002D233B">
        <w:rPr>
          <w:rStyle w:val="Char3"/>
          <w:rtl/>
        </w:rPr>
        <w:t xml:space="preserve"> </w:t>
      </w:r>
      <w:r w:rsidR="007D260D" w:rsidRPr="002D233B">
        <w:rPr>
          <w:rStyle w:val="Char3"/>
          <w:rFonts w:hint="eastAsia"/>
          <w:rtl/>
        </w:rPr>
        <w:t>فَقَالَتْ</w:t>
      </w:r>
      <w:r w:rsidR="005F5558" w:rsidRPr="002D233B">
        <w:rPr>
          <w:rStyle w:val="Char3"/>
          <w:rFonts w:hint="cs"/>
          <w:rtl/>
        </w:rPr>
        <w:t>:</w:t>
      </w:r>
      <w:r w:rsidR="007D260D" w:rsidRPr="002D233B">
        <w:rPr>
          <w:rStyle w:val="Char3"/>
          <w:rtl/>
        </w:rPr>
        <w:t xml:space="preserve"> </w:t>
      </w:r>
      <w:r w:rsidR="007D260D" w:rsidRPr="002D233B">
        <w:rPr>
          <w:rStyle w:val="Char3"/>
          <w:rFonts w:hint="eastAsia"/>
          <w:rtl/>
        </w:rPr>
        <w:t>يَا</w:t>
      </w:r>
      <w:r w:rsidR="007D260D" w:rsidRPr="002D233B">
        <w:rPr>
          <w:rStyle w:val="Char3"/>
          <w:rtl/>
        </w:rPr>
        <w:t xml:space="preserve"> </w:t>
      </w:r>
      <w:r w:rsidR="007D260D" w:rsidRPr="002D233B">
        <w:rPr>
          <w:rStyle w:val="Char3"/>
          <w:rFonts w:hint="eastAsia"/>
          <w:rtl/>
        </w:rPr>
        <w:t>رَسُولَ</w:t>
      </w:r>
      <w:r w:rsidR="007D260D" w:rsidRPr="002D233B">
        <w:rPr>
          <w:rStyle w:val="Char3"/>
          <w:rtl/>
        </w:rPr>
        <w:t xml:space="preserve"> </w:t>
      </w:r>
      <w:r w:rsidR="007D260D" w:rsidRPr="002D233B">
        <w:rPr>
          <w:rStyle w:val="Char3"/>
          <w:rFonts w:hint="eastAsia"/>
          <w:rtl/>
        </w:rPr>
        <w:t>اللَّهِ</w:t>
      </w:r>
      <w:r w:rsidR="007D260D" w:rsidRPr="002D233B">
        <w:rPr>
          <w:rStyle w:val="Char3"/>
          <w:rtl/>
        </w:rPr>
        <w:t xml:space="preserve"> </w:t>
      </w:r>
      <w:r w:rsidR="007D260D" w:rsidRPr="002D233B">
        <w:rPr>
          <w:rStyle w:val="Char3"/>
          <w:rFonts w:hint="eastAsia"/>
          <w:rtl/>
        </w:rPr>
        <w:t>إِنِّ</w:t>
      </w:r>
      <w:r w:rsidR="000F7AF6" w:rsidRPr="002D233B">
        <w:rPr>
          <w:rStyle w:val="Char3"/>
          <w:rFonts w:hint="cs"/>
          <w:rtl/>
        </w:rPr>
        <w:t>ي</w:t>
      </w:r>
      <w:r w:rsidR="007D260D" w:rsidRPr="002D233B">
        <w:rPr>
          <w:rStyle w:val="Char3"/>
          <w:rtl/>
        </w:rPr>
        <w:t xml:space="preserve"> </w:t>
      </w:r>
      <w:r w:rsidR="007D260D" w:rsidRPr="002D233B">
        <w:rPr>
          <w:rStyle w:val="Char3"/>
          <w:rFonts w:hint="eastAsia"/>
          <w:rtl/>
        </w:rPr>
        <w:t>كُنْتُ</w:t>
      </w:r>
      <w:r w:rsidR="007D260D" w:rsidRPr="002D233B">
        <w:rPr>
          <w:rStyle w:val="Char3"/>
          <w:rtl/>
        </w:rPr>
        <w:t xml:space="preserve"> </w:t>
      </w:r>
      <w:r w:rsidR="007D260D" w:rsidRPr="002D233B">
        <w:rPr>
          <w:rStyle w:val="Char3"/>
          <w:rFonts w:hint="eastAsia"/>
          <w:rtl/>
        </w:rPr>
        <w:t>نَذَرْتُ</w:t>
      </w:r>
      <w:r w:rsidR="007D260D" w:rsidRPr="002D233B">
        <w:rPr>
          <w:rStyle w:val="Char3"/>
          <w:rtl/>
        </w:rPr>
        <w:t xml:space="preserve"> </w:t>
      </w:r>
      <w:r w:rsidR="007D260D" w:rsidRPr="002D233B">
        <w:rPr>
          <w:rStyle w:val="Char3"/>
          <w:rFonts w:hint="eastAsia"/>
          <w:rtl/>
        </w:rPr>
        <w:t>إِنْ</w:t>
      </w:r>
      <w:r w:rsidR="007D260D" w:rsidRPr="002D233B">
        <w:rPr>
          <w:rStyle w:val="Char3"/>
          <w:rtl/>
        </w:rPr>
        <w:t xml:space="preserve"> </w:t>
      </w:r>
      <w:r w:rsidR="007D260D" w:rsidRPr="002D233B">
        <w:rPr>
          <w:rStyle w:val="Char3"/>
          <w:rFonts w:hint="eastAsia"/>
          <w:rtl/>
        </w:rPr>
        <w:t>رَدَّكَ</w:t>
      </w:r>
      <w:r w:rsidR="007D260D" w:rsidRPr="002D233B">
        <w:rPr>
          <w:rStyle w:val="Char3"/>
          <w:rtl/>
        </w:rPr>
        <w:t xml:space="preserve"> </w:t>
      </w:r>
      <w:r w:rsidR="007D260D" w:rsidRPr="002D233B">
        <w:rPr>
          <w:rStyle w:val="Char3"/>
          <w:rFonts w:hint="eastAsia"/>
          <w:rtl/>
        </w:rPr>
        <w:t>اللَّهُ</w:t>
      </w:r>
      <w:r w:rsidR="007D260D" w:rsidRPr="002D233B">
        <w:rPr>
          <w:rStyle w:val="Char3"/>
          <w:rtl/>
        </w:rPr>
        <w:t xml:space="preserve"> </w:t>
      </w:r>
      <w:r w:rsidR="007D260D" w:rsidRPr="002D233B">
        <w:rPr>
          <w:rStyle w:val="Char3"/>
          <w:rFonts w:hint="eastAsia"/>
          <w:rtl/>
        </w:rPr>
        <w:t>سَالِمًا</w:t>
      </w:r>
      <w:r w:rsidR="007D260D" w:rsidRPr="002D233B">
        <w:rPr>
          <w:rStyle w:val="Char3"/>
          <w:rtl/>
        </w:rPr>
        <w:t xml:space="preserve"> </w:t>
      </w:r>
      <w:r w:rsidR="007D260D" w:rsidRPr="002D233B">
        <w:rPr>
          <w:rStyle w:val="Char3"/>
          <w:rFonts w:hint="eastAsia"/>
          <w:rtl/>
        </w:rPr>
        <w:t>أَنْ</w:t>
      </w:r>
      <w:r w:rsidR="007D260D" w:rsidRPr="002D233B">
        <w:rPr>
          <w:rStyle w:val="Char3"/>
          <w:rtl/>
        </w:rPr>
        <w:t xml:space="preserve"> </w:t>
      </w:r>
      <w:r w:rsidR="007D260D" w:rsidRPr="002D233B">
        <w:rPr>
          <w:rStyle w:val="Char3"/>
          <w:rFonts w:hint="eastAsia"/>
          <w:rtl/>
        </w:rPr>
        <w:t>أَضْرِبَ</w:t>
      </w:r>
      <w:r w:rsidR="007D260D" w:rsidRPr="002D233B">
        <w:rPr>
          <w:rStyle w:val="Char3"/>
          <w:rtl/>
        </w:rPr>
        <w:t xml:space="preserve"> </w:t>
      </w:r>
      <w:r w:rsidR="007D260D" w:rsidRPr="002D233B">
        <w:rPr>
          <w:rStyle w:val="Char3"/>
          <w:rFonts w:hint="eastAsia"/>
          <w:rtl/>
        </w:rPr>
        <w:t>بَيْنَ</w:t>
      </w:r>
      <w:r w:rsidR="007D260D" w:rsidRPr="002D233B">
        <w:rPr>
          <w:rStyle w:val="Char3"/>
          <w:rtl/>
        </w:rPr>
        <w:t xml:space="preserve"> </w:t>
      </w:r>
      <w:r w:rsidR="007D260D" w:rsidRPr="002D233B">
        <w:rPr>
          <w:rStyle w:val="Char3"/>
          <w:rFonts w:hint="eastAsia"/>
          <w:rtl/>
        </w:rPr>
        <w:t>يَدَيْكَ</w:t>
      </w:r>
      <w:r w:rsidR="007D260D" w:rsidRPr="002D233B">
        <w:rPr>
          <w:rStyle w:val="Char3"/>
          <w:rtl/>
        </w:rPr>
        <w:t xml:space="preserve"> </w:t>
      </w:r>
      <w:r w:rsidR="007D260D" w:rsidRPr="002D233B">
        <w:rPr>
          <w:rStyle w:val="Char3"/>
          <w:rFonts w:hint="eastAsia"/>
          <w:rtl/>
        </w:rPr>
        <w:t>بِالدُّفِّ</w:t>
      </w:r>
      <w:r w:rsidR="007D260D" w:rsidRPr="002D233B">
        <w:rPr>
          <w:rStyle w:val="Char3"/>
          <w:rtl/>
        </w:rPr>
        <w:t xml:space="preserve"> </w:t>
      </w:r>
      <w:r w:rsidR="007D260D" w:rsidRPr="002D233B">
        <w:rPr>
          <w:rStyle w:val="Char3"/>
          <w:rFonts w:hint="eastAsia"/>
          <w:rtl/>
        </w:rPr>
        <w:t>وَأَتَغَنَّ</w:t>
      </w:r>
      <w:r w:rsidR="000F7AF6" w:rsidRPr="002D233B">
        <w:rPr>
          <w:rStyle w:val="Char3"/>
          <w:rFonts w:hint="cs"/>
          <w:rtl/>
        </w:rPr>
        <w:t>ي</w:t>
      </w:r>
      <w:r w:rsidR="007D260D" w:rsidRPr="002D233B">
        <w:rPr>
          <w:rStyle w:val="Char3"/>
          <w:rtl/>
        </w:rPr>
        <w:t>.</w:t>
      </w:r>
      <w:r w:rsidR="00557BD9" w:rsidRPr="002D233B">
        <w:rPr>
          <w:rStyle w:val="Char3"/>
          <w:rFonts w:hint="cs"/>
          <w:rtl/>
        </w:rPr>
        <w:t xml:space="preserve"> </w:t>
      </w:r>
      <w:r w:rsidR="007D260D" w:rsidRPr="002D233B">
        <w:rPr>
          <w:rStyle w:val="Char3"/>
          <w:rFonts w:hint="eastAsia"/>
          <w:rtl/>
        </w:rPr>
        <w:t>قَالَ</w:t>
      </w:r>
      <w:r w:rsidR="00557BD9" w:rsidRPr="002D233B">
        <w:rPr>
          <w:rStyle w:val="Char3"/>
          <w:rFonts w:hint="cs"/>
          <w:rtl/>
        </w:rPr>
        <w:t>:</w:t>
      </w:r>
      <w:r w:rsidR="007D260D" w:rsidRPr="002D233B">
        <w:rPr>
          <w:rStyle w:val="Char3"/>
          <w:rtl/>
        </w:rPr>
        <w:t xml:space="preserve"> </w:t>
      </w:r>
      <w:r w:rsidR="007D260D" w:rsidRPr="002D233B">
        <w:rPr>
          <w:rStyle w:val="Char3"/>
          <w:rFonts w:hint="eastAsia"/>
          <w:rtl/>
        </w:rPr>
        <w:t>لَهَا</w:t>
      </w:r>
      <w:r w:rsidR="007D260D" w:rsidRPr="002D233B">
        <w:rPr>
          <w:rStyle w:val="Char3"/>
          <w:rtl/>
        </w:rPr>
        <w:t xml:space="preserve"> </w:t>
      </w:r>
      <w:r w:rsidR="007D260D" w:rsidRPr="002D233B">
        <w:rPr>
          <w:rStyle w:val="Char3"/>
          <w:rFonts w:hint="eastAsia"/>
          <w:rtl/>
        </w:rPr>
        <w:t>إِنْ</w:t>
      </w:r>
      <w:r w:rsidR="007D260D" w:rsidRPr="002D233B">
        <w:rPr>
          <w:rStyle w:val="Char3"/>
          <w:rtl/>
        </w:rPr>
        <w:t xml:space="preserve"> </w:t>
      </w:r>
      <w:r w:rsidR="007D260D" w:rsidRPr="002D233B">
        <w:rPr>
          <w:rStyle w:val="Char3"/>
          <w:rFonts w:hint="eastAsia"/>
          <w:rtl/>
        </w:rPr>
        <w:t>كُنْتِ</w:t>
      </w:r>
      <w:r w:rsidR="007D260D" w:rsidRPr="002D233B">
        <w:rPr>
          <w:rStyle w:val="Char3"/>
          <w:rtl/>
        </w:rPr>
        <w:t xml:space="preserve"> </w:t>
      </w:r>
      <w:r w:rsidR="007D260D" w:rsidRPr="002D233B">
        <w:rPr>
          <w:rStyle w:val="Char3"/>
          <w:rFonts w:hint="eastAsia"/>
          <w:rtl/>
        </w:rPr>
        <w:t>نَذَرْتِ</w:t>
      </w:r>
      <w:r w:rsidR="007D260D" w:rsidRPr="002D233B">
        <w:rPr>
          <w:rStyle w:val="Char3"/>
          <w:rtl/>
        </w:rPr>
        <w:t xml:space="preserve"> </w:t>
      </w:r>
      <w:r w:rsidR="007D260D" w:rsidRPr="002D233B">
        <w:rPr>
          <w:rStyle w:val="Char3"/>
          <w:rFonts w:hint="eastAsia"/>
          <w:rtl/>
        </w:rPr>
        <w:t>فَاضْرِبِ</w:t>
      </w:r>
      <w:r w:rsidR="000F7AF6" w:rsidRPr="002D233B">
        <w:rPr>
          <w:rStyle w:val="Char3"/>
          <w:rFonts w:hint="cs"/>
          <w:rtl/>
        </w:rPr>
        <w:t>ي</w:t>
      </w:r>
      <w:r w:rsidR="007D260D" w:rsidRPr="002D233B">
        <w:rPr>
          <w:rStyle w:val="Char3"/>
          <w:rtl/>
        </w:rPr>
        <w:t xml:space="preserve"> </w:t>
      </w:r>
      <w:r w:rsidR="007D260D" w:rsidRPr="002D233B">
        <w:rPr>
          <w:rStyle w:val="Char3"/>
          <w:rFonts w:hint="eastAsia"/>
          <w:rtl/>
        </w:rPr>
        <w:t>وَإِلاَّ</w:t>
      </w:r>
      <w:r w:rsidR="007D260D" w:rsidRPr="002D233B">
        <w:rPr>
          <w:rStyle w:val="Char3"/>
          <w:rtl/>
        </w:rPr>
        <w:t xml:space="preserve"> </w:t>
      </w:r>
      <w:r w:rsidR="007D260D" w:rsidRPr="002D233B">
        <w:rPr>
          <w:rStyle w:val="Char3"/>
          <w:rFonts w:hint="eastAsia"/>
          <w:rtl/>
        </w:rPr>
        <w:t>فَلاَ</w:t>
      </w:r>
      <w:r w:rsidR="007D260D" w:rsidRPr="002D233B">
        <w:rPr>
          <w:rStyle w:val="Char3"/>
          <w:rtl/>
        </w:rPr>
        <w:t xml:space="preserve">. </w:t>
      </w:r>
      <w:r w:rsidR="007D260D" w:rsidRPr="002D233B">
        <w:rPr>
          <w:rStyle w:val="Char3"/>
          <w:rFonts w:hint="eastAsia"/>
          <w:rtl/>
        </w:rPr>
        <w:t>فَجَعَلَتْ</w:t>
      </w:r>
      <w:r w:rsidR="007D260D" w:rsidRPr="002D233B">
        <w:rPr>
          <w:rStyle w:val="Char3"/>
          <w:rtl/>
        </w:rPr>
        <w:t xml:space="preserve"> </w:t>
      </w:r>
      <w:r w:rsidR="007D260D" w:rsidRPr="002D233B">
        <w:rPr>
          <w:rStyle w:val="Char3"/>
          <w:rFonts w:hint="eastAsia"/>
          <w:rtl/>
        </w:rPr>
        <w:t>تَضْرِبُ</w:t>
      </w:r>
      <w:r w:rsidR="007D260D" w:rsidRPr="002D233B">
        <w:rPr>
          <w:rStyle w:val="Char3"/>
          <w:rtl/>
        </w:rPr>
        <w:t xml:space="preserve"> </w:t>
      </w:r>
      <w:r w:rsidR="007D260D" w:rsidRPr="002D233B">
        <w:rPr>
          <w:rStyle w:val="Char3"/>
          <w:rFonts w:hint="eastAsia"/>
          <w:rtl/>
        </w:rPr>
        <w:t>فَدَخَلَ</w:t>
      </w:r>
      <w:r w:rsidR="007D260D" w:rsidRPr="002D233B">
        <w:rPr>
          <w:rStyle w:val="Char3"/>
          <w:rtl/>
        </w:rPr>
        <w:t xml:space="preserve"> </w:t>
      </w:r>
      <w:r w:rsidR="007D260D" w:rsidRPr="002D233B">
        <w:rPr>
          <w:rStyle w:val="Char3"/>
          <w:rFonts w:hint="eastAsia"/>
          <w:rtl/>
        </w:rPr>
        <w:t>أَبُو</w:t>
      </w:r>
      <w:r w:rsidR="007D260D" w:rsidRPr="002D233B">
        <w:rPr>
          <w:rStyle w:val="Char3"/>
          <w:rtl/>
        </w:rPr>
        <w:t xml:space="preserve"> </w:t>
      </w:r>
      <w:r w:rsidR="007D260D" w:rsidRPr="002D233B">
        <w:rPr>
          <w:rStyle w:val="Char3"/>
          <w:rFonts w:hint="eastAsia"/>
          <w:rtl/>
        </w:rPr>
        <w:t>بَكْرٍ</w:t>
      </w:r>
      <w:r w:rsidR="007D260D" w:rsidRPr="002D233B">
        <w:rPr>
          <w:rStyle w:val="Char3"/>
          <w:rtl/>
        </w:rPr>
        <w:t xml:space="preserve"> </w:t>
      </w:r>
      <w:r w:rsidR="007D260D" w:rsidRPr="002D233B">
        <w:rPr>
          <w:rStyle w:val="Char3"/>
          <w:rFonts w:hint="eastAsia"/>
          <w:rtl/>
        </w:rPr>
        <w:t>وَهِ</w:t>
      </w:r>
      <w:r w:rsidR="000F7AF6" w:rsidRPr="002D233B">
        <w:rPr>
          <w:rStyle w:val="Char3"/>
          <w:rFonts w:hint="cs"/>
          <w:rtl/>
        </w:rPr>
        <w:t>ي</w:t>
      </w:r>
      <w:r w:rsidR="007D260D" w:rsidRPr="002D233B">
        <w:rPr>
          <w:rStyle w:val="Char3"/>
          <w:rFonts w:hint="eastAsia"/>
          <w:rtl/>
        </w:rPr>
        <w:t>َ</w:t>
      </w:r>
      <w:r w:rsidR="007D260D" w:rsidRPr="002D233B">
        <w:rPr>
          <w:rStyle w:val="Char3"/>
          <w:rtl/>
        </w:rPr>
        <w:t xml:space="preserve"> </w:t>
      </w:r>
      <w:r w:rsidR="007D260D" w:rsidRPr="002D233B">
        <w:rPr>
          <w:rStyle w:val="Char3"/>
          <w:rFonts w:hint="eastAsia"/>
          <w:rtl/>
        </w:rPr>
        <w:t>تَضْرِبُ</w:t>
      </w:r>
      <w:r w:rsidR="007D260D" w:rsidRPr="002D233B">
        <w:rPr>
          <w:rStyle w:val="Char3"/>
          <w:rtl/>
        </w:rPr>
        <w:t xml:space="preserve"> </w:t>
      </w:r>
      <w:r w:rsidR="007D260D" w:rsidRPr="002D233B">
        <w:rPr>
          <w:rStyle w:val="Char3"/>
          <w:rFonts w:hint="eastAsia"/>
          <w:rtl/>
        </w:rPr>
        <w:t>ثُمَّ</w:t>
      </w:r>
      <w:r w:rsidR="007D260D" w:rsidRPr="002D233B">
        <w:rPr>
          <w:rStyle w:val="Char3"/>
          <w:rtl/>
        </w:rPr>
        <w:t xml:space="preserve"> </w:t>
      </w:r>
      <w:r w:rsidR="007D260D" w:rsidRPr="002D233B">
        <w:rPr>
          <w:rStyle w:val="Char3"/>
          <w:rFonts w:hint="eastAsia"/>
          <w:rtl/>
        </w:rPr>
        <w:t>دَخَلَ</w:t>
      </w:r>
      <w:r w:rsidR="007D260D" w:rsidRPr="002D233B">
        <w:rPr>
          <w:rStyle w:val="Char3"/>
          <w:rtl/>
        </w:rPr>
        <w:t xml:space="preserve"> </w:t>
      </w:r>
      <w:r w:rsidR="007D260D" w:rsidRPr="002D233B">
        <w:rPr>
          <w:rStyle w:val="Char3"/>
          <w:rFonts w:hint="eastAsia"/>
          <w:rtl/>
        </w:rPr>
        <w:t>عَلِ</w:t>
      </w:r>
      <w:r w:rsidR="000F7AF6" w:rsidRPr="002D233B">
        <w:rPr>
          <w:rStyle w:val="Char3"/>
          <w:rFonts w:hint="cs"/>
          <w:rtl/>
        </w:rPr>
        <w:t>ي</w:t>
      </w:r>
      <w:r w:rsidR="007D260D" w:rsidRPr="002D233B">
        <w:rPr>
          <w:rStyle w:val="Char3"/>
          <w:rFonts w:hint="eastAsia"/>
          <w:rtl/>
        </w:rPr>
        <w:t>ٌّ</w:t>
      </w:r>
      <w:r w:rsidR="007D260D" w:rsidRPr="002D233B">
        <w:rPr>
          <w:rStyle w:val="Char3"/>
          <w:rtl/>
        </w:rPr>
        <w:t xml:space="preserve"> </w:t>
      </w:r>
      <w:r w:rsidR="007D260D" w:rsidRPr="002D233B">
        <w:rPr>
          <w:rStyle w:val="Char3"/>
          <w:rFonts w:hint="eastAsia"/>
          <w:rtl/>
        </w:rPr>
        <w:t>وَهِ</w:t>
      </w:r>
      <w:r w:rsidR="000F7AF6" w:rsidRPr="002D233B">
        <w:rPr>
          <w:rStyle w:val="Char3"/>
          <w:rFonts w:hint="cs"/>
          <w:rtl/>
        </w:rPr>
        <w:t>ي</w:t>
      </w:r>
      <w:r w:rsidR="007D260D" w:rsidRPr="002D233B">
        <w:rPr>
          <w:rStyle w:val="Char3"/>
          <w:rFonts w:hint="eastAsia"/>
          <w:rtl/>
        </w:rPr>
        <w:t>َ</w:t>
      </w:r>
      <w:r w:rsidR="007D260D" w:rsidRPr="002D233B">
        <w:rPr>
          <w:rStyle w:val="Char3"/>
          <w:rtl/>
        </w:rPr>
        <w:t xml:space="preserve"> </w:t>
      </w:r>
      <w:r w:rsidR="007D260D" w:rsidRPr="002D233B">
        <w:rPr>
          <w:rStyle w:val="Char3"/>
          <w:rFonts w:hint="eastAsia"/>
          <w:rtl/>
        </w:rPr>
        <w:t>تَضْرِبُ</w:t>
      </w:r>
      <w:r w:rsidR="007D260D" w:rsidRPr="002D233B">
        <w:rPr>
          <w:rStyle w:val="Char3"/>
          <w:rtl/>
        </w:rPr>
        <w:t xml:space="preserve"> </w:t>
      </w:r>
      <w:r w:rsidR="007D260D" w:rsidRPr="002D233B">
        <w:rPr>
          <w:rStyle w:val="Char3"/>
          <w:rFonts w:hint="eastAsia"/>
          <w:rtl/>
        </w:rPr>
        <w:t>ثُمَّ</w:t>
      </w:r>
      <w:r w:rsidR="007D260D" w:rsidRPr="002D233B">
        <w:rPr>
          <w:rStyle w:val="Char3"/>
          <w:rtl/>
        </w:rPr>
        <w:t xml:space="preserve"> </w:t>
      </w:r>
      <w:r w:rsidR="007D260D" w:rsidRPr="002D233B">
        <w:rPr>
          <w:rStyle w:val="Char3"/>
          <w:rFonts w:hint="eastAsia"/>
          <w:rtl/>
        </w:rPr>
        <w:t>دَخَلَ</w:t>
      </w:r>
      <w:r w:rsidR="007D260D" w:rsidRPr="002D233B">
        <w:rPr>
          <w:rStyle w:val="Char3"/>
          <w:rtl/>
        </w:rPr>
        <w:t xml:space="preserve"> </w:t>
      </w:r>
      <w:r w:rsidR="007D260D" w:rsidRPr="002D233B">
        <w:rPr>
          <w:rStyle w:val="Char3"/>
          <w:rFonts w:hint="eastAsia"/>
          <w:rtl/>
        </w:rPr>
        <w:t>عُثْمَانُ</w:t>
      </w:r>
      <w:r w:rsidR="007D260D" w:rsidRPr="002D233B">
        <w:rPr>
          <w:rStyle w:val="Char3"/>
          <w:rtl/>
        </w:rPr>
        <w:t xml:space="preserve"> </w:t>
      </w:r>
      <w:r w:rsidR="007D260D" w:rsidRPr="002D233B">
        <w:rPr>
          <w:rStyle w:val="Char3"/>
          <w:rFonts w:hint="eastAsia"/>
          <w:rtl/>
        </w:rPr>
        <w:t>وَهِ</w:t>
      </w:r>
      <w:r w:rsidR="000F7AF6" w:rsidRPr="002D233B">
        <w:rPr>
          <w:rStyle w:val="Char3"/>
          <w:rFonts w:hint="cs"/>
          <w:rtl/>
        </w:rPr>
        <w:t>ي</w:t>
      </w:r>
      <w:r w:rsidR="007D260D" w:rsidRPr="002D233B">
        <w:rPr>
          <w:rStyle w:val="Char3"/>
          <w:rFonts w:hint="eastAsia"/>
          <w:rtl/>
        </w:rPr>
        <w:t>َ</w:t>
      </w:r>
      <w:r w:rsidR="007D260D" w:rsidRPr="002D233B">
        <w:rPr>
          <w:rStyle w:val="Char3"/>
          <w:rtl/>
        </w:rPr>
        <w:t xml:space="preserve"> </w:t>
      </w:r>
      <w:r w:rsidR="007D260D" w:rsidRPr="002D233B">
        <w:rPr>
          <w:rStyle w:val="Char3"/>
          <w:rFonts w:hint="eastAsia"/>
          <w:rtl/>
        </w:rPr>
        <w:t>تَضْرِبُ</w:t>
      </w:r>
      <w:r w:rsidR="007D260D" w:rsidRPr="002D233B">
        <w:rPr>
          <w:rStyle w:val="Char3"/>
          <w:rtl/>
        </w:rPr>
        <w:t xml:space="preserve"> </w:t>
      </w:r>
      <w:r w:rsidR="007D260D" w:rsidRPr="002D233B">
        <w:rPr>
          <w:rStyle w:val="Char3"/>
          <w:rFonts w:hint="eastAsia"/>
          <w:rtl/>
        </w:rPr>
        <w:t>ثُمَّ</w:t>
      </w:r>
      <w:r w:rsidR="007D260D" w:rsidRPr="002D233B">
        <w:rPr>
          <w:rStyle w:val="Char3"/>
          <w:rtl/>
        </w:rPr>
        <w:t xml:space="preserve"> </w:t>
      </w:r>
      <w:r w:rsidR="007D260D" w:rsidRPr="002D233B">
        <w:rPr>
          <w:rStyle w:val="Char3"/>
          <w:rFonts w:hint="eastAsia"/>
          <w:rtl/>
        </w:rPr>
        <w:t>دَخَلَ</w:t>
      </w:r>
      <w:r w:rsidR="007D260D" w:rsidRPr="002D233B">
        <w:rPr>
          <w:rStyle w:val="Char3"/>
          <w:rtl/>
        </w:rPr>
        <w:t xml:space="preserve"> </w:t>
      </w:r>
      <w:r w:rsidR="007D260D" w:rsidRPr="002D233B">
        <w:rPr>
          <w:rStyle w:val="Char3"/>
          <w:rFonts w:hint="eastAsia"/>
          <w:rtl/>
        </w:rPr>
        <w:t>عُمَرُ</w:t>
      </w:r>
      <w:r w:rsidR="007D260D" w:rsidRPr="002D233B">
        <w:rPr>
          <w:rStyle w:val="Char3"/>
          <w:rtl/>
        </w:rPr>
        <w:t xml:space="preserve"> </w:t>
      </w:r>
      <w:r w:rsidR="007D260D" w:rsidRPr="002D233B">
        <w:rPr>
          <w:rStyle w:val="Char3"/>
          <w:rFonts w:hint="eastAsia"/>
          <w:rtl/>
        </w:rPr>
        <w:t>فَأَلْقَتِ</w:t>
      </w:r>
      <w:r w:rsidR="007D260D" w:rsidRPr="002D233B">
        <w:rPr>
          <w:rStyle w:val="Char3"/>
          <w:rtl/>
        </w:rPr>
        <w:t xml:space="preserve"> </w:t>
      </w:r>
      <w:r w:rsidR="007D260D" w:rsidRPr="002D233B">
        <w:rPr>
          <w:rStyle w:val="Char3"/>
          <w:rFonts w:hint="eastAsia"/>
          <w:rtl/>
        </w:rPr>
        <w:t>الدُّفَّ</w:t>
      </w:r>
      <w:r w:rsidR="007D260D" w:rsidRPr="002D233B">
        <w:rPr>
          <w:rStyle w:val="Char3"/>
          <w:rtl/>
        </w:rPr>
        <w:t xml:space="preserve"> </w:t>
      </w:r>
      <w:r w:rsidR="007D260D" w:rsidRPr="002D233B">
        <w:rPr>
          <w:rStyle w:val="Char3"/>
          <w:rFonts w:hint="eastAsia"/>
          <w:rtl/>
        </w:rPr>
        <w:t>تَحْتَ</w:t>
      </w:r>
      <w:r w:rsidR="007D260D" w:rsidRPr="002D233B">
        <w:rPr>
          <w:rStyle w:val="Char3"/>
          <w:rtl/>
        </w:rPr>
        <w:t xml:space="preserve"> </w:t>
      </w:r>
      <w:r w:rsidR="007D260D" w:rsidRPr="002D233B">
        <w:rPr>
          <w:rStyle w:val="Char3"/>
          <w:rFonts w:hint="eastAsia"/>
          <w:rtl/>
        </w:rPr>
        <w:t>اسْتِهَا</w:t>
      </w:r>
      <w:r w:rsidR="007D260D" w:rsidRPr="002D233B">
        <w:rPr>
          <w:rStyle w:val="Char3"/>
          <w:rtl/>
        </w:rPr>
        <w:t xml:space="preserve"> </w:t>
      </w:r>
      <w:r w:rsidR="007D260D" w:rsidRPr="002D233B">
        <w:rPr>
          <w:rStyle w:val="Char3"/>
          <w:rFonts w:hint="eastAsia"/>
          <w:rtl/>
        </w:rPr>
        <w:t>ثُمَّ</w:t>
      </w:r>
      <w:r w:rsidR="007D260D" w:rsidRPr="002D233B">
        <w:rPr>
          <w:rStyle w:val="Char3"/>
          <w:rtl/>
        </w:rPr>
        <w:t xml:space="preserve"> </w:t>
      </w:r>
      <w:r w:rsidR="007D260D" w:rsidRPr="002D233B">
        <w:rPr>
          <w:rStyle w:val="Char3"/>
          <w:rFonts w:hint="eastAsia"/>
          <w:rtl/>
        </w:rPr>
        <w:t>قَعَدَتْ</w:t>
      </w:r>
      <w:r w:rsidR="007D260D" w:rsidRPr="002D233B">
        <w:rPr>
          <w:rStyle w:val="Char3"/>
          <w:rtl/>
        </w:rPr>
        <w:t xml:space="preserve"> </w:t>
      </w:r>
      <w:r w:rsidR="007D260D" w:rsidRPr="002D233B">
        <w:rPr>
          <w:rStyle w:val="Char3"/>
          <w:rFonts w:hint="eastAsia"/>
          <w:rtl/>
        </w:rPr>
        <w:t>عَلَيْهِ</w:t>
      </w:r>
      <w:r w:rsidR="007D260D" w:rsidRPr="002D233B">
        <w:rPr>
          <w:rStyle w:val="Char3"/>
          <w:rtl/>
        </w:rPr>
        <w:t xml:space="preserve">. </w:t>
      </w:r>
      <w:r w:rsidR="007D260D" w:rsidRPr="002D233B">
        <w:rPr>
          <w:rStyle w:val="Char3"/>
          <w:rFonts w:hint="eastAsia"/>
          <w:rtl/>
        </w:rPr>
        <w:t>فَقَالَ</w:t>
      </w:r>
      <w:r w:rsidR="007D260D" w:rsidRPr="002D233B">
        <w:rPr>
          <w:rStyle w:val="Char3"/>
          <w:rtl/>
        </w:rPr>
        <w:t xml:space="preserve"> </w:t>
      </w:r>
      <w:r w:rsidR="007D260D" w:rsidRPr="002D233B">
        <w:rPr>
          <w:rStyle w:val="Char3"/>
          <w:rFonts w:hint="eastAsia"/>
          <w:rtl/>
        </w:rPr>
        <w:t>رَسُولُ</w:t>
      </w:r>
      <w:r w:rsidR="007D260D" w:rsidRPr="002D233B">
        <w:rPr>
          <w:rStyle w:val="Char3"/>
          <w:rtl/>
        </w:rPr>
        <w:t xml:space="preserve"> </w:t>
      </w:r>
      <w:r w:rsidR="007D260D" w:rsidRPr="002D233B">
        <w:rPr>
          <w:rStyle w:val="Char3"/>
          <w:rFonts w:hint="eastAsia"/>
          <w:rtl/>
        </w:rPr>
        <w:t>اللَّهِ</w:t>
      </w:r>
      <w:r w:rsidR="00D401EE" w:rsidRPr="004D2760">
        <w:rPr>
          <w:rStyle w:val="Char3"/>
          <w:rtl/>
        </w:rPr>
        <w:t xml:space="preserve"> </w:t>
      </w:r>
      <w:r w:rsidR="004D2760">
        <w:rPr>
          <w:rStyle w:val="Char3"/>
          <w:rFonts w:cs="CTraditional Arabic" w:hint="cs"/>
          <w:rtl/>
        </w:rPr>
        <w:t>ج</w:t>
      </w:r>
      <w:r w:rsidR="005F5558" w:rsidRPr="002D233B">
        <w:rPr>
          <w:rStyle w:val="Char3"/>
          <w:rFonts w:hint="cs"/>
          <w:rtl/>
        </w:rPr>
        <w:t>:</w:t>
      </w:r>
      <w:r w:rsidR="007D260D" w:rsidRPr="002D233B">
        <w:rPr>
          <w:rStyle w:val="Char3"/>
          <w:rtl/>
        </w:rPr>
        <w:t xml:space="preserve"> </w:t>
      </w:r>
      <w:r w:rsidR="007D260D" w:rsidRPr="002D233B">
        <w:rPr>
          <w:rStyle w:val="Char3"/>
          <w:rFonts w:hint="eastAsia"/>
          <w:rtl/>
        </w:rPr>
        <w:t>إِنَّ</w:t>
      </w:r>
      <w:r w:rsidR="007D260D" w:rsidRPr="002D233B">
        <w:rPr>
          <w:rStyle w:val="Char3"/>
          <w:rtl/>
        </w:rPr>
        <w:t xml:space="preserve"> </w:t>
      </w:r>
      <w:r w:rsidR="007D260D" w:rsidRPr="002D233B">
        <w:rPr>
          <w:rStyle w:val="Char3"/>
          <w:rFonts w:hint="eastAsia"/>
          <w:rtl/>
        </w:rPr>
        <w:t>الشَّيْطَانَ</w:t>
      </w:r>
      <w:r w:rsidR="007D260D" w:rsidRPr="002D233B">
        <w:rPr>
          <w:rStyle w:val="Char3"/>
          <w:rtl/>
        </w:rPr>
        <w:t xml:space="preserve"> </w:t>
      </w:r>
      <w:r w:rsidR="007D260D" w:rsidRPr="002D233B">
        <w:rPr>
          <w:rStyle w:val="Char3"/>
          <w:rFonts w:hint="eastAsia"/>
          <w:rtl/>
        </w:rPr>
        <w:t>لَيَخَافُ</w:t>
      </w:r>
      <w:r w:rsidR="007D260D" w:rsidRPr="002D233B">
        <w:rPr>
          <w:rStyle w:val="Char3"/>
          <w:rtl/>
        </w:rPr>
        <w:t xml:space="preserve"> </w:t>
      </w:r>
      <w:r w:rsidR="007D260D" w:rsidRPr="002D233B">
        <w:rPr>
          <w:rStyle w:val="Char3"/>
          <w:rFonts w:hint="eastAsia"/>
          <w:rtl/>
        </w:rPr>
        <w:t>مِنْكَ</w:t>
      </w:r>
      <w:r w:rsidR="007D260D" w:rsidRPr="002D233B">
        <w:rPr>
          <w:rStyle w:val="Char3"/>
          <w:rtl/>
        </w:rPr>
        <w:t xml:space="preserve"> </w:t>
      </w:r>
      <w:r w:rsidR="007D260D" w:rsidRPr="002D233B">
        <w:rPr>
          <w:rStyle w:val="Char3"/>
          <w:rFonts w:hint="eastAsia"/>
          <w:rtl/>
        </w:rPr>
        <w:t>يَا</w:t>
      </w:r>
      <w:r w:rsidR="007D260D" w:rsidRPr="002D233B">
        <w:rPr>
          <w:rStyle w:val="Char3"/>
          <w:rtl/>
        </w:rPr>
        <w:t xml:space="preserve"> </w:t>
      </w:r>
      <w:r w:rsidR="007D260D" w:rsidRPr="002D233B">
        <w:rPr>
          <w:rStyle w:val="Char3"/>
          <w:rFonts w:hint="eastAsia"/>
          <w:rtl/>
        </w:rPr>
        <w:t>عُمَرُ</w:t>
      </w:r>
      <w:r w:rsidR="007D260D" w:rsidRPr="002D233B">
        <w:rPr>
          <w:rStyle w:val="Char3"/>
          <w:rtl/>
        </w:rPr>
        <w:t xml:space="preserve"> </w:t>
      </w:r>
      <w:r w:rsidR="007D260D" w:rsidRPr="002D233B">
        <w:rPr>
          <w:rStyle w:val="Char3"/>
          <w:rFonts w:hint="eastAsia"/>
          <w:rtl/>
        </w:rPr>
        <w:t>إِنِّ</w:t>
      </w:r>
      <w:r w:rsidR="000F7AF6" w:rsidRPr="002D233B">
        <w:rPr>
          <w:rStyle w:val="Char3"/>
          <w:rFonts w:hint="cs"/>
          <w:rtl/>
        </w:rPr>
        <w:t>ي</w:t>
      </w:r>
      <w:r w:rsidR="007D260D" w:rsidRPr="002D233B">
        <w:rPr>
          <w:rStyle w:val="Char3"/>
          <w:rtl/>
        </w:rPr>
        <w:t xml:space="preserve"> </w:t>
      </w:r>
      <w:r w:rsidR="007D260D" w:rsidRPr="002D233B">
        <w:rPr>
          <w:rStyle w:val="Char3"/>
          <w:rFonts w:hint="eastAsia"/>
          <w:rtl/>
        </w:rPr>
        <w:t>كُنْتُ</w:t>
      </w:r>
      <w:r w:rsidR="007D260D" w:rsidRPr="002D233B">
        <w:rPr>
          <w:rStyle w:val="Char3"/>
          <w:rtl/>
        </w:rPr>
        <w:t xml:space="preserve"> </w:t>
      </w:r>
      <w:r w:rsidR="007D260D" w:rsidRPr="002D233B">
        <w:rPr>
          <w:rStyle w:val="Char3"/>
          <w:rFonts w:hint="eastAsia"/>
          <w:rtl/>
        </w:rPr>
        <w:t>جَالِسًا</w:t>
      </w:r>
      <w:r w:rsidR="007D260D" w:rsidRPr="002D233B">
        <w:rPr>
          <w:rStyle w:val="Char3"/>
          <w:rtl/>
        </w:rPr>
        <w:t xml:space="preserve"> </w:t>
      </w:r>
      <w:r w:rsidR="007D260D" w:rsidRPr="002D233B">
        <w:rPr>
          <w:rStyle w:val="Char3"/>
          <w:rFonts w:hint="eastAsia"/>
          <w:rtl/>
        </w:rPr>
        <w:t>وَهِ</w:t>
      </w:r>
      <w:r w:rsidR="000F7AF6" w:rsidRPr="002D233B">
        <w:rPr>
          <w:rStyle w:val="Char3"/>
          <w:rFonts w:hint="cs"/>
          <w:rtl/>
        </w:rPr>
        <w:t>ي</w:t>
      </w:r>
      <w:r w:rsidR="007D260D" w:rsidRPr="002D233B">
        <w:rPr>
          <w:rStyle w:val="Char3"/>
          <w:rFonts w:hint="eastAsia"/>
          <w:rtl/>
        </w:rPr>
        <w:t>َ</w:t>
      </w:r>
      <w:r w:rsidR="007D260D" w:rsidRPr="002D233B">
        <w:rPr>
          <w:rStyle w:val="Char3"/>
          <w:rtl/>
        </w:rPr>
        <w:t xml:space="preserve"> </w:t>
      </w:r>
      <w:r w:rsidR="007D260D" w:rsidRPr="002D233B">
        <w:rPr>
          <w:rStyle w:val="Char3"/>
          <w:rFonts w:hint="eastAsia"/>
          <w:rtl/>
        </w:rPr>
        <w:t>تَضْرِبُ</w:t>
      </w:r>
      <w:r w:rsidR="007D260D" w:rsidRPr="002D233B">
        <w:rPr>
          <w:rStyle w:val="Char3"/>
          <w:rtl/>
        </w:rPr>
        <w:t xml:space="preserve"> </w:t>
      </w:r>
      <w:r w:rsidR="007D260D" w:rsidRPr="002D233B">
        <w:rPr>
          <w:rStyle w:val="Char3"/>
          <w:rFonts w:hint="eastAsia"/>
          <w:rtl/>
        </w:rPr>
        <w:t>فَدَخَلَ</w:t>
      </w:r>
      <w:r w:rsidR="007D260D" w:rsidRPr="002D233B">
        <w:rPr>
          <w:rStyle w:val="Char3"/>
          <w:rtl/>
        </w:rPr>
        <w:t xml:space="preserve"> </w:t>
      </w:r>
      <w:r w:rsidR="007D260D" w:rsidRPr="002D233B">
        <w:rPr>
          <w:rStyle w:val="Char3"/>
          <w:rFonts w:hint="eastAsia"/>
          <w:rtl/>
        </w:rPr>
        <w:t>أَبُو</w:t>
      </w:r>
      <w:r w:rsidR="007D260D" w:rsidRPr="002D233B">
        <w:rPr>
          <w:rStyle w:val="Char3"/>
          <w:rtl/>
        </w:rPr>
        <w:t xml:space="preserve"> </w:t>
      </w:r>
      <w:r w:rsidR="007D260D" w:rsidRPr="002D233B">
        <w:rPr>
          <w:rStyle w:val="Char3"/>
          <w:rFonts w:hint="eastAsia"/>
          <w:rtl/>
        </w:rPr>
        <w:t>بَكْرٍ</w:t>
      </w:r>
      <w:r w:rsidR="007D260D" w:rsidRPr="002D233B">
        <w:rPr>
          <w:rStyle w:val="Char3"/>
          <w:rtl/>
        </w:rPr>
        <w:t xml:space="preserve"> </w:t>
      </w:r>
      <w:r w:rsidR="007D260D" w:rsidRPr="002D233B">
        <w:rPr>
          <w:rStyle w:val="Char3"/>
          <w:rFonts w:hint="eastAsia"/>
          <w:rtl/>
        </w:rPr>
        <w:t>وَهِ</w:t>
      </w:r>
      <w:r w:rsidR="000F7AF6" w:rsidRPr="002D233B">
        <w:rPr>
          <w:rStyle w:val="Char3"/>
          <w:rFonts w:hint="cs"/>
          <w:rtl/>
        </w:rPr>
        <w:t>ي</w:t>
      </w:r>
      <w:r w:rsidR="007D260D" w:rsidRPr="002D233B">
        <w:rPr>
          <w:rStyle w:val="Char3"/>
          <w:rFonts w:hint="eastAsia"/>
          <w:rtl/>
        </w:rPr>
        <w:t>َ</w:t>
      </w:r>
      <w:r w:rsidR="007D260D" w:rsidRPr="002D233B">
        <w:rPr>
          <w:rStyle w:val="Char3"/>
          <w:rtl/>
        </w:rPr>
        <w:t xml:space="preserve"> </w:t>
      </w:r>
      <w:r w:rsidR="007D260D" w:rsidRPr="002D233B">
        <w:rPr>
          <w:rStyle w:val="Char3"/>
          <w:rFonts w:hint="eastAsia"/>
          <w:rtl/>
        </w:rPr>
        <w:t>تَضْرِبُ</w:t>
      </w:r>
      <w:r w:rsidR="007D260D" w:rsidRPr="002D233B">
        <w:rPr>
          <w:rStyle w:val="Char3"/>
          <w:rtl/>
        </w:rPr>
        <w:t xml:space="preserve"> </w:t>
      </w:r>
      <w:r w:rsidR="007D260D" w:rsidRPr="002D233B">
        <w:rPr>
          <w:rStyle w:val="Char3"/>
          <w:rFonts w:hint="eastAsia"/>
          <w:rtl/>
        </w:rPr>
        <w:t>ثُمَّ</w:t>
      </w:r>
      <w:r w:rsidR="007D260D" w:rsidRPr="002D233B">
        <w:rPr>
          <w:rStyle w:val="Char3"/>
          <w:rtl/>
        </w:rPr>
        <w:t xml:space="preserve"> </w:t>
      </w:r>
      <w:r w:rsidR="007D260D" w:rsidRPr="002D233B">
        <w:rPr>
          <w:rStyle w:val="Char3"/>
          <w:rFonts w:hint="eastAsia"/>
          <w:rtl/>
        </w:rPr>
        <w:t>دَخَلَ</w:t>
      </w:r>
      <w:r w:rsidR="007D260D" w:rsidRPr="002D233B">
        <w:rPr>
          <w:rStyle w:val="Char3"/>
          <w:rtl/>
        </w:rPr>
        <w:t xml:space="preserve"> </w:t>
      </w:r>
      <w:r w:rsidR="007D260D" w:rsidRPr="002D233B">
        <w:rPr>
          <w:rStyle w:val="Char3"/>
          <w:rFonts w:hint="eastAsia"/>
          <w:rtl/>
        </w:rPr>
        <w:t>عَلِىٌّ</w:t>
      </w:r>
      <w:r w:rsidR="007D260D" w:rsidRPr="002D233B">
        <w:rPr>
          <w:rStyle w:val="Char3"/>
          <w:rtl/>
        </w:rPr>
        <w:t xml:space="preserve"> </w:t>
      </w:r>
      <w:r w:rsidR="007D260D" w:rsidRPr="002D233B">
        <w:rPr>
          <w:rStyle w:val="Char3"/>
          <w:rFonts w:hint="eastAsia"/>
          <w:rtl/>
        </w:rPr>
        <w:t>وَهِ</w:t>
      </w:r>
      <w:r w:rsidR="000F7AF6" w:rsidRPr="002D233B">
        <w:rPr>
          <w:rStyle w:val="Char3"/>
          <w:rFonts w:hint="cs"/>
          <w:rtl/>
        </w:rPr>
        <w:t>ي</w:t>
      </w:r>
      <w:r w:rsidR="007D260D" w:rsidRPr="002D233B">
        <w:rPr>
          <w:rStyle w:val="Char3"/>
          <w:rFonts w:hint="eastAsia"/>
          <w:rtl/>
        </w:rPr>
        <w:t>َ</w:t>
      </w:r>
      <w:r w:rsidR="007D260D" w:rsidRPr="002D233B">
        <w:rPr>
          <w:rStyle w:val="Char3"/>
          <w:rtl/>
        </w:rPr>
        <w:t xml:space="preserve"> </w:t>
      </w:r>
      <w:r w:rsidR="007D260D" w:rsidRPr="002D233B">
        <w:rPr>
          <w:rStyle w:val="Char3"/>
          <w:rFonts w:hint="eastAsia"/>
          <w:rtl/>
        </w:rPr>
        <w:t>تَضْرِبُ</w:t>
      </w:r>
      <w:r w:rsidR="007D260D" w:rsidRPr="002D233B">
        <w:rPr>
          <w:rStyle w:val="Char3"/>
          <w:rtl/>
        </w:rPr>
        <w:t xml:space="preserve"> </w:t>
      </w:r>
      <w:r w:rsidR="007D260D" w:rsidRPr="002D233B">
        <w:rPr>
          <w:rStyle w:val="Char3"/>
          <w:rFonts w:hint="eastAsia"/>
          <w:rtl/>
        </w:rPr>
        <w:t>ثُمَّ</w:t>
      </w:r>
      <w:r w:rsidR="007D260D" w:rsidRPr="002D233B">
        <w:rPr>
          <w:rStyle w:val="Char3"/>
          <w:rtl/>
        </w:rPr>
        <w:t xml:space="preserve"> </w:t>
      </w:r>
      <w:r w:rsidR="007D260D" w:rsidRPr="002D233B">
        <w:rPr>
          <w:rStyle w:val="Char3"/>
          <w:rFonts w:hint="eastAsia"/>
          <w:rtl/>
        </w:rPr>
        <w:t>دَخَلَ</w:t>
      </w:r>
      <w:r w:rsidR="007D260D" w:rsidRPr="002D233B">
        <w:rPr>
          <w:rStyle w:val="Char3"/>
          <w:rtl/>
        </w:rPr>
        <w:t xml:space="preserve"> </w:t>
      </w:r>
      <w:r w:rsidR="007D260D" w:rsidRPr="002D233B">
        <w:rPr>
          <w:rStyle w:val="Char3"/>
          <w:rFonts w:hint="eastAsia"/>
          <w:rtl/>
        </w:rPr>
        <w:t>عُثْمَانُ</w:t>
      </w:r>
      <w:r w:rsidR="007D260D" w:rsidRPr="002D233B">
        <w:rPr>
          <w:rStyle w:val="Char3"/>
          <w:rtl/>
        </w:rPr>
        <w:t xml:space="preserve"> </w:t>
      </w:r>
      <w:r w:rsidR="007D260D" w:rsidRPr="002D233B">
        <w:rPr>
          <w:rStyle w:val="Char3"/>
          <w:rFonts w:hint="eastAsia"/>
          <w:rtl/>
        </w:rPr>
        <w:t>وَهِ</w:t>
      </w:r>
      <w:r w:rsidR="000F7AF6" w:rsidRPr="002D233B">
        <w:rPr>
          <w:rStyle w:val="Char3"/>
          <w:rFonts w:hint="cs"/>
          <w:rtl/>
        </w:rPr>
        <w:t>ي</w:t>
      </w:r>
      <w:r w:rsidR="007D260D" w:rsidRPr="002D233B">
        <w:rPr>
          <w:rStyle w:val="Char3"/>
          <w:rFonts w:hint="eastAsia"/>
          <w:rtl/>
        </w:rPr>
        <w:t>َ</w:t>
      </w:r>
      <w:r w:rsidR="007D260D" w:rsidRPr="002D233B">
        <w:rPr>
          <w:rStyle w:val="Char3"/>
          <w:rtl/>
        </w:rPr>
        <w:t xml:space="preserve"> </w:t>
      </w:r>
      <w:r w:rsidR="007D260D" w:rsidRPr="002D233B">
        <w:rPr>
          <w:rStyle w:val="Char3"/>
          <w:rFonts w:hint="eastAsia"/>
          <w:rtl/>
        </w:rPr>
        <w:t>تَضْرِبُ</w:t>
      </w:r>
      <w:r w:rsidR="007D260D" w:rsidRPr="002D233B">
        <w:rPr>
          <w:rStyle w:val="Char3"/>
          <w:rtl/>
        </w:rPr>
        <w:t xml:space="preserve"> </w:t>
      </w:r>
      <w:r w:rsidR="007D260D" w:rsidRPr="002D233B">
        <w:rPr>
          <w:rStyle w:val="Char3"/>
          <w:rFonts w:hint="eastAsia"/>
          <w:rtl/>
        </w:rPr>
        <w:t>فَلَمَّا</w:t>
      </w:r>
      <w:r w:rsidR="007D260D" w:rsidRPr="002D233B">
        <w:rPr>
          <w:rStyle w:val="Char3"/>
          <w:rtl/>
        </w:rPr>
        <w:t xml:space="preserve"> </w:t>
      </w:r>
      <w:r w:rsidR="007D260D" w:rsidRPr="002D233B">
        <w:rPr>
          <w:rStyle w:val="Char3"/>
          <w:rFonts w:hint="eastAsia"/>
          <w:rtl/>
        </w:rPr>
        <w:t>دَخَلْتَ</w:t>
      </w:r>
      <w:r w:rsidR="007D260D" w:rsidRPr="002D233B">
        <w:rPr>
          <w:rStyle w:val="Char3"/>
          <w:rtl/>
        </w:rPr>
        <w:t xml:space="preserve"> </w:t>
      </w:r>
      <w:r w:rsidR="007D260D" w:rsidRPr="002D233B">
        <w:rPr>
          <w:rStyle w:val="Char3"/>
          <w:rFonts w:hint="eastAsia"/>
          <w:rtl/>
        </w:rPr>
        <w:t>أَنْتَ</w:t>
      </w:r>
      <w:r w:rsidR="007D260D" w:rsidRPr="002D233B">
        <w:rPr>
          <w:rStyle w:val="Char3"/>
          <w:rtl/>
        </w:rPr>
        <w:t xml:space="preserve"> </w:t>
      </w:r>
      <w:r w:rsidR="007D260D" w:rsidRPr="002D233B">
        <w:rPr>
          <w:rStyle w:val="Char3"/>
          <w:rFonts w:hint="eastAsia"/>
          <w:rtl/>
        </w:rPr>
        <w:t>يَا</w:t>
      </w:r>
      <w:r w:rsidR="007D260D" w:rsidRPr="002D233B">
        <w:rPr>
          <w:rStyle w:val="Char3"/>
          <w:rtl/>
        </w:rPr>
        <w:t xml:space="preserve"> </w:t>
      </w:r>
      <w:r w:rsidR="007D260D" w:rsidRPr="002D233B">
        <w:rPr>
          <w:rStyle w:val="Char3"/>
          <w:rFonts w:hint="eastAsia"/>
          <w:rtl/>
        </w:rPr>
        <w:t>عُمَرُ</w:t>
      </w:r>
      <w:r w:rsidR="007D260D" w:rsidRPr="002D233B">
        <w:rPr>
          <w:rStyle w:val="Char3"/>
          <w:rtl/>
        </w:rPr>
        <w:t xml:space="preserve"> </w:t>
      </w:r>
      <w:r w:rsidR="007D260D" w:rsidRPr="002D233B">
        <w:rPr>
          <w:rStyle w:val="Char3"/>
          <w:rFonts w:hint="eastAsia"/>
          <w:rtl/>
        </w:rPr>
        <w:t>أَلْقَتِ</w:t>
      </w:r>
      <w:r w:rsidR="007D260D" w:rsidRPr="002D233B">
        <w:rPr>
          <w:rStyle w:val="Char3"/>
          <w:rtl/>
        </w:rPr>
        <w:t xml:space="preserve"> </w:t>
      </w:r>
      <w:r w:rsidR="007D260D" w:rsidRPr="002D233B">
        <w:rPr>
          <w:rStyle w:val="Char3"/>
          <w:rFonts w:hint="eastAsia"/>
          <w:rtl/>
        </w:rPr>
        <w:t>الدُّفَّ</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145"/>
      </w:r>
      <w:r w:rsidRPr="00D401EE">
        <w:rPr>
          <w:rStyle w:val="Char1"/>
          <w:rFonts w:hint="cs"/>
          <w:vertAlign w:val="superscript"/>
          <w:rtl/>
        </w:rPr>
        <w:t>)</w:t>
      </w:r>
      <w:r w:rsidRPr="00062469">
        <w:rPr>
          <w:rStyle w:val="Char1"/>
          <w:rFonts w:hint="cs"/>
          <w:rtl/>
        </w:rPr>
        <w:t>.</w:t>
      </w:r>
    </w:p>
    <w:p w:rsidR="00B72C9F" w:rsidRPr="00422EA1" w:rsidRDefault="00F64102" w:rsidP="004375DD">
      <w:pPr>
        <w:pStyle w:val="a0"/>
        <w:rPr>
          <w:rtl/>
        </w:rPr>
      </w:pPr>
      <w:bookmarkStart w:id="22" w:name="_Toc330370985"/>
      <w:bookmarkStart w:id="23" w:name="_Toc429825108"/>
      <w:r w:rsidRPr="00422EA1">
        <w:rPr>
          <w:rFonts w:hint="cs"/>
          <w:rtl/>
        </w:rPr>
        <w:t>نظر امامان مذاهب، دانشمندان دینی و فقها</w:t>
      </w:r>
      <w:r w:rsidR="00E122B1">
        <w:rPr>
          <w:rFonts w:hint="cs"/>
          <w:rtl/>
        </w:rPr>
        <w:t>ء</w:t>
      </w:r>
      <w:r w:rsidRPr="00422EA1">
        <w:rPr>
          <w:rFonts w:hint="cs"/>
          <w:rtl/>
        </w:rPr>
        <w:t xml:space="preserve"> </w:t>
      </w:r>
      <w:r w:rsidR="000F49B7">
        <w:rPr>
          <w:rFonts w:hint="cs"/>
          <w:rtl/>
        </w:rPr>
        <w:t>دربارۀ</w:t>
      </w:r>
      <w:r w:rsidRPr="00422EA1">
        <w:rPr>
          <w:rFonts w:hint="cs"/>
          <w:rtl/>
        </w:rPr>
        <w:t xml:space="preserve"> موسیقی و آوازخوانی</w:t>
      </w:r>
      <w:bookmarkEnd w:id="22"/>
      <w:bookmarkEnd w:id="23"/>
    </w:p>
    <w:p w:rsidR="00F64102" w:rsidRPr="00062469" w:rsidRDefault="004B6570" w:rsidP="004375DD">
      <w:pPr>
        <w:autoSpaceDE w:val="0"/>
        <w:autoSpaceDN w:val="0"/>
        <w:adjustRightInd w:val="0"/>
        <w:ind w:firstLine="284"/>
        <w:jc w:val="both"/>
        <w:rPr>
          <w:rStyle w:val="Char1"/>
          <w:rtl/>
        </w:rPr>
      </w:pPr>
      <w:r w:rsidRPr="00062469">
        <w:rPr>
          <w:rStyle w:val="Char1"/>
          <w:rFonts w:hint="cs"/>
          <w:rtl/>
        </w:rPr>
        <w:t>مسلّم است که تمام ابراز نظرها و فتواهای امامان مذهب و دانشمندان براساس کتاب و سنت بوده و با توجه به این دو اصل عمده و معتبر صدور یافته است، لذا براساس احادیث متفاوت المدلولی که در باب موسیقی و آوازخوانی روایت شده است، و قبلاً از آن روایات یادآوری نمودیم، نظریات دانشمندان دینی و فقها</w:t>
      </w:r>
      <w:r w:rsidR="00E122B1" w:rsidRPr="00062469">
        <w:rPr>
          <w:rStyle w:val="Char1"/>
          <w:rFonts w:hint="cs"/>
          <w:rtl/>
        </w:rPr>
        <w:t>ء</w:t>
      </w:r>
      <w:r w:rsidRPr="00062469">
        <w:rPr>
          <w:rStyle w:val="Char1"/>
          <w:rFonts w:hint="cs"/>
          <w:rtl/>
        </w:rPr>
        <w:t xml:space="preserve"> نیز درین باره متفاوت به نظر می‌رسد، برخی از دانشمندان و ائمه حکم بر تحریم موسیقی و آوازخوانی را ابراز داشته برای منع از آن تشدید به عمل آوردند، به همینگونه از برخی از ایشان دو نوع روایت متفاوت یعنی روایت منع و تحریم و روایت جواز و اباحت نقل شده است که می‌توانیم بین این روایات فقط نظر به کیفیت و موقعیت انجام عمل</w:t>
      </w:r>
      <w:r w:rsidR="00E122B1" w:rsidRPr="00062469">
        <w:rPr>
          <w:rStyle w:val="Char1"/>
          <w:rFonts w:hint="cs"/>
          <w:rtl/>
        </w:rPr>
        <w:t>،</w:t>
      </w:r>
      <w:r w:rsidRPr="00062469">
        <w:rPr>
          <w:rStyle w:val="Char1"/>
          <w:rFonts w:hint="cs"/>
          <w:rtl/>
        </w:rPr>
        <w:t xml:space="preserve"> توافق برقرار سازیم.</w:t>
      </w:r>
    </w:p>
    <w:p w:rsidR="00E775DB" w:rsidRPr="00062469" w:rsidRDefault="00E775DB" w:rsidP="004375DD">
      <w:pPr>
        <w:autoSpaceDE w:val="0"/>
        <w:autoSpaceDN w:val="0"/>
        <w:adjustRightInd w:val="0"/>
        <w:ind w:firstLine="284"/>
        <w:jc w:val="both"/>
        <w:rPr>
          <w:rStyle w:val="Char1"/>
          <w:rtl/>
        </w:rPr>
      </w:pPr>
      <w:r w:rsidRPr="00062469">
        <w:rPr>
          <w:rStyle w:val="Char1"/>
          <w:rFonts w:hint="cs"/>
          <w:rtl/>
        </w:rPr>
        <w:t>براساس آنچه گفتیم متأخرین نیز در کتاب‌های فقه و فتوی نظریات متفاوت و گوناگونی ارائه داشته</w:t>
      </w:r>
      <w:r w:rsidR="00AF6846" w:rsidRPr="00062469">
        <w:rPr>
          <w:rStyle w:val="Char1"/>
          <w:rFonts w:hint="cs"/>
          <w:rtl/>
        </w:rPr>
        <w:t>‌اند،</w:t>
      </w:r>
      <w:r w:rsidRPr="00062469">
        <w:rPr>
          <w:rStyle w:val="Char1"/>
          <w:rFonts w:hint="cs"/>
          <w:rtl/>
        </w:rPr>
        <w:t xml:space="preserve"> برخی بر تحریم و منع موسیقی و آوازخوانی و برخی دیگر جواز و اباحت آن را فتوی داده</w:t>
      </w:r>
      <w:r w:rsidR="00D1459D" w:rsidRPr="00062469">
        <w:rPr>
          <w:rStyle w:val="Char1"/>
          <w:rFonts w:hint="cs"/>
          <w:rtl/>
        </w:rPr>
        <w:t xml:space="preserve">‌اند </w:t>
      </w:r>
      <w:r w:rsidRPr="00062469">
        <w:rPr>
          <w:rStyle w:val="Char1"/>
          <w:rFonts w:hint="cs"/>
          <w:rtl/>
        </w:rPr>
        <w:t>که اینک به بررسی نظریات و دلایل این دانشمندان می‌پردازیم.</w:t>
      </w:r>
    </w:p>
    <w:p w:rsidR="00E775DB" w:rsidRPr="00062469" w:rsidRDefault="00E775DB" w:rsidP="004375DD">
      <w:pPr>
        <w:autoSpaceDE w:val="0"/>
        <w:autoSpaceDN w:val="0"/>
        <w:adjustRightInd w:val="0"/>
        <w:ind w:firstLine="284"/>
        <w:jc w:val="both"/>
        <w:rPr>
          <w:rStyle w:val="Char1"/>
          <w:rtl/>
        </w:rPr>
      </w:pPr>
      <w:r w:rsidRPr="00062469">
        <w:rPr>
          <w:rStyle w:val="Char1"/>
          <w:rFonts w:hint="cs"/>
          <w:rtl/>
        </w:rPr>
        <w:t>جمهور دانشمندان دینی آوازخوانی با موسیقی و بدون موسیقی را تحریم نموده و به آی</w:t>
      </w:r>
      <w:r w:rsidR="00784940" w:rsidRPr="00062469">
        <w:rPr>
          <w:rStyle w:val="Char1"/>
          <w:rFonts w:hint="cs"/>
          <w:rtl/>
        </w:rPr>
        <w:t>ۀ</w:t>
      </w:r>
      <w:r w:rsidRPr="00062469">
        <w:rPr>
          <w:rStyle w:val="Char1"/>
          <w:rFonts w:hint="cs"/>
          <w:rtl/>
        </w:rPr>
        <w:t xml:space="preserve"> ششم از سور</w:t>
      </w:r>
      <w:r w:rsidR="00784940" w:rsidRPr="00062469">
        <w:rPr>
          <w:rStyle w:val="Char1"/>
          <w:rFonts w:hint="cs"/>
          <w:rtl/>
        </w:rPr>
        <w:t>ۀ</w:t>
      </w:r>
      <w:r w:rsidRPr="00062469">
        <w:rPr>
          <w:rStyle w:val="Char1"/>
          <w:rFonts w:hint="cs"/>
          <w:rtl/>
        </w:rPr>
        <w:t xml:space="preserve"> لقمان که قبلاً در رابطه آی</w:t>
      </w:r>
      <w:r w:rsidR="00784940" w:rsidRPr="00062469">
        <w:rPr>
          <w:rStyle w:val="Char1"/>
          <w:rFonts w:hint="cs"/>
          <w:rtl/>
        </w:rPr>
        <w:t>ۀ</w:t>
      </w:r>
      <w:r w:rsidRPr="00062469">
        <w:rPr>
          <w:rStyle w:val="Char1"/>
          <w:rFonts w:hint="cs"/>
          <w:rtl/>
        </w:rPr>
        <w:t xml:space="preserve"> مذکور و اقوال مفسرین </w:t>
      </w:r>
      <w:r w:rsidR="000F49B7">
        <w:rPr>
          <w:rStyle w:val="Char1"/>
          <w:rFonts w:hint="cs"/>
          <w:rtl/>
        </w:rPr>
        <w:t>درباره</w:t>
      </w:r>
      <w:r w:rsidR="00DB7D92" w:rsidRPr="00062469">
        <w:rPr>
          <w:rStyle w:val="Char1"/>
          <w:rFonts w:hint="cs"/>
          <w:rtl/>
        </w:rPr>
        <w:t xml:space="preserve">‌اش </w:t>
      </w:r>
      <w:r w:rsidRPr="00062469">
        <w:rPr>
          <w:rStyle w:val="Char1"/>
          <w:rFonts w:hint="cs"/>
          <w:rtl/>
        </w:rPr>
        <w:t>بحث نمودیم، استدلال جسته</w:t>
      </w:r>
      <w:r w:rsidR="000F7AF6" w:rsidRPr="00062469">
        <w:rPr>
          <w:rStyle w:val="Char1"/>
          <w:rFonts w:hint="eastAsia"/>
          <w:rtl/>
        </w:rPr>
        <w:t>‌</w:t>
      </w:r>
      <w:r w:rsidRPr="00062469">
        <w:rPr>
          <w:rStyle w:val="Char1"/>
          <w:rFonts w:hint="cs"/>
          <w:rtl/>
        </w:rPr>
        <w:t>اند</w:t>
      </w:r>
      <w:r w:rsidRPr="00D401EE">
        <w:rPr>
          <w:rStyle w:val="Char1"/>
          <w:rFonts w:hint="cs"/>
          <w:vertAlign w:val="superscript"/>
          <w:rtl/>
        </w:rPr>
        <w:t>(</w:t>
      </w:r>
      <w:r w:rsidRPr="00D401EE">
        <w:rPr>
          <w:rStyle w:val="Char1"/>
          <w:vertAlign w:val="superscript"/>
          <w:rtl/>
        </w:rPr>
        <w:footnoteReference w:id="146"/>
      </w:r>
      <w:r w:rsidRPr="00D401EE">
        <w:rPr>
          <w:rStyle w:val="Char1"/>
          <w:rFonts w:hint="cs"/>
          <w:vertAlign w:val="superscript"/>
          <w:rtl/>
        </w:rPr>
        <w:t>)</w:t>
      </w:r>
      <w:r w:rsidRPr="00062469">
        <w:rPr>
          <w:rStyle w:val="Char1"/>
          <w:rFonts w:hint="cs"/>
          <w:rtl/>
        </w:rPr>
        <w:t>، و نیز به</w:t>
      </w:r>
      <w:r w:rsidR="008C0319" w:rsidRPr="00062469">
        <w:rPr>
          <w:rStyle w:val="Char1"/>
          <w:rFonts w:hint="cs"/>
          <w:rtl/>
        </w:rPr>
        <w:t xml:space="preserve"> احادیثی که بر منع آوازخوانی و مذمت آن وارد شده مثل حدیث ابی مالک اشعری که آن را امام بخاری در صحیح خود روایت نموده تمسک ورزیدند</w:t>
      </w:r>
      <w:r w:rsidR="008C0319" w:rsidRPr="00D401EE">
        <w:rPr>
          <w:rStyle w:val="Char1"/>
          <w:rFonts w:hint="cs"/>
          <w:vertAlign w:val="superscript"/>
          <w:rtl/>
        </w:rPr>
        <w:t>(</w:t>
      </w:r>
      <w:r w:rsidR="008C0319" w:rsidRPr="00D401EE">
        <w:rPr>
          <w:rStyle w:val="Char1"/>
          <w:vertAlign w:val="superscript"/>
          <w:rtl/>
        </w:rPr>
        <w:footnoteReference w:id="147"/>
      </w:r>
      <w:r w:rsidR="008C0319" w:rsidRPr="00D401EE">
        <w:rPr>
          <w:rStyle w:val="Char1"/>
          <w:rFonts w:hint="cs"/>
          <w:vertAlign w:val="superscript"/>
          <w:rtl/>
        </w:rPr>
        <w:t>)</w:t>
      </w:r>
      <w:r w:rsidR="008C0319" w:rsidRPr="00062469">
        <w:rPr>
          <w:rStyle w:val="Char1"/>
          <w:rFonts w:hint="cs"/>
          <w:rtl/>
        </w:rPr>
        <w:t>.</w:t>
      </w:r>
    </w:p>
    <w:p w:rsidR="00AD45F9" w:rsidRPr="00062469" w:rsidRDefault="00AD45F9" w:rsidP="004375DD">
      <w:pPr>
        <w:autoSpaceDE w:val="0"/>
        <w:autoSpaceDN w:val="0"/>
        <w:adjustRightInd w:val="0"/>
        <w:ind w:firstLine="284"/>
        <w:jc w:val="both"/>
        <w:rPr>
          <w:rStyle w:val="Char1"/>
          <w:rtl/>
        </w:rPr>
      </w:pPr>
      <w:r w:rsidRPr="00062469">
        <w:rPr>
          <w:rStyle w:val="Char1"/>
          <w:rFonts w:hint="cs"/>
          <w:rtl/>
        </w:rPr>
        <w:t>از امام ابوحنیفه روایت شده که سختگیرترین مردم در باب موسیقی و آوازخوانی بوده آن را از گناهان برمی‌شمرده است</w:t>
      </w:r>
      <w:r w:rsidRPr="00D401EE">
        <w:rPr>
          <w:rStyle w:val="Char1"/>
          <w:rFonts w:hint="cs"/>
          <w:vertAlign w:val="superscript"/>
          <w:rtl/>
        </w:rPr>
        <w:t>(</w:t>
      </w:r>
      <w:r w:rsidRPr="00D401EE">
        <w:rPr>
          <w:rStyle w:val="Char1"/>
          <w:vertAlign w:val="superscript"/>
          <w:rtl/>
        </w:rPr>
        <w:footnoteReference w:id="148"/>
      </w:r>
      <w:r w:rsidRPr="00D401EE">
        <w:rPr>
          <w:rStyle w:val="Char1"/>
          <w:rFonts w:hint="cs"/>
          <w:vertAlign w:val="superscript"/>
          <w:rtl/>
        </w:rPr>
        <w:t>)</w:t>
      </w:r>
      <w:r w:rsidRPr="00062469">
        <w:rPr>
          <w:rStyle w:val="Char1"/>
          <w:rFonts w:hint="cs"/>
          <w:rtl/>
        </w:rPr>
        <w:t>، و مذهب دیگر دانشمندان کوفه مثل ابراهیم، شعبی، حماد، ثوری، و دیگران نیز همین نظریه بوده است و همه در تحریم آن اتفاق نظر داشته</w:t>
      </w:r>
      <w:r w:rsidR="000F7AF6" w:rsidRPr="00062469">
        <w:rPr>
          <w:rStyle w:val="Char1"/>
          <w:rFonts w:hint="eastAsia"/>
          <w:rtl/>
        </w:rPr>
        <w:t>‌</w:t>
      </w:r>
      <w:r w:rsidRPr="00062469">
        <w:rPr>
          <w:rStyle w:val="Char1"/>
          <w:rFonts w:hint="cs"/>
          <w:rtl/>
        </w:rPr>
        <w:t>اند</w:t>
      </w:r>
      <w:r w:rsidRPr="00D401EE">
        <w:rPr>
          <w:rStyle w:val="Char1"/>
          <w:rFonts w:hint="cs"/>
          <w:vertAlign w:val="superscript"/>
          <w:rtl/>
        </w:rPr>
        <w:t>(</w:t>
      </w:r>
      <w:r w:rsidRPr="00D401EE">
        <w:rPr>
          <w:rStyle w:val="Char1"/>
          <w:vertAlign w:val="superscript"/>
          <w:rtl/>
        </w:rPr>
        <w:footnoteReference w:id="149"/>
      </w:r>
      <w:r w:rsidRPr="00D401EE">
        <w:rPr>
          <w:rStyle w:val="Char1"/>
          <w:rFonts w:hint="cs"/>
          <w:vertAlign w:val="superscript"/>
          <w:rtl/>
        </w:rPr>
        <w:t>)</w:t>
      </w:r>
      <w:r w:rsidRPr="00062469">
        <w:rPr>
          <w:rStyle w:val="Char1"/>
          <w:rFonts w:hint="cs"/>
          <w:rtl/>
        </w:rPr>
        <w:t>، دیگر یاران و شاگردان امام ابوحنیفه نیز به حرمت موسیقی و آوازخوانی رأی خود را ارائه داشته</w:t>
      </w:r>
      <w:r w:rsidR="00AF6846" w:rsidRPr="00062469">
        <w:rPr>
          <w:rStyle w:val="Char1"/>
          <w:rFonts w:hint="cs"/>
          <w:rtl/>
        </w:rPr>
        <w:t>‌اند،</w:t>
      </w:r>
      <w:r w:rsidRPr="00062469">
        <w:rPr>
          <w:rStyle w:val="Char1"/>
          <w:rFonts w:hint="cs"/>
          <w:rtl/>
        </w:rPr>
        <w:t xml:space="preserve"> چنانچه به این حدیث پیامبر</w:t>
      </w:r>
      <w:r w:rsidR="00D401EE" w:rsidRPr="00D401EE">
        <w:rPr>
          <w:rStyle w:val="Char1"/>
          <w:rFonts w:cs="CTraditional Arabic" w:hint="cs"/>
          <w:rtl/>
        </w:rPr>
        <w:t xml:space="preserve"> ج</w:t>
      </w:r>
      <w:r w:rsidRPr="00062469">
        <w:rPr>
          <w:rStyle w:val="Char1"/>
          <w:rFonts w:hint="cs"/>
          <w:rtl/>
        </w:rPr>
        <w:t xml:space="preserve"> استدلال جسته</w:t>
      </w:r>
      <w:r w:rsidR="00D1459D" w:rsidRPr="00062469">
        <w:rPr>
          <w:rStyle w:val="Char1"/>
          <w:rFonts w:hint="cs"/>
          <w:rtl/>
        </w:rPr>
        <w:t xml:space="preserve">‌اند </w:t>
      </w:r>
      <w:r w:rsidRPr="00062469">
        <w:rPr>
          <w:rStyle w:val="Char1"/>
          <w:rFonts w:hint="cs"/>
          <w:rtl/>
        </w:rPr>
        <w:t xml:space="preserve">که </w:t>
      </w:r>
      <w:r w:rsidRPr="002D233B">
        <w:rPr>
          <w:rStyle w:val="Char3"/>
          <w:rFonts w:hint="cs"/>
          <w:rtl/>
        </w:rPr>
        <w:t>«</w:t>
      </w:r>
      <w:r w:rsidR="00FE2C47" w:rsidRPr="002D233B">
        <w:rPr>
          <w:rStyle w:val="Char3"/>
          <w:rFonts w:hint="eastAsia"/>
          <w:rtl/>
        </w:rPr>
        <w:t>اسْتِمَاعُ</w:t>
      </w:r>
      <w:r w:rsidR="00FE2C47" w:rsidRPr="002D233B">
        <w:rPr>
          <w:rStyle w:val="Char3"/>
          <w:rtl/>
        </w:rPr>
        <w:t xml:space="preserve"> </w:t>
      </w:r>
      <w:r w:rsidR="00FE2C47" w:rsidRPr="002D233B">
        <w:rPr>
          <w:rStyle w:val="Char3"/>
          <w:rFonts w:hint="eastAsia"/>
          <w:rtl/>
        </w:rPr>
        <w:t>الْمَلَاهِي</w:t>
      </w:r>
      <w:r w:rsidR="00FE2C47" w:rsidRPr="002D233B">
        <w:rPr>
          <w:rStyle w:val="Char3"/>
          <w:rtl/>
        </w:rPr>
        <w:t xml:space="preserve"> </w:t>
      </w:r>
      <w:r w:rsidR="00FE2C47" w:rsidRPr="002D233B">
        <w:rPr>
          <w:rStyle w:val="Char3"/>
          <w:rFonts w:hint="eastAsia"/>
          <w:rtl/>
        </w:rPr>
        <w:t>مَعْصِيَةٌ</w:t>
      </w:r>
      <w:r w:rsidR="00FE2C47" w:rsidRPr="002D233B">
        <w:rPr>
          <w:rStyle w:val="Char3"/>
          <w:rtl/>
        </w:rPr>
        <w:t xml:space="preserve"> </w:t>
      </w:r>
      <w:r w:rsidR="00FE2C47" w:rsidRPr="002D233B">
        <w:rPr>
          <w:rStyle w:val="Char3"/>
          <w:rFonts w:hint="eastAsia"/>
          <w:rtl/>
        </w:rPr>
        <w:t>وَالْجُلُوسُ</w:t>
      </w:r>
      <w:r w:rsidR="00FE2C47" w:rsidRPr="002D233B">
        <w:rPr>
          <w:rStyle w:val="Char3"/>
          <w:rtl/>
        </w:rPr>
        <w:t xml:space="preserve"> </w:t>
      </w:r>
      <w:r w:rsidR="00FE2C47" w:rsidRPr="002D233B">
        <w:rPr>
          <w:rStyle w:val="Char3"/>
          <w:rFonts w:hint="eastAsia"/>
          <w:rtl/>
        </w:rPr>
        <w:t>عَلَيْهَا</w:t>
      </w:r>
      <w:r w:rsidR="00FE2C47" w:rsidRPr="002D233B">
        <w:rPr>
          <w:rStyle w:val="Char3"/>
          <w:rtl/>
        </w:rPr>
        <w:t xml:space="preserve"> </w:t>
      </w:r>
      <w:r w:rsidR="00FE2C47" w:rsidRPr="002D233B">
        <w:rPr>
          <w:rStyle w:val="Char3"/>
          <w:rFonts w:hint="eastAsia"/>
          <w:rtl/>
        </w:rPr>
        <w:t>فِسْقٌ</w:t>
      </w:r>
      <w:r w:rsidR="00FE2C47" w:rsidRPr="002D233B">
        <w:rPr>
          <w:rStyle w:val="Char3"/>
          <w:rtl/>
        </w:rPr>
        <w:t xml:space="preserve"> </w:t>
      </w:r>
      <w:r w:rsidR="00FE2C47" w:rsidRPr="002D233B">
        <w:rPr>
          <w:rStyle w:val="Char3"/>
          <w:rFonts w:hint="eastAsia"/>
          <w:rtl/>
        </w:rPr>
        <w:t>وَالتَّلَذُّذُ</w:t>
      </w:r>
      <w:r w:rsidR="00FE2C47" w:rsidRPr="002D233B">
        <w:rPr>
          <w:rStyle w:val="Char3"/>
          <w:rtl/>
        </w:rPr>
        <w:t xml:space="preserve"> </w:t>
      </w:r>
      <w:r w:rsidR="00FE2C47" w:rsidRPr="002D233B">
        <w:rPr>
          <w:rStyle w:val="Char3"/>
          <w:rFonts w:hint="eastAsia"/>
          <w:rtl/>
        </w:rPr>
        <w:t>بِهَا</w:t>
      </w:r>
      <w:r w:rsidR="00FE2C47" w:rsidRPr="002D233B">
        <w:rPr>
          <w:rStyle w:val="Char3"/>
          <w:rtl/>
        </w:rPr>
        <w:t xml:space="preserve"> </w:t>
      </w:r>
      <w:r w:rsidR="00FE2C47" w:rsidRPr="002D233B">
        <w:rPr>
          <w:rStyle w:val="Char3"/>
          <w:rFonts w:hint="eastAsia"/>
          <w:rtl/>
        </w:rPr>
        <w:t>كُفْرٌ</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150"/>
      </w:r>
      <w:r w:rsidRPr="00D401EE">
        <w:rPr>
          <w:rStyle w:val="Char1"/>
          <w:rFonts w:hint="cs"/>
          <w:vertAlign w:val="superscript"/>
          <w:rtl/>
        </w:rPr>
        <w:t>)</w:t>
      </w:r>
      <w:r w:rsidRPr="00062469">
        <w:rPr>
          <w:rStyle w:val="Char1"/>
          <w:rFonts w:hint="cs"/>
          <w:rtl/>
        </w:rPr>
        <w:t>.</w:t>
      </w:r>
    </w:p>
    <w:p w:rsidR="0098497C" w:rsidRPr="00062469" w:rsidRDefault="0098497C" w:rsidP="004375DD">
      <w:pPr>
        <w:autoSpaceDE w:val="0"/>
        <w:autoSpaceDN w:val="0"/>
        <w:adjustRightInd w:val="0"/>
        <w:ind w:firstLine="284"/>
        <w:jc w:val="both"/>
        <w:rPr>
          <w:rStyle w:val="Char1"/>
          <w:rtl/>
        </w:rPr>
      </w:pPr>
      <w:r w:rsidRPr="00062469">
        <w:rPr>
          <w:rStyle w:val="Char1"/>
          <w:rFonts w:hint="cs"/>
          <w:rtl/>
        </w:rPr>
        <w:t>از امام مالک</w:t>
      </w:r>
      <w:r>
        <w:rPr>
          <w:rFonts w:cs="CTraditional Arabic" w:hint="cs"/>
          <w:rtl/>
          <w:lang w:bidi="fa-IR"/>
        </w:rPr>
        <w:t>/</w:t>
      </w:r>
      <w:r w:rsidRPr="00062469">
        <w:rPr>
          <w:rStyle w:val="Char1"/>
          <w:rFonts w:hint="cs"/>
          <w:rtl/>
        </w:rPr>
        <w:t xml:space="preserve"> </w:t>
      </w:r>
      <w:r w:rsidR="000F49B7">
        <w:rPr>
          <w:rStyle w:val="Char1"/>
          <w:rFonts w:hint="cs"/>
          <w:rtl/>
        </w:rPr>
        <w:t>دربارۀ</w:t>
      </w:r>
      <w:r w:rsidRPr="00062469">
        <w:rPr>
          <w:rStyle w:val="Char1"/>
          <w:rFonts w:hint="cs"/>
          <w:rtl/>
        </w:rPr>
        <w:t xml:space="preserve"> اهل مدینه که آوازخوانی را رخصت می‌شمردند سؤال شد، وی به جواب گفت: آوازخوانی و موسیقی را در عقید</w:t>
      </w:r>
      <w:r w:rsidR="00784940" w:rsidRPr="00062469">
        <w:rPr>
          <w:rStyle w:val="Char1"/>
          <w:rFonts w:hint="cs"/>
          <w:rtl/>
        </w:rPr>
        <w:t>ۀ</w:t>
      </w:r>
      <w:r w:rsidRPr="00062469">
        <w:rPr>
          <w:rStyle w:val="Char1"/>
          <w:rFonts w:hint="cs"/>
          <w:rtl/>
        </w:rPr>
        <w:t xml:space="preserve"> ما اشخاص فاسق انجام می‌دهند، وی ابراز داشته است که هرگاه کسی کنیزی را خریداری کند و بعداً آگاه شود که موسیقی نواز است، برایش جواز دارد آن را به عنوان این که معیوب است از طریق خیار عیب مسترد نماید</w:t>
      </w:r>
      <w:r w:rsidRPr="00D401EE">
        <w:rPr>
          <w:rStyle w:val="Char1"/>
          <w:rFonts w:hint="cs"/>
          <w:vertAlign w:val="superscript"/>
          <w:rtl/>
        </w:rPr>
        <w:t>(</w:t>
      </w:r>
      <w:r w:rsidRPr="00D401EE">
        <w:rPr>
          <w:rStyle w:val="Char1"/>
          <w:vertAlign w:val="superscript"/>
          <w:rtl/>
        </w:rPr>
        <w:footnoteReference w:id="151"/>
      </w:r>
      <w:r w:rsidRPr="00D401EE">
        <w:rPr>
          <w:rStyle w:val="Char1"/>
          <w:rFonts w:hint="cs"/>
          <w:vertAlign w:val="superscript"/>
          <w:rtl/>
        </w:rPr>
        <w:t>)</w:t>
      </w:r>
      <w:r w:rsidRPr="00062469">
        <w:rPr>
          <w:rStyle w:val="Char1"/>
          <w:rFonts w:hint="cs"/>
          <w:rtl/>
        </w:rPr>
        <w:t>.</w:t>
      </w:r>
    </w:p>
    <w:p w:rsidR="00120662" w:rsidRPr="00062469" w:rsidRDefault="00120662" w:rsidP="004375DD">
      <w:pPr>
        <w:autoSpaceDE w:val="0"/>
        <w:autoSpaceDN w:val="0"/>
        <w:adjustRightInd w:val="0"/>
        <w:ind w:firstLine="284"/>
        <w:jc w:val="both"/>
        <w:rPr>
          <w:rStyle w:val="Char1"/>
          <w:rtl/>
        </w:rPr>
      </w:pPr>
      <w:r w:rsidRPr="00062469">
        <w:rPr>
          <w:rStyle w:val="Char1"/>
          <w:rFonts w:hint="cs"/>
          <w:rtl/>
        </w:rPr>
        <w:t>اما شافعی</w:t>
      </w:r>
      <w:r>
        <w:rPr>
          <w:rFonts w:cs="CTraditional Arabic" w:hint="cs"/>
          <w:rtl/>
          <w:lang w:bidi="fa-IR"/>
        </w:rPr>
        <w:t>/</w:t>
      </w:r>
      <w:r w:rsidRPr="00062469">
        <w:rPr>
          <w:rStyle w:val="Char1"/>
          <w:rFonts w:hint="cs"/>
          <w:rtl/>
        </w:rPr>
        <w:t xml:space="preserve"> </w:t>
      </w:r>
      <w:r w:rsidR="000F49B7">
        <w:rPr>
          <w:rStyle w:val="Char1"/>
          <w:rFonts w:hint="cs"/>
          <w:rtl/>
        </w:rPr>
        <w:t>دربارۀ</w:t>
      </w:r>
      <w:r w:rsidRPr="00062469">
        <w:rPr>
          <w:rStyle w:val="Char1"/>
          <w:rFonts w:hint="cs"/>
          <w:rtl/>
        </w:rPr>
        <w:t xml:space="preserve"> موسیقی و آوازخوانی ابراز نظر نموده است که هرکه این عمل را انجام </w:t>
      </w:r>
      <w:r w:rsidRPr="0036481E">
        <w:rPr>
          <w:rStyle w:val="Char1"/>
          <w:rFonts w:hint="cs"/>
          <w:rtl/>
        </w:rPr>
        <w:t>دهد مردود الشهادة بوده</w:t>
      </w:r>
      <w:r w:rsidRPr="00062469">
        <w:rPr>
          <w:rStyle w:val="Char1"/>
          <w:rFonts w:hint="cs"/>
          <w:rtl/>
        </w:rPr>
        <w:t xml:space="preserve"> به بیخردی و ناجوانمردی نسبت داده می‌شود</w:t>
      </w:r>
      <w:r w:rsidRPr="00D401EE">
        <w:rPr>
          <w:rStyle w:val="Char1"/>
          <w:rFonts w:hint="cs"/>
          <w:vertAlign w:val="superscript"/>
          <w:rtl/>
        </w:rPr>
        <w:t>(</w:t>
      </w:r>
      <w:r w:rsidRPr="00D401EE">
        <w:rPr>
          <w:rStyle w:val="Char1"/>
          <w:vertAlign w:val="superscript"/>
          <w:rtl/>
        </w:rPr>
        <w:footnoteReference w:id="152"/>
      </w:r>
      <w:r w:rsidRPr="00D401EE">
        <w:rPr>
          <w:rStyle w:val="Char1"/>
          <w:rFonts w:hint="cs"/>
          <w:vertAlign w:val="superscript"/>
          <w:rtl/>
        </w:rPr>
        <w:t>)</w:t>
      </w:r>
      <w:r w:rsidRPr="00062469">
        <w:rPr>
          <w:rStyle w:val="Char1"/>
          <w:rFonts w:hint="cs"/>
          <w:rtl/>
        </w:rPr>
        <w:t>، این نظریه که موسیقی نواز شهادت وی قبول نمی‌شود همچن</w:t>
      </w:r>
      <w:r w:rsidR="00E122B1" w:rsidRPr="00062469">
        <w:rPr>
          <w:rStyle w:val="Char1"/>
          <w:rFonts w:hint="cs"/>
          <w:rtl/>
        </w:rPr>
        <w:t>ین در کتب فقه ح</w:t>
      </w:r>
      <w:r w:rsidRPr="00062469">
        <w:rPr>
          <w:rStyle w:val="Char1"/>
          <w:rFonts w:hint="cs"/>
          <w:rtl/>
        </w:rPr>
        <w:t>نفی نیز ذکر شده است</w:t>
      </w:r>
      <w:r w:rsidRPr="00D401EE">
        <w:rPr>
          <w:rStyle w:val="Char1"/>
          <w:rFonts w:hint="cs"/>
          <w:vertAlign w:val="superscript"/>
          <w:rtl/>
        </w:rPr>
        <w:t>(</w:t>
      </w:r>
      <w:r w:rsidRPr="00D401EE">
        <w:rPr>
          <w:rStyle w:val="Char1"/>
          <w:vertAlign w:val="superscript"/>
          <w:rtl/>
        </w:rPr>
        <w:footnoteReference w:id="153"/>
      </w:r>
      <w:r w:rsidRPr="00D401EE">
        <w:rPr>
          <w:rStyle w:val="Char1"/>
          <w:rFonts w:hint="cs"/>
          <w:vertAlign w:val="superscript"/>
          <w:rtl/>
        </w:rPr>
        <w:t>)</w:t>
      </w:r>
      <w:r w:rsidRPr="00062469">
        <w:rPr>
          <w:rStyle w:val="Char1"/>
          <w:rFonts w:hint="cs"/>
          <w:rtl/>
        </w:rPr>
        <w:t>.</w:t>
      </w:r>
    </w:p>
    <w:p w:rsidR="00222D65" w:rsidRPr="00062469" w:rsidRDefault="00222D65" w:rsidP="004375DD">
      <w:pPr>
        <w:autoSpaceDE w:val="0"/>
        <w:autoSpaceDN w:val="0"/>
        <w:adjustRightInd w:val="0"/>
        <w:ind w:firstLine="284"/>
        <w:jc w:val="both"/>
        <w:rPr>
          <w:rStyle w:val="Char1"/>
          <w:rtl/>
        </w:rPr>
      </w:pPr>
      <w:r w:rsidRPr="00062469">
        <w:rPr>
          <w:rStyle w:val="Char1"/>
          <w:rFonts w:hint="cs"/>
          <w:rtl/>
        </w:rPr>
        <w:t xml:space="preserve">به همینگونه اصحاب امام شافعی شنیدن آوازخوانی از زنان بیگانه را از محرمات پنداشته و ابو طیب طبری از امام شافعی نقل نموده که هرکه مردم را برای شنیدن آوازخوانی کنیز خود جمع و دعوت نماید، </w:t>
      </w:r>
      <w:r w:rsidRPr="009C1176">
        <w:rPr>
          <w:rStyle w:val="Char1"/>
          <w:rFonts w:hint="cs"/>
          <w:rtl/>
        </w:rPr>
        <w:t>مردود الشهادة</w:t>
      </w:r>
      <w:r w:rsidRPr="00062469">
        <w:rPr>
          <w:rStyle w:val="Char1"/>
          <w:rFonts w:hint="cs"/>
          <w:rtl/>
        </w:rPr>
        <w:t xml:space="preserve"> بوده و عملش دیاثت به حساب می‌آید</w:t>
      </w:r>
      <w:r w:rsidRPr="00D401EE">
        <w:rPr>
          <w:rStyle w:val="Char1"/>
          <w:rFonts w:hint="cs"/>
          <w:vertAlign w:val="superscript"/>
          <w:rtl/>
        </w:rPr>
        <w:t>(</w:t>
      </w:r>
      <w:r w:rsidRPr="00D401EE">
        <w:rPr>
          <w:rStyle w:val="Char1"/>
          <w:vertAlign w:val="superscript"/>
          <w:rtl/>
        </w:rPr>
        <w:footnoteReference w:id="154"/>
      </w:r>
      <w:r w:rsidRPr="00D401EE">
        <w:rPr>
          <w:rStyle w:val="Char1"/>
          <w:rFonts w:hint="cs"/>
          <w:vertAlign w:val="superscript"/>
          <w:rtl/>
        </w:rPr>
        <w:t>)</w:t>
      </w:r>
      <w:r w:rsidRPr="00062469">
        <w:rPr>
          <w:rStyle w:val="Char1"/>
          <w:rFonts w:hint="cs"/>
          <w:rtl/>
        </w:rPr>
        <w:t>.</w:t>
      </w:r>
    </w:p>
    <w:p w:rsidR="00944CD2" w:rsidRPr="00062469" w:rsidRDefault="00944CD2" w:rsidP="004375DD">
      <w:pPr>
        <w:autoSpaceDE w:val="0"/>
        <w:autoSpaceDN w:val="0"/>
        <w:adjustRightInd w:val="0"/>
        <w:ind w:firstLine="284"/>
        <w:jc w:val="both"/>
        <w:rPr>
          <w:rStyle w:val="Char1"/>
          <w:rtl/>
        </w:rPr>
      </w:pPr>
      <w:r w:rsidRPr="00062469">
        <w:rPr>
          <w:rStyle w:val="Char1"/>
          <w:rFonts w:hint="cs"/>
          <w:rtl/>
        </w:rPr>
        <w:t>از امام احمد بن حنبل</w:t>
      </w:r>
      <w:r>
        <w:rPr>
          <w:rFonts w:cs="CTraditional Arabic" w:hint="cs"/>
          <w:rtl/>
          <w:lang w:bidi="fa-IR"/>
        </w:rPr>
        <w:t>/</w:t>
      </w:r>
      <w:r w:rsidRPr="00062469">
        <w:rPr>
          <w:rStyle w:val="Char1"/>
          <w:rFonts w:hint="cs"/>
          <w:rtl/>
        </w:rPr>
        <w:t xml:space="preserve"> روایت شده که وی گفته است: مزمار (نی استوانه‌یی شکل) نای (نی کتک)، سرنا (نی بزرگ) طنبور و مغزفه (ساز پیانو) و آنچه مانند</w:t>
      </w:r>
      <w:r w:rsidR="002A10D7">
        <w:rPr>
          <w:rStyle w:val="Char1"/>
          <w:rFonts w:hint="cs"/>
          <w:rtl/>
        </w:rPr>
        <w:t xml:space="preserve"> این‌ها </w:t>
      </w:r>
      <w:r w:rsidRPr="00062469">
        <w:rPr>
          <w:rStyle w:val="Char1"/>
          <w:rFonts w:hint="cs"/>
          <w:rtl/>
        </w:rPr>
        <w:t>است حرام می‌باشد</w:t>
      </w:r>
      <w:r w:rsidRPr="00D401EE">
        <w:rPr>
          <w:rStyle w:val="Char1"/>
          <w:rFonts w:hint="cs"/>
          <w:vertAlign w:val="superscript"/>
          <w:rtl/>
        </w:rPr>
        <w:t>(</w:t>
      </w:r>
      <w:r w:rsidRPr="00D401EE">
        <w:rPr>
          <w:rStyle w:val="Char1"/>
          <w:vertAlign w:val="superscript"/>
          <w:rtl/>
        </w:rPr>
        <w:footnoteReference w:id="155"/>
      </w:r>
      <w:r w:rsidRPr="00D401EE">
        <w:rPr>
          <w:rStyle w:val="Char1"/>
          <w:rFonts w:hint="cs"/>
          <w:vertAlign w:val="superscript"/>
          <w:rtl/>
        </w:rPr>
        <w:t>)</w:t>
      </w:r>
      <w:r w:rsidRPr="00062469">
        <w:rPr>
          <w:rStyle w:val="Char1"/>
          <w:rFonts w:hint="cs"/>
          <w:rtl/>
        </w:rPr>
        <w:t>. به همینگونه از دیگر</w:t>
      </w:r>
      <w:r w:rsidR="00831F30" w:rsidRPr="00062469">
        <w:rPr>
          <w:rStyle w:val="Char1"/>
          <w:rFonts w:hint="cs"/>
          <w:rtl/>
        </w:rPr>
        <w:t xml:space="preserve"> دانشمندان، تحریم و کراهت موسیقی و آوازخوانی روایت و نقل</w:t>
      </w:r>
      <w:r w:rsidR="00E122B1" w:rsidRPr="00062469">
        <w:rPr>
          <w:rStyle w:val="Char1"/>
          <w:rFonts w:hint="cs"/>
          <w:rtl/>
        </w:rPr>
        <w:t xml:space="preserve"> شده است قاسم بن محمد می‌گوید: </w:t>
      </w:r>
      <w:r w:rsidR="00E122B1">
        <w:rPr>
          <w:rFonts w:cs="Traditional Arabic" w:hint="cs"/>
          <w:rtl/>
          <w:lang w:bidi="fa-IR"/>
        </w:rPr>
        <w:t>«</w:t>
      </w:r>
      <w:r w:rsidR="00831F30" w:rsidRPr="00062469">
        <w:rPr>
          <w:rStyle w:val="Char1"/>
          <w:rFonts w:hint="cs"/>
          <w:rtl/>
        </w:rPr>
        <w:t>آوازخوانی و موسیقی</w:t>
      </w:r>
      <w:r w:rsidR="00E122B1" w:rsidRPr="00062469">
        <w:rPr>
          <w:rStyle w:val="Char1"/>
          <w:rFonts w:hint="cs"/>
          <w:rtl/>
        </w:rPr>
        <w:t xml:space="preserve"> عمل باطل است و باطل در آتش است</w:t>
      </w:r>
      <w:r w:rsidR="00E122B1">
        <w:rPr>
          <w:rFonts w:cs="Traditional Arabic" w:hint="cs"/>
          <w:rtl/>
          <w:lang w:bidi="fa-IR"/>
        </w:rPr>
        <w:t>»</w:t>
      </w:r>
      <w:r w:rsidR="00831F30" w:rsidRPr="00D401EE">
        <w:rPr>
          <w:rStyle w:val="Char1"/>
          <w:rFonts w:hint="cs"/>
          <w:vertAlign w:val="superscript"/>
          <w:rtl/>
        </w:rPr>
        <w:t>(</w:t>
      </w:r>
      <w:r w:rsidR="00831F30" w:rsidRPr="00D401EE">
        <w:rPr>
          <w:rStyle w:val="Char1"/>
          <w:vertAlign w:val="superscript"/>
          <w:rtl/>
        </w:rPr>
        <w:footnoteReference w:id="156"/>
      </w:r>
      <w:r w:rsidR="00831F30" w:rsidRPr="00D401EE">
        <w:rPr>
          <w:rStyle w:val="Char1"/>
          <w:rFonts w:hint="cs"/>
          <w:vertAlign w:val="superscript"/>
          <w:rtl/>
        </w:rPr>
        <w:t>)</w:t>
      </w:r>
      <w:r w:rsidR="00831F30" w:rsidRPr="00062469">
        <w:rPr>
          <w:rStyle w:val="Char1"/>
          <w:rFonts w:hint="cs"/>
          <w:rtl/>
        </w:rPr>
        <w:t>.</w:t>
      </w:r>
    </w:p>
    <w:p w:rsidR="00831F30" w:rsidRPr="00062469" w:rsidRDefault="00831F30" w:rsidP="004375DD">
      <w:pPr>
        <w:autoSpaceDE w:val="0"/>
        <w:autoSpaceDN w:val="0"/>
        <w:adjustRightInd w:val="0"/>
        <w:ind w:firstLine="284"/>
        <w:jc w:val="both"/>
        <w:rPr>
          <w:rStyle w:val="Char1"/>
          <w:rtl/>
        </w:rPr>
      </w:pPr>
      <w:r w:rsidRPr="00062469">
        <w:rPr>
          <w:rStyle w:val="Char1"/>
          <w:rFonts w:hint="cs"/>
          <w:rtl/>
        </w:rPr>
        <w:t>مکحول می‌گوید: هرکه کنیزی خریداری کند و آن را فقط جهت آوازخوانی خریداری نماید و نگاهش دارد، چون بمیرد بر وی نماز نخواهم خواند</w:t>
      </w:r>
      <w:r w:rsidRPr="00D401EE">
        <w:rPr>
          <w:rStyle w:val="Char1"/>
          <w:rFonts w:hint="cs"/>
          <w:vertAlign w:val="superscript"/>
          <w:rtl/>
        </w:rPr>
        <w:t>(</w:t>
      </w:r>
      <w:r w:rsidRPr="00D401EE">
        <w:rPr>
          <w:rStyle w:val="Char1"/>
          <w:vertAlign w:val="superscript"/>
          <w:rtl/>
        </w:rPr>
        <w:footnoteReference w:id="157"/>
      </w:r>
      <w:r w:rsidRPr="00D401EE">
        <w:rPr>
          <w:rStyle w:val="Char1"/>
          <w:rFonts w:hint="cs"/>
          <w:vertAlign w:val="superscript"/>
          <w:rtl/>
        </w:rPr>
        <w:t>)</w:t>
      </w:r>
      <w:r w:rsidRPr="00062469">
        <w:rPr>
          <w:rStyle w:val="Char1"/>
          <w:rFonts w:hint="cs"/>
          <w:rtl/>
        </w:rPr>
        <w:t>.</w:t>
      </w:r>
    </w:p>
    <w:p w:rsidR="00B2223A" w:rsidRPr="0036481E" w:rsidRDefault="00B2223A" w:rsidP="0036481E">
      <w:pPr>
        <w:pStyle w:val="a1"/>
        <w:rPr>
          <w:rtl/>
        </w:rPr>
      </w:pPr>
      <w:r w:rsidRPr="0036481E">
        <w:rPr>
          <w:rFonts w:hint="cs"/>
          <w:rtl/>
        </w:rPr>
        <w:t xml:space="preserve">از ابراهیم نخعی نقل شده که وی گفته است: اصحاب ما سر کوچه‌ها را گرفته دف‌ها را پاره می‌نمودند </w:t>
      </w:r>
      <w:r w:rsidRPr="0036481E">
        <w:rPr>
          <w:rFonts w:hint="cs"/>
          <w:vertAlign w:val="superscript"/>
          <w:rtl/>
        </w:rPr>
        <w:t>(</w:t>
      </w:r>
      <w:r w:rsidRPr="0036481E">
        <w:rPr>
          <w:vertAlign w:val="superscript"/>
          <w:rtl/>
        </w:rPr>
        <w:footnoteReference w:id="158"/>
      </w:r>
      <w:r w:rsidRPr="0036481E">
        <w:rPr>
          <w:rFonts w:hint="cs"/>
          <w:vertAlign w:val="superscript"/>
          <w:rtl/>
        </w:rPr>
        <w:t>)</w:t>
      </w:r>
      <w:r w:rsidRPr="0036481E">
        <w:rPr>
          <w:rFonts w:hint="cs"/>
          <w:rtl/>
        </w:rPr>
        <w:t>. طبری می‌گوید: علمای شهرها بر مکروهیت آوازخوانی و منع از آن اتفاق دارند، و از ابوالفرج نقل است که قفال</w:t>
      </w:r>
      <w:r w:rsidR="00A23DF6" w:rsidRPr="0036481E">
        <w:rPr>
          <w:rFonts w:hint="cs"/>
          <w:rtl/>
        </w:rPr>
        <w:t>، از یاران ما</w:t>
      </w:r>
      <w:r w:rsidRPr="0036481E">
        <w:rPr>
          <w:rFonts w:hint="cs"/>
          <w:rtl/>
        </w:rPr>
        <w:t xml:space="preserve"> </w:t>
      </w:r>
      <w:r w:rsidR="00A23DF6" w:rsidRPr="0036481E">
        <w:rPr>
          <w:rFonts w:hint="cs"/>
          <w:rtl/>
        </w:rPr>
        <w:t>به ا</w:t>
      </w:r>
      <w:r w:rsidR="00204B21" w:rsidRPr="0036481E">
        <w:rPr>
          <w:rFonts w:hint="cs"/>
          <w:rtl/>
        </w:rPr>
        <w:t>ی</w:t>
      </w:r>
      <w:r w:rsidR="00A23DF6" w:rsidRPr="0036481E">
        <w:rPr>
          <w:rFonts w:hint="cs"/>
          <w:rtl/>
        </w:rPr>
        <w:t>ن نظر ا</w:t>
      </w:r>
      <w:r w:rsidRPr="0036481E">
        <w:rPr>
          <w:rFonts w:hint="cs"/>
          <w:rtl/>
        </w:rPr>
        <w:t xml:space="preserve">ست که </w:t>
      </w:r>
      <w:r w:rsidR="00E122B1" w:rsidRPr="0036481E">
        <w:rPr>
          <w:rFonts w:hint="cs"/>
          <w:rtl/>
        </w:rPr>
        <w:t>شهادت آوازخوان و رقاص قبول نشود</w:t>
      </w:r>
      <w:r w:rsidRPr="0036481E">
        <w:rPr>
          <w:rFonts w:hint="cs"/>
          <w:vertAlign w:val="superscript"/>
          <w:rtl/>
        </w:rPr>
        <w:t>(</w:t>
      </w:r>
      <w:r w:rsidRPr="0036481E">
        <w:rPr>
          <w:vertAlign w:val="superscript"/>
          <w:rtl/>
        </w:rPr>
        <w:footnoteReference w:id="159"/>
      </w:r>
      <w:r w:rsidRPr="0036481E">
        <w:rPr>
          <w:rFonts w:hint="cs"/>
          <w:vertAlign w:val="superscript"/>
          <w:rtl/>
        </w:rPr>
        <w:t>)</w:t>
      </w:r>
      <w:r w:rsidRPr="0036481E">
        <w:rPr>
          <w:rFonts w:hint="cs"/>
          <w:rtl/>
        </w:rPr>
        <w:t>. از فضل بن عیاض منقول است که فرموده است: غناء و موسیقی مقدم</w:t>
      </w:r>
      <w:r w:rsidR="00784940" w:rsidRPr="0036481E">
        <w:rPr>
          <w:rFonts w:hint="cs"/>
          <w:rtl/>
        </w:rPr>
        <w:t>ۀ</w:t>
      </w:r>
      <w:r w:rsidRPr="0036481E">
        <w:rPr>
          <w:rFonts w:hint="cs"/>
          <w:rtl/>
        </w:rPr>
        <w:t xml:space="preserve"> برای زناکاری است</w:t>
      </w:r>
      <w:r w:rsidRPr="0036481E">
        <w:rPr>
          <w:rFonts w:hint="cs"/>
          <w:vertAlign w:val="superscript"/>
          <w:rtl/>
        </w:rPr>
        <w:t>(</w:t>
      </w:r>
      <w:r w:rsidRPr="0036481E">
        <w:rPr>
          <w:vertAlign w:val="superscript"/>
          <w:rtl/>
        </w:rPr>
        <w:footnoteReference w:id="160"/>
      </w:r>
      <w:r w:rsidRPr="0036481E">
        <w:rPr>
          <w:rFonts w:hint="cs"/>
          <w:vertAlign w:val="superscript"/>
          <w:rtl/>
        </w:rPr>
        <w:t>)</w:t>
      </w:r>
      <w:r w:rsidRPr="0036481E">
        <w:rPr>
          <w:rFonts w:hint="cs"/>
          <w:rtl/>
        </w:rPr>
        <w:t>.</w:t>
      </w:r>
    </w:p>
    <w:p w:rsidR="00D64107" w:rsidRPr="0036481E" w:rsidRDefault="00D64107" w:rsidP="0036481E">
      <w:pPr>
        <w:pStyle w:val="a1"/>
        <w:rPr>
          <w:rtl/>
        </w:rPr>
      </w:pPr>
      <w:r w:rsidRPr="0036481E">
        <w:rPr>
          <w:rFonts w:hint="cs"/>
          <w:rtl/>
        </w:rPr>
        <w:t>همچنان از یزید بن ولید نقل شده که می‌گفت: خود را از موسیقی و خوش‌آوازی دور سازید، زیرا شرم و حیا را کم ساخته، شهوت را مزید می‌گرداند، جوانمردی را محو نموده، عمل و</w:t>
      </w:r>
      <w:r w:rsidR="00A23DF6" w:rsidRPr="0036481E">
        <w:rPr>
          <w:rFonts w:hint="cs"/>
          <w:rtl/>
        </w:rPr>
        <w:t xml:space="preserve"> </w:t>
      </w:r>
      <w:r w:rsidRPr="0036481E">
        <w:rPr>
          <w:rFonts w:hint="cs"/>
          <w:rtl/>
        </w:rPr>
        <w:t>اثر شراب را در وجود به جا می‌گذارد، و اگر بازهم انجام می‌دادید، از مخالطت با زن‌ها بپرهیزید، زیرا موسیقی باعث به وجودآمدن زناکاری است</w:t>
      </w:r>
      <w:r w:rsidRPr="0036481E">
        <w:rPr>
          <w:rFonts w:hint="cs"/>
          <w:vertAlign w:val="superscript"/>
          <w:rtl/>
        </w:rPr>
        <w:t>(</w:t>
      </w:r>
      <w:r w:rsidRPr="0036481E">
        <w:rPr>
          <w:vertAlign w:val="superscript"/>
          <w:rtl/>
        </w:rPr>
        <w:footnoteReference w:id="161"/>
      </w:r>
      <w:r w:rsidRPr="0036481E">
        <w:rPr>
          <w:rFonts w:hint="cs"/>
          <w:vertAlign w:val="superscript"/>
          <w:rtl/>
        </w:rPr>
        <w:t>)</w:t>
      </w:r>
      <w:r w:rsidRPr="0036481E">
        <w:rPr>
          <w:rFonts w:hint="cs"/>
          <w:rtl/>
        </w:rPr>
        <w:t>.</w:t>
      </w:r>
    </w:p>
    <w:p w:rsidR="00A8765D" w:rsidRPr="00C831F9" w:rsidRDefault="00A8765D" w:rsidP="0036481E">
      <w:pPr>
        <w:pStyle w:val="a1"/>
        <w:rPr>
          <w:rStyle w:val="Char5"/>
          <w:rtl/>
        </w:rPr>
      </w:pPr>
      <w:r w:rsidRPr="0036481E">
        <w:rPr>
          <w:rFonts w:hint="cs"/>
          <w:rtl/>
        </w:rPr>
        <w:t>و اما برخی دیگر از دانشمندان، از جمله اهل مدینه، بعضی از اهل ظواهر (آیات و احادیث) و گروهی از صوفیه، خوش‌آوازی را با آلات موسیقی روا دانسته اند</w:t>
      </w:r>
      <w:r w:rsidRPr="0036481E">
        <w:rPr>
          <w:rFonts w:hint="cs"/>
          <w:vertAlign w:val="superscript"/>
          <w:rtl/>
        </w:rPr>
        <w:t>(</w:t>
      </w:r>
      <w:r w:rsidRPr="0036481E">
        <w:rPr>
          <w:vertAlign w:val="superscript"/>
          <w:rtl/>
        </w:rPr>
        <w:footnoteReference w:id="162"/>
      </w:r>
      <w:r w:rsidRPr="0036481E">
        <w:rPr>
          <w:rFonts w:hint="cs"/>
          <w:vertAlign w:val="superscript"/>
          <w:rtl/>
        </w:rPr>
        <w:t>)</w:t>
      </w:r>
      <w:r w:rsidRPr="0036481E">
        <w:rPr>
          <w:rFonts w:hint="cs"/>
          <w:rtl/>
        </w:rPr>
        <w:t>. ایشان در زمینه می‌گویند که</w:t>
      </w:r>
      <w:r w:rsidR="00A23DF6" w:rsidRPr="0036481E">
        <w:rPr>
          <w:rFonts w:hint="cs"/>
          <w:rtl/>
        </w:rPr>
        <w:t>:</w:t>
      </w:r>
      <w:r w:rsidRPr="0036481E">
        <w:rPr>
          <w:rFonts w:hint="cs"/>
          <w:rtl/>
        </w:rPr>
        <w:t xml:space="preserve"> در آیات قرآنکریم و احادیث نبوی</w:t>
      </w:r>
      <w:r w:rsidR="00D401EE" w:rsidRPr="0036481E">
        <w:rPr>
          <w:rFonts w:cs="CTraditional Arabic" w:hint="cs"/>
          <w:rtl/>
        </w:rPr>
        <w:t xml:space="preserve"> ج</w:t>
      </w:r>
      <w:r w:rsidRPr="0036481E">
        <w:rPr>
          <w:rFonts w:hint="cs"/>
          <w:rtl/>
        </w:rPr>
        <w:t xml:space="preserve"> هیچ دلیل قطعی و صریحی بر تحریم و منع از آوازخوانی و موسیقی وجود ندارد،</w:t>
      </w:r>
      <w:r w:rsidR="00895D23" w:rsidRPr="0036481E">
        <w:rPr>
          <w:rFonts w:hint="cs"/>
          <w:rtl/>
        </w:rPr>
        <w:t xml:space="preserve"> چنانچه ابن حزم که از طرفداران ای</w:t>
      </w:r>
      <w:r w:rsidR="00A23DF6" w:rsidRPr="0036481E">
        <w:rPr>
          <w:rFonts w:hint="cs"/>
          <w:rtl/>
        </w:rPr>
        <w:t xml:space="preserve">ن نظریه است </w:t>
      </w:r>
      <w:r w:rsidR="000F49B7" w:rsidRPr="0036481E">
        <w:rPr>
          <w:rFonts w:hint="cs"/>
          <w:rtl/>
        </w:rPr>
        <w:t>دربارۀ</w:t>
      </w:r>
      <w:r w:rsidR="00A23DF6" w:rsidRPr="0036481E">
        <w:rPr>
          <w:rFonts w:hint="cs"/>
          <w:rtl/>
        </w:rPr>
        <w:t xml:space="preserve"> آی</w:t>
      </w:r>
      <w:r w:rsidR="00784940" w:rsidRPr="0036481E">
        <w:rPr>
          <w:rFonts w:hint="cs"/>
          <w:rtl/>
        </w:rPr>
        <w:t>ۀ</w:t>
      </w:r>
      <w:r w:rsidR="00A23DF6" w:rsidRPr="0036481E">
        <w:rPr>
          <w:rFonts w:hint="cs"/>
          <w:rtl/>
        </w:rPr>
        <w:t xml:space="preserve"> که در مذمت </w:t>
      </w:r>
      <w:r w:rsidR="00A23DF6">
        <w:rPr>
          <w:rFonts w:cs="Traditional Arabic" w:hint="cs"/>
          <w:rtl/>
        </w:rPr>
        <w:t>«</w:t>
      </w:r>
      <w:r w:rsidR="00A23DF6" w:rsidRPr="0036481E">
        <w:rPr>
          <w:rFonts w:hint="cs"/>
          <w:rtl/>
        </w:rPr>
        <w:t>لهو الحدیث</w:t>
      </w:r>
      <w:r w:rsidR="00A23DF6">
        <w:rPr>
          <w:rFonts w:cs="Traditional Arabic" w:hint="cs"/>
          <w:rtl/>
        </w:rPr>
        <w:t>»</w:t>
      </w:r>
      <w:r w:rsidR="00895D23" w:rsidRPr="0036481E">
        <w:rPr>
          <w:rFonts w:hint="cs"/>
          <w:rtl/>
        </w:rPr>
        <w:t xml:space="preserve"> نازل شده است، ابراز نظر می</w:t>
      </w:r>
      <w:r w:rsidR="00A23DF6" w:rsidRPr="0036481E">
        <w:rPr>
          <w:rFonts w:hint="cs"/>
          <w:rtl/>
        </w:rPr>
        <w:t>‌نماید که آنگاه لهو الحدیث مذموم</w:t>
      </w:r>
      <w:r w:rsidR="00895D23" w:rsidRPr="0036481E">
        <w:rPr>
          <w:rFonts w:hint="cs"/>
          <w:rtl/>
        </w:rPr>
        <w:t xml:space="preserve"> است که به وسیل</w:t>
      </w:r>
      <w:r w:rsidR="00784940" w:rsidRPr="0036481E">
        <w:rPr>
          <w:rFonts w:hint="cs"/>
          <w:rtl/>
        </w:rPr>
        <w:t>ۀ</w:t>
      </w:r>
      <w:r w:rsidR="00895D23" w:rsidRPr="0036481E">
        <w:rPr>
          <w:rFonts w:hint="cs"/>
          <w:rtl/>
        </w:rPr>
        <w:t xml:space="preserve"> آن از راه خدا منع شود و باعث گمراهی مردم گردد</w:t>
      </w:r>
      <w:r w:rsidR="003A6657" w:rsidRPr="0036481E">
        <w:rPr>
          <w:rFonts w:hint="cs"/>
          <w:rtl/>
        </w:rPr>
        <w:t>.</w:t>
      </w:r>
      <w:r w:rsidR="00895D23" w:rsidRPr="0036481E">
        <w:rPr>
          <w:rFonts w:hint="cs"/>
          <w:rtl/>
        </w:rPr>
        <w:t xml:space="preserve"> و این مدعا از فرمود</w:t>
      </w:r>
      <w:r w:rsidR="00784940" w:rsidRPr="0036481E">
        <w:rPr>
          <w:rFonts w:hint="cs"/>
          <w:rtl/>
        </w:rPr>
        <w:t>ۀ</w:t>
      </w:r>
      <w:r w:rsidR="000824C1" w:rsidRPr="0036481E">
        <w:rPr>
          <w:rFonts w:hint="cs"/>
          <w:rtl/>
        </w:rPr>
        <w:t xml:space="preserve"> </w:t>
      </w:r>
      <w:r w:rsidR="000824C1">
        <w:rPr>
          <w:rFonts w:ascii="Traditional Arabic" w:hAnsi="Traditional Arabic" w:cs="Traditional Arabic"/>
          <w:rtl/>
        </w:rPr>
        <w:t>﴿</w:t>
      </w:r>
      <w:r w:rsidR="00891554" w:rsidRPr="00C831F9">
        <w:rPr>
          <w:rStyle w:val="Char5"/>
          <w:rtl/>
        </w:rPr>
        <w:t xml:space="preserve">لِيُضِلَّ عَن سَبِيلِ </w:t>
      </w:r>
      <w:r w:rsidR="00891554" w:rsidRPr="00C831F9">
        <w:rPr>
          <w:rStyle w:val="Char5"/>
          <w:rFonts w:hint="cs"/>
          <w:rtl/>
        </w:rPr>
        <w:t>ٱ</w:t>
      </w:r>
      <w:r w:rsidR="00891554" w:rsidRPr="00C831F9">
        <w:rPr>
          <w:rStyle w:val="Char5"/>
          <w:rFonts w:hint="eastAsia"/>
          <w:rtl/>
        </w:rPr>
        <w:t>للَّهِ</w:t>
      </w:r>
      <w:r w:rsidR="00891554" w:rsidRPr="00C831F9">
        <w:rPr>
          <w:rStyle w:val="Char5"/>
          <w:rtl/>
        </w:rPr>
        <w:t xml:space="preserve"> بِغَيۡرِ عِلۡمٖ وَيَتَّخِذَهَا هُزُوًاۚ</w:t>
      </w:r>
      <w:r w:rsidR="000824C1">
        <w:rPr>
          <w:rFonts w:ascii="Traditional Arabic" w:hAnsi="Traditional Arabic" w:cs="Traditional Arabic"/>
          <w:rtl/>
        </w:rPr>
        <w:t>﴾</w:t>
      </w:r>
      <w:r w:rsidR="000824C1" w:rsidRPr="0036481E">
        <w:rPr>
          <w:rFonts w:hint="cs"/>
          <w:rtl/>
        </w:rPr>
        <w:t xml:space="preserve"> </w:t>
      </w:r>
      <w:r w:rsidR="000824C1" w:rsidRPr="00926267">
        <w:rPr>
          <w:rStyle w:val="Char6"/>
          <w:rtl/>
        </w:rPr>
        <w:t>[لقمان: 6]</w:t>
      </w:r>
      <w:r w:rsidR="00895D23" w:rsidRPr="0036481E">
        <w:rPr>
          <w:rFonts w:hint="cs"/>
          <w:rtl/>
        </w:rPr>
        <w:t xml:space="preserve"> </w:t>
      </w:r>
      <w:r w:rsidR="00A23DF6">
        <w:rPr>
          <w:rFonts w:cs="Traditional Arabic" w:hint="cs"/>
          <w:rtl/>
        </w:rPr>
        <w:t>«</w:t>
      </w:r>
      <w:r w:rsidR="00A23DF6" w:rsidRPr="0036481E">
        <w:rPr>
          <w:rtl/>
        </w:rPr>
        <w:t>تا بى [ه</w:t>
      </w:r>
      <w:r w:rsidR="00204B21" w:rsidRPr="0036481E">
        <w:rPr>
          <w:rtl/>
        </w:rPr>
        <w:t>ی</w:t>
      </w:r>
      <w:r w:rsidR="00A23DF6" w:rsidRPr="0036481E">
        <w:rPr>
          <w:rtl/>
        </w:rPr>
        <w:t>چ‏] دانش [مردم را] از راه خداوند گمراه سازد. و آن را به ر</w:t>
      </w:r>
      <w:r w:rsidR="00204B21" w:rsidRPr="0036481E">
        <w:rPr>
          <w:rtl/>
        </w:rPr>
        <w:t>ی</w:t>
      </w:r>
      <w:r w:rsidR="00A23DF6" w:rsidRPr="0036481E">
        <w:rPr>
          <w:rtl/>
        </w:rPr>
        <w:t>شخند گ</w:t>
      </w:r>
      <w:r w:rsidR="00204B21" w:rsidRPr="0036481E">
        <w:rPr>
          <w:rtl/>
        </w:rPr>
        <w:t>ی</w:t>
      </w:r>
      <w:r w:rsidR="00A23DF6" w:rsidRPr="0036481E">
        <w:rPr>
          <w:rtl/>
        </w:rPr>
        <w:t>رد</w:t>
      </w:r>
      <w:r w:rsidR="00A23DF6">
        <w:rPr>
          <w:rFonts w:cs="Traditional Arabic" w:hint="cs"/>
          <w:rtl/>
        </w:rPr>
        <w:t>»</w:t>
      </w:r>
      <w:r w:rsidR="00A23DF6" w:rsidRPr="0036481E">
        <w:rPr>
          <w:rFonts w:hint="cs"/>
          <w:rtl/>
        </w:rPr>
        <w:t xml:space="preserve"> </w:t>
      </w:r>
      <w:r w:rsidR="00783313" w:rsidRPr="0036481E">
        <w:rPr>
          <w:rFonts w:hint="cs"/>
          <w:rtl/>
        </w:rPr>
        <w:t xml:space="preserve">فهمیده </w:t>
      </w:r>
      <w:r w:rsidR="00895D23" w:rsidRPr="0036481E">
        <w:rPr>
          <w:rFonts w:hint="cs"/>
          <w:rtl/>
        </w:rPr>
        <w:t>می‌شود که آی</w:t>
      </w:r>
      <w:r w:rsidR="00784940" w:rsidRPr="0036481E">
        <w:rPr>
          <w:rFonts w:hint="cs"/>
          <w:rtl/>
        </w:rPr>
        <w:t>ۀ</w:t>
      </w:r>
      <w:r w:rsidR="00895D23" w:rsidRPr="0036481E">
        <w:rPr>
          <w:rFonts w:hint="cs"/>
          <w:rtl/>
        </w:rPr>
        <w:t xml:space="preserve"> مذکور را ادامه</w:t>
      </w:r>
      <w:r w:rsidR="00A23DF6" w:rsidRPr="0036481E">
        <w:rPr>
          <w:rFonts w:hint="eastAsia"/>
          <w:rtl/>
        </w:rPr>
        <w:t>‌</w:t>
      </w:r>
      <w:r w:rsidR="00895D23" w:rsidRPr="0036481E">
        <w:rPr>
          <w:rFonts w:hint="cs"/>
          <w:rtl/>
        </w:rPr>
        <w:t>اش متضمن آن است، بناء این آیه آن موسیقی را حرام می‌کند که بدان گمراهی مردم و استهزاء به دین و قرآن را اراده کرده باشد و در چنین صورتی شخص نوازنده کافر می‌گردد، و این گمراه‌سازی و استهزاء به دین و قرآن توسط هر عم</w:t>
      </w:r>
      <w:r w:rsidR="00A23DF6" w:rsidRPr="0036481E">
        <w:rPr>
          <w:rFonts w:hint="cs"/>
          <w:rtl/>
        </w:rPr>
        <w:t>ل</w:t>
      </w:r>
      <w:r w:rsidR="00895D23" w:rsidRPr="0036481E">
        <w:rPr>
          <w:rFonts w:hint="cs"/>
          <w:rtl/>
        </w:rPr>
        <w:t>ی که انجام شود زشت است، چنانچه هرکه قرآنی را بخرد تا بدان از راه خدا منع</w:t>
      </w:r>
      <w:r w:rsidR="007C27C0" w:rsidRPr="0036481E">
        <w:rPr>
          <w:rFonts w:hint="cs"/>
          <w:rtl/>
        </w:rPr>
        <w:t xml:space="preserve"> نماید و به آن تمسخر کند، کافر می‌گردد، لذا این آیه به طور مطلق بر منع موسیقی دلالت ندارد</w:t>
      </w:r>
      <w:r w:rsidR="007C27C0" w:rsidRPr="0036481E">
        <w:rPr>
          <w:rFonts w:hint="cs"/>
          <w:vertAlign w:val="superscript"/>
          <w:rtl/>
        </w:rPr>
        <w:t>(</w:t>
      </w:r>
      <w:r w:rsidR="007C27C0" w:rsidRPr="0036481E">
        <w:rPr>
          <w:vertAlign w:val="superscript"/>
          <w:rtl/>
        </w:rPr>
        <w:footnoteReference w:id="163"/>
      </w:r>
      <w:r w:rsidR="007C27C0" w:rsidRPr="0036481E">
        <w:rPr>
          <w:rFonts w:hint="cs"/>
          <w:vertAlign w:val="superscript"/>
          <w:rtl/>
        </w:rPr>
        <w:t>)</w:t>
      </w:r>
      <w:r w:rsidR="007C27C0" w:rsidRPr="0036481E">
        <w:rPr>
          <w:rFonts w:hint="cs"/>
          <w:rtl/>
        </w:rPr>
        <w:t>.</w:t>
      </w:r>
    </w:p>
    <w:p w:rsidR="00F16542" w:rsidRPr="00062469" w:rsidRDefault="00F16542" w:rsidP="004375DD">
      <w:pPr>
        <w:autoSpaceDE w:val="0"/>
        <w:autoSpaceDN w:val="0"/>
        <w:adjustRightInd w:val="0"/>
        <w:ind w:firstLine="284"/>
        <w:jc w:val="both"/>
        <w:rPr>
          <w:rStyle w:val="Char1"/>
          <w:rtl/>
        </w:rPr>
      </w:pPr>
      <w:r w:rsidRPr="00062469">
        <w:rPr>
          <w:rStyle w:val="Char1"/>
          <w:rFonts w:hint="cs"/>
          <w:rtl/>
        </w:rPr>
        <w:t>وی همچنان ا</w:t>
      </w:r>
      <w:r w:rsidRPr="00163CB1">
        <w:rPr>
          <w:rStyle w:val="Char1"/>
          <w:rFonts w:hint="cs"/>
          <w:rtl/>
        </w:rPr>
        <w:t>حادیث</w:t>
      </w:r>
      <w:r w:rsidRPr="00062469">
        <w:rPr>
          <w:rStyle w:val="Char1"/>
          <w:rFonts w:hint="cs"/>
          <w:rtl/>
        </w:rPr>
        <w:t>ی را که بر تحریم موسیقی دلالت می‌نماید، قبول نداشته موضوع می‌داند، چنانچه حتی حدیث ابی مالک اشعری یا ابی عامر را که امام بخاری روایت نموده است در بین بخاری و هشام منقطع می‌داند، اما حافظ ابن حجر عسقلانی در فتح الباری شرح صحیح البخاری، نظر ابن حزم را رد نموده، می‌گوید که</w:t>
      </w:r>
      <w:r w:rsidR="00A23DF6" w:rsidRPr="00062469">
        <w:rPr>
          <w:rStyle w:val="Char1"/>
          <w:rFonts w:hint="cs"/>
          <w:rtl/>
        </w:rPr>
        <w:t>:</w:t>
      </w:r>
      <w:r w:rsidRPr="00062469">
        <w:rPr>
          <w:rStyle w:val="Char1"/>
          <w:rFonts w:hint="cs"/>
          <w:rtl/>
        </w:rPr>
        <w:t xml:space="preserve"> ابن حزم </w:t>
      </w:r>
      <w:r w:rsidR="000F49B7">
        <w:rPr>
          <w:rStyle w:val="Char1"/>
          <w:rFonts w:hint="cs"/>
          <w:rtl/>
        </w:rPr>
        <w:t>دربارۀ</w:t>
      </w:r>
      <w:r w:rsidRPr="00062469">
        <w:rPr>
          <w:rStyle w:val="Char1"/>
          <w:rFonts w:hint="cs"/>
          <w:rtl/>
        </w:rPr>
        <w:t xml:space="preserve"> دعوای انقطاع در اسناد این حدیث خطا کرده است، حدیث مذکور صحیح بوده، معروف الاتصال به شرط صحیح است</w:t>
      </w:r>
      <w:r w:rsidRPr="00D401EE">
        <w:rPr>
          <w:rStyle w:val="Char1"/>
          <w:rFonts w:hint="cs"/>
          <w:vertAlign w:val="superscript"/>
          <w:rtl/>
        </w:rPr>
        <w:t>(</w:t>
      </w:r>
      <w:r w:rsidRPr="00D401EE">
        <w:rPr>
          <w:rStyle w:val="Char1"/>
          <w:vertAlign w:val="superscript"/>
          <w:rtl/>
        </w:rPr>
        <w:footnoteReference w:id="164"/>
      </w:r>
      <w:r w:rsidRPr="00D401EE">
        <w:rPr>
          <w:rStyle w:val="Char1"/>
          <w:rFonts w:hint="cs"/>
          <w:vertAlign w:val="superscript"/>
          <w:rtl/>
        </w:rPr>
        <w:t>)</w:t>
      </w:r>
      <w:r w:rsidRPr="00062469">
        <w:rPr>
          <w:rStyle w:val="Char1"/>
          <w:rFonts w:hint="cs"/>
          <w:rtl/>
        </w:rPr>
        <w:t>.</w:t>
      </w:r>
    </w:p>
    <w:p w:rsidR="007F1A23" w:rsidRPr="00062469" w:rsidRDefault="007F1A23" w:rsidP="004375DD">
      <w:pPr>
        <w:autoSpaceDE w:val="0"/>
        <w:autoSpaceDN w:val="0"/>
        <w:adjustRightInd w:val="0"/>
        <w:ind w:firstLine="284"/>
        <w:jc w:val="both"/>
        <w:rPr>
          <w:rStyle w:val="Char1"/>
          <w:rtl/>
        </w:rPr>
      </w:pPr>
      <w:r w:rsidRPr="00062469">
        <w:rPr>
          <w:rStyle w:val="Char1"/>
          <w:rFonts w:hint="cs"/>
          <w:rtl/>
        </w:rPr>
        <w:t>به همینگونه کسانی که موسیقی را روا می‌دانند، احادیث منع‌کننده را حمل برآن م</w:t>
      </w:r>
      <w:r w:rsidR="00A23DF6" w:rsidRPr="00062469">
        <w:rPr>
          <w:rStyle w:val="Char1"/>
          <w:rFonts w:hint="cs"/>
          <w:rtl/>
        </w:rPr>
        <w:t>وسیقی می‌نمایند که با آشامیدن ش</w:t>
      </w:r>
      <w:r w:rsidRPr="00062469">
        <w:rPr>
          <w:rStyle w:val="Char1"/>
          <w:rFonts w:hint="cs"/>
          <w:rtl/>
        </w:rPr>
        <w:t>راب همراه باشد، چنانچه در برخی از روایات الفاظ حدیث بر این امر دلالت می‌کند.</w:t>
      </w:r>
    </w:p>
    <w:p w:rsidR="001C1625" w:rsidRPr="00062469" w:rsidRDefault="001C1625" w:rsidP="004375DD">
      <w:pPr>
        <w:autoSpaceDE w:val="0"/>
        <w:autoSpaceDN w:val="0"/>
        <w:adjustRightInd w:val="0"/>
        <w:ind w:firstLine="284"/>
        <w:jc w:val="both"/>
        <w:rPr>
          <w:rStyle w:val="Char1"/>
          <w:rtl/>
        </w:rPr>
      </w:pPr>
      <w:r w:rsidRPr="00062469">
        <w:rPr>
          <w:rStyle w:val="Char1"/>
          <w:rFonts w:hint="cs"/>
          <w:rtl/>
        </w:rPr>
        <w:t xml:space="preserve">اما کسانی که </w:t>
      </w:r>
      <w:r w:rsidR="00A23DF6" w:rsidRPr="00062469">
        <w:rPr>
          <w:rStyle w:val="Char1"/>
          <w:rFonts w:hint="cs"/>
          <w:rtl/>
        </w:rPr>
        <w:t>به تحریم موسیقی قایل</w:t>
      </w:r>
      <w:r w:rsidR="00AF6846" w:rsidRPr="00062469">
        <w:rPr>
          <w:rStyle w:val="Char1"/>
          <w:rFonts w:hint="cs"/>
          <w:rtl/>
        </w:rPr>
        <w:t>‌اند،</w:t>
      </w:r>
      <w:r w:rsidR="00A23DF6" w:rsidRPr="00062469">
        <w:rPr>
          <w:rStyle w:val="Char1"/>
          <w:rFonts w:hint="cs"/>
          <w:rtl/>
        </w:rPr>
        <w:t xml:space="preserve"> این تأ</w:t>
      </w:r>
      <w:r w:rsidRPr="00062469">
        <w:rPr>
          <w:rStyle w:val="Char1"/>
          <w:rFonts w:hint="cs"/>
          <w:rtl/>
        </w:rPr>
        <w:t>ویل را منع کرده می‌گویند که</w:t>
      </w:r>
      <w:r w:rsidR="00A23DF6" w:rsidRPr="00062469">
        <w:rPr>
          <w:rStyle w:val="Char1"/>
          <w:rFonts w:hint="cs"/>
          <w:rtl/>
        </w:rPr>
        <w:t>:</w:t>
      </w:r>
      <w:r w:rsidRPr="00062469">
        <w:rPr>
          <w:rStyle w:val="Char1"/>
          <w:rFonts w:hint="cs"/>
          <w:rtl/>
        </w:rPr>
        <w:t xml:space="preserve"> اقتران موسیقی با آشامیدن شراب در احادیث بر حرمت آن به طور اقتران و جواز آن بدون اقتران، دلالت نمی‌کند، زیرا اگر چنین بودی، باید فعل زناکاری هم که به طور اقتران</w:t>
      </w:r>
      <w:r w:rsidR="00A23DF6" w:rsidRPr="00062469">
        <w:rPr>
          <w:rStyle w:val="Char1"/>
          <w:rFonts w:hint="cs"/>
          <w:rtl/>
        </w:rPr>
        <w:t xml:space="preserve"> با شرب خمر از آن ذکر به عمل آ</w:t>
      </w:r>
      <w:r w:rsidRPr="00062469">
        <w:rPr>
          <w:rStyle w:val="Char1"/>
          <w:rFonts w:hint="cs"/>
          <w:rtl/>
        </w:rPr>
        <w:t>مده، به تنهایی بدون آشامیدن شراب و استعمال آلات موسیقی حرام نمی‌بود، در حالی که چنین نیست و حرام می‌باشد</w:t>
      </w:r>
      <w:r w:rsidRPr="00D401EE">
        <w:rPr>
          <w:rStyle w:val="Char1"/>
          <w:rFonts w:hint="cs"/>
          <w:vertAlign w:val="superscript"/>
          <w:rtl/>
        </w:rPr>
        <w:t>(</w:t>
      </w:r>
      <w:r w:rsidRPr="00D401EE">
        <w:rPr>
          <w:rStyle w:val="Char1"/>
          <w:vertAlign w:val="superscript"/>
          <w:rtl/>
        </w:rPr>
        <w:footnoteReference w:id="165"/>
      </w:r>
      <w:r w:rsidRPr="00D401EE">
        <w:rPr>
          <w:rStyle w:val="Char1"/>
          <w:rFonts w:hint="cs"/>
          <w:vertAlign w:val="superscript"/>
          <w:rtl/>
        </w:rPr>
        <w:t>)</w:t>
      </w:r>
      <w:r w:rsidRPr="00062469">
        <w:rPr>
          <w:rStyle w:val="Char1"/>
          <w:rFonts w:hint="cs"/>
          <w:rtl/>
        </w:rPr>
        <w:t>.</w:t>
      </w:r>
    </w:p>
    <w:p w:rsidR="00CC0F1E" w:rsidRPr="00062469" w:rsidRDefault="00CC0F1E" w:rsidP="004375DD">
      <w:pPr>
        <w:autoSpaceDE w:val="0"/>
        <w:autoSpaceDN w:val="0"/>
        <w:adjustRightInd w:val="0"/>
        <w:ind w:firstLine="284"/>
        <w:jc w:val="both"/>
        <w:rPr>
          <w:rStyle w:val="Char1"/>
          <w:rtl/>
        </w:rPr>
      </w:pPr>
      <w:r w:rsidRPr="00062469">
        <w:rPr>
          <w:rStyle w:val="Char1"/>
          <w:rFonts w:hint="cs"/>
          <w:rtl/>
        </w:rPr>
        <w:t xml:space="preserve">همچنان کسانی که موسیقی و آوازخوانی را مباح </w:t>
      </w:r>
      <w:r w:rsidR="00A23DF6" w:rsidRPr="00062469">
        <w:rPr>
          <w:rStyle w:val="Char1"/>
          <w:rFonts w:hint="cs"/>
          <w:rtl/>
        </w:rPr>
        <w:t>می‌پندارند به حدیث ابن عمر و ناف</w:t>
      </w:r>
      <w:r w:rsidRPr="00062469">
        <w:rPr>
          <w:rStyle w:val="Char1"/>
          <w:rFonts w:hint="cs"/>
          <w:rtl/>
        </w:rPr>
        <w:t>ع چنین استدلال می‌نمایند که ابن عمر برای نافع اجازه شنیدن آواز نی را داد و نیز پیامبر</w:t>
      </w:r>
      <w:r w:rsidR="00D401EE" w:rsidRPr="00D401EE">
        <w:rPr>
          <w:rStyle w:val="Char1"/>
          <w:rFonts w:cs="CTraditional Arabic" w:hint="cs"/>
          <w:rtl/>
        </w:rPr>
        <w:t xml:space="preserve"> ج</w:t>
      </w:r>
      <w:r w:rsidRPr="00062469">
        <w:rPr>
          <w:rStyle w:val="Char1"/>
          <w:rFonts w:hint="cs"/>
          <w:rtl/>
        </w:rPr>
        <w:t xml:space="preserve"> برای ابن عمر اجازه دادند آواز نی را بشنود و این اجازه دادن‌ها دلیل اباحت است</w:t>
      </w:r>
      <w:r w:rsidRPr="00D401EE">
        <w:rPr>
          <w:rStyle w:val="Char1"/>
          <w:rFonts w:hint="cs"/>
          <w:vertAlign w:val="superscript"/>
          <w:rtl/>
        </w:rPr>
        <w:t>(</w:t>
      </w:r>
      <w:r w:rsidRPr="00D401EE">
        <w:rPr>
          <w:rStyle w:val="Char1"/>
          <w:vertAlign w:val="superscript"/>
          <w:rtl/>
        </w:rPr>
        <w:footnoteReference w:id="166"/>
      </w:r>
      <w:r w:rsidRPr="00D401EE">
        <w:rPr>
          <w:rStyle w:val="Char1"/>
          <w:rFonts w:hint="cs"/>
          <w:vertAlign w:val="superscript"/>
          <w:rtl/>
        </w:rPr>
        <w:t>)</w:t>
      </w:r>
      <w:r w:rsidRPr="00062469">
        <w:rPr>
          <w:rStyle w:val="Char1"/>
          <w:rFonts w:hint="cs"/>
          <w:rtl/>
        </w:rPr>
        <w:t>.</w:t>
      </w:r>
    </w:p>
    <w:p w:rsidR="001572B6" w:rsidRPr="00062469" w:rsidRDefault="001572B6" w:rsidP="004375DD">
      <w:pPr>
        <w:autoSpaceDE w:val="0"/>
        <w:autoSpaceDN w:val="0"/>
        <w:adjustRightInd w:val="0"/>
        <w:ind w:firstLine="284"/>
        <w:jc w:val="both"/>
        <w:rPr>
          <w:rStyle w:val="Char1"/>
          <w:rtl/>
        </w:rPr>
      </w:pPr>
      <w:r w:rsidRPr="00062469">
        <w:rPr>
          <w:rStyle w:val="Char1"/>
          <w:rFonts w:hint="cs"/>
          <w:rtl/>
        </w:rPr>
        <w:t xml:space="preserve">به همینگونه ابوالفضل بن طاهر حکایت نموده که در بین </w:t>
      </w:r>
      <w:r w:rsidR="00A23DF6" w:rsidRPr="00062469">
        <w:rPr>
          <w:rStyle w:val="Char1"/>
          <w:rFonts w:hint="cs"/>
          <w:rtl/>
        </w:rPr>
        <w:t xml:space="preserve">اهل مدینه هیچ اختلافی در اباحت </w:t>
      </w:r>
      <w:r w:rsidR="00A23DF6">
        <w:rPr>
          <w:rFonts w:cs="Traditional Arabic" w:hint="cs"/>
          <w:rtl/>
          <w:lang w:bidi="fa-IR"/>
        </w:rPr>
        <w:t>«</w:t>
      </w:r>
      <w:r w:rsidR="00A23DF6" w:rsidRPr="00062469">
        <w:rPr>
          <w:rStyle w:val="Char1"/>
          <w:rFonts w:hint="cs"/>
          <w:rtl/>
        </w:rPr>
        <w:t>عود</w:t>
      </w:r>
      <w:r w:rsidR="00A23DF6">
        <w:rPr>
          <w:rFonts w:cs="Traditional Arabic" w:hint="cs"/>
          <w:rtl/>
          <w:lang w:bidi="fa-IR"/>
        </w:rPr>
        <w:t>»</w:t>
      </w:r>
      <w:r w:rsidRPr="00062469">
        <w:rPr>
          <w:rStyle w:val="Char1"/>
          <w:rFonts w:hint="cs"/>
          <w:rtl/>
        </w:rPr>
        <w:t xml:space="preserve"> وجود نداشته است و اهل مدینه بر این اجماع </w:t>
      </w:r>
      <w:r w:rsidR="00A23DF6" w:rsidRPr="00062469">
        <w:rPr>
          <w:rStyle w:val="Char1"/>
          <w:rFonts w:hint="cs"/>
          <w:rtl/>
        </w:rPr>
        <w:t>داشته</w:t>
      </w:r>
      <w:r w:rsidR="00AF6846" w:rsidRPr="00062469">
        <w:rPr>
          <w:rStyle w:val="Char1"/>
          <w:rFonts w:hint="cs"/>
          <w:rtl/>
        </w:rPr>
        <w:t>‌اند،</w:t>
      </w:r>
      <w:r w:rsidR="00A23DF6" w:rsidRPr="00062469">
        <w:rPr>
          <w:rStyle w:val="Char1"/>
          <w:rFonts w:hint="cs"/>
          <w:rtl/>
        </w:rPr>
        <w:t xml:space="preserve"> و نیز ما</w:t>
      </w:r>
      <w:r w:rsidRPr="00062469">
        <w:rPr>
          <w:rStyle w:val="Char1"/>
          <w:rFonts w:hint="cs"/>
          <w:rtl/>
        </w:rPr>
        <w:t>و</w:t>
      </w:r>
      <w:r w:rsidR="00A23DF6" w:rsidRPr="00062469">
        <w:rPr>
          <w:rStyle w:val="Char1"/>
          <w:rFonts w:hint="cs"/>
          <w:rtl/>
        </w:rPr>
        <w:t>ر</w:t>
      </w:r>
      <w:r w:rsidRPr="00062469">
        <w:rPr>
          <w:rStyle w:val="Char1"/>
          <w:rFonts w:hint="cs"/>
          <w:rtl/>
        </w:rPr>
        <w:t>دی از برخی شافعیه جواز و اباحت آن را نقل داشته است، به این طریق که آوازخوانی را با آلات موسیقی روا می‌دانستند</w:t>
      </w:r>
      <w:r w:rsidRPr="00D401EE">
        <w:rPr>
          <w:rStyle w:val="Char1"/>
          <w:rFonts w:hint="cs"/>
          <w:vertAlign w:val="superscript"/>
          <w:rtl/>
        </w:rPr>
        <w:t>(</w:t>
      </w:r>
      <w:r w:rsidRPr="00D401EE">
        <w:rPr>
          <w:rStyle w:val="Char1"/>
          <w:vertAlign w:val="superscript"/>
          <w:rtl/>
        </w:rPr>
        <w:footnoteReference w:id="167"/>
      </w:r>
      <w:r w:rsidRPr="00D401EE">
        <w:rPr>
          <w:rStyle w:val="Char1"/>
          <w:rFonts w:hint="cs"/>
          <w:vertAlign w:val="superscript"/>
          <w:rtl/>
        </w:rPr>
        <w:t>)</w:t>
      </w:r>
      <w:r w:rsidRPr="00062469">
        <w:rPr>
          <w:rStyle w:val="Char1"/>
          <w:rFonts w:hint="cs"/>
          <w:rtl/>
        </w:rPr>
        <w:t>.</w:t>
      </w:r>
      <w:r w:rsidR="00EF565E" w:rsidRPr="00062469">
        <w:rPr>
          <w:rStyle w:val="Char1"/>
          <w:rFonts w:hint="cs"/>
          <w:rtl/>
        </w:rPr>
        <w:t xml:space="preserve"> آن دانشمندانی که موسیقی و آوازخوانی را مباح دانسته</w:t>
      </w:r>
      <w:r w:rsidR="00D1459D" w:rsidRPr="00062469">
        <w:rPr>
          <w:rStyle w:val="Char1"/>
          <w:rFonts w:hint="cs"/>
          <w:rtl/>
        </w:rPr>
        <w:t xml:space="preserve">‌اند </w:t>
      </w:r>
      <w:r w:rsidR="00AF40DA" w:rsidRPr="00062469">
        <w:rPr>
          <w:rStyle w:val="Char1"/>
          <w:rFonts w:hint="cs"/>
          <w:rtl/>
        </w:rPr>
        <w:t>شنیدن آوازخوانی و موسیقی را، از جماعتی از صحابه و تابعین روایت کرده</w:t>
      </w:r>
      <w:r w:rsidR="00D1459D" w:rsidRPr="00062469">
        <w:rPr>
          <w:rStyle w:val="Char1"/>
          <w:rFonts w:hint="cs"/>
          <w:rtl/>
        </w:rPr>
        <w:t xml:space="preserve">‌اند </w:t>
      </w:r>
      <w:r w:rsidR="00AF40DA" w:rsidRPr="00062469">
        <w:rPr>
          <w:rStyle w:val="Char1"/>
          <w:rFonts w:hint="cs"/>
          <w:rtl/>
        </w:rPr>
        <w:t>و به آن استدلال می‌جویند. ابن النحوی می‌گوید: خوش‌آوازی و شن</w:t>
      </w:r>
      <w:r w:rsidR="00A23DF6" w:rsidRPr="00062469">
        <w:rPr>
          <w:rStyle w:val="Char1"/>
          <w:rFonts w:hint="cs"/>
          <w:rtl/>
        </w:rPr>
        <w:t>یدن آن از برخی صحابه و تابعین نق</w:t>
      </w:r>
      <w:r w:rsidR="00AF40DA" w:rsidRPr="00062469">
        <w:rPr>
          <w:rStyle w:val="Char1"/>
          <w:rFonts w:hint="cs"/>
          <w:rtl/>
        </w:rPr>
        <w:t>ل شده است، وی عد</w:t>
      </w:r>
      <w:r w:rsidR="00784940" w:rsidRPr="00062469">
        <w:rPr>
          <w:rStyle w:val="Char1"/>
          <w:rFonts w:hint="cs"/>
          <w:rtl/>
        </w:rPr>
        <w:t>ۀ</w:t>
      </w:r>
      <w:r w:rsidR="00AF40DA" w:rsidRPr="00062469">
        <w:rPr>
          <w:rStyle w:val="Char1"/>
          <w:rFonts w:hint="cs"/>
          <w:rtl/>
        </w:rPr>
        <w:t xml:space="preserve"> از صحابه و تابعین را اینچنین نام برده است که آوازخوانی و موسیقی را گوش کرده</w:t>
      </w:r>
      <w:r w:rsidR="000F7AF6" w:rsidRPr="00062469">
        <w:rPr>
          <w:rStyle w:val="Char1"/>
          <w:rFonts w:hint="eastAsia"/>
          <w:rtl/>
        </w:rPr>
        <w:t>‌</w:t>
      </w:r>
      <w:r w:rsidR="00AF40DA" w:rsidRPr="00062469">
        <w:rPr>
          <w:rStyle w:val="Char1"/>
          <w:rFonts w:hint="cs"/>
          <w:rtl/>
        </w:rPr>
        <w:t>اند</w:t>
      </w:r>
      <w:r w:rsidR="00AF40DA" w:rsidRPr="00D401EE">
        <w:rPr>
          <w:rStyle w:val="Char1"/>
          <w:rFonts w:hint="cs"/>
          <w:vertAlign w:val="superscript"/>
          <w:rtl/>
        </w:rPr>
        <w:t>(</w:t>
      </w:r>
      <w:r w:rsidR="00AF40DA" w:rsidRPr="00D401EE">
        <w:rPr>
          <w:rStyle w:val="Char1"/>
          <w:vertAlign w:val="superscript"/>
          <w:rtl/>
        </w:rPr>
        <w:footnoteReference w:id="168"/>
      </w:r>
      <w:r w:rsidR="00AF40DA" w:rsidRPr="00D401EE">
        <w:rPr>
          <w:rStyle w:val="Char1"/>
          <w:rFonts w:hint="cs"/>
          <w:vertAlign w:val="superscript"/>
          <w:rtl/>
        </w:rPr>
        <w:t>)</w:t>
      </w:r>
      <w:r w:rsidR="00AF40DA" w:rsidRPr="00062469">
        <w:rPr>
          <w:rStyle w:val="Char1"/>
          <w:rFonts w:hint="cs"/>
          <w:rtl/>
        </w:rPr>
        <w:t>.</w:t>
      </w:r>
    </w:p>
    <w:p w:rsidR="00A22DED" w:rsidRPr="00062469" w:rsidRDefault="000C6838" w:rsidP="004375DD">
      <w:pPr>
        <w:autoSpaceDE w:val="0"/>
        <w:autoSpaceDN w:val="0"/>
        <w:adjustRightInd w:val="0"/>
        <w:ind w:firstLine="284"/>
        <w:jc w:val="both"/>
        <w:rPr>
          <w:rStyle w:val="Char1"/>
          <w:rtl/>
        </w:rPr>
      </w:pPr>
      <w:r w:rsidRPr="00062469">
        <w:rPr>
          <w:rStyle w:val="Char1"/>
          <w:rFonts w:hint="cs"/>
          <w:rtl/>
        </w:rPr>
        <w:t xml:space="preserve">عمر فاروق به روایت ابن عبدالبر، عثمان بن عفان به روایت ماوردی، عبدالرحمن بن عوف به روایت ابن ابی شیبه، ابوعبیده به روایت بیهقی، سعد بن ابی وقاص به روایت ابن قتیبه، ابومسعود انصاری به روایت بیهقی، بلال، عبدالله بن ارقم و اسامه بن زید نیز به روایت بیهقی، حمزه به </w:t>
      </w:r>
      <w:r w:rsidR="00A23DF6" w:rsidRPr="00062469">
        <w:rPr>
          <w:rStyle w:val="Char1"/>
          <w:rFonts w:hint="cs"/>
          <w:rtl/>
        </w:rPr>
        <w:t>ر</w:t>
      </w:r>
      <w:r w:rsidRPr="00062469">
        <w:rPr>
          <w:rStyle w:val="Char1"/>
          <w:rFonts w:hint="cs"/>
          <w:rtl/>
        </w:rPr>
        <w:t>وایت صحیح، به همینگونه از ابن عمر، براء بن مالک، عبدالله بن جعفر، عبدالله بن زبیر، حسان، قرطه بن بکار، خوات بن جبیر، مغیره بن شعبه، عمر بن عاص، عاشه و ربیع و دیگر صحابه</w:t>
      </w:r>
      <w:r w:rsidR="00F27194" w:rsidRPr="00F27194">
        <w:rPr>
          <w:rStyle w:val="Char1"/>
          <w:rFonts w:cs="CTraditional Arabic" w:hint="cs"/>
          <w:rtl/>
        </w:rPr>
        <w:t>ش</w:t>
      </w:r>
      <w:r w:rsidRPr="00062469">
        <w:rPr>
          <w:rStyle w:val="Char1"/>
          <w:rFonts w:hint="cs"/>
          <w:rtl/>
        </w:rPr>
        <w:t xml:space="preserve"> نیز شنیدن موسیقی و آوازخوانی را به روایت محدثین نقل نموده است</w:t>
      </w:r>
      <w:r w:rsidRPr="00D401EE">
        <w:rPr>
          <w:rStyle w:val="Char1"/>
          <w:rFonts w:hint="cs"/>
          <w:vertAlign w:val="superscript"/>
          <w:rtl/>
        </w:rPr>
        <w:t>(</w:t>
      </w:r>
      <w:r w:rsidRPr="00D401EE">
        <w:rPr>
          <w:rStyle w:val="Char1"/>
          <w:vertAlign w:val="superscript"/>
          <w:rtl/>
        </w:rPr>
        <w:footnoteReference w:id="169"/>
      </w:r>
      <w:r w:rsidRPr="00D401EE">
        <w:rPr>
          <w:rStyle w:val="Char1"/>
          <w:rFonts w:hint="cs"/>
          <w:vertAlign w:val="superscript"/>
          <w:rtl/>
        </w:rPr>
        <w:t>)</w:t>
      </w:r>
      <w:r w:rsidRPr="00062469">
        <w:rPr>
          <w:rStyle w:val="Char1"/>
          <w:rFonts w:hint="cs"/>
          <w:rtl/>
        </w:rPr>
        <w:t>.</w:t>
      </w:r>
      <w:r w:rsidR="00A22DED" w:rsidRPr="00062469">
        <w:rPr>
          <w:rStyle w:val="Char1"/>
          <w:rFonts w:hint="cs"/>
          <w:rtl/>
        </w:rPr>
        <w:t xml:space="preserve"> و از جمله تابعین و تبع تابعین از دانشمندان چون سعید بن مسیب، سالم بن عمر، ابن حسان، خارجه بن زید، قاضی شری</w:t>
      </w:r>
      <w:r w:rsidR="008250B6" w:rsidRPr="00062469">
        <w:rPr>
          <w:rStyle w:val="Char1"/>
          <w:rFonts w:hint="cs"/>
          <w:rtl/>
        </w:rPr>
        <w:t>ح</w:t>
      </w:r>
      <w:r w:rsidR="00A22DED" w:rsidRPr="00062469">
        <w:rPr>
          <w:rStyle w:val="Char1"/>
          <w:rFonts w:hint="cs"/>
          <w:rtl/>
        </w:rPr>
        <w:t>، سعید بن جبیر، عامر شعبی، عبدالله بن ابی عتیق، عطاء بن ابی رباح، ابن شهاب زهری، عمر بن عبدالعزیز، سعد ابن ابراهیم زهری، امام ابوحنیفه، امام مالک، امام شافعی، امام احمد بن حنبل، ابن عیینیه و دیگران شنیدن آوازخوانی و موسیقی را روایت کرده است</w:t>
      </w:r>
      <w:r w:rsidR="00A22DED" w:rsidRPr="00D401EE">
        <w:rPr>
          <w:rStyle w:val="Char1"/>
          <w:rFonts w:hint="cs"/>
          <w:vertAlign w:val="superscript"/>
          <w:rtl/>
        </w:rPr>
        <w:t>(</w:t>
      </w:r>
      <w:r w:rsidR="00A22DED" w:rsidRPr="00D401EE">
        <w:rPr>
          <w:rStyle w:val="Char1"/>
          <w:vertAlign w:val="superscript"/>
          <w:rtl/>
        </w:rPr>
        <w:footnoteReference w:id="170"/>
      </w:r>
      <w:r w:rsidR="00A22DED" w:rsidRPr="00D401EE">
        <w:rPr>
          <w:rStyle w:val="Char1"/>
          <w:rFonts w:hint="cs"/>
          <w:vertAlign w:val="superscript"/>
          <w:rtl/>
        </w:rPr>
        <w:t>)</w:t>
      </w:r>
      <w:r w:rsidR="00A22DED" w:rsidRPr="00062469">
        <w:rPr>
          <w:rStyle w:val="Char1"/>
          <w:rFonts w:hint="cs"/>
          <w:rtl/>
        </w:rPr>
        <w:t>.</w:t>
      </w:r>
    </w:p>
    <w:p w:rsidR="007A4A03" w:rsidRPr="00062469" w:rsidRDefault="007A4A03" w:rsidP="004375DD">
      <w:pPr>
        <w:autoSpaceDE w:val="0"/>
        <w:autoSpaceDN w:val="0"/>
        <w:adjustRightInd w:val="0"/>
        <w:ind w:firstLine="284"/>
        <w:jc w:val="both"/>
        <w:rPr>
          <w:rStyle w:val="Char1"/>
          <w:rtl/>
        </w:rPr>
      </w:pPr>
      <w:r w:rsidRPr="00062469">
        <w:rPr>
          <w:rStyle w:val="Char1"/>
          <w:rFonts w:hint="cs"/>
          <w:rtl/>
        </w:rPr>
        <w:t>امام شوکانی</w:t>
      </w:r>
      <w:r>
        <w:rPr>
          <w:rFonts w:cs="CTraditional Arabic" w:hint="cs"/>
          <w:rtl/>
          <w:lang w:bidi="fa-IR"/>
        </w:rPr>
        <w:t>/</w:t>
      </w:r>
      <w:r w:rsidRPr="00062469">
        <w:rPr>
          <w:rStyle w:val="Char1"/>
          <w:rFonts w:hint="cs"/>
          <w:rtl/>
        </w:rPr>
        <w:t xml:space="preserve"> بعد از ذکر و یادآوری مفصل دلایل منع‌کنندگان موسیقی و آوازخوانی و مباح دانندگان آن، ابراز نظر می‌نماید که با ملاحظ</w:t>
      </w:r>
      <w:r w:rsidR="00784940" w:rsidRPr="00062469">
        <w:rPr>
          <w:rStyle w:val="Char1"/>
          <w:rFonts w:hint="cs"/>
          <w:rtl/>
        </w:rPr>
        <w:t>ۀ</w:t>
      </w:r>
      <w:r w:rsidRPr="00062469">
        <w:rPr>
          <w:rStyle w:val="Char1"/>
          <w:rFonts w:hint="cs"/>
          <w:rtl/>
        </w:rPr>
        <w:t xml:space="preserve"> دقیق دلایل هردو گروه، این موضوع بر شخص پوشیده نخواهد ماند که هرگاه موضوع مورد نزاع در بین دو گروه از دانشمندان، از دائر</w:t>
      </w:r>
      <w:r w:rsidR="00784940" w:rsidRPr="00062469">
        <w:rPr>
          <w:rStyle w:val="Char1"/>
          <w:rFonts w:hint="cs"/>
          <w:rtl/>
        </w:rPr>
        <w:t>ۀ</w:t>
      </w:r>
      <w:r w:rsidRPr="00062469">
        <w:rPr>
          <w:rStyle w:val="Char1"/>
          <w:rFonts w:hint="cs"/>
          <w:rtl/>
        </w:rPr>
        <w:t xml:space="preserve"> حرمت، بیرون گردد، از دایر</w:t>
      </w:r>
      <w:r w:rsidR="00784940" w:rsidRPr="00062469">
        <w:rPr>
          <w:rStyle w:val="Char1"/>
          <w:rFonts w:hint="cs"/>
          <w:rtl/>
        </w:rPr>
        <w:t>ۀ</w:t>
      </w:r>
      <w:r w:rsidRPr="00062469">
        <w:rPr>
          <w:rStyle w:val="Char1"/>
          <w:rFonts w:hint="cs"/>
          <w:rtl/>
        </w:rPr>
        <w:t xml:space="preserve"> شبهات بیرون نخواهد</w:t>
      </w:r>
      <w:r w:rsidR="008250B6" w:rsidRPr="00062469">
        <w:rPr>
          <w:rStyle w:val="Char1"/>
          <w:rFonts w:hint="cs"/>
          <w:rtl/>
        </w:rPr>
        <w:t xml:space="preserve"> شد، و مؤمنان کامل در برابر امور</w:t>
      </w:r>
      <w:r w:rsidRPr="00062469">
        <w:rPr>
          <w:rStyle w:val="Char1"/>
          <w:rFonts w:hint="cs"/>
          <w:rtl/>
        </w:rPr>
        <w:t xml:space="preserve"> مشتبهه می‌ایستند و از ورود در آن امتناع می‌ورزند، چنانچه در حدیث صحیح آمده است: </w:t>
      </w:r>
      <w:r w:rsidRPr="002D233B">
        <w:rPr>
          <w:rStyle w:val="Char3"/>
          <w:rFonts w:hint="cs"/>
          <w:rtl/>
        </w:rPr>
        <w:t>«</w:t>
      </w:r>
      <w:r w:rsidR="00104F08" w:rsidRPr="002D233B">
        <w:rPr>
          <w:rStyle w:val="Char3"/>
          <w:rFonts w:hint="cs"/>
          <w:rtl/>
        </w:rPr>
        <w:t xml:space="preserve">ومن تركها فقد </w:t>
      </w:r>
      <w:r w:rsidR="008250B6" w:rsidRPr="002D233B">
        <w:rPr>
          <w:rStyle w:val="Char3"/>
          <w:rFonts w:hint="cs"/>
          <w:rtl/>
        </w:rPr>
        <w:t>استبرأ لعرض</w:t>
      </w:r>
      <w:r w:rsidR="00104F08" w:rsidRPr="002D233B">
        <w:rPr>
          <w:rStyle w:val="Char3"/>
          <w:rFonts w:hint="cs"/>
          <w:rtl/>
        </w:rPr>
        <w:t>ه ودينه</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171"/>
      </w:r>
      <w:r w:rsidRPr="00D401EE">
        <w:rPr>
          <w:rStyle w:val="Char1"/>
          <w:rFonts w:hint="cs"/>
          <w:vertAlign w:val="superscript"/>
          <w:rtl/>
        </w:rPr>
        <w:t>)</w:t>
      </w:r>
      <w:r w:rsidRPr="00062469">
        <w:rPr>
          <w:rStyle w:val="Char1"/>
          <w:rFonts w:hint="cs"/>
          <w:rtl/>
        </w:rPr>
        <w:t xml:space="preserve"> این کراهیت موسیقی و دخول آن در امور مشتبهه به خصوص وقتی بیشتر محسوس است که مشتمل با اموری از قبیل</w:t>
      </w:r>
      <w:r w:rsidR="00985ED5" w:rsidRPr="00062469">
        <w:rPr>
          <w:rStyle w:val="Char1"/>
          <w:rFonts w:hint="cs"/>
          <w:rtl/>
        </w:rPr>
        <w:t xml:space="preserve"> ذکر خال و خد و جمال و قد و وصل و فراق و امثال</w:t>
      </w:r>
      <w:r w:rsidR="002A10D7">
        <w:rPr>
          <w:rStyle w:val="Char1"/>
          <w:rFonts w:hint="cs"/>
          <w:rtl/>
        </w:rPr>
        <w:t xml:space="preserve"> این‌ها </w:t>
      </w:r>
      <w:r w:rsidR="00985ED5" w:rsidRPr="00062469">
        <w:rPr>
          <w:rStyle w:val="Char1"/>
          <w:rFonts w:hint="cs"/>
          <w:rtl/>
        </w:rPr>
        <w:t>باشد</w:t>
      </w:r>
      <w:r w:rsidR="00985ED5" w:rsidRPr="00D401EE">
        <w:rPr>
          <w:rStyle w:val="Char1"/>
          <w:rFonts w:hint="cs"/>
          <w:vertAlign w:val="superscript"/>
          <w:rtl/>
        </w:rPr>
        <w:t>(</w:t>
      </w:r>
      <w:r w:rsidR="00985ED5" w:rsidRPr="00D401EE">
        <w:rPr>
          <w:rStyle w:val="Char1"/>
          <w:vertAlign w:val="superscript"/>
          <w:rtl/>
        </w:rPr>
        <w:footnoteReference w:id="172"/>
      </w:r>
      <w:r w:rsidR="00985ED5" w:rsidRPr="00D401EE">
        <w:rPr>
          <w:rStyle w:val="Char1"/>
          <w:rFonts w:hint="cs"/>
          <w:vertAlign w:val="superscript"/>
          <w:rtl/>
        </w:rPr>
        <w:t>)</w:t>
      </w:r>
      <w:r w:rsidR="00985ED5" w:rsidRPr="00062469">
        <w:rPr>
          <w:rStyle w:val="Char1"/>
          <w:rFonts w:hint="cs"/>
          <w:rtl/>
        </w:rPr>
        <w:t>.</w:t>
      </w:r>
    </w:p>
    <w:p w:rsidR="00864F54" w:rsidRPr="00062469" w:rsidRDefault="00864F54" w:rsidP="004375DD">
      <w:pPr>
        <w:autoSpaceDE w:val="0"/>
        <w:autoSpaceDN w:val="0"/>
        <w:adjustRightInd w:val="0"/>
        <w:ind w:firstLine="284"/>
        <w:jc w:val="both"/>
        <w:rPr>
          <w:rStyle w:val="Char1"/>
          <w:rtl/>
        </w:rPr>
      </w:pPr>
      <w:r w:rsidRPr="00062469">
        <w:rPr>
          <w:rStyle w:val="Char1"/>
          <w:rFonts w:hint="cs"/>
          <w:rtl/>
        </w:rPr>
        <w:t>و اما در قسمت آوازخوانی در مواضع و مواقعی مثل محافل اعلان نکاح، عروسی، ختنه‌ن</w:t>
      </w:r>
      <w:r w:rsidR="00AF7BCC" w:rsidRPr="00062469">
        <w:rPr>
          <w:rStyle w:val="Char1"/>
          <w:rFonts w:hint="cs"/>
          <w:rtl/>
        </w:rPr>
        <w:t>م</w:t>
      </w:r>
      <w:r w:rsidRPr="00062469">
        <w:rPr>
          <w:rStyle w:val="Char1"/>
          <w:rFonts w:hint="cs"/>
          <w:rtl/>
        </w:rPr>
        <w:t>ودن اطفال، ایام عید، هنگام قدوم دوستان از سفر، هنگام جهاد و مبارزه در برابر کفار و... عموم دانشمندان، انعطاف نشان داده</w:t>
      </w:r>
      <w:r w:rsidR="00D1459D" w:rsidRPr="00062469">
        <w:rPr>
          <w:rStyle w:val="Char1"/>
          <w:rFonts w:hint="cs"/>
          <w:rtl/>
        </w:rPr>
        <w:t xml:space="preserve">‌اند </w:t>
      </w:r>
      <w:r w:rsidRPr="00062469">
        <w:rPr>
          <w:rStyle w:val="Char1"/>
          <w:rFonts w:hint="cs"/>
          <w:rtl/>
        </w:rPr>
        <w:t>و با توجه به احادیثی که درین رابطه‌ها آمده است بر اباحت و استحباب آن ابراز نظر نموده</w:t>
      </w:r>
      <w:r w:rsidR="00D1459D" w:rsidRPr="00062469">
        <w:rPr>
          <w:rStyle w:val="Char1"/>
          <w:rFonts w:hint="cs"/>
          <w:rtl/>
        </w:rPr>
        <w:t xml:space="preserve">‌اند </w:t>
      </w:r>
      <w:r w:rsidRPr="00062469">
        <w:rPr>
          <w:rStyle w:val="Char1"/>
          <w:rFonts w:hint="cs"/>
          <w:rtl/>
        </w:rPr>
        <w:t>این در صورتیست که خوش‌آوازی و موسیقی از امور محرم</w:t>
      </w:r>
      <w:r w:rsidR="00784940" w:rsidRPr="00062469">
        <w:rPr>
          <w:rStyle w:val="Char1"/>
          <w:rFonts w:hint="cs"/>
          <w:rtl/>
        </w:rPr>
        <w:t>ۀ</w:t>
      </w:r>
      <w:r w:rsidRPr="00062469">
        <w:rPr>
          <w:rStyle w:val="Char1"/>
          <w:rFonts w:hint="cs"/>
          <w:rtl/>
        </w:rPr>
        <w:t xml:space="preserve"> دیگر مثل شراب‌نوشی، اختلاط زن و مرد، به دور بوده و ابیات خوانده شده از فحش و سخنان شهوت‌انگیز و امثال</w:t>
      </w:r>
      <w:r w:rsidR="002A10D7">
        <w:rPr>
          <w:rStyle w:val="Char1"/>
          <w:rFonts w:hint="cs"/>
          <w:rtl/>
        </w:rPr>
        <w:t xml:space="preserve"> این‌ها </w:t>
      </w:r>
      <w:r w:rsidRPr="00062469">
        <w:rPr>
          <w:rStyle w:val="Char1"/>
          <w:rFonts w:hint="cs"/>
          <w:rtl/>
        </w:rPr>
        <w:t>خالی باشد</w:t>
      </w:r>
      <w:r w:rsidRPr="00D401EE">
        <w:rPr>
          <w:rStyle w:val="Char1"/>
          <w:rFonts w:hint="cs"/>
          <w:vertAlign w:val="superscript"/>
          <w:rtl/>
        </w:rPr>
        <w:t>(</w:t>
      </w:r>
      <w:r w:rsidRPr="00D401EE">
        <w:rPr>
          <w:rStyle w:val="Char1"/>
          <w:vertAlign w:val="superscript"/>
          <w:rtl/>
        </w:rPr>
        <w:footnoteReference w:id="173"/>
      </w:r>
      <w:r w:rsidRPr="00D401EE">
        <w:rPr>
          <w:rStyle w:val="Char1"/>
          <w:rFonts w:hint="cs"/>
          <w:vertAlign w:val="superscript"/>
          <w:rtl/>
        </w:rPr>
        <w:t>)</w:t>
      </w:r>
      <w:r w:rsidRPr="00062469">
        <w:rPr>
          <w:rStyle w:val="Char1"/>
          <w:rFonts w:hint="cs"/>
          <w:rtl/>
        </w:rPr>
        <w:t>.</w:t>
      </w:r>
    </w:p>
    <w:p w:rsidR="00E34577" w:rsidRPr="00062469" w:rsidRDefault="00E34577" w:rsidP="004375DD">
      <w:pPr>
        <w:autoSpaceDE w:val="0"/>
        <w:autoSpaceDN w:val="0"/>
        <w:adjustRightInd w:val="0"/>
        <w:ind w:firstLine="284"/>
        <w:jc w:val="both"/>
        <w:rPr>
          <w:rStyle w:val="Char1"/>
          <w:rtl/>
        </w:rPr>
      </w:pPr>
      <w:r w:rsidRPr="00062469">
        <w:rPr>
          <w:rStyle w:val="Char1"/>
          <w:rFonts w:hint="cs"/>
          <w:rtl/>
        </w:rPr>
        <w:t>از مواردی که بین دانشمندان در موضوع مورد بحث در رابطه به آن اختلاف نظر وجود دارد، و لازم به تذکر است یکی این است که برخی از کسانی که موسیقی و آوازخوانی را روا پنداشته</w:t>
      </w:r>
      <w:r w:rsidR="00AF6846" w:rsidRPr="00062469">
        <w:rPr>
          <w:rStyle w:val="Char1"/>
          <w:rFonts w:hint="cs"/>
          <w:rtl/>
        </w:rPr>
        <w:t>‌اند،</w:t>
      </w:r>
      <w:r w:rsidRPr="00062469">
        <w:rPr>
          <w:rStyle w:val="Char1"/>
          <w:rFonts w:hint="cs"/>
          <w:rtl/>
        </w:rPr>
        <w:t xml:space="preserve"> برای آن جنبه‌های مثبتی را قایل شده</w:t>
      </w:r>
      <w:r w:rsidR="00AF6846" w:rsidRPr="00062469">
        <w:rPr>
          <w:rStyle w:val="Char1"/>
          <w:rFonts w:hint="cs"/>
          <w:rtl/>
        </w:rPr>
        <w:t>‌اند،</w:t>
      </w:r>
      <w:r w:rsidRPr="00062469">
        <w:rPr>
          <w:rStyle w:val="Char1"/>
          <w:rFonts w:hint="cs"/>
          <w:rtl/>
        </w:rPr>
        <w:t xml:space="preserve"> و ابراز نظر کردند که موسیقی و آوازخوانی، قلب را نرم می‌سازد، حزن را در وجود به هیجان می‌آورد و شوق به خداوند را در دل زنده می‌</w:t>
      </w:r>
      <w:r w:rsidR="008250B6" w:rsidRPr="00062469">
        <w:rPr>
          <w:rStyle w:val="Char1"/>
          <w:rFonts w:hint="cs"/>
          <w:rtl/>
        </w:rPr>
        <w:t>گرداند</w:t>
      </w:r>
      <w:r w:rsidRPr="00D401EE">
        <w:rPr>
          <w:rStyle w:val="Char1"/>
          <w:rFonts w:hint="cs"/>
          <w:vertAlign w:val="superscript"/>
          <w:rtl/>
        </w:rPr>
        <w:t>(</w:t>
      </w:r>
      <w:r w:rsidRPr="00D401EE">
        <w:rPr>
          <w:rStyle w:val="Char1"/>
          <w:vertAlign w:val="superscript"/>
          <w:rtl/>
        </w:rPr>
        <w:footnoteReference w:id="174"/>
      </w:r>
      <w:r w:rsidRPr="00D401EE">
        <w:rPr>
          <w:rStyle w:val="Char1"/>
          <w:rFonts w:hint="cs"/>
          <w:vertAlign w:val="superscript"/>
          <w:rtl/>
        </w:rPr>
        <w:t>)</w:t>
      </w:r>
      <w:r w:rsidRPr="00062469">
        <w:rPr>
          <w:rStyle w:val="Char1"/>
          <w:rFonts w:hint="cs"/>
          <w:rtl/>
        </w:rPr>
        <w:t>.</w:t>
      </w:r>
      <w:r w:rsidR="008250B6" w:rsidRPr="00062469">
        <w:rPr>
          <w:rStyle w:val="Char1"/>
          <w:rFonts w:hint="cs"/>
          <w:rtl/>
        </w:rPr>
        <w:t xml:space="preserve"> چنانچه در نزد متصوفین، اصطلاح </w:t>
      </w:r>
      <w:r w:rsidR="008250B6">
        <w:rPr>
          <w:rFonts w:cs="Traditional Arabic" w:hint="cs"/>
          <w:rtl/>
          <w:lang w:bidi="fa-IR"/>
        </w:rPr>
        <w:t>«</w:t>
      </w:r>
      <w:r w:rsidR="008250B6" w:rsidRPr="00062469">
        <w:rPr>
          <w:rStyle w:val="Char1"/>
          <w:rFonts w:hint="cs"/>
          <w:rtl/>
        </w:rPr>
        <w:t>سماع</w:t>
      </w:r>
      <w:r w:rsidR="008250B6">
        <w:rPr>
          <w:rFonts w:cs="Traditional Arabic" w:hint="cs"/>
          <w:rtl/>
          <w:lang w:bidi="fa-IR"/>
        </w:rPr>
        <w:t>»</w:t>
      </w:r>
      <w:r w:rsidRPr="00062469">
        <w:rPr>
          <w:rStyle w:val="Char1"/>
          <w:rFonts w:hint="cs"/>
          <w:rtl/>
        </w:rPr>
        <w:t xml:space="preserve"> مطرح بوده و سابق</w:t>
      </w:r>
      <w:r w:rsidR="00784940" w:rsidRPr="00062469">
        <w:rPr>
          <w:rStyle w:val="Char1"/>
          <w:rFonts w:hint="cs"/>
          <w:rtl/>
        </w:rPr>
        <w:t>ۀ</w:t>
      </w:r>
      <w:r w:rsidRPr="00062469">
        <w:rPr>
          <w:rStyle w:val="Char1"/>
          <w:rFonts w:hint="cs"/>
          <w:rtl/>
        </w:rPr>
        <w:t xml:space="preserve"> زیادی دارد، و مراد همان خوش‌آوازی و استماع آن است که از برخی اهل تصوف اباحت آن نقل شده است</w:t>
      </w:r>
      <w:r w:rsidR="008250B6" w:rsidRPr="00062469">
        <w:rPr>
          <w:rStyle w:val="Char1"/>
          <w:rFonts w:hint="cs"/>
          <w:rtl/>
        </w:rPr>
        <w:t xml:space="preserve">، امام محمد غزالی در تألیف خود </w:t>
      </w:r>
      <w:r w:rsidR="008250B6">
        <w:rPr>
          <w:rFonts w:cs="Traditional Arabic" w:hint="cs"/>
          <w:rtl/>
          <w:lang w:bidi="fa-IR"/>
        </w:rPr>
        <w:t>«</w:t>
      </w:r>
      <w:r w:rsidR="008250B6" w:rsidRPr="00062469">
        <w:rPr>
          <w:rStyle w:val="Char1"/>
          <w:rFonts w:hint="cs"/>
          <w:rtl/>
        </w:rPr>
        <w:t>احیاء علوم الدین</w:t>
      </w:r>
      <w:r w:rsidR="008250B6">
        <w:rPr>
          <w:rFonts w:cs="Traditional Arabic" w:hint="cs"/>
          <w:rtl/>
          <w:lang w:bidi="fa-IR"/>
        </w:rPr>
        <w:t>»</w:t>
      </w:r>
      <w:r w:rsidRPr="00062469">
        <w:rPr>
          <w:rStyle w:val="Char1"/>
          <w:rFonts w:hint="cs"/>
          <w:rtl/>
        </w:rPr>
        <w:t xml:space="preserve"> در کتاب آداب سماع و وجد، درین رابطه سخنان مفصلی را ارائه</w:t>
      </w:r>
      <w:r w:rsidR="00AF7BCC" w:rsidRPr="00062469">
        <w:rPr>
          <w:rStyle w:val="Char1"/>
          <w:rFonts w:hint="cs"/>
          <w:rtl/>
        </w:rPr>
        <w:t xml:space="preserve"> داشته و از مشایخ تصوف مثل جنید</w:t>
      </w:r>
      <w:r w:rsidRPr="00062469">
        <w:rPr>
          <w:rStyle w:val="Char1"/>
          <w:rFonts w:hint="cs"/>
          <w:rtl/>
        </w:rPr>
        <w:t xml:space="preserve"> و دیگران نقل قول‌های دارد و بر جوا</w:t>
      </w:r>
      <w:r w:rsidR="008250B6" w:rsidRPr="00062469">
        <w:rPr>
          <w:rStyle w:val="Char1"/>
          <w:rFonts w:hint="cs"/>
          <w:rtl/>
        </w:rPr>
        <w:t>ز و اباحت سماع استدلال می‌نماید</w:t>
      </w:r>
      <w:r w:rsidRPr="00D401EE">
        <w:rPr>
          <w:rStyle w:val="Char1"/>
          <w:rFonts w:hint="cs"/>
          <w:vertAlign w:val="superscript"/>
          <w:rtl/>
        </w:rPr>
        <w:t>(</w:t>
      </w:r>
      <w:r w:rsidRPr="00D401EE">
        <w:rPr>
          <w:rStyle w:val="Char1"/>
          <w:vertAlign w:val="superscript"/>
          <w:rtl/>
        </w:rPr>
        <w:footnoteReference w:id="175"/>
      </w:r>
      <w:r w:rsidRPr="00D401EE">
        <w:rPr>
          <w:rStyle w:val="Char1"/>
          <w:rFonts w:hint="cs"/>
          <w:vertAlign w:val="superscript"/>
          <w:rtl/>
        </w:rPr>
        <w:t>)</w:t>
      </w:r>
      <w:r w:rsidRPr="00062469">
        <w:rPr>
          <w:rStyle w:val="Char1"/>
          <w:rFonts w:hint="cs"/>
          <w:rtl/>
        </w:rPr>
        <w:t>. به ویژه آنگاه که خوش‌آوازی، با برخی آلات موسیقی مثل دف، طبل و شاهین همراه باشد نیز آن را مباح دانسته است</w:t>
      </w:r>
      <w:r w:rsidRPr="00D401EE">
        <w:rPr>
          <w:rStyle w:val="Char1"/>
          <w:rFonts w:hint="cs"/>
          <w:vertAlign w:val="superscript"/>
          <w:rtl/>
        </w:rPr>
        <w:t>(</w:t>
      </w:r>
      <w:r w:rsidRPr="00D401EE">
        <w:rPr>
          <w:rStyle w:val="Char1"/>
          <w:vertAlign w:val="superscript"/>
          <w:rtl/>
        </w:rPr>
        <w:footnoteReference w:id="176"/>
      </w:r>
      <w:r w:rsidRPr="00D401EE">
        <w:rPr>
          <w:rStyle w:val="Char1"/>
          <w:rFonts w:hint="cs"/>
          <w:vertAlign w:val="superscript"/>
          <w:rtl/>
        </w:rPr>
        <w:t>)</w:t>
      </w:r>
      <w:r w:rsidRPr="00062469">
        <w:rPr>
          <w:rStyle w:val="Char1"/>
          <w:rFonts w:hint="cs"/>
          <w:rtl/>
        </w:rPr>
        <w:t>.</w:t>
      </w:r>
    </w:p>
    <w:p w:rsidR="00A5316A" w:rsidRPr="00163CB1" w:rsidRDefault="00A5316A" w:rsidP="00EA2E05">
      <w:pPr>
        <w:pStyle w:val="a1"/>
      </w:pPr>
      <w:r w:rsidRPr="00163CB1">
        <w:rPr>
          <w:rFonts w:hint="cs"/>
          <w:rtl/>
        </w:rPr>
        <w:t>اما برخی دیگر از متصوفین و مشایخ طریقت به اباحت و ساز سرود و موسیقی مخالف</w:t>
      </w:r>
      <w:r w:rsidR="00D1459D" w:rsidRPr="00163CB1">
        <w:rPr>
          <w:rFonts w:hint="cs"/>
          <w:rtl/>
        </w:rPr>
        <w:t xml:space="preserve">‌اند </w:t>
      </w:r>
      <w:r w:rsidRPr="00163CB1">
        <w:rPr>
          <w:rFonts w:hint="cs"/>
          <w:rtl/>
        </w:rPr>
        <w:t xml:space="preserve">و آن را رد می‌نمایند و شدید از آن منع به عمل آوردند، امام ربانی مجدد الف ثانی </w:t>
      </w:r>
      <w:r w:rsidR="008250B6" w:rsidRPr="00163CB1">
        <w:rPr>
          <w:rFonts w:hint="cs"/>
          <w:rtl/>
        </w:rPr>
        <w:t>از متأخرین متصوفه، در مکتوب طلا</w:t>
      </w:r>
      <w:r w:rsidRPr="00163CB1">
        <w:rPr>
          <w:rFonts w:hint="cs"/>
          <w:rtl/>
        </w:rPr>
        <w:t>یی که به فرزندان شیخ خود یعنی خواجه عبدالله و خواجه عبیدالله ارسال داشت است در زمین</w:t>
      </w:r>
      <w:r w:rsidR="00784940" w:rsidRPr="00163CB1">
        <w:rPr>
          <w:rFonts w:hint="cs"/>
          <w:rtl/>
        </w:rPr>
        <w:t>ۀ</w:t>
      </w:r>
      <w:r w:rsidRPr="00163CB1">
        <w:rPr>
          <w:rFonts w:hint="cs"/>
          <w:rtl/>
        </w:rPr>
        <w:t xml:space="preserve"> عدم جواز سرود و مو</w:t>
      </w:r>
      <w:r w:rsidR="008250B6" w:rsidRPr="00163CB1">
        <w:rPr>
          <w:rFonts w:hint="cs"/>
          <w:rtl/>
        </w:rPr>
        <w:t xml:space="preserve">سیقی می‌گوید: </w:t>
      </w:r>
      <w:r w:rsidR="008250B6">
        <w:rPr>
          <w:rFonts w:cs="Traditional Arabic" w:hint="cs"/>
          <w:rtl/>
        </w:rPr>
        <w:t>«</w:t>
      </w:r>
      <w:r w:rsidRPr="00163CB1">
        <w:rPr>
          <w:rFonts w:hint="cs"/>
          <w:rtl/>
        </w:rPr>
        <w:t>بدانید که سماع و رقص فی الحقیقه داخل لهو و لعب است، کریم</w:t>
      </w:r>
      <w:r w:rsidR="00784940" w:rsidRPr="00163CB1">
        <w:rPr>
          <w:rFonts w:hint="cs"/>
          <w:rtl/>
        </w:rPr>
        <w:t>ۀ</w:t>
      </w:r>
      <w:r w:rsidRPr="00163CB1">
        <w:rPr>
          <w:rFonts w:hint="cs"/>
          <w:rtl/>
        </w:rPr>
        <w:t>:</w:t>
      </w:r>
      <w:r w:rsidR="000824C1" w:rsidRPr="00163CB1">
        <w:rPr>
          <w:rFonts w:hint="cs"/>
          <w:rtl/>
        </w:rPr>
        <w:t xml:space="preserve"> </w:t>
      </w:r>
      <w:r w:rsidR="000824C1">
        <w:rPr>
          <w:rFonts w:ascii="Traditional Arabic" w:hAnsi="Traditional Arabic" w:cs="Traditional Arabic"/>
          <w:rtl/>
        </w:rPr>
        <w:t>﴿</w:t>
      </w:r>
      <w:r w:rsidR="00891554" w:rsidRPr="00C831F9">
        <w:rPr>
          <w:rStyle w:val="Char5"/>
          <w:rFonts w:hint="eastAsia"/>
          <w:rtl/>
        </w:rPr>
        <w:t>وَمِنَ</w:t>
      </w:r>
      <w:r w:rsidR="00891554" w:rsidRPr="00C831F9">
        <w:rPr>
          <w:rStyle w:val="Char5"/>
          <w:rtl/>
        </w:rPr>
        <w:t xml:space="preserve"> </w:t>
      </w:r>
      <w:r w:rsidR="00891554" w:rsidRPr="00C831F9">
        <w:rPr>
          <w:rStyle w:val="Char5"/>
          <w:rFonts w:hint="cs"/>
          <w:rtl/>
        </w:rPr>
        <w:t>ٱ</w:t>
      </w:r>
      <w:r w:rsidR="00891554" w:rsidRPr="00C831F9">
        <w:rPr>
          <w:rStyle w:val="Char5"/>
          <w:rFonts w:hint="eastAsia"/>
          <w:rtl/>
        </w:rPr>
        <w:t>لنَّاسِ</w:t>
      </w:r>
      <w:r w:rsidR="00891554" w:rsidRPr="00C831F9">
        <w:rPr>
          <w:rStyle w:val="Char5"/>
          <w:rtl/>
        </w:rPr>
        <w:t xml:space="preserve"> مَن يَشۡتَرِي لَهۡوَ </w:t>
      </w:r>
      <w:r w:rsidR="00891554" w:rsidRPr="00C831F9">
        <w:rPr>
          <w:rStyle w:val="Char5"/>
          <w:rFonts w:hint="cs"/>
          <w:rtl/>
        </w:rPr>
        <w:t>ٱ</w:t>
      </w:r>
      <w:r w:rsidR="00891554" w:rsidRPr="00C831F9">
        <w:rPr>
          <w:rStyle w:val="Char5"/>
          <w:rFonts w:hint="eastAsia"/>
          <w:rtl/>
        </w:rPr>
        <w:t>لۡحَدِيثِ</w:t>
      </w:r>
      <w:r w:rsidR="000824C1">
        <w:rPr>
          <w:rFonts w:ascii="Traditional Arabic" w:hAnsi="Traditional Arabic" w:cs="Traditional Arabic"/>
          <w:rtl/>
        </w:rPr>
        <w:t>﴾</w:t>
      </w:r>
      <w:r w:rsidRPr="00163CB1">
        <w:rPr>
          <w:rFonts w:hint="cs"/>
          <w:rtl/>
        </w:rPr>
        <w:t xml:space="preserve"> در شأن منع سرود نازل شده است، چنانچ</w:t>
      </w:r>
      <w:r w:rsidR="00263BB5" w:rsidRPr="00163CB1">
        <w:rPr>
          <w:rFonts w:hint="cs"/>
          <w:rtl/>
        </w:rPr>
        <w:t>ه مجاهد که شاگرد ابن عباس</w:t>
      </w:r>
      <w:r w:rsidR="008250B6">
        <w:rPr>
          <w:rFonts w:cs="CTraditional Arabic" w:hint="cs"/>
          <w:rtl/>
        </w:rPr>
        <w:t>ب</w:t>
      </w:r>
      <w:r w:rsidR="008250B6" w:rsidRPr="00163CB1">
        <w:rPr>
          <w:rFonts w:hint="cs"/>
          <w:rtl/>
        </w:rPr>
        <w:t xml:space="preserve"> </w:t>
      </w:r>
      <w:r w:rsidR="00263BB5" w:rsidRPr="00163CB1">
        <w:rPr>
          <w:rFonts w:hint="cs"/>
          <w:rtl/>
        </w:rPr>
        <w:t xml:space="preserve">است و </w:t>
      </w:r>
      <w:r w:rsidRPr="00163CB1">
        <w:rPr>
          <w:rFonts w:hint="cs"/>
          <w:rtl/>
        </w:rPr>
        <w:t>از کبار تابعین، گوید که</w:t>
      </w:r>
      <w:r w:rsidR="008250B6" w:rsidRPr="00163CB1">
        <w:rPr>
          <w:rFonts w:hint="cs"/>
          <w:rtl/>
        </w:rPr>
        <w:t>:</w:t>
      </w:r>
      <w:r w:rsidRPr="00163CB1">
        <w:rPr>
          <w:rFonts w:hint="cs"/>
          <w:rtl/>
        </w:rPr>
        <w:t xml:space="preserve"> مراد از لهو الحدیث سرودست.</w:t>
      </w:r>
      <w:r w:rsidR="00120F5D" w:rsidRPr="00163CB1">
        <w:rPr>
          <w:rFonts w:hint="cs"/>
          <w:rtl/>
        </w:rPr>
        <w:t xml:space="preserve"> </w:t>
      </w:r>
      <w:r w:rsidR="00120F5D" w:rsidRPr="002D233B">
        <w:rPr>
          <w:rStyle w:val="Char3"/>
          <w:rFonts w:hint="cs"/>
          <w:rtl/>
          <w:lang w:bidi="ar-SA"/>
        </w:rPr>
        <w:t>وفي المدارك:</w:t>
      </w:r>
      <w:r w:rsidR="008250B6" w:rsidRPr="002D233B">
        <w:rPr>
          <w:rStyle w:val="Char3"/>
          <w:rFonts w:hint="cs"/>
          <w:rtl/>
          <w:lang w:bidi="ar-SA"/>
        </w:rPr>
        <w:t xml:space="preserve"> لهو الحديث ا</w:t>
      </w:r>
      <w:r w:rsidR="00120F5D" w:rsidRPr="002D233B">
        <w:rPr>
          <w:rStyle w:val="Char3"/>
          <w:rFonts w:hint="cs"/>
          <w:rtl/>
          <w:lang w:bidi="ar-SA"/>
        </w:rPr>
        <w:t xml:space="preserve">لسمر والغناء وكان ابن عباس وابن </w:t>
      </w:r>
      <w:r w:rsidR="00867581" w:rsidRPr="00163CB1">
        <w:rPr>
          <w:rStyle w:val="Char3"/>
          <w:rFonts w:hint="cs"/>
          <w:rtl/>
        </w:rPr>
        <w:t>مسعود</w:t>
      </w:r>
      <w:r w:rsidR="00163CB1">
        <w:rPr>
          <w:rStyle w:val="Char3"/>
          <w:rFonts w:cs="CTraditional Arabic" w:hint="cs"/>
          <w:rtl/>
        </w:rPr>
        <w:t>ل</w:t>
      </w:r>
      <w:r w:rsidR="00867581" w:rsidRPr="00163CB1">
        <w:rPr>
          <w:rStyle w:val="Char3"/>
          <w:rFonts w:hint="cs"/>
          <w:rtl/>
        </w:rPr>
        <w:t xml:space="preserve"> </w:t>
      </w:r>
      <w:r w:rsidR="008250B6" w:rsidRPr="00163CB1">
        <w:rPr>
          <w:rStyle w:val="Char3"/>
          <w:rFonts w:hint="cs"/>
          <w:rtl/>
        </w:rPr>
        <w:t>يحلفان أنه</w:t>
      </w:r>
      <w:r w:rsidR="008250B6" w:rsidRPr="002D233B">
        <w:rPr>
          <w:rStyle w:val="Char3"/>
          <w:rFonts w:hint="cs"/>
          <w:rtl/>
          <w:lang w:bidi="ar-SA"/>
        </w:rPr>
        <w:t xml:space="preserve"> الغناء، وقال مجاهد علی</w:t>
      </w:r>
      <w:r w:rsidR="00867581" w:rsidRPr="002D233B">
        <w:rPr>
          <w:rStyle w:val="Char3"/>
          <w:rFonts w:hint="cs"/>
          <w:rtl/>
          <w:lang w:bidi="ar-SA"/>
        </w:rPr>
        <w:t xml:space="preserve"> قوله تعال</w:t>
      </w:r>
      <w:r w:rsidR="00673C05" w:rsidRPr="002D233B">
        <w:rPr>
          <w:rStyle w:val="Char3"/>
          <w:rFonts w:hint="cs"/>
          <w:rtl/>
          <w:lang w:bidi="ar-SA"/>
        </w:rPr>
        <w:t>ى</w:t>
      </w:r>
      <w:r w:rsidR="00867581" w:rsidRPr="002D233B">
        <w:rPr>
          <w:rStyle w:val="Char3"/>
          <w:rFonts w:hint="cs"/>
          <w:rtl/>
          <w:lang w:bidi="ar-SA"/>
        </w:rPr>
        <w:t>:</w:t>
      </w:r>
      <w:r w:rsidR="000824C1" w:rsidRPr="002D233B">
        <w:rPr>
          <w:rStyle w:val="Char3"/>
          <w:rFonts w:hint="cs"/>
          <w:rtl/>
          <w:lang w:bidi="ar-SA"/>
        </w:rPr>
        <w:t xml:space="preserve"> </w:t>
      </w:r>
      <w:r w:rsidR="000824C1" w:rsidRPr="000824C1">
        <w:rPr>
          <w:rFonts w:ascii="Traditional Arabic" w:hAnsi="Traditional Arabic" w:cs="Traditional Arabic"/>
          <w:rtl/>
        </w:rPr>
        <w:t>﴿</w:t>
      </w:r>
      <w:r w:rsidR="000824C1" w:rsidRPr="00C831F9">
        <w:rPr>
          <w:rStyle w:val="Char5"/>
          <w:rFonts w:hint="eastAsia"/>
          <w:rtl/>
        </w:rPr>
        <w:t>وَ</w:t>
      </w:r>
      <w:r w:rsidR="000824C1" w:rsidRPr="00C831F9">
        <w:rPr>
          <w:rStyle w:val="Char5"/>
          <w:rFonts w:hint="cs"/>
          <w:rtl/>
        </w:rPr>
        <w:t>ٱ</w:t>
      </w:r>
      <w:r w:rsidR="000824C1" w:rsidRPr="00C831F9">
        <w:rPr>
          <w:rStyle w:val="Char5"/>
          <w:rFonts w:hint="eastAsia"/>
          <w:rtl/>
        </w:rPr>
        <w:t>لَّذِينَ</w:t>
      </w:r>
      <w:r w:rsidR="000824C1" w:rsidRPr="00C831F9">
        <w:rPr>
          <w:rStyle w:val="Char5"/>
          <w:rtl/>
        </w:rPr>
        <w:t xml:space="preserve"> لَا يَشۡهَدُونَ </w:t>
      </w:r>
      <w:r w:rsidR="000824C1" w:rsidRPr="00C831F9">
        <w:rPr>
          <w:rStyle w:val="Char5"/>
          <w:rFonts w:hint="cs"/>
          <w:rtl/>
        </w:rPr>
        <w:t>ٱ</w:t>
      </w:r>
      <w:r w:rsidR="000824C1" w:rsidRPr="00C831F9">
        <w:rPr>
          <w:rStyle w:val="Char5"/>
          <w:rFonts w:hint="eastAsia"/>
          <w:rtl/>
        </w:rPr>
        <w:t>لزُّورَ</w:t>
      </w:r>
      <w:r w:rsidR="000824C1" w:rsidRPr="000824C1">
        <w:rPr>
          <w:rFonts w:ascii="Traditional Arabic" w:hAnsi="Traditional Arabic" w:cs="Traditional Arabic"/>
          <w:rtl/>
        </w:rPr>
        <w:t>﴾</w:t>
      </w:r>
      <w:r w:rsidR="000824C1" w:rsidRPr="002D233B">
        <w:rPr>
          <w:rStyle w:val="Char3"/>
          <w:rFonts w:hint="cs"/>
          <w:rtl/>
          <w:lang w:bidi="ar-SA"/>
        </w:rPr>
        <w:t xml:space="preserve"> </w:t>
      </w:r>
      <w:r w:rsidR="00867581" w:rsidRPr="002D233B">
        <w:rPr>
          <w:rStyle w:val="Char3"/>
          <w:rFonts w:hint="cs"/>
          <w:rtl/>
          <w:lang w:bidi="ar-SA"/>
        </w:rPr>
        <w:t>أي: لا يحضرون الغناء...</w:t>
      </w:r>
      <w:r w:rsidR="00867581" w:rsidRPr="00163CB1">
        <w:rPr>
          <w:rFonts w:hint="cs"/>
          <w:vertAlign w:val="superscript"/>
          <w:rtl/>
        </w:rPr>
        <w:t>(</w:t>
      </w:r>
      <w:r w:rsidR="00867581" w:rsidRPr="00163CB1">
        <w:rPr>
          <w:vertAlign w:val="superscript"/>
          <w:rtl/>
        </w:rPr>
        <w:footnoteReference w:id="177"/>
      </w:r>
      <w:r w:rsidR="00867581" w:rsidRPr="00163CB1">
        <w:rPr>
          <w:rFonts w:hint="cs"/>
          <w:vertAlign w:val="superscript"/>
          <w:rtl/>
        </w:rPr>
        <w:t>)</w:t>
      </w:r>
      <w:r w:rsidR="000122D9" w:rsidRPr="00163CB1">
        <w:rPr>
          <w:rFonts w:hint="cs"/>
          <w:rtl/>
        </w:rPr>
        <w:t xml:space="preserve">. </w:t>
      </w:r>
      <w:r w:rsidR="00867581" w:rsidRPr="00163CB1">
        <w:rPr>
          <w:rFonts w:hint="cs"/>
          <w:rtl/>
        </w:rPr>
        <w:t xml:space="preserve">و آیات و احادیث و روایات فقیه در حرمت غنا بسیار است به حدی که احصای آن متعذر است، معذلک اگر شخصی حدیث منسوخ یا </w:t>
      </w:r>
      <w:r w:rsidR="000122D9" w:rsidRPr="00163CB1">
        <w:rPr>
          <w:rFonts w:hint="cs"/>
          <w:rtl/>
        </w:rPr>
        <w:t>ر</w:t>
      </w:r>
      <w:r w:rsidR="00867581" w:rsidRPr="00163CB1">
        <w:rPr>
          <w:rFonts w:hint="cs"/>
          <w:rtl/>
        </w:rPr>
        <w:t>وایت شاذ</w:t>
      </w:r>
      <w:r w:rsidR="00784940" w:rsidRPr="00163CB1">
        <w:rPr>
          <w:rFonts w:hint="cs"/>
          <w:rtl/>
        </w:rPr>
        <w:t>ۀ</w:t>
      </w:r>
      <w:r w:rsidR="00867581" w:rsidRPr="00163CB1">
        <w:rPr>
          <w:rFonts w:hint="cs"/>
          <w:rtl/>
        </w:rPr>
        <w:t xml:space="preserve"> را در اباحت سرود بیارد، اعتبار نباید کرد، زیرا هیچ فقیهی در هیچ وقتی و زمانی فتوی به اباحه سرود نداده است،</w:t>
      </w:r>
      <w:r w:rsidR="004C421A" w:rsidRPr="00163CB1">
        <w:rPr>
          <w:rFonts w:hint="cs"/>
          <w:rtl/>
        </w:rPr>
        <w:t xml:space="preserve"> و رقص و پایکوبی را مجوز نداشته است، چنانچه در ملتقط رسال</w:t>
      </w:r>
      <w:r w:rsidR="00784940" w:rsidRPr="00163CB1">
        <w:rPr>
          <w:rFonts w:hint="cs"/>
          <w:rtl/>
        </w:rPr>
        <w:t>ۀ</w:t>
      </w:r>
      <w:r w:rsidR="004C421A" w:rsidRPr="00163CB1">
        <w:rPr>
          <w:rFonts w:hint="cs"/>
          <w:rtl/>
        </w:rPr>
        <w:t xml:space="preserve"> امام ضیاء الدین شامی مذکور است، و عمل صوفیه در حل و حرمت سند نیست، همین بس نیست ما ایشان را معذور داریم و ملامت نکنیم و امر ایشان را به حق سبحانه و تعالی مفوض داریم؟ اینجا قول امام ابی حنیفه و امام ابی یوسف و امام محمد</w:t>
      </w:r>
      <w:r w:rsidR="004C421A">
        <w:rPr>
          <w:rFonts w:cs="CTraditional Arabic" w:hint="cs"/>
          <w:rtl/>
        </w:rPr>
        <w:t>/</w:t>
      </w:r>
      <w:r w:rsidR="004C421A" w:rsidRPr="00163CB1">
        <w:rPr>
          <w:rFonts w:hint="cs"/>
          <w:rtl/>
        </w:rPr>
        <w:t xml:space="preserve"> معتبر است، نه عمل ابی بکر شبلی و ابی حسین نوری</w:t>
      </w:r>
      <w:r w:rsidR="004C421A">
        <w:rPr>
          <w:rFonts w:cs="CTraditional Arabic" w:hint="cs"/>
          <w:rtl/>
        </w:rPr>
        <w:t>/</w:t>
      </w:r>
      <w:r w:rsidR="004C421A" w:rsidRPr="00163CB1">
        <w:rPr>
          <w:rFonts w:hint="cs"/>
          <w:rtl/>
        </w:rPr>
        <w:t xml:space="preserve"> صوفیان خام این وقت عمل پیران خود را بهانه ساخته، سرود و رقص را دین و ملت خود گرفته</w:t>
      </w:r>
      <w:r w:rsidR="00D1459D" w:rsidRPr="00163CB1">
        <w:rPr>
          <w:rFonts w:hint="cs"/>
          <w:rtl/>
        </w:rPr>
        <w:t xml:space="preserve">‌اند </w:t>
      </w:r>
      <w:r w:rsidR="004C421A" w:rsidRPr="00163CB1">
        <w:rPr>
          <w:rFonts w:hint="cs"/>
          <w:rtl/>
        </w:rPr>
        <w:t>و طاعت و عبادت ساخته،</w:t>
      </w:r>
      <w:r w:rsidR="00A94402" w:rsidRPr="00163CB1">
        <w:rPr>
          <w:rFonts w:hint="cs"/>
          <w:rtl/>
        </w:rPr>
        <w:t xml:space="preserve"> </w:t>
      </w:r>
      <w:r w:rsidR="00C6113D" w:rsidRPr="002D233B">
        <w:rPr>
          <w:rStyle w:val="Char3"/>
          <w:rFonts w:hint="cs"/>
          <w:rtl/>
          <w:lang w:bidi="ar-SA"/>
        </w:rPr>
        <w:t>أولئك</w:t>
      </w:r>
      <w:r w:rsidR="000B38A7" w:rsidRPr="002D233B">
        <w:rPr>
          <w:rStyle w:val="Char3"/>
          <w:rFonts w:hint="cs"/>
          <w:rtl/>
          <w:lang w:bidi="ar-SA"/>
        </w:rPr>
        <w:t xml:space="preserve"> الذين اتخذوا دينهم لهواً ولعباً</w:t>
      </w:r>
      <w:r w:rsidR="004C421A" w:rsidRPr="00163CB1">
        <w:rPr>
          <w:rFonts w:hint="cs"/>
          <w:vertAlign w:val="superscript"/>
          <w:rtl/>
        </w:rPr>
        <w:t>(</w:t>
      </w:r>
      <w:r w:rsidR="004C421A" w:rsidRPr="00163CB1">
        <w:rPr>
          <w:vertAlign w:val="superscript"/>
          <w:rtl/>
        </w:rPr>
        <w:footnoteReference w:id="178"/>
      </w:r>
      <w:r w:rsidR="004C421A" w:rsidRPr="00163CB1">
        <w:rPr>
          <w:rFonts w:hint="cs"/>
          <w:vertAlign w:val="superscript"/>
          <w:rtl/>
        </w:rPr>
        <w:t>)</w:t>
      </w:r>
      <w:r w:rsidR="004C421A" w:rsidRPr="00163CB1">
        <w:rPr>
          <w:rFonts w:hint="cs"/>
          <w:rtl/>
        </w:rPr>
        <w:t xml:space="preserve"> و از روا</w:t>
      </w:r>
      <w:r w:rsidR="000122D9" w:rsidRPr="00163CB1">
        <w:rPr>
          <w:rFonts w:hint="cs"/>
          <w:rtl/>
        </w:rPr>
        <w:t>یت سابق معلوم شده است، کسی که فع</w:t>
      </w:r>
      <w:r w:rsidR="004C421A" w:rsidRPr="00163CB1">
        <w:rPr>
          <w:rFonts w:hint="cs"/>
          <w:rtl/>
        </w:rPr>
        <w:t>ل حرام را مستحسن داند، از زمر</w:t>
      </w:r>
      <w:r w:rsidR="00784940" w:rsidRPr="00163CB1">
        <w:rPr>
          <w:rFonts w:hint="cs"/>
          <w:rtl/>
        </w:rPr>
        <w:t>ۀ</w:t>
      </w:r>
      <w:r w:rsidR="004C421A" w:rsidRPr="00163CB1">
        <w:rPr>
          <w:rFonts w:hint="cs"/>
          <w:rtl/>
        </w:rPr>
        <w:t xml:space="preserve"> اهل اسلام می‌براید و مرتد می‌گردد، پس خیال باید کرد که تعظیم مجلس سماع و رقص نمودن، بلکه آن را طاعت و عبادت دانستن چه شناعت دارد</w:t>
      </w:r>
      <w:r w:rsidR="004C421A" w:rsidRPr="00163CB1">
        <w:rPr>
          <w:rFonts w:hint="cs"/>
          <w:vertAlign w:val="superscript"/>
          <w:rtl/>
        </w:rPr>
        <w:t>(</w:t>
      </w:r>
      <w:r w:rsidR="004C421A" w:rsidRPr="00163CB1">
        <w:rPr>
          <w:vertAlign w:val="superscript"/>
          <w:rtl/>
        </w:rPr>
        <w:footnoteReference w:id="179"/>
      </w:r>
      <w:r w:rsidR="004C421A" w:rsidRPr="00163CB1">
        <w:rPr>
          <w:rFonts w:hint="cs"/>
          <w:vertAlign w:val="superscript"/>
          <w:rtl/>
        </w:rPr>
        <w:t>)</w:t>
      </w:r>
      <w:r w:rsidR="004C421A" w:rsidRPr="00163CB1">
        <w:rPr>
          <w:rFonts w:hint="cs"/>
          <w:rtl/>
        </w:rPr>
        <w:t>.</w:t>
      </w:r>
    </w:p>
    <w:p w:rsidR="00C94BAD" w:rsidRPr="0027340E" w:rsidRDefault="00BA6A31" w:rsidP="004375DD">
      <w:pPr>
        <w:pStyle w:val="a0"/>
        <w:rPr>
          <w:rtl/>
        </w:rPr>
      </w:pPr>
      <w:bookmarkStart w:id="24" w:name="_Toc330370986"/>
      <w:bookmarkStart w:id="25" w:name="_Toc429825109"/>
      <w:r w:rsidRPr="0027340E">
        <w:rPr>
          <w:rFonts w:hint="cs"/>
          <w:rtl/>
        </w:rPr>
        <w:t>نتیج</w:t>
      </w:r>
      <w:r w:rsidR="00784940">
        <w:rPr>
          <w:rFonts w:hint="cs"/>
          <w:rtl/>
        </w:rPr>
        <w:t>ۀ</w:t>
      </w:r>
      <w:r w:rsidRPr="0027340E">
        <w:rPr>
          <w:rFonts w:hint="cs"/>
          <w:rtl/>
        </w:rPr>
        <w:t xml:space="preserve"> مباحث قبل و حکم نهائی در مورد موسیقی و آوازخوانی</w:t>
      </w:r>
      <w:bookmarkEnd w:id="24"/>
      <w:bookmarkEnd w:id="25"/>
    </w:p>
    <w:p w:rsidR="00BA6A31" w:rsidRPr="00062469" w:rsidRDefault="00997ECD" w:rsidP="004375DD">
      <w:pPr>
        <w:autoSpaceDE w:val="0"/>
        <w:autoSpaceDN w:val="0"/>
        <w:adjustRightInd w:val="0"/>
        <w:ind w:firstLine="284"/>
        <w:jc w:val="both"/>
        <w:rPr>
          <w:rStyle w:val="Char1"/>
          <w:rtl/>
        </w:rPr>
      </w:pPr>
      <w:r w:rsidRPr="00062469">
        <w:rPr>
          <w:rStyle w:val="Char1"/>
          <w:rFonts w:hint="cs"/>
          <w:rtl/>
        </w:rPr>
        <w:t xml:space="preserve">ارائه نظر قطعی و جازم </w:t>
      </w:r>
      <w:r w:rsidR="000F49B7">
        <w:rPr>
          <w:rStyle w:val="Char1"/>
          <w:rFonts w:hint="cs"/>
          <w:rtl/>
        </w:rPr>
        <w:t>دربارۀ</w:t>
      </w:r>
      <w:r w:rsidRPr="00062469">
        <w:rPr>
          <w:rStyle w:val="Char1"/>
          <w:rFonts w:hint="cs"/>
          <w:rtl/>
        </w:rPr>
        <w:t xml:space="preserve"> موضوع مورد بحث، یعنی موسیقی و آوازخوانی، کاری صعب و دشوار است، اما با توجه به احادیث نبوی</w:t>
      </w:r>
      <w:r w:rsidR="00D401EE" w:rsidRPr="00D401EE">
        <w:rPr>
          <w:rStyle w:val="Char1"/>
          <w:rFonts w:cs="CTraditional Arabic" w:hint="cs"/>
          <w:rtl/>
        </w:rPr>
        <w:t xml:space="preserve"> ج</w:t>
      </w:r>
      <w:r w:rsidRPr="00062469">
        <w:rPr>
          <w:rStyle w:val="Char1"/>
          <w:rFonts w:hint="cs"/>
          <w:rtl/>
        </w:rPr>
        <w:t xml:space="preserve"> درین مورد، و رد آیاتی از یاران آنحضرت منقول است، و نیز با در نظر داشت رأی اصحاب مذاهب اسلامی و نظریات دیگر دانشمندان متقدم و متأخر، می‌توان جواز و عدم جواز موسیقی را در مواضع و مواقع مختلف و متفاوت به طور کلی و نسبی ارزیابی کرد، و اینچنین به دسته‌بندی پرداخت:</w:t>
      </w:r>
    </w:p>
    <w:p w:rsidR="00997ECD" w:rsidRPr="00062469" w:rsidRDefault="00997ECD" w:rsidP="004375DD">
      <w:pPr>
        <w:autoSpaceDE w:val="0"/>
        <w:autoSpaceDN w:val="0"/>
        <w:adjustRightInd w:val="0"/>
        <w:ind w:firstLine="284"/>
        <w:jc w:val="both"/>
        <w:rPr>
          <w:rStyle w:val="Char1"/>
          <w:rtl/>
        </w:rPr>
      </w:pPr>
      <w:r w:rsidRPr="00062469">
        <w:rPr>
          <w:rStyle w:val="Char1"/>
          <w:rFonts w:hint="cs"/>
          <w:rtl/>
        </w:rPr>
        <w:t>الف: موسیقی و آوازخوانیی که حرام است و نوازند</w:t>
      </w:r>
      <w:r w:rsidR="00784940" w:rsidRPr="00062469">
        <w:rPr>
          <w:rStyle w:val="Char1"/>
          <w:rFonts w:hint="cs"/>
          <w:rtl/>
        </w:rPr>
        <w:t>ۀ</w:t>
      </w:r>
      <w:r w:rsidRPr="00062469">
        <w:rPr>
          <w:rStyle w:val="Char1"/>
          <w:rFonts w:hint="cs"/>
          <w:rtl/>
        </w:rPr>
        <w:t xml:space="preserve"> آن مردود الشهاده و فاسق دانسته شده، و شنیدن آن از گناهان محسوب می‌گردد، و دقیقاً اقوال دانشمندان و ائم</w:t>
      </w:r>
      <w:r w:rsidR="00784940" w:rsidRPr="00062469">
        <w:rPr>
          <w:rStyle w:val="Char1"/>
          <w:rFonts w:hint="cs"/>
          <w:rtl/>
        </w:rPr>
        <w:t>ۀ</w:t>
      </w:r>
      <w:r w:rsidRPr="00062469">
        <w:rPr>
          <w:rStyle w:val="Char1"/>
          <w:rFonts w:hint="cs"/>
          <w:rtl/>
        </w:rPr>
        <w:t xml:space="preserve"> دینی مبنی بر تحریم موسیقی و آوازخوانی بر چنین مواردی تطابق دارد، این موارد مورد نظر قرار ذیل است:</w:t>
      </w:r>
    </w:p>
    <w:p w:rsidR="00271694" w:rsidRPr="00062469" w:rsidRDefault="00271694" w:rsidP="004375DD">
      <w:pPr>
        <w:numPr>
          <w:ilvl w:val="0"/>
          <w:numId w:val="3"/>
        </w:numPr>
        <w:autoSpaceDE w:val="0"/>
        <w:autoSpaceDN w:val="0"/>
        <w:adjustRightInd w:val="0"/>
        <w:ind w:left="641" w:hanging="357"/>
        <w:jc w:val="both"/>
        <w:rPr>
          <w:rStyle w:val="Char1"/>
          <w:rtl/>
        </w:rPr>
      </w:pPr>
      <w:r w:rsidRPr="00062469">
        <w:rPr>
          <w:rStyle w:val="Char1"/>
          <w:rFonts w:hint="cs"/>
          <w:rtl/>
        </w:rPr>
        <w:t>موسیقی و آوازخوانیی که توسط زن و یا پسر خورد و خوشرویی اجرا شود، بدین سبب که نظرکردن و لذت‌بردن ازین دو، و نیز لذت‌بردن از آوازشان جواز ندارد و حرام است، زیرا باعث بروز فتنه می‌گردد</w:t>
      </w:r>
      <w:r w:rsidRPr="00D401EE">
        <w:rPr>
          <w:rStyle w:val="Char1"/>
          <w:rFonts w:hint="cs"/>
          <w:vertAlign w:val="superscript"/>
          <w:rtl/>
        </w:rPr>
        <w:t>(</w:t>
      </w:r>
      <w:r w:rsidRPr="00D401EE">
        <w:rPr>
          <w:rStyle w:val="Char1"/>
          <w:vertAlign w:val="superscript"/>
          <w:rtl/>
        </w:rPr>
        <w:footnoteReference w:id="180"/>
      </w:r>
      <w:r w:rsidRPr="00D401EE">
        <w:rPr>
          <w:rStyle w:val="Char1"/>
          <w:rFonts w:hint="cs"/>
          <w:vertAlign w:val="superscript"/>
          <w:rtl/>
        </w:rPr>
        <w:t>)</w:t>
      </w:r>
      <w:r w:rsidRPr="00062469">
        <w:rPr>
          <w:rStyle w:val="Char1"/>
          <w:rFonts w:hint="cs"/>
          <w:rtl/>
        </w:rPr>
        <w:t>.</w:t>
      </w:r>
    </w:p>
    <w:p w:rsidR="000E68B9" w:rsidRPr="00062469" w:rsidRDefault="000E68B9" w:rsidP="004375DD">
      <w:pPr>
        <w:numPr>
          <w:ilvl w:val="0"/>
          <w:numId w:val="3"/>
        </w:numPr>
        <w:autoSpaceDE w:val="0"/>
        <w:autoSpaceDN w:val="0"/>
        <w:adjustRightInd w:val="0"/>
        <w:ind w:left="641" w:hanging="357"/>
        <w:jc w:val="both"/>
        <w:rPr>
          <w:rStyle w:val="Char1"/>
          <w:rtl/>
        </w:rPr>
      </w:pPr>
      <w:r w:rsidRPr="00062469">
        <w:rPr>
          <w:rStyle w:val="Char1"/>
          <w:rFonts w:hint="cs"/>
          <w:rtl/>
        </w:rPr>
        <w:t>موسیقی و سرودی که محتوای آن سخنان فحش و هجو باشد، و یا این که سخنان خلاف عقاید اسلامی را احتوا نماید، چنانچه وقتی کنیزی در حضور پیامبر</w:t>
      </w:r>
      <w:r w:rsidR="00D401EE" w:rsidRPr="00D401EE">
        <w:rPr>
          <w:rStyle w:val="Char1"/>
          <w:rFonts w:cs="CTraditional Arabic" w:hint="cs"/>
          <w:rtl/>
        </w:rPr>
        <w:t xml:space="preserve"> ج</w:t>
      </w:r>
      <w:r w:rsidRPr="00062469">
        <w:rPr>
          <w:rStyle w:val="Char1"/>
          <w:rFonts w:hint="cs"/>
          <w:rtl/>
        </w:rPr>
        <w:t xml:space="preserve"> سروده را می‌خواند و هنگامی که بیتی را خلاف عقیده اسلامی برخواند او را به ترک آن امر فرمودند</w:t>
      </w:r>
      <w:r w:rsidRPr="00D401EE">
        <w:rPr>
          <w:rStyle w:val="Char1"/>
          <w:rFonts w:hint="cs"/>
          <w:vertAlign w:val="superscript"/>
          <w:rtl/>
        </w:rPr>
        <w:t>(</w:t>
      </w:r>
      <w:r w:rsidRPr="00D401EE">
        <w:rPr>
          <w:rStyle w:val="Char1"/>
          <w:vertAlign w:val="superscript"/>
          <w:rtl/>
        </w:rPr>
        <w:footnoteReference w:id="181"/>
      </w:r>
      <w:r w:rsidRPr="00D401EE">
        <w:rPr>
          <w:rStyle w:val="Char1"/>
          <w:rFonts w:hint="cs"/>
          <w:vertAlign w:val="superscript"/>
          <w:rtl/>
        </w:rPr>
        <w:t>)</w:t>
      </w:r>
      <w:r w:rsidRPr="00062469">
        <w:rPr>
          <w:rStyle w:val="Char1"/>
          <w:rFonts w:hint="cs"/>
          <w:rtl/>
        </w:rPr>
        <w:t>.</w:t>
      </w:r>
    </w:p>
    <w:p w:rsidR="0073482E" w:rsidRPr="00062469" w:rsidRDefault="0073482E" w:rsidP="004375DD">
      <w:pPr>
        <w:numPr>
          <w:ilvl w:val="0"/>
          <w:numId w:val="3"/>
        </w:numPr>
        <w:autoSpaceDE w:val="0"/>
        <w:autoSpaceDN w:val="0"/>
        <w:adjustRightInd w:val="0"/>
        <w:ind w:left="641" w:hanging="357"/>
        <w:jc w:val="both"/>
        <w:rPr>
          <w:rStyle w:val="Char1"/>
          <w:rtl/>
        </w:rPr>
      </w:pPr>
      <w:r w:rsidRPr="00062469">
        <w:rPr>
          <w:rStyle w:val="Char1"/>
          <w:rFonts w:hint="cs"/>
          <w:rtl/>
        </w:rPr>
        <w:t>آنگاه که در وصف زنی معروف، یا با ذکر پسران خوشروی و امور محرمه خوش‌آوازی کند و موسیقی بنوازد</w:t>
      </w:r>
      <w:r w:rsidRPr="00D401EE">
        <w:rPr>
          <w:rStyle w:val="Char1"/>
          <w:rFonts w:hint="cs"/>
          <w:vertAlign w:val="superscript"/>
          <w:rtl/>
        </w:rPr>
        <w:t>(</w:t>
      </w:r>
      <w:r w:rsidRPr="00D401EE">
        <w:rPr>
          <w:rStyle w:val="Char1"/>
          <w:vertAlign w:val="superscript"/>
          <w:rtl/>
        </w:rPr>
        <w:footnoteReference w:id="182"/>
      </w:r>
      <w:r w:rsidRPr="00D401EE">
        <w:rPr>
          <w:rStyle w:val="Char1"/>
          <w:rFonts w:hint="cs"/>
          <w:vertAlign w:val="superscript"/>
          <w:rtl/>
        </w:rPr>
        <w:t>)</w:t>
      </w:r>
      <w:r w:rsidRPr="00062469">
        <w:rPr>
          <w:rStyle w:val="Char1"/>
          <w:rFonts w:hint="cs"/>
          <w:rtl/>
        </w:rPr>
        <w:t>.</w:t>
      </w:r>
    </w:p>
    <w:p w:rsidR="001539F0" w:rsidRPr="00062469" w:rsidRDefault="001539F0" w:rsidP="004375DD">
      <w:pPr>
        <w:numPr>
          <w:ilvl w:val="0"/>
          <w:numId w:val="3"/>
        </w:numPr>
        <w:autoSpaceDE w:val="0"/>
        <w:autoSpaceDN w:val="0"/>
        <w:adjustRightInd w:val="0"/>
        <w:ind w:left="641" w:hanging="357"/>
        <w:jc w:val="both"/>
        <w:rPr>
          <w:rStyle w:val="Char1"/>
          <w:rtl/>
        </w:rPr>
      </w:pPr>
      <w:r w:rsidRPr="00062469">
        <w:rPr>
          <w:rStyle w:val="Char1"/>
          <w:rFonts w:hint="cs"/>
          <w:rtl/>
        </w:rPr>
        <w:t>شنیدن موسیقی و آوازخوانی برای شخص جوانی که غلب</w:t>
      </w:r>
      <w:r w:rsidR="00784940" w:rsidRPr="00062469">
        <w:rPr>
          <w:rStyle w:val="Char1"/>
          <w:rFonts w:hint="cs"/>
          <w:rtl/>
        </w:rPr>
        <w:t>ۀ</w:t>
      </w:r>
      <w:r w:rsidRPr="00062469">
        <w:rPr>
          <w:rStyle w:val="Char1"/>
          <w:rFonts w:hint="cs"/>
          <w:rtl/>
        </w:rPr>
        <w:t xml:space="preserve"> شهوت در وجودش متمکن باشد، حرمت شنیدن موسیقی بر وی به خاطر این است که وی از آن لذت شهوانی می‌برد، بویژه جوانانی که عوام باشند و از علم دین بی‌بهره که موسیقی و آوازخوانی غرایز شهوانی را در وجودشان برمی‌انگیزد</w:t>
      </w:r>
      <w:r w:rsidRPr="00D401EE">
        <w:rPr>
          <w:rStyle w:val="Char1"/>
          <w:rFonts w:hint="cs"/>
          <w:vertAlign w:val="superscript"/>
          <w:rtl/>
        </w:rPr>
        <w:t>(</w:t>
      </w:r>
      <w:r w:rsidRPr="00D401EE">
        <w:rPr>
          <w:rStyle w:val="Char1"/>
          <w:vertAlign w:val="superscript"/>
          <w:rtl/>
        </w:rPr>
        <w:footnoteReference w:id="183"/>
      </w:r>
      <w:r w:rsidRPr="00D401EE">
        <w:rPr>
          <w:rStyle w:val="Char1"/>
          <w:rFonts w:hint="cs"/>
          <w:vertAlign w:val="superscript"/>
          <w:rtl/>
        </w:rPr>
        <w:t>)</w:t>
      </w:r>
      <w:r w:rsidRPr="00062469">
        <w:rPr>
          <w:rStyle w:val="Char1"/>
          <w:rFonts w:hint="cs"/>
          <w:rtl/>
        </w:rPr>
        <w:t>.</w:t>
      </w:r>
    </w:p>
    <w:p w:rsidR="00E12144" w:rsidRPr="00062469" w:rsidRDefault="00E12144" w:rsidP="00EA2E05">
      <w:pPr>
        <w:numPr>
          <w:ilvl w:val="0"/>
          <w:numId w:val="3"/>
        </w:numPr>
        <w:autoSpaceDE w:val="0"/>
        <w:autoSpaceDN w:val="0"/>
        <w:adjustRightInd w:val="0"/>
        <w:ind w:left="641" w:hanging="357"/>
        <w:jc w:val="both"/>
        <w:rPr>
          <w:rStyle w:val="Char1"/>
          <w:rtl/>
        </w:rPr>
      </w:pPr>
      <w:r w:rsidRPr="00062469">
        <w:rPr>
          <w:rStyle w:val="Char1"/>
          <w:rFonts w:hint="cs"/>
          <w:rtl/>
        </w:rPr>
        <w:t>موسیقی</w:t>
      </w:r>
      <w:r w:rsidR="001756E8" w:rsidRPr="00062469">
        <w:rPr>
          <w:rStyle w:val="Char1"/>
          <w:rFonts w:hint="cs"/>
          <w:rtl/>
        </w:rPr>
        <w:t xml:space="preserve"> و آوازخوان</w:t>
      </w:r>
      <w:r w:rsidRPr="00062469">
        <w:rPr>
          <w:rStyle w:val="Char1"/>
          <w:rFonts w:hint="cs"/>
          <w:rtl/>
        </w:rPr>
        <w:t>ی که کیفیت حرکات خواننده و اجراکننده نفس را به شهوت آورد و غرایز را به تحریک اندازد، و یا در جای و محفلی که اجرا می‌شود، شراب خورده شود، و یا اختلاط مردان با زنان باشد، و یا این که با آلات ممنوعه مثل مزامیر (نی) طبله و... به اجرا گذاشته شود، این موارد برای عموم افراد حرام است، و اما سایر آلات مثل: دف، طبل بزرگ و شاهین را مباح پنداشته</w:t>
      </w:r>
      <w:r w:rsidR="00EA2E05">
        <w:rPr>
          <w:rStyle w:val="Char1"/>
          <w:rFonts w:hint="eastAsia"/>
          <w:rtl/>
        </w:rPr>
        <w:t>‌</w:t>
      </w:r>
      <w:r w:rsidRPr="00062469">
        <w:rPr>
          <w:rStyle w:val="Char1"/>
          <w:rFonts w:hint="cs"/>
          <w:rtl/>
        </w:rPr>
        <w:t>اند</w:t>
      </w:r>
      <w:r w:rsidRPr="00D401EE">
        <w:rPr>
          <w:rStyle w:val="Char1"/>
          <w:rFonts w:hint="cs"/>
          <w:vertAlign w:val="superscript"/>
          <w:rtl/>
        </w:rPr>
        <w:t>(</w:t>
      </w:r>
      <w:r w:rsidRPr="00D401EE">
        <w:rPr>
          <w:rStyle w:val="Char1"/>
          <w:vertAlign w:val="superscript"/>
          <w:rtl/>
        </w:rPr>
        <w:footnoteReference w:id="184"/>
      </w:r>
      <w:r w:rsidRPr="00D401EE">
        <w:rPr>
          <w:rStyle w:val="Char1"/>
          <w:rFonts w:hint="cs"/>
          <w:vertAlign w:val="superscript"/>
          <w:rtl/>
        </w:rPr>
        <w:t>)</w:t>
      </w:r>
      <w:r w:rsidRPr="00062469">
        <w:rPr>
          <w:rStyle w:val="Char1"/>
          <w:rFonts w:hint="cs"/>
          <w:rtl/>
        </w:rPr>
        <w:t>.</w:t>
      </w:r>
    </w:p>
    <w:p w:rsidR="00D30E54" w:rsidRPr="00062469" w:rsidRDefault="00D30E54" w:rsidP="004375DD">
      <w:pPr>
        <w:numPr>
          <w:ilvl w:val="0"/>
          <w:numId w:val="3"/>
        </w:numPr>
        <w:autoSpaceDE w:val="0"/>
        <w:autoSpaceDN w:val="0"/>
        <w:adjustRightInd w:val="0"/>
        <w:ind w:left="641" w:hanging="357"/>
        <w:jc w:val="both"/>
        <w:rPr>
          <w:rStyle w:val="Char1"/>
          <w:rtl/>
        </w:rPr>
      </w:pPr>
      <w:r w:rsidRPr="00062469">
        <w:rPr>
          <w:rStyle w:val="Char1"/>
          <w:rFonts w:hint="cs"/>
          <w:rtl/>
        </w:rPr>
        <w:t>هرگاه شخص بر موسیقی مداومت نماید، و یا آن را کسب و پیش</w:t>
      </w:r>
      <w:r w:rsidR="00784940" w:rsidRPr="00062469">
        <w:rPr>
          <w:rStyle w:val="Char1"/>
          <w:rFonts w:hint="cs"/>
          <w:rtl/>
        </w:rPr>
        <w:t>ۀ</w:t>
      </w:r>
      <w:r w:rsidRPr="00062469">
        <w:rPr>
          <w:rStyle w:val="Char1"/>
          <w:rFonts w:hint="cs"/>
          <w:rtl/>
        </w:rPr>
        <w:t xml:space="preserve"> خود قرار دهد که حرام است، زیرا لذت‌بردن از آن را مکروه و گناه صغیره دانسته</w:t>
      </w:r>
      <w:r w:rsidR="00D1459D" w:rsidRPr="00062469">
        <w:rPr>
          <w:rStyle w:val="Char1"/>
          <w:rFonts w:hint="cs"/>
          <w:rtl/>
        </w:rPr>
        <w:t xml:space="preserve">‌اند </w:t>
      </w:r>
      <w:r w:rsidRPr="00062469">
        <w:rPr>
          <w:rStyle w:val="Char1"/>
          <w:rFonts w:hint="cs"/>
          <w:rtl/>
        </w:rPr>
        <w:t>که مداومت بر گناه صغیره، گناه کبیره می‌گردد و نیز به دست‌آوردن روزی از طریق پیش</w:t>
      </w:r>
      <w:r w:rsidR="00784940" w:rsidRPr="00062469">
        <w:rPr>
          <w:rStyle w:val="Char1"/>
          <w:rFonts w:hint="cs"/>
          <w:rtl/>
        </w:rPr>
        <w:t>ۀ</w:t>
      </w:r>
      <w:r w:rsidRPr="00062469">
        <w:rPr>
          <w:rStyle w:val="Char1"/>
          <w:rFonts w:hint="cs"/>
          <w:rtl/>
        </w:rPr>
        <w:t xml:space="preserve"> موسیقی نوازی حرام است، و از آن در احادیث پیامبر</w:t>
      </w:r>
      <w:r w:rsidR="00D401EE" w:rsidRPr="00D401EE">
        <w:rPr>
          <w:rStyle w:val="Char1"/>
          <w:rFonts w:cs="CTraditional Arabic" w:hint="cs"/>
          <w:rtl/>
        </w:rPr>
        <w:t xml:space="preserve"> ج</w:t>
      </w:r>
      <w:r w:rsidRPr="00062469">
        <w:rPr>
          <w:rStyle w:val="Char1"/>
          <w:rFonts w:hint="cs"/>
          <w:rtl/>
        </w:rPr>
        <w:t xml:space="preserve"> نهی به عمل آمده است </w:t>
      </w:r>
      <w:r w:rsidRPr="00D401EE">
        <w:rPr>
          <w:rStyle w:val="Char1"/>
          <w:rFonts w:hint="cs"/>
          <w:vertAlign w:val="superscript"/>
          <w:rtl/>
        </w:rPr>
        <w:t>(</w:t>
      </w:r>
      <w:r w:rsidRPr="00D401EE">
        <w:rPr>
          <w:rStyle w:val="Char1"/>
          <w:vertAlign w:val="superscript"/>
          <w:rtl/>
        </w:rPr>
        <w:footnoteReference w:id="185"/>
      </w:r>
      <w:r w:rsidRPr="00D401EE">
        <w:rPr>
          <w:rStyle w:val="Char1"/>
          <w:rFonts w:hint="cs"/>
          <w:vertAlign w:val="superscript"/>
          <w:rtl/>
        </w:rPr>
        <w:t>)</w:t>
      </w:r>
      <w:r w:rsidR="00601D01" w:rsidRPr="00062469">
        <w:rPr>
          <w:rStyle w:val="Char1"/>
          <w:rFonts w:hint="cs"/>
          <w:rtl/>
        </w:rPr>
        <w:t>. و همینگونه شخص ملا</w:t>
      </w:r>
      <w:r w:rsidRPr="00062469">
        <w:rPr>
          <w:rStyle w:val="Char1"/>
          <w:rFonts w:hint="cs"/>
          <w:rtl/>
        </w:rPr>
        <w:t>ومت کننده و کسب‌گیرند</w:t>
      </w:r>
      <w:r w:rsidR="00784940" w:rsidRPr="00062469">
        <w:rPr>
          <w:rStyle w:val="Char1"/>
          <w:rFonts w:hint="cs"/>
          <w:rtl/>
        </w:rPr>
        <w:t>ۀ</w:t>
      </w:r>
      <w:r w:rsidRPr="00062469">
        <w:rPr>
          <w:rStyle w:val="Char1"/>
          <w:rFonts w:hint="cs"/>
          <w:rtl/>
        </w:rPr>
        <w:t xml:space="preserve"> موسیقی و آوازخوانی است که شهادت وی مورد قبول واقع نمی‌شود</w:t>
      </w:r>
      <w:r w:rsidRPr="00D401EE">
        <w:rPr>
          <w:rStyle w:val="Char1"/>
          <w:rFonts w:hint="cs"/>
          <w:vertAlign w:val="superscript"/>
          <w:rtl/>
        </w:rPr>
        <w:t>(</w:t>
      </w:r>
      <w:r w:rsidRPr="00D401EE">
        <w:rPr>
          <w:rStyle w:val="Char1"/>
          <w:vertAlign w:val="superscript"/>
          <w:rtl/>
        </w:rPr>
        <w:footnoteReference w:id="186"/>
      </w:r>
      <w:r w:rsidRPr="00D401EE">
        <w:rPr>
          <w:rStyle w:val="Char1"/>
          <w:rFonts w:hint="cs"/>
          <w:vertAlign w:val="superscript"/>
          <w:rtl/>
        </w:rPr>
        <w:t>)</w:t>
      </w:r>
      <w:r w:rsidRPr="00062469">
        <w:rPr>
          <w:rStyle w:val="Char1"/>
          <w:rFonts w:hint="cs"/>
          <w:rtl/>
        </w:rPr>
        <w:t>.</w:t>
      </w:r>
    </w:p>
    <w:p w:rsidR="003D615D" w:rsidRPr="00062469" w:rsidRDefault="003D615D" w:rsidP="004375DD">
      <w:pPr>
        <w:numPr>
          <w:ilvl w:val="0"/>
          <w:numId w:val="3"/>
        </w:numPr>
        <w:autoSpaceDE w:val="0"/>
        <w:autoSpaceDN w:val="0"/>
        <w:adjustRightInd w:val="0"/>
        <w:ind w:left="641" w:hanging="357"/>
        <w:jc w:val="both"/>
        <w:rPr>
          <w:rStyle w:val="Char1"/>
          <w:rtl/>
        </w:rPr>
      </w:pPr>
      <w:r w:rsidRPr="00062469">
        <w:rPr>
          <w:rStyle w:val="Char1"/>
          <w:rFonts w:hint="cs"/>
          <w:rtl/>
        </w:rPr>
        <w:t>هرگاه که آیات قرآن، همراه با موسیقی خوانده شود، چنانچه دانشمندان بر حرمت آن تصریح فرمودند، و نیز از ذکر خداوند با موسیقی منع نمودند،</w:t>
      </w:r>
      <w:r w:rsidR="007909E9" w:rsidRPr="00062469">
        <w:rPr>
          <w:rStyle w:val="Char1"/>
          <w:rFonts w:hint="cs"/>
          <w:rtl/>
        </w:rPr>
        <w:t xml:space="preserve"> و ذکر خداوند با موسیقی را در کراهیت و حرمت نزدیک به حرمت همراه ساختن خواندن قرآن با موسیقی دانستند</w:t>
      </w:r>
      <w:r w:rsidR="007909E9" w:rsidRPr="00D401EE">
        <w:rPr>
          <w:rStyle w:val="Char1"/>
          <w:rFonts w:hint="cs"/>
          <w:vertAlign w:val="superscript"/>
          <w:rtl/>
        </w:rPr>
        <w:t>(</w:t>
      </w:r>
      <w:r w:rsidR="007909E9" w:rsidRPr="00D401EE">
        <w:rPr>
          <w:rStyle w:val="Char1"/>
          <w:vertAlign w:val="superscript"/>
          <w:rtl/>
        </w:rPr>
        <w:footnoteReference w:id="187"/>
      </w:r>
      <w:r w:rsidR="007909E9" w:rsidRPr="00D401EE">
        <w:rPr>
          <w:rStyle w:val="Char1"/>
          <w:rFonts w:hint="cs"/>
          <w:vertAlign w:val="superscript"/>
          <w:rtl/>
        </w:rPr>
        <w:t>)</w:t>
      </w:r>
      <w:r w:rsidR="007909E9" w:rsidRPr="00062469">
        <w:rPr>
          <w:rStyle w:val="Char1"/>
          <w:rFonts w:hint="cs"/>
          <w:rtl/>
        </w:rPr>
        <w:t>.</w:t>
      </w:r>
    </w:p>
    <w:p w:rsidR="00D30FED" w:rsidRPr="00EA2E05" w:rsidRDefault="00D30FED" w:rsidP="00EA2E05">
      <w:pPr>
        <w:pStyle w:val="a1"/>
        <w:rPr>
          <w:rtl/>
        </w:rPr>
      </w:pPr>
      <w:r w:rsidRPr="00EA2E05">
        <w:rPr>
          <w:rFonts w:hint="cs"/>
          <w:rtl/>
        </w:rPr>
        <w:t>ب: آن آوازخوانی و موسیقی که مباح است و جواز دارد شخص آن را بشنود، موارد ذیل ازین قبیل می‌باشد:</w:t>
      </w:r>
    </w:p>
    <w:p w:rsidR="00D30FED" w:rsidRPr="00062469" w:rsidRDefault="00D30FED" w:rsidP="00EA2E05">
      <w:pPr>
        <w:numPr>
          <w:ilvl w:val="0"/>
          <w:numId w:val="5"/>
        </w:numPr>
        <w:autoSpaceDE w:val="0"/>
        <w:autoSpaceDN w:val="0"/>
        <w:adjustRightInd w:val="0"/>
        <w:ind w:left="641" w:hanging="357"/>
        <w:jc w:val="both"/>
        <w:rPr>
          <w:rStyle w:val="Char1"/>
          <w:rtl/>
        </w:rPr>
      </w:pPr>
      <w:r w:rsidRPr="00062469">
        <w:rPr>
          <w:rStyle w:val="Char1"/>
          <w:rFonts w:hint="cs"/>
          <w:rtl/>
        </w:rPr>
        <w:t>آوازخوانی و موسیقی و شنیدن آن در روزهای عید، چنانچه پیامبر</w:t>
      </w:r>
      <w:r w:rsidR="00D401EE" w:rsidRPr="00D401EE">
        <w:rPr>
          <w:rStyle w:val="Char1"/>
          <w:rFonts w:cs="CTraditional Arabic" w:hint="cs"/>
          <w:rtl/>
        </w:rPr>
        <w:t>ج</w:t>
      </w:r>
      <w:r w:rsidRPr="00062469">
        <w:rPr>
          <w:rStyle w:val="Char1"/>
          <w:rFonts w:hint="cs"/>
          <w:rtl/>
        </w:rPr>
        <w:t xml:space="preserve"> برای کنیزان اجازه سرود را دادند، و حضرت ابوبکر صدیق را از منع‌کرد</w:t>
      </w:r>
      <w:r w:rsidR="00601D01" w:rsidRPr="00062469">
        <w:rPr>
          <w:rStyle w:val="Char1"/>
          <w:rFonts w:hint="cs"/>
          <w:rtl/>
        </w:rPr>
        <w:t xml:space="preserve">ن </w:t>
      </w:r>
      <w:r w:rsidRPr="00062469">
        <w:rPr>
          <w:rStyle w:val="Char1"/>
          <w:rFonts w:hint="cs"/>
          <w:rtl/>
        </w:rPr>
        <w:t>شا</w:t>
      </w:r>
      <w:r w:rsidR="00DA418B" w:rsidRPr="00062469">
        <w:rPr>
          <w:rStyle w:val="Char1"/>
          <w:rFonts w:hint="cs"/>
          <w:rtl/>
        </w:rPr>
        <w:t>ن</w:t>
      </w:r>
      <w:r w:rsidRPr="00062469">
        <w:rPr>
          <w:rStyle w:val="Char1"/>
          <w:rFonts w:hint="cs"/>
          <w:rtl/>
        </w:rPr>
        <w:t xml:space="preserve"> باز داشتند</w:t>
      </w:r>
      <w:r w:rsidRPr="00D401EE">
        <w:rPr>
          <w:rStyle w:val="Char1"/>
          <w:rFonts w:hint="cs"/>
          <w:vertAlign w:val="superscript"/>
          <w:rtl/>
        </w:rPr>
        <w:t>(</w:t>
      </w:r>
      <w:r w:rsidRPr="00D401EE">
        <w:rPr>
          <w:rStyle w:val="Char1"/>
          <w:vertAlign w:val="superscript"/>
          <w:rtl/>
        </w:rPr>
        <w:footnoteReference w:id="188"/>
      </w:r>
      <w:r w:rsidRPr="00D401EE">
        <w:rPr>
          <w:rStyle w:val="Char1"/>
          <w:rFonts w:hint="cs"/>
          <w:vertAlign w:val="superscript"/>
          <w:rtl/>
        </w:rPr>
        <w:t>)</w:t>
      </w:r>
      <w:r w:rsidRPr="00062469">
        <w:rPr>
          <w:rStyle w:val="Char1"/>
          <w:rFonts w:hint="cs"/>
          <w:rtl/>
        </w:rPr>
        <w:t>.</w:t>
      </w:r>
    </w:p>
    <w:p w:rsidR="00DF4F1C" w:rsidRPr="00062469" w:rsidRDefault="00DF4F1C" w:rsidP="004375DD">
      <w:pPr>
        <w:numPr>
          <w:ilvl w:val="0"/>
          <w:numId w:val="5"/>
        </w:numPr>
        <w:autoSpaceDE w:val="0"/>
        <w:autoSpaceDN w:val="0"/>
        <w:adjustRightInd w:val="0"/>
        <w:ind w:left="641" w:hanging="357"/>
        <w:jc w:val="both"/>
        <w:rPr>
          <w:rStyle w:val="Char1"/>
          <w:rtl/>
        </w:rPr>
      </w:pPr>
      <w:r w:rsidRPr="00062469">
        <w:rPr>
          <w:rStyle w:val="Char1"/>
          <w:rFonts w:hint="cs"/>
          <w:rtl/>
        </w:rPr>
        <w:t>هنگام آمدن دوستان از سفر، چنانچه وقتی آنحضرت</w:t>
      </w:r>
      <w:r w:rsidR="00D401EE" w:rsidRPr="00D401EE">
        <w:rPr>
          <w:rStyle w:val="Char1"/>
          <w:rFonts w:cs="CTraditional Arabic" w:hint="cs"/>
          <w:rtl/>
        </w:rPr>
        <w:t xml:space="preserve"> ج</w:t>
      </w:r>
      <w:r w:rsidRPr="00062469">
        <w:rPr>
          <w:rStyle w:val="Char1"/>
          <w:rFonts w:hint="cs"/>
          <w:rtl/>
        </w:rPr>
        <w:t xml:space="preserve"> از سفر یکی از غزوات آمدند، برای زنی که نذر کرده بود، پیشروی‌شان دف بزند، اجازه دادند با به نذر خود وفا نماید و این دلیل اباحت عمل است</w:t>
      </w:r>
      <w:r w:rsidRPr="00D401EE">
        <w:rPr>
          <w:rStyle w:val="Char1"/>
          <w:rFonts w:hint="cs"/>
          <w:vertAlign w:val="superscript"/>
          <w:rtl/>
        </w:rPr>
        <w:t>(</w:t>
      </w:r>
      <w:r w:rsidRPr="00D401EE">
        <w:rPr>
          <w:rStyle w:val="Char1"/>
          <w:vertAlign w:val="superscript"/>
          <w:rtl/>
        </w:rPr>
        <w:footnoteReference w:id="189"/>
      </w:r>
      <w:r w:rsidRPr="00D401EE">
        <w:rPr>
          <w:rStyle w:val="Char1"/>
          <w:rFonts w:hint="cs"/>
          <w:vertAlign w:val="superscript"/>
          <w:rtl/>
        </w:rPr>
        <w:t>)</w:t>
      </w:r>
      <w:r w:rsidRPr="00062469">
        <w:rPr>
          <w:rStyle w:val="Char1"/>
          <w:rFonts w:hint="cs"/>
          <w:rtl/>
        </w:rPr>
        <w:t>.</w:t>
      </w:r>
    </w:p>
    <w:p w:rsidR="002E0469" w:rsidRPr="00062469" w:rsidRDefault="002E0469" w:rsidP="004375DD">
      <w:pPr>
        <w:numPr>
          <w:ilvl w:val="0"/>
          <w:numId w:val="5"/>
        </w:numPr>
        <w:autoSpaceDE w:val="0"/>
        <w:autoSpaceDN w:val="0"/>
        <w:adjustRightInd w:val="0"/>
        <w:ind w:left="641" w:hanging="357"/>
        <w:jc w:val="both"/>
        <w:rPr>
          <w:rStyle w:val="Char1"/>
          <w:rtl/>
        </w:rPr>
      </w:pPr>
      <w:r w:rsidRPr="00062469">
        <w:rPr>
          <w:rStyle w:val="Char1"/>
          <w:rFonts w:hint="cs"/>
          <w:rtl/>
        </w:rPr>
        <w:t>در هنگام ختنه‌نمودن و عقیق</w:t>
      </w:r>
      <w:r w:rsidR="00784940" w:rsidRPr="00062469">
        <w:rPr>
          <w:rStyle w:val="Char1"/>
          <w:rFonts w:hint="cs"/>
          <w:rtl/>
        </w:rPr>
        <w:t>ۀ</w:t>
      </w:r>
      <w:r w:rsidRPr="00062469">
        <w:rPr>
          <w:rStyle w:val="Char1"/>
          <w:rFonts w:hint="cs"/>
          <w:rtl/>
        </w:rPr>
        <w:t xml:space="preserve"> اطفال، و دیگر محافل سرور و شادی برای این مناسبت‌ها که علماء به جواز آن فتوی داده</w:t>
      </w:r>
      <w:r w:rsidR="00254449" w:rsidRPr="00062469">
        <w:rPr>
          <w:rStyle w:val="Char1"/>
          <w:rFonts w:hint="eastAsia"/>
          <w:rtl/>
        </w:rPr>
        <w:t>‌</w:t>
      </w:r>
      <w:r w:rsidRPr="00062469">
        <w:rPr>
          <w:rStyle w:val="Char1"/>
          <w:rFonts w:hint="cs"/>
          <w:rtl/>
        </w:rPr>
        <w:t>اند</w:t>
      </w:r>
      <w:r w:rsidRPr="00D401EE">
        <w:rPr>
          <w:rStyle w:val="Char1"/>
          <w:rFonts w:hint="cs"/>
          <w:vertAlign w:val="superscript"/>
          <w:rtl/>
        </w:rPr>
        <w:t>(</w:t>
      </w:r>
      <w:r w:rsidRPr="00D401EE">
        <w:rPr>
          <w:rStyle w:val="Char1"/>
          <w:vertAlign w:val="superscript"/>
          <w:rtl/>
        </w:rPr>
        <w:footnoteReference w:id="190"/>
      </w:r>
      <w:r w:rsidRPr="00D401EE">
        <w:rPr>
          <w:rStyle w:val="Char1"/>
          <w:rFonts w:hint="cs"/>
          <w:vertAlign w:val="superscript"/>
          <w:rtl/>
        </w:rPr>
        <w:t>)</w:t>
      </w:r>
      <w:r w:rsidRPr="00062469">
        <w:rPr>
          <w:rStyle w:val="Char1"/>
          <w:rFonts w:hint="cs"/>
          <w:rtl/>
        </w:rPr>
        <w:t>.</w:t>
      </w:r>
    </w:p>
    <w:p w:rsidR="00C63EDB" w:rsidRPr="00062469" w:rsidRDefault="00C63EDB" w:rsidP="004375DD">
      <w:pPr>
        <w:numPr>
          <w:ilvl w:val="0"/>
          <w:numId w:val="5"/>
        </w:numPr>
        <w:autoSpaceDE w:val="0"/>
        <w:autoSpaceDN w:val="0"/>
        <w:adjustRightInd w:val="0"/>
        <w:ind w:left="641" w:hanging="357"/>
        <w:jc w:val="both"/>
        <w:rPr>
          <w:rStyle w:val="Char1"/>
          <w:rtl/>
        </w:rPr>
      </w:pPr>
      <w:r w:rsidRPr="00062469">
        <w:rPr>
          <w:rStyle w:val="Char1"/>
          <w:rFonts w:hint="cs"/>
          <w:rtl/>
        </w:rPr>
        <w:t>موسیقی و آوازخوانی کنیز برای مولایش، زیرا هیچ چیزی از کنیز بر مولایش حرام نیست</w:t>
      </w:r>
      <w:r w:rsidRPr="00D401EE">
        <w:rPr>
          <w:rStyle w:val="Char1"/>
          <w:rFonts w:hint="cs"/>
          <w:vertAlign w:val="superscript"/>
          <w:rtl/>
        </w:rPr>
        <w:t>(</w:t>
      </w:r>
      <w:r w:rsidRPr="00D401EE">
        <w:rPr>
          <w:rStyle w:val="Char1"/>
          <w:vertAlign w:val="superscript"/>
          <w:rtl/>
        </w:rPr>
        <w:footnoteReference w:id="191"/>
      </w:r>
      <w:r w:rsidRPr="00D401EE">
        <w:rPr>
          <w:rStyle w:val="Char1"/>
          <w:rFonts w:hint="cs"/>
          <w:vertAlign w:val="superscript"/>
          <w:rtl/>
        </w:rPr>
        <w:t>)</w:t>
      </w:r>
      <w:r w:rsidRPr="00062469">
        <w:rPr>
          <w:rStyle w:val="Char1"/>
          <w:rFonts w:hint="cs"/>
          <w:rtl/>
        </w:rPr>
        <w:t>.</w:t>
      </w:r>
    </w:p>
    <w:p w:rsidR="005E4B35" w:rsidRPr="00062469" w:rsidRDefault="005E4B35" w:rsidP="004375DD">
      <w:pPr>
        <w:numPr>
          <w:ilvl w:val="0"/>
          <w:numId w:val="5"/>
        </w:numPr>
        <w:autoSpaceDE w:val="0"/>
        <w:autoSpaceDN w:val="0"/>
        <w:adjustRightInd w:val="0"/>
        <w:ind w:left="641" w:hanging="357"/>
        <w:jc w:val="both"/>
        <w:rPr>
          <w:rStyle w:val="Char1"/>
          <w:rtl/>
        </w:rPr>
      </w:pPr>
      <w:r w:rsidRPr="00062469">
        <w:rPr>
          <w:rStyle w:val="Char1"/>
          <w:rFonts w:hint="cs"/>
          <w:rtl/>
        </w:rPr>
        <w:t>آوازخوانی و موسیقی برای حاجیان خان</w:t>
      </w:r>
      <w:r w:rsidR="00784940" w:rsidRPr="00062469">
        <w:rPr>
          <w:rStyle w:val="Char1"/>
          <w:rFonts w:hint="cs"/>
          <w:rtl/>
        </w:rPr>
        <w:t>ۀ</w:t>
      </w:r>
      <w:r w:rsidRPr="00062469">
        <w:rPr>
          <w:rStyle w:val="Char1"/>
          <w:rFonts w:hint="cs"/>
          <w:rtl/>
        </w:rPr>
        <w:t xml:space="preserve"> </w:t>
      </w:r>
      <w:r w:rsidR="00601D01" w:rsidRPr="00062469">
        <w:rPr>
          <w:rStyle w:val="Char1"/>
          <w:rFonts w:hint="cs"/>
          <w:rtl/>
        </w:rPr>
        <w:t>کعبه هنگام شروع مسافرت، در صورت</w:t>
      </w:r>
      <w:r w:rsidRPr="00062469">
        <w:rPr>
          <w:rStyle w:val="Char1"/>
          <w:rFonts w:hint="cs"/>
          <w:rtl/>
        </w:rPr>
        <w:t>یکه بدون آلات ممنوعه مثل: مزمار، و</w:t>
      </w:r>
      <w:r w:rsidR="00601D01" w:rsidRPr="00062469">
        <w:rPr>
          <w:rStyle w:val="Char1"/>
          <w:rFonts w:hint="cs"/>
          <w:rtl/>
        </w:rPr>
        <w:t xml:space="preserve"> </w:t>
      </w:r>
      <w:r w:rsidRPr="00062469">
        <w:rPr>
          <w:rStyle w:val="Char1"/>
          <w:rFonts w:hint="cs"/>
          <w:rtl/>
        </w:rPr>
        <w:t>اوتار که از آلات موسیقی اشرار است بوده باشد</w:t>
      </w:r>
      <w:r w:rsidRPr="00D401EE">
        <w:rPr>
          <w:rStyle w:val="Char1"/>
          <w:rFonts w:hint="cs"/>
          <w:vertAlign w:val="superscript"/>
          <w:rtl/>
        </w:rPr>
        <w:t>(</w:t>
      </w:r>
      <w:r w:rsidRPr="00D401EE">
        <w:rPr>
          <w:rStyle w:val="Char1"/>
          <w:vertAlign w:val="superscript"/>
          <w:rtl/>
        </w:rPr>
        <w:footnoteReference w:id="192"/>
      </w:r>
      <w:r w:rsidRPr="00D401EE">
        <w:rPr>
          <w:rStyle w:val="Char1"/>
          <w:rFonts w:hint="cs"/>
          <w:vertAlign w:val="superscript"/>
          <w:rtl/>
        </w:rPr>
        <w:t>)</w:t>
      </w:r>
      <w:r w:rsidRPr="00062469">
        <w:rPr>
          <w:rStyle w:val="Char1"/>
          <w:rFonts w:hint="cs"/>
          <w:rtl/>
        </w:rPr>
        <w:t>.</w:t>
      </w:r>
    </w:p>
    <w:p w:rsidR="0025120D" w:rsidRPr="00062469" w:rsidRDefault="0025120D" w:rsidP="004375DD">
      <w:pPr>
        <w:autoSpaceDE w:val="0"/>
        <w:autoSpaceDN w:val="0"/>
        <w:adjustRightInd w:val="0"/>
        <w:ind w:firstLine="284"/>
        <w:jc w:val="both"/>
        <w:rPr>
          <w:rStyle w:val="Char1"/>
          <w:rtl/>
        </w:rPr>
      </w:pPr>
      <w:r w:rsidRPr="00062469">
        <w:rPr>
          <w:rStyle w:val="Char1"/>
          <w:rFonts w:hint="cs"/>
          <w:rtl/>
        </w:rPr>
        <w:t>ج: آوازخوانی و موسیقی‌یی که مستحب است و آن در موارد ذیل اجرا می‌شود:</w:t>
      </w:r>
    </w:p>
    <w:p w:rsidR="0025120D" w:rsidRPr="00062469" w:rsidRDefault="0025120D" w:rsidP="004375DD">
      <w:pPr>
        <w:numPr>
          <w:ilvl w:val="0"/>
          <w:numId w:val="7"/>
        </w:numPr>
        <w:autoSpaceDE w:val="0"/>
        <w:autoSpaceDN w:val="0"/>
        <w:adjustRightInd w:val="0"/>
        <w:ind w:left="641" w:hanging="357"/>
        <w:jc w:val="both"/>
        <w:rPr>
          <w:rStyle w:val="Char1"/>
          <w:rtl/>
        </w:rPr>
      </w:pPr>
      <w:r w:rsidRPr="00062469">
        <w:rPr>
          <w:rStyle w:val="Char1"/>
          <w:rFonts w:hint="cs"/>
          <w:rtl/>
        </w:rPr>
        <w:t>در هنگام اعلان نکاح</w:t>
      </w:r>
      <w:r w:rsidRPr="00D401EE">
        <w:rPr>
          <w:rStyle w:val="Char1"/>
          <w:rFonts w:hint="cs"/>
          <w:vertAlign w:val="superscript"/>
          <w:rtl/>
        </w:rPr>
        <w:t>(</w:t>
      </w:r>
      <w:r w:rsidRPr="00D401EE">
        <w:rPr>
          <w:rStyle w:val="Char1"/>
          <w:vertAlign w:val="superscript"/>
          <w:rtl/>
        </w:rPr>
        <w:footnoteReference w:id="193"/>
      </w:r>
      <w:r w:rsidRPr="00D401EE">
        <w:rPr>
          <w:rStyle w:val="Char1"/>
          <w:rFonts w:hint="cs"/>
          <w:vertAlign w:val="superscript"/>
          <w:rtl/>
        </w:rPr>
        <w:t>)</w:t>
      </w:r>
      <w:r w:rsidRPr="00062469">
        <w:rPr>
          <w:rStyle w:val="Char1"/>
          <w:rFonts w:hint="cs"/>
          <w:rtl/>
        </w:rPr>
        <w:t>، چنانچه پیامبر</w:t>
      </w:r>
      <w:r w:rsidR="00D401EE" w:rsidRPr="00D401EE">
        <w:rPr>
          <w:rStyle w:val="Char1"/>
          <w:rFonts w:cs="CTraditional Arabic" w:hint="cs"/>
          <w:rtl/>
        </w:rPr>
        <w:t xml:space="preserve"> ج</w:t>
      </w:r>
      <w:r w:rsidRPr="00062469">
        <w:rPr>
          <w:rStyle w:val="Char1"/>
          <w:rFonts w:hint="cs"/>
          <w:rtl/>
        </w:rPr>
        <w:t xml:space="preserve"> برآن امر فرمودند که انجام یابد، و نیز دف‌زدن در اعلان نکاح را علامه و فرق بین حلال و حرام معرفی داشتند</w:t>
      </w:r>
      <w:r w:rsidRPr="00D401EE">
        <w:rPr>
          <w:rStyle w:val="Char1"/>
          <w:rFonts w:hint="cs"/>
          <w:vertAlign w:val="superscript"/>
          <w:rtl/>
        </w:rPr>
        <w:t>(</w:t>
      </w:r>
      <w:r w:rsidRPr="00D401EE">
        <w:rPr>
          <w:rStyle w:val="Char1"/>
          <w:vertAlign w:val="superscript"/>
          <w:rtl/>
        </w:rPr>
        <w:footnoteReference w:id="194"/>
      </w:r>
      <w:r w:rsidRPr="00D401EE">
        <w:rPr>
          <w:rStyle w:val="Char1"/>
          <w:rFonts w:hint="cs"/>
          <w:vertAlign w:val="superscript"/>
          <w:rtl/>
        </w:rPr>
        <w:t>)</w:t>
      </w:r>
      <w:r w:rsidRPr="00062469">
        <w:rPr>
          <w:rStyle w:val="Char1"/>
          <w:rFonts w:hint="cs"/>
          <w:rtl/>
        </w:rPr>
        <w:t>.</w:t>
      </w:r>
    </w:p>
    <w:p w:rsidR="00E870AF" w:rsidRPr="00062469" w:rsidRDefault="00E870AF" w:rsidP="004375DD">
      <w:pPr>
        <w:numPr>
          <w:ilvl w:val="0"/>
          <w:numId w:val="7"/>
        </w:numPr>
        <w:autoSpaceDE w:val="0"/>
        <w:autoSpaceDN w:val="0"/>
        <w:adjustRightInd w:val="0"/>
        <w:ind w:left="641" w:hanging="357"/>
        <w:jc w:val="both"/>
        <w:rPr>
          <w:rStyle w:val="Char1"/>
          <w:rtl/>
        </w:rPr>
      </w:pPr>
      <w:r w:rsidRPr="00062469">
        <w:rPr>
          <w:rStyle w:val="Char1"/>
          <w:rFonts w:hint="cs"/>
          <w:rtl/>
        </w:rPr>
        <w:t>موسیقی در شب یا روز عروسی که عروس از خان</w:t>
      </w:r>
      <w:r w:rsidR="00784940" w:rsidRPr="00062469">
        <w:rPr>
          <w:rStyle w:val="Char1"/>
          <w:rFonts w:hint="cs"/>
          <w:rtl/>
        </w:rPr>
        <w:t>ۀ</w:t>
      </w:r>
      <w:r w:rsidRPr="00062469">
        <w:rPr>
          <w:rStyle w:val="Char1"/>
          <w:rFonts w:hint="cs"/>
          <w:rtl/>
        </w:rPr>
        <w:t xml:space="preserve"> پدرش به خان</w:t>
      </w:r>
      <w:r w:rsidR="00784940" w:rsidRPr="00062469">
        <w:rPr>
          <w:rStyle w:val="Char1"/>
          <w:rFonts w:hint="cs"/>
          <w:rtl/>
        </w:rPr>
        <w:t>ۀ</w:t>
      </w:r>
      <w:r w:rsidRPr="00062469">
        <w:rPr>
          <w:rStyle w:val="Char1"/>
          <w:rFonts w:hint="cs"/>
          <w:rtl/>
        </w:rPr>
        <w:t xml:space="preserve"> شوهرش انتقال می‌یابد</w:t>
      </w:r>
      <w:r w:rsidRPr="00D401EE">
        <w:rPr>
          <w:rStyle w:val="Char1"/>
          <w:rFonts w:hint="cs"/>
          <w:vertAlign w:val="superscript"/>
          <w:rtl/>
        </w:rPr>
        <w:t>(</w:t>
      </w:r>
      <w:r w:rsidRPr="00D401EE">
        <w:rPr>
          <w:rStyle w:val="Char1"/>
          <w:vertAlign w:val="superscript"/>
          <w:rtl/>
        </w:rPr>
        <w:footnoteReference w:id="195"/>
      </w:r>
      <w:r w:rsidRPr="00D401EE">
        <w:rPr>
          <w:rStyle w:val="Char1"/>
          <w:rFonts w:hint="cs"/>
          <w:vertAlign w:val="superscript"/>
          <w:rtl/>
        </w:rPr>
        <w:t>)</w:t>
      </w:r>
      <w:r w:rsidRPr="00062469">
        <w:rPr>
          <w:rStyle w:val="Char1"/>
          <w:rFonts w:hint="cs"/>
          <w:rtl/>
        </w:rPr>
        <w:t>.</w:t>
      </w:r>
      <w:r w:rsidR="00D315A1" w:rsidRPr="00062469">
        <w:rPr>
          <w:rStyle w:val="Char1"/>
          <w:rFonts w:hint="cs"/>
          <w:rtl/>
        </w:rPr>
        <w:t xml:space="preserve"> چنانچه پیامبر</w:t>
      </w:r>
      <w:r w:rsidR="00D401EE" w:rsidRPr="00D401EE">
        <w:rPr>
          <w:rStyle w:val="Char1"/>
          <w:rFonts w:cs="CTraditional Arabic" w:hint="cs"/>
          <w:rtl/>
        </w:rPr>
        <w:t xml:space="preserve"> ج</w:t>
      </w:r>
      <w:r w:rsidR="00D315A1" w:rsidRPr="00062469">
        <w:rPr>
          <w:rStyle w:val="Char1"/>
          <w:rFonts w:hint="cs"/>
          <w:rtl/>
        </w:rPr>
        <w:t xml:space="preserve"> از نبودن آوازخوانی در یکی از عروسی‌ها بر حضرت عایشه</w:t>
      </w:r>
      <w:r w:rsidR="00D315A1">
        <w:rPr>
          <w:rFonts w:cs="CTraditional Arabic" w:hint="cs"/>
          <w:rtl/>
          <w:lang w:bidi="fa-IR"/>
        </w:rPr>
        <w:t>ل</w:t>
      </w:r>
      <w:r w:rsidR="00D315A1" w:rsidRPr="00062469">
        <w:rPr>
          <w:rStyle w:val="Char1"/>
          <w:rFonts w:hint="cs"/>
          <w:rtl/>
        </w:rPr>
        <w:t xml:space="preserve"> انتقاد نمودند، و فرمودند که چرا آوازخوانی نفرستادید، تا با آوازخوانی تحیه تقدیم نماید</w:t>
      </w:r>
      <w:r w:rsidR="00D315A1" w:rsidRPr="00D401EE">
        <w:rPr>
          <w:rStyle w:val="Char1"/>
          <w:rFonts w:hint="cs"/>
          <w:vertAlign w:val="superscript"/>
          <w:rtl/>
        </w:rPr>
        <w:t>(</w:t>
      </w:r>
      <w:r w:rsidR="00D315A1" w:rsidRPr="00D401EE">
        <w:rPr>
          <w:rStyle w:val="Char1"/>
          <w:vertAlign w:val="superscript"/>
          <w:rtl/>
        </w:rPr>
        <w:footnoteReference w:id="196"/>
      </w:r>
      <w:r w:rsidR="00D315A1" w:rsidRPr="00D401EE">
        <w:rPr>
          <w:rStyle w:val="Char1"/>
          <w:rFonts w:hint="cs"/>
          <w:vertAlign w:val="superscript"/>
          <w:rtl/>
        </w:rPr>
        <w:t>)</w:t>
      </w:r>
      <w:r w:rsidR="00D315A1" w:rsidRPr="00062469">
        <w:rPr>
          <w:rStyle w:val="Char1"/>
          <w:rFonts w:hint="cs"/>
          <w:rtl/>
        </w:rPr>
        <w:t>.</w:t>
      </w:r>
    </w:p>
    <w:p w:rsidR="00A67903" w:rsidRPr="00062469" w:rsidRDefault="00A67903" w:rsidP="004375DD">
      <w:pPr>
        <w:numPr>
          <w:ilvl w:val="0"/>
          <w:numId w:val="7"/>
        </w:numPr>
        <w:autoSpaceDE w:val="0"/>
        <w:autoSpaceDN w:val="0"/>
        <w:adjustRightInd w:val="0"/>
        <w:ind w:left="641" w:hanging="357"/>
        <w:jc w:val="both"/>
        <w:rPr>
          <w:rStyle w:val="Char1"/>
          <w:rtl/>
        </w:rPr>
      </w:pPr>
      <w:r w:rsidRPr="00062469">
        <w:rPr>
          <w:rStyle w:val="Char1"/>
          <w:rFonts w:hint="cs"/>
          <w:rtl/>
        </w:rPr>
        <w:t>آوازخوانی و موسیقی در هنگام کارهای اجتماعی و دستجمعی و امور عام المنفعه، چنانچه در حضور مبارک</w:t>
      </w:r>
      <w:r w:rsidR="00D401EE" w:rsidRPr="00D401EE">
        <w:rPr>
          <w:rStyle w:val="Char1"/>
          <w:rFonts w:cs="CTraditional Arabic" w:hint="cs"/>
          <w:rtl/>
        </w:rPr>
        <w:t xml:space="preserve"> ج</w:t>
      </w:r>
      <w:r w:rsidRPr="00062469">
        <w:rPr>
          <w:rStyle w:val="Char1"/>
          <w:rFonts w:hint="cs"/>
          <w:rtl/>
        </w:rPr>
        <w:t xml:space="preserve"> در غزو</w:t>
      </w:r>
      <w:r w:rsidR="00784940" w:rsidRPr="00062469">
        <w:rPr>
          <w:rStyle w:val="Char1"/>
          <w:rFonts w:hint="cs"/>
          <w:rtl/>
        </w:rPr>
        <w:t>ۀ</w:t>
      </w:r>
      <w:r w:rsidRPr="00062469">
        <w:rPr>
          <w:rStyle w:val="Char1"/>
          <w:rFonts w:hint="cs"/>
          <w:rtl/>
        </w:rPr>
        <w:t xml:space="preserve"> احزاب حین کندن خندق‌ها سر</w:t>
      </w:r>
      <w:r w:rsidR="00601D01" w:rsidRPr="00062469">
        <w:rPr>
          <w:rStyle w:val="Char1"/>
          <w:rFonts w:hint="cs"/>
          <w:rtl/>
        </w:rPr>
        <w:t>و</w:t>
      </w:r>
      <w:r w:rsidRPr="00062469">
        <w:rPr>
          <w:rStyle w:val="Char1"/>
          <w:rFonts w:hint="cs"/>
          <w:rtl/>
        </w:rPr>
        <w:t>ده‌های خوانده می‌شد و ایشان از آن ممانعت نکردند، و این کار کارگران را به کار و تلاش تشویق می‌نماید</w:t>
      </w:r>
      <w:r w:rsidRPr="00D401EE">
        <w:rPr>
          <w:rStyle w:val="Char1"/>
          <w:rFonts w:hint="cs"/>
          <w:vertAlign w:val="superscript"/>
          <w:rtl/>
        </w:rPr>
        <w:t>(</w:t>
      </w:r>
      <w:r w:rsidRPr="00D401EE">
        <w:rPr>
          <w:rStyle w:val="Char1"/>
          <w:vertAlign w:val="superscript"/>
          <w:rtl/>
        </w:rPr>
        <w:footnoteReference w:id="197"/>
      </w:r>
      <w:r w:rsidRPr="00D401EE">
        <w:rPr>
          <w:rStyle w:val="Char1"/>
          <w:rFonts w:hint="cs"/>
          <w:vertAlign w:val="superscript"/>
          <w:rtl/>
        </w:rPr>
        <w:t>)</w:t>
      </w:r>
      <w:r w:rsidRPr="00062469">
        <w:rPr>
          <w:rStyle w:val="Char1"/>
          <w:rFonts w:hint="cs"/>
          <w:rtl/>
        </w:rPr>
        <w:t>.</w:t>
      </w:r>
    </w:p>
    <w:p w:rsidR="001800E1" w:rsidRPr="00062469" w:rsidRDefault="005B40BE" w:rsidP="004375DD">
      <w:pPr>
        <w:numPr>
          <w:ilvl w:val="0"/>
          <w:numId w:val="7"/>
        </w:numPr>
        <w:autoSpaceDE w:val="0"/>
        <w:autoSpaceDN w:val="0"/>
        <w:adjustRightInd w:val="0"/>
        <w:ind w:left="641" w:hanging="357"/>
        <w:jc w:val="both"/>
        <w:rPr>
          <w:rStyle w:val="Char1"/>
        </w:rPr>
      </w:pPr>
      <w:r w:rsidRPr="00062469">
        <w:rPr>
          <w:rStyle w:val="Char1"/>
          <w:rFonts w:hint="cs"/>
          <w:rtl/>
        </w:rPr>
        <w:t>موسیقی و خواندن سروده‌ها در هنگام مبارزه و جهاد با کفار، زیرا این آوازخوانی و موسیقی نفس‌های مجاهدین را به حرکت آورده، دلاوری می‌بخشد، و نیز دشمن را می‌ترساند. به همین سبب باید درین مورد سروده‌های شا</w:t>
      </w:r>
      <w:r w:rsidR="00601D01" w:rsidRPr="00062469">
        <w:rPr>
          <w:rStyle w:val="Char1"/>
          <w:rFonts w:hint="cs"/>
          <w:rtl/>
        </w:rPr>
        <w:t xml:space="preserve">عت </w:t>
      </w:r>
      <w:r w:rsidRPr="00062469">
        <w:rPr>
          <w:rStyle w:val="Char1"/>
          <w:rFonts w:hint="cs"/>
          <w:rtl/>
        </w:rPr>
        <w:t>بخش و حماسه ساز سروده شود و از سروده‌های غمگین‌کننده پرهیز شود که باعث تشجیع مجاهدین گردد، نه این که</w:t>
      </w:r>
      <w:r w:rsidR="002A10D7">
        <w:rPr>
          <w:rStyle w:val="Char1"/>
          <w:rFonts w:hint="cs"/>
          <w:rtl/>
        </w:rPr>
        <w:t xml:space="preserve"> آن‌ها </w:t>
      </w:r>
      <w:r w:rsidRPr="00062469">
        <w:rPr>
          <w:rStyle w:val="Char1"/>
          <w:rFonts w:hint="cs"/>
          <w:rtl/>
        </w:rPr>
        <w:t>را سست بگرداند</w:t>
      </w:r>
      <w:r w:rsidRPr="00D401EE">
        <w:rPr>
          <w:rStyle w:val="Char1"/>
          <w:rFonts w:hint="cs"/>
          <w:vertAlign w:val="superscript"/>
          <w:rtl/>
        </w:rPr>
        <w:t>(</w:t>
      </w:r>
      <w:r w:rsidRPr="00D401EE">
        <w:rPr>
          <w:rStyle w:val="Char1"/>
          <w:vertAlign w:val="superscript"/>
          <w:rtl/>
        </w:rPr>
        <w:footnoteReference w:id="198"/>
      </w:r>
      <w:r w:rsidRPr="00D401EE">
        <w:rPr>
          <w:rStyle w:val="Char1"/>
          <w:rFonts w:hint="cs"/>
          <w:vertAlign w:val="superscript"/>
          <w:rtl/>
        </w:rPr>
        <w:t>)</w:t>
      </w:r>
      <w:r w:rsidRPr="00062469">
        <w:rPr>
          <w:rStyle w:val="Char1"/>
          <w:rFonts w:hint="cs"/>
          <w:rtl/>
        </w:rPr>
        <w:t>.</w:t>
      </w:r>
    </w:p>
    <w:p w:rsidR="00EA2E05" w:rsidRDefault="00EA2E05" w:rsidP="0089675A">
      <w:pPr>
        <w:pStyle w:val="a1"/>
        <w:rPr>
          <w:rtl/>
        </w:rPr>
        <w:sectPr w:rsidR="00EA2E05" w:rsidSect="00931083">
          <w:headerReference w:type="default" r:id="rId19"/>
          <w:footnotePr>
            <w:numRestart w:val="eachPage"/>
          </w:footnotePr>
          <w:type w:val="oddPage"/>
          <w:pgSz w:w="7938" w:h="11907" w:code="9"/>
          <w:pgMar w:top="567" w:right="851" w:bottom="851" w:left="851" w:header="454" w:footer="0" w:gutter="0"/>
          <w:cols w:space="708"/>
          <w:titlePg/>
          <w:bidi/>
          <w:rtlGutter/>
          <w:docGrid w:linePitch="381"/>
        </w:sectPr>
      </w:pPr>
    </w:p>
    <w:p w:rsidR="00921D3E" w:rsidRPr="00C21A6E" w:rsidRDefault="00921D3E" w:rsidP="0089675A">
      <w:pPr>
        <w:pStyle w:val="a"/>
        <w:rPr>
          <w:rtl/>
        </w:rPr>
      </w:pPr>
      <w:bookmarkStart w:id="26" w:name="_Toc330370987"/>
      <w:bookmarkStart w:id="27" w:name="_Toc429825110"/>
      <w:r w:rsidRPr="00C21A6E">
        <w:rPr>
          <w:rFonts w:hint="cs"/>
          <w:rtl/>
        </w:rPr>
        <w:t xml:space="preserve">بخش </w:t>
      </w:r>
      <w:r w:rsidR="00280D8E" w:rsidRPr="00C21A6E">
        <w:rPr>
          <w:rFonts w:hint="cs"/>
          <w:rtl/>
        </w:rPr>
        <w:t>س</w:t>
      </w:r>
      <w:r w:rsidRPr="00C21A6E">
        <w:rPr>
          <w:rFonts w:hint="cs"/>
          <w:rtl/>
        </w:rPr>
        <w:t>وم</w:t>
      </w:r>
      <w:r w:rsidR="004A54B7">
        <w:rPr>
          <w:rFonts w:hint="cs"/>
          <w:rtl/>
        </w:rPr>
        <w:t>:</w:t>
      </w:r>
      <w:r w:rsidR="004A54B7">
        <w:rPr>
          <w:rtl/>
        </w:rPr>
        <w:br/>
      </w:r>
      <w:r w:rsidR="00A654F7" w:rsidRPr="00C21A6E">
        <w:rPr>
          <w:rFonts w:hint="cs"/>
          <w:rtl/>
        </w:rPr>
        <w:t>دیدگا</w:t>
      </w:r>
      <w:r w:rsidR="003077E6" w:rsidRPr="00C21A6E">
        <w:rPr>
          <w:rFonts w:hint="cs"/>
          <w:rtl/>
        </w:rPr>
        <w:t>ه فقه اسلامی در برابر مجسمه‌سازی و تصویر</w:t>
      </w:r>
      <w:bookmarkEnd w:id="26"/>
      <w:bookmarkEnd w:id="27"/>
    </w:p>
    <w:p w:rsidR="003077E6" w:rsidRPr="00C831F9" w:rsidRDefault="006957CE" w:rsidP="004375DD">
      <w:pPr>
        <w:autoSpaceDE w:val="0"/>
        <w:autoSpaceDN w:val="0"/>
        <w:adjustRightInd w:val="0"/>
        <w:ind w:firstLine="284"/>
        <w:jc w:val="both"/>
        <w:rPr>
          <w:rStyle w:val="Char5"/>
          <w:rtl/>
        </w:rPr>
      </w:pPr>
      <w:r w:rsidRPr="00062469">
        <w:rPr>
          <w:rStyle w:val="Char1"/>
          <w:rFonts w:hint="cs"/>
          <w:rtl/>
        </w:rPr>
        <w:t>مجسمه‌سازی و تصویر در امت‌های قبل از اسلام رواج داشته است، و مردمی بدان اشتغال داشته</w:t>
      </w:r>
      <w:r w:rsidR="00AF6846" w:rsidRPr="00062469">
        <w:rPr>
          <w:rStyle w:val="Char1"/>
          <w:rFonts w:hint="cs"/>
          <w:rtl/>
        </w:rPr>
        <w:t>‌اند،</w:t>
      </w:r>
      <w:r w:rsidRPr="00062469">
        <w:rPr>
          <w:rStyle w:val="Char1"/>
          <w:rFonts w:hint="cs"/>
          <w:rtl/>
        </w:rPr>
        <w:t xml:space="preserve"> برخی اوقات این مجسمه‌ها را برای عبادت می‌ساخته</w:t>
      </w:r>
      <w:r w:rsidR="00D1459D" w:rsidRPr="00062469">
        <w:rPr>
          <w:rStyle w:val="Char1"/>
          <w:rFonts w:hint="cs"/>
          <w:rtl/>
        </w:rPr>
        <w:t xml:space="preserve">‌اند </w:t>
      </w:r>
      <w:r w:rsidRPr="00062469">
        <w:rPr>
          <w:rStyle w:val="Char1"/>
          <w:rFonts w:hint="cs"/>
          <w:rtl/>
        </w:rPr>
        <w:t>که به حیث بت، در جامعه‌های انسانی مطرح می‌شدند، ابراهیم</w:t>
      </w:r>
      <w:r w:rsidR="00857E9C" w:rsidRPr="00857E9C">
        <w:rPr>
          <w:rStyle w:val="Char1"/>
          <w:rFonts w:cs="CTraditional Arabic" w:hint="cs"/>
          <w:rtl/>
        </w:rPr>
        <w:t>÷</w:t>
      </w:r>
      <w:r w:rsidRPr="00062469">
        <w:rPr>
          <w:rStyle w:val="Char1"/>
          <w:rFonts w:hint="cs"/>
          <w:rtl/>
        </w:rPr>
        <w:t xml:space="preserve"> پدرش را که ب</w:t>
      </w:r>
      <w:r w:rsidR="001A3D7D" w:rsidRPr="00062469">
        <w:rPr>
          <w:rStyle w:val="Char1"/>
          <w:rFonts w:hint="cs"/>
          <w:rtl/>
        </w:rPr>
        <w:t>ه ساختن بت‌ها و مجسمه‌هایی برا</w:t>
      </w:r>
      <w:r w:rsidRPr="00062469">
        <w:rPr>
          <w:rStyle w:val="Char1"/>
          <w:rFonts w:hint="cs"/>
          <w:rtl/>
        </w:rPr>
        <w:t>ی عبادت مصروف بود مورد خطاب قرار می‌دهد درین مورد از وی پرسان می‌نماید و عملش را نکوهش می‌کند، چنانچه قرآنکریم به طور اخبار از وی حکایت فرموده است:</w:t>
      </w:r>
      <w:r w:rsidR="000824C1" w:rsidRPr="00062469">
        <w:rPr>
          <w:rStyle w:val="Char1"/>
          <w:rFonts w:hint="cs"/>
          <w:rtl/>
        </w:rPr>
        <w:t xml:space="preserve"> </w:t>
      </w:r>
      <w:r w:rsidR="000824C1">
        <w:rPr>
          <w:rFonts w:ascii="Traditional Arabic" w:hAnsi="Traditional Arabic" w:cs="Traditional Arabic"/>
          <w:rtl/>
          <w:lang w:bidi="fa-IR"/>
        </w:rPr>
        <w:t>﴿</w:t>
      </w:r>
      <w:r w:rsidR="00891554" w:rsidRPr="00C831F9">
        <w:rPr>
          <w:rStyle w:val="Char5"/>
          <w:rtl/>
        </w:rPr>
        <w:t>۞وَإِذۡ قَالَ إِبۡرَٰهِيمُ لِأَبِيهِ ءَازَرَ أَتَتَّخِذُ أَصۡنَامًا ءَالِهَةً إِنِّيٓ أَرَىٰكَ وَقَوۡمَكَ فِي ضَلَٰلٖ مُّبِينٖ ٧٤</w:t>
      </w:r>
      <w:r w:rsidR="000824C1">
        <w:rPr>
          <w:rFonts w:ascii="Traditional Arabic" w:hAnsi="Traditional Arabic" w:cs="Traditional Arabic"/>
          <w:rtl/>
          <w:lang w:bidi="fa-IR"/>
        </w:rPr>
        <w:t>﴾</w:t>
      </w:r>
      <w:r w:rsidR="000824C1" w:rsidRPr="00062469">
        <w:rPr>
          <w:rStyle w:val="Char1"/>
          <w:rFonts w:hint="cs"/>
          <w:rtl/>
        </w:rPr>
        <w:t xml:space="preserve"> </w:t>
      </w:r>
      <w:r w:rsidR="000824C1" w:rsidRPr="00926267">
        <w:rPr>
          <w:rStyle w:val="Char6"/>
          <w:rtl/>
        </w:rPr>
        <w:t>[</w:t>
      </w:r>
      <w:r w:rsidR="000824C1" w:rsidRPr="00926267">
        <w:rPr>
          <w:rStyle w:val="Char6"/>
          <w:rFonts w:hint="cs"/>
          <w:rtl/>
        </w:rPr>
        <w:t>الأنعام: 74</w:t>
      </w:r>
      <w:r w:rsidR="000824C1" w:rsidRPr="00926267">
        <w:rPr>
          <w:rStyle w:val="Char6"/>
          <w:rtl/>
        </w:rPr>
        <w:t>]</w:t>
      </w:r>
      <w:r w:rsidRPr="00D401EE">
        <w:rPr>
          <w:rStyle w:val="Char1"/>
          <w:rFonts w:hint="cs"/>
          <w:vertAlign w:val="superscript"/>
          <w:rtl/>
        </w:rPr>
        <w:t>(</w:t>
      </w:r>
      <w:r w:rsidRPr="00D401EE">
        <w:rPr>
          <w:rStyle w:val="Char1"/>
          <w:vertAlign w:val="superscript"/>
          <w:rtl/>
        </w:rPr>
        <w:footnoteReference w:id="199"/>
      </w:r>
      <w:r w:rsidRPr="00D401EE">
        <w:rPr>
          <w:rStyle w:val="Char1"/>
          <w:rFonts w:hint="cs"/>
          <w:vertAlign w:val="superscript"/>
          <w:rtl/>
        </w:rPr>
        <w:t>)</w:t>
      </w:r>
      <w:r w:rsidR="001A3D7D" w:rsidRPr="00062469">
        <w:rPr>
          <w:rStyle w:val="Char1"/>
          <w:rFonts w:hint="cs"/>
          <w:rtl/>
        </w:rPr>
        <w:t>.</w:t>
      </w:r>
      <w:r w:rsidR="000824C1" w:rsidRPr="00062469">
        <w:rPr>
          <w:rStyle w:val="Char1"/>
          <w:rFonts w:hint="cs"/>
          <w:rtl/>
        </w:rPr>
        <w:t xml:space="preserve"> </w:t>
      </w:r>
      <w:r w:rsidR="000824C1">
        <w:rPr>
          <w:rFonts w:ascii="Traditional Arabic" w:hAnsi="Traditional Arabic" w:cs="Traditional Arabic"/>
          <w:rtl/>
          <w:lang w:bidi="fa-IR"/>
        </w:rPr>
        <w:t>﴿</w:t>
      </w:r>
      <w:r w:rsidR="00FE2695" w:rsidRPr="00C831F9">
        <w:rPr>
          <w:rStyle w:val="Char5"/>
          <w:rFonts w:hint="eastAsia"/>
          <w:rtl/>
        </w:rPr>
        <w:t>إِذۡ</w:t>
      </w:r>
      <w:r w:rsidR="00FE2695" w:rsidRPr="00C831F9">
        <w:rPr>
          <w:rStyle w:val="Char5"/>
          <w:rtl/>
        </w:rPr>
        <w:t xml:space="preserve"> قَالَ لِأَبِيهِ وَقَوۡمِهِ</w:t>
      </w:r>
      <w:r w:rsidR="00FE2695" w:rsidRPr="00C831F9">
        <w:rPr>
          <w:rStyle w:val="Char5"/>
          <w:rFonts w:hint="cs"/>
          <w:rtl/>
        </w:rPr>
        <w:t>ۦ</w:t>
      </w:r>
      <w:r w:rsidR="00FE2695" w:rsidRPr="00C831F9">
        <w:rPr>
          <w:rStyle w:val="Char5"/>
          <w:rtl/>
        </w:rPr>
        <w:t xml:space="preserve"> مَا هَٰذِهِ </w:t>
      </w:r>
      <w:r w:rsidR="00FE2695" w:rsidRPr="00C831F9">
        <w:rPr>
          <w:rStyle w:val="Char5"/>
          <w:rFonts w:hint="cs"/>
          <w:rtl/>
        </w:rPr>
        <w:t>ٱ</w:t>
      </w:r>
      <w:r w:rsidR="00FE2695" w:rsidRPr="00C831F9">
        <w:rPr>
          <w:rStyle w:val="Char5"/>
          <w:rFonts w:hint="eastAsia"/>
          <w:rtl/>
        </w:rPr>
        <w:t>لتَّمَاثِيلُ</w:t>
      </w:r>
      <w:r w:rsidR="00FE2695" w:rsidRPr="00C831F9">
        <w:rPr>
          <w:rStyle w:val="Char5"/>
          <w:rtl/>
        </w:rPr>
        <w:t xml:space="preserve"> </w:t>
      </w:r>
      <w:r w:rsidR="00FE2695" w:rsidRPr="00C831F9">
        <w:rPr>
          <w:rStyle w:val="Char5"/>
          <w:rFonts w:hint="cs"/>
          <w:rtl/>
        </w:rPr>
        <w:t>ٱ</w:t>
      </w:r>
      <w:r w:rsidR="00FE2695" w:rsidRPr="00C831F9">
        <w:rPr>
          <w:rStyle w:val="Char5"/>
          <w:rFonts w:hint="eastAsia"/>
          <w:rtl/>
        </w:rPr>
        <w:t>لَّتِيٓ</w:t>
      </w:r>
      <w:r w:rsidR="00FE2695" w:rsidRPr="00C831F9">
        <w:rPr>
          <w:rStyle w:val="Char5"/>
          <w:rtl/>
        </w:rPr>
        <w:t xml:space="preserve"> أَنتُمۡ لَهَا عَٰكِفُونَ ٥٢</w:t>
      </w:r>
      <w:r w:rsidR="000824C1">
        <w:rPr>
          <w:rFonts w:ascii="Traditional Arabic" w:hAnsi="Traditional Arabic" w:cs="Traditional Arabic"/>
          <w:rtl/>
          <w:lang w:bidi="fa-IR"/>
        </w:rPr>
        <w:t>﴾</w:t>
      </w:r>
      <w:r w:rsidR="000824C1" w:rsidRPr="00062469">
        <w:rPr>
          <w:rStyle w:val="Char1"/>
          <w:rFonts w:hint="cs"/>
          <w:rtl/>
        </w:rPr>
        <w:t xml:space="preserve"> </w:t>
      </w:r>
      <w:r w:rsidR="000824C1" w:rsidRPr="00926267">
        <w:rPr>
          <w:rStyle w:val="Char6"/>
          <w:rtl/>
        </w:rPr>
        <w:t>[</w:t>
      </w:r>
      <w:r w:rsidR="000824C1" w:rsidRPr="00926267">
        <w:rPr>
          <w:rStyle w:val="Char6"/>
          <w:rFonts w:hint="cs"/>
          <w:rtl/>
        </w:rPr>
        <w:t xml:space="preserve">الأنبیاء: </w:t>
      </w:r>
      <w:r w:rsidR="00FE2695" w:rsidRPr="00926267">
        <w:rPr>
          <w:rStyle w:val="Char6"/>
          <w:rFonts w:hint="cs"/>
          <w:rtl/>
        </w:rPr>
        <w:t>52</w:t>
      </w:r>
      <w:r w:rsidR="000824C1" w:rsidRPr="00926267">
        <w:rPr>
          <w:rStyle w:val="Char6"/>
          <w:rtl/>
        </w:rPr>
        <w:t>]</w:t>
      </w:r>
      <w:r w:rsidRPr="00D401EE">
        <w:rPr>
          <w:rStyle w:val="Char1"/>
          <w:rFonts w:hint="cs"/>
          <w:vertAlign w:val="superscript"/>
          <w:rtl/>
        </w:rPr>
        <w:t>(</w:t>
      </w:r>
      <w:r w:rsidRPr="00D401EE">
        <w:rPr>
          <w:rStyle w:val="Char1"/>
          <w:vertAlign w:val="superscript"/>
          <w:rtl/>
        </w:rPr>
        <w:footnoteReference w:id="200"/>
      </w:r>
      <w:r w:rsidRPr="00D401EE">
        <w:rPr>
          <w:rStyle w:val="Char1"/>
          <w:rFonts w:hint="cs"/>
          <w:vertAlign w:val="superscript"/>
          <w:rtl/>
        </w:rPr>
        <w:t>)</w:t>
      </w:r>
      <w:r w:rsidR="001A3D7D" w:rsidRPr="00062469">
        <w:rPr>
          <w:rStyle w:val="Char1"/>
          <w:rFonts w:hint="cs"/>
          <w:rtl/>
        </w:rPr>
        <w:t>.</w:t>
      </w:r>
    </w:p>
    <w:p w:rsidR="006957CE" w:rsidRPr="00062469" w:rsidRDefault="006957CE" w:rsidP="004375DD">
      <w:pPr>
        <w:autoSpaceDE w:val="0"/>
        <w:autoSpaceDN w:val="0"/>
        <w:adjustRightInd w:val="0"/>
        <w:ind w:firstLine="284"/>
        <w:jc w:val="both"/>
        <w:rPr>
          <w:rStyle w:val="Char1"/>
          <w:rtl/>
        </w:rPr>
      </w:pPr>
      <w:r w:rsidRPr="00062469">
        <w:rPr>
          <w:rStyle w:val="Char1"/>
          <w:rFonts w:hint="cs"/>
          <w:rtl/>
        </w:rPr>
        <w:t>این ط</w:t>
      </w:r>
      <w:r w:rsidR="001A3D7D" w:rsidRPr="00062469">
        <w:rPr>
          <w:rStyle w:val="Char1"/>
          <w:rFonts w:hint="cs"/>
          <w:rtl/>
        </w:rPr>
        <w:t>ور عمل</w:t>
      </w:r>
      <w:r w:rsidRPr="00062469">
        <w:rPr>
          <w:rStyle w:val="Char1"/>
          <w:rFonts w:hint="cs"/>
          <w:rtl/>
        </w:rPr>
        <w:t xml:space="preserve"> در جوامع عرب قبل از اسلام و هنگام ظهور اسلام نیز رواج داشته و مجسمه‌ها به حیث بت مطرح بوده</w:t>
      </w:r>
      <w:r w:rsidR="00AF6846" w:rsidRPr="00062469">
        <w:rPr>
          <w:rStyle w:val="Char1"/>
          <w:rFonts w:hint="cs"/>
          <w:rtl/>
        </w:rPr>
        <w:t>‌اند،</w:t>
      </w:r>
      <w:r w:rsidRPr="00062469">
        <w:rPr>
          <w:rStyle w:val="Char1"/>
          <w:rFonts w:hint="cs"/>
          <w:rtl/>
        </w:rPr>
        <w:t xml:space="preserve"> چنانچه آیات بسیاری از</w:t>
      </w:r>
      <w:r w:rsidR="00B72A8A" w:rsidRPr="00062469">
        <w:rPr>
          <w:rStyle w:val="Char1"/>
          <w:rFonts w:hint="cs"/>
          <w:rtl/>
        </w:rPr>
        <w:t xml:space="preserve"> قر</w:t>
      </w:r>
      <w:r w:rsidR="001A3D7D" w:rsidRPr="00062469">
        <w:rPr>
          <w:rStyle w:val="Char1"/>
          <w:rFonts w:hint="cs"/>
          <w:rtl/>
        </w:rPr>
        <w:t xml:space="preserve">آنکریم برین موضوع شاهد است و </w:t>
      </w:r>
      <w:r w:rsidR="001A3D7D" w:rsidRPr="00EA2E05">
        <w:rPr>
          <w:rStyle w:val="Char1"/>
          <w:rFonts w:hint="cs"/>
          <w:rtl/>
        </w:rPr>
        <w:t>بت‌</w:t>
      </w:r>
      <w:r w:rsidR="00B72A8A" w:rsidRPr="00EA2E05">
        <w:rPr>
          <w:rStyle w:val="Char1"/>
          <w:rFonts w:hint="cs"/>
          <w:rtl/>
        </w:rPr>
        <w:t>های مثل لات و مناة و عزی</w:t>
      </w:r>
      <w:r w:rsidR="00B72A8A" w:rsidRPr="00062469">
        <w:rPr>
          <w:rStyle w:val="Char1"/>
          <w:rFonts w:hint="cs"/>
          <w:rtl/>
        </w:rPr>
        <w:t xml:space="preserve"> از همین مجسمه‌ها</w:t>
      </w:r>
      <w:r w:rsidR="001A3D7D" w:rsidRPr="00062469">
        <w:rPr>
          <w:rStyle w:val="Char1"/>
          <w:rFonts w:hint="cs"/>
          <w:rtl/>
        </w:rPr>
        <w:t xml:space="preserve"> و تصویرهایی که به حیث بت مطرح </w:t>
      </w:r>
      <w:r w:rsidR="00B72A8A" w:rsidRPr="00062469">
        <w:rPr>
          <w:rStyle w:val="Char1"/>
          <w:rFonts w:hint="cs"/>
          <w:rtl/>
        </w:rPr>
        <w:t>بوده، وجود داشته است، چنانچه در دور</w:t>
      </w:r>
      <w:r w:rsidR="00784940" w:rsidRPr="00062469">
        <w:rPr>
          <w:rStyle w:val="Char1"/>
          <w:rFonts w:hint="cs"/>
          <w:rtl/>
        </w:rPr>
        <w:t>ۀ</w:t>
      </w:r>
      <w:r w:rsidR="00B72A8A" w:rsidRPr="00062469">
        <w:rPr>
          <w:rStyle w:val="Char1"/>
          <w:rFonts w:hint="cs"/>
          <w:rtl/>
        </w:rPr>
        <w:t xml:space="preserve"> سلطنت و نبوت حضرت سلیمان</w:t>
      </w:r>
      <w:r w:rsidR="00857E9C" w:rsidRPr="00857E9C">
        <w:rPr>
          <w:rStyle w:val="Char1"/>
          <w:rFonts w:cs="CTraditional Arabic" w:hint="cs"/>
          <w:rtl/>
        </w:rPr>
        <w:t>÷</w:t>
      </w:r>
      <w:r w:rsidR="00B72A8A" w:rsidRPr="00062469">
        <w:rPr>
          <w:rStyle w:val="Char1"/>
          <w:rFonts w:hint="cs"/>
          <w:rtl/>
        </w:rPr>
        <w:t xml:space="preserve"> توسط گروه جن تمثال‌های برای وی ساخته شده بود، ولی این تمثال‌ها به منظور پرشتش ساخته نشده بودند.</w:t>
      </w:r>
    </w:p>
    <w:p w:rsidR="00384DE3" w:rsidRPr="00062469" w:rsidRDefault="00384DE3" w:rsidP="004375DD">
      <w:pPr>
        <w:autoSpaceDE w:val="0"/>
        <w:autoSpaceDN w:val="0"/>
        <w:adjustRightInd w:val="0"/>
        <w:ind w:firstLine="284"/>
        <w:jc w:val="both"/>
        <w:rPr>
          <w:rStyle w:val="Char1"/>
          <w:rtl/>
        </w:rPr>
      </w:pPr>
      <w:r w:rsidRPr="00062469">
        <w:rPr>
          <w:rStyle w:val="Char1"/>
          <w:rFonts w:hint="cs"/>
          <w:rtl/>
        </w:rPr>
        <w:t>بنابرآنچه گفتیم، به منظور واضح‌شدن موضوع، د</w:t>
      </w:r>
      <w:r w:rsidR="001A3D7D" w:rsidRPr="00062469">
        <w:rPr>
          <w:rStyle w:val="Char1"/>
          <w:rFonts w:hint="cs"/>
          <w:rtl/>
        </w:rPr>
        <w:t>ر</w:t>
      </w:r>
      <w:r w:rsidRPr="00062469">
        <w:rPr>
          <w:rStyle w:val="Char1"/>
          <w:rFonts w:hint="cs"/>
          <w:rtl/>
        </w:rPr>
        <w:t>ین مبحث باید در اول، آیات و احادیثی که در رابطه به موجودیت مجسمه‌ها، تصویرها و بت‌های مورد پرستش نازل و وارد شده و یا در این مورد اشاره‌هایی صورت گرفته است، با اقوال مفسرین در این باره مورد مطالعه قرار گیرد، سپس به نظریات دانشمندان و فقها</w:t>
      </w:r>
      <w:r w:rsidR="001A3D7D" w:rsidRPr="00062469">
        <w:rPr>
          <w:rStyle w:val="Char1"/>
          <w:rFonts w:hint="cs"/>
          <w:rtl/>
        </w:rPr>
        <w:t>ء</w:t>
      </w:r>
      <w:r w:rsidRPr="00062469">
        <w:rPr>
          <w:rStyle w:val="Char1"/>
          <w:rFonts w:hint="cs"/>
          <w:rtl/>
        </w:rPr>
        <w:t xml:space="preserve"> در این قسمت پرداخته شود.</w:t>
      </w:r>
    </w:p>
    <w:p w:rsidR="00E95FCE" w:rsidRPr="00642C63" w:rsidRDefault="0098226E" w:rsidP="004375DD">
      <w:pPr>
        <w:pStyle w:val="a0"/>
        <w:rPr>
          <w:rtl/>
        </w:rPr>
      </w:pPr>
      <w:bookmarkStart w:id="28" w:name="_Toc330370988"/>
      <w:bookmarkStart w:id="29" w:name="_Toc429825111"/>
      <w:r w:rsidRPr="00642C63">
        <w:rPr>
          <w:rFonts w:hint="cs"/>
          <w:rtl/>
        </w:rPr>
        <w:t>آیات قرآنکریم و اقوال مفسرین در رابطه به مجسمه و تصویر</w:t>
      </w:r>
      <w:bookmarkEnd w:id="28"/>
      <w:bookmarkEnd w:id="29"/>
    </w:p>
    <w:p w:rsidR="0098226E" w:rsidRPr="00C831F9" w:rsidRDefault="000F49B7" w:rsidP="00EA2E05">
      <w:pPr>
        <w:pStyle w:val="a1"/>
        <w:rPr>
          <w:rStyle w:val="Char5"/>
          <w:rtl/>
        </w:rPr>
      </w:pPr>
      <w:r w:rsidRPr="00EA2E05">
        <w:rPr>
          <w:rFonts w:hint="cs"/>
          <w:rtl/>
        </w:rPr>
        <w:t>دربارۀ</w:t>
      </w:r>
      <w:r w:rsidR="002C664A" w:rsidRPr="00EA2E05">
        <w:rPr>
          <w:rFonts w:hint="cs"/>
          <w:rtl/>
        </w:rPr>
        <w:t xml:space="preserve"> تمثیل یا مجسمه در قرآنکریم در سور</w:t>
      </w:r>
      <w:r w:rsidR="00784940" w:rsidRPr="00EA2E05">
        <w:rPr>
          <w:rFonts w:hint="cs"/>
          <w:rtl/>
        </w:rPr>
        <w:t>ۀ</w:t>
      </w:r>
      <w:r w:rsidR="002C664A" w:rsidRPr="00EA2E05">
        <w:rPr>
          <w:rFonts w:hint="cs"/>
          <w:rtl/>
        </w:rPr>
        <w:t xml:space="preserve"> سبا، آیاتیست که خداوند بزرگ در این آیات از نبوت و سلطنت حضرت سلیمان</w:t>
      </w:r>
      <w:r w:rsidR="00857E9C" w:rsidRPr="00EA2E05">
        <w:rPr>
          <w:rFonts w:cs="CTraditional Arabic" w:hint="cs"/>
          <w:rtl/>
        </w:rPr>
        <w:t>÷</w:t>
      </w:r>
      <w:r w:rsidR="002C664A" w:rsidRPr="00EA2E05">
        <w:rPr>
          <w:rFonts w:hint="cs"/>
          <w:rtl/>
        </w:rPr>
        <w:t xml:space="preserve"> خبر داده است، بدین طریق که ضمن این که وی بر مردم حکمروائی داشت، گروه جن نیز تابع و تحت فرمان وی بودند و به امر وی کار و فعالیت می</w:t>
      </w:r>
      <w:r w:rsidR="002C664A" w:rsidRPr="00EA2E05">
        <w:rPr>
          <w:rFonts w:hint="eastAsia"/>
          <w:rtl/>
        </w:rPr>
        <w:t>‌کرد</w:t>
      </w:r>
      <w:r w:rsidR="002C664A" w:rsidRPr="00EA2E05">
        <w:rPr>
          <w:rFonts w:hint="cs"/>
          <w:rtl/>
        </w:rPr>
        <w:t>ند، چنانچه حیوانات دیگر به فرمانش منقاد و مطیع بوده</w:t>
      </w:r>
      <w:r w:rsidR="00AF6846" w:rsidRPr="00EA2E05">
        <w:rPr>
          <w:rFonts w:hint="cs"/>
          <w:rtl/>
        </w:rPr>
        <w:t>‌اند،</w:t>
      </w:r>
      <w:r w:rsidR="002C664A" w:rsidRPr="00EA2E05">
        <w:rPr>
          <w:rFonts w:hint="cs"/>
          <w:rtl/>
        </w:rPr>
        <w:t xml:space="preserve"> گروه جن، در پهلوی سایر فعالیت‌های خود برای سلیمان</w:t>
      </w:r>
      <w:r w:rsidR="00857E9C" w:rsidRPr="00EA2E05">
        <w:rPr>
          <w:rFonts w:cs="CTraditional Arabic" w:hint="cs"/>
          <w:rtl/>
        </w:rPr>
        <w:t>÷</w:t>
      </w:r>
      <w:r w:rsidR="002C664A" w:rsidRPr="00EA2E05">
        <w:rPr>
          <w:rFonts w:hint="cs"/>
          <w:rtl/>
        </w:rPr>
        <w:t xml:space="preserve"> مجسمه‌هایی ساخته بودند، چنانچه درین مورد است که خداوند خبر می‌دهد:</w:t>
      </w:r>
      <w:r w:rsidR="000824C1" w:rsidRPr="00EA2E05">
        <w:rPr>
          <w:rFonts w:hint="cs"/>
          <w:rtl/>
        </w:rPr>
        <w:t xml:space="preserve"> </w:t>
      </w:r>
      <w:r w:rsidR="000824C1">
        <w:rPr>
          <w:rFonts w:ascii="Traditional Arabic" w:hAnsi="Traditional Arabic" w:cs="Traditional Arabic"/>
          <w:rtl/>
        </w:rPr>
        <w:t>﴿</w:t>
      </w:r>
      <w:r w:rsidR="00FE2695" w:rsidRPr="00C831F9">
        <w:rPr>
          <w:rStyle w:val="Char5"/>
          <w:rFonts w:hint="eastAsia"/>
          <w:rtl/>
        </w:rPr>
        <w:t>يَعۡمَلُونَ</w:t>
      </w:r>
      <w:r w:rsidR="00FE2695" w:rsidRPr="00C831F9">
        <w:rPr>
          <w:rStyle w:val="Char5"/>
          <w:rtl/>
        </w:rPr>
        <w:t xml:space="preserve"> لَهُ</w:t>
      </w:r>
      <w:r w:rsidR="00FE2695" w:rsidRPr="00C831F9">
        <w:rPr>
          <w:rStyle w:val="Char5"/>
          <w:rFonts w:hint="cs"/>
          <w:rtl/>
        </w:rPr>
        <w:t>ۥ</w:t>
      </w:r>
      <w:r w:rsidR="00FE2695" w:rsidRPr="00C831F9">
        <w:rPr>
          <w:rStyle w:val="Char5"/>
          <w:rtl/>
        </w:rPr>
        <w:t xml:space="preserve"> مَا يَشَآءُ مِن مَّحَٰرِيبَ وَتَمَٰثِيلَ وَجِفَانٖ كَ</w:t>
      </w:r>
      <w:r w:rsidR="00FE2695" w:rsidRPr="00C831F9">
        <w:rPr>
          <w:rStyle w:val="Char5"/>
          <w:rFonts w:hint="cs"/>
          <w:rtl/>
        </w:rPr>
        <w:t>ٱ</w:t>
      </w:r>
      <w:r w:rsidR="00FE2695" w:rsidRPr="00C831F9">
        <w:rPr>
          <w:rStyle w:val="Char5"/>
          <w:rFonts w:hint="eastAsia"/>
          <w:rtl/>
        </w:rPr>
        <w:t>لۡجَوَابِ</w:t>
      </w:r>
      <w:r w:rsidR="00FE2695" w:rsidRPr="00C831F9">
        <w:rPr>
          <w:rStyle w:val="Char5"/>
          <w:rtl/>
        </w:rPr>
        <w:t xml:space="preserve"> وَقُدُورٖ رَّاسِيَٰتٍۚ </w:t>
      </w:r>
      <w:r w:rsidR="00FE2695" w:rsidRPr="00C831F9">
        <w:rPr>
          <w:rStyle w:val="Char5"/>
          <w:rFonts w:hint="cs"/>
          <w:rtl/>
        </w:rPr>
        <w:t>ٱ</w:t>
      </w:r>
      <w:r w:rsidR="00FE2695" w:rsidRPr="00C831F9">
        <w:rPr>
          <w:rStyle w:val="Char5"/>
          <w:rFonts w:hint="eastAsia"/>
          <w:rtl/>
        </w:rPr>
        <w:t>عۡمَلُوٓاْ</w:t>
      </w:r>
      <w:r w:rsidR="00FE2695" w:rsidRPr="00C831F9">
        <w:rPr>
          <w:rStyle w:val="Char5"/>
          <w:rtl/>
        </w:rPr>
        <w:t xml:space="preserve"> ءَالَ دَاوُ</w:t>
      </w:r>
      <w:r w:rsidR="00FE2695" w:rsidRPr="00C831F9">
        <w:rPr>
          <w:rStyle w:val="Char5"/>
          <w:rFonts w:hint="cs"/>
          <w:rtl/>
        </w:rPr>
        <w:t>ۥ</w:t>
      </w:r>
      <w:r w:rsidR="00FE2695" w:rsidRPr="00C831F9">
        <w:rPr>
          <w:rStyle w:val="Char5"/>
          <w:rFonts w:hint="eastAsia"/>
          <w:rtl/>
        </w:rPr>
        <w:t>دَ</w:t>
      </w:r>
      <w:r w:rsidR="00FE2695" w:rsidRPr="00C831F9">
        <w:rPr>
          <w:rStyle w:val="Char5"/>
          <w:rtl/>
        </w:rPr>
        <w:t xml:space="preserve"> شُكۡرٗاۚ وَقَلِيلٞ مِّنۡ عِبَادِيَ </w:t>
      </w:r>
      <w:r w:rsidR="00FE2695" w:rsidRPr="00C831F9">
        <w:rPr>
          <w:rStyle w:val="Char5"/>
          <w:rFonts w:hint="cs"/>
          <w:rtl/>
        </w:rPr>
        <w:t>ٱ</w:t>
      </w:r>
      <w:r w:rsidR="00FE2695" w:rsidRPr="00C831F9">
        <w:rPr>
          <w:rStyle w:val="Char5"/>
          <w:rFonts w:hint="eastAsia"/>
          <w:rtl/>
        </w:rPr>
        <w:t>لشَّكُورُ</w:t>
      </w:r>
      <w:r w:rsidR="00FE2695" w:rsidRPr="00C831F9">
        <w:rPr>
          <w:rStyle w:val="Char5"/>
          <w:rtl/>
        </w:rPr>
        <w:t xml:space="preserve"> ١٣</w:t>
      </w:r>
      <w:r w:rsidR="000824C1">
        <w:rPr>
          <w:rFonts w:ascii="Traditional Arabic" w:hAnsi="Traditional Arabic" w:cs="Traditional Arabic"/>
          <w:rtl/>
        </w:rPr>
        <w:t>﴾</w:t>
      </w:r>
      <w:r w:rsidR="000824C1" w:rsidRPr="00EA2E05">
        <w:rPr>
          <w:rFonts w:hint="cs"/>
          <w:rtl/>
        </w:rPr>
        <w:t xml:space="preserve"> </w:t>
      </w:r>
      <w:r w:rsidR="000824C1" w:rsidRPr="00926267">
        <w:rPr>
          <w:rStyle w:val="Char6"/>
          <w:rtl/>
        </w:rPr>
        <w:t>[</w:t>
      </w:r>
      <w:r w:rsidR="000824C1" w:rsidRPr="00926267">
        <w:rPr>
          <w:rStyle w:val="Char6"/>
          <w:rFonts w:hint="cs"/>
          <w:rtl/>
        </w:rPr>
        <w:t>سبأ: 13</w:t>
      </w:r>
      <w:r w:rsidR="000824C1" w:rsidRPr="00926267">
        <w:rPr>
          <w:rStyle w:val="Char6"/>
          <w:rtl/>
        </w:rPr>
        <w:t>]</w:t>
      </w:r>
      <w:r w:rsidR="002C664A" w:rsidRPr="00EA2E05">
        <w:rPr>
          <w:rFonts w:hint="cs"/>
          <w:vertAlign w:val="superscript"/>
          <w:rtl/>
        </w:rPr>
        <w:t>(</w:t>
      </w:r>
      <w:r w:rsidR="002C664A" w:rsidRPr="00EA2E05">
        <w:rPr>
          <w:vertAlign w:val="superscript"/>
          <w:rtl/>
        </w:rPr>
        <w:footnoteReference w:id="201"/>
      </w:r>
      <w:r w:rsidR="002C664A" w:rsidRPr="00EA2E05">
        <w:rPr>
          <w:rFonts w:hint="cs"/>
          <w:vertAlign w:val="superscript"/>
          <w:rtl/>
        </w:rPr>
        <w:t>)</w:t>
      </w:r>
      <w:r w:rsidR="00C26591" w:rsidRPr="00EA2E05">
        <w:rPr>
          <w:rFonts w:hint="cs"/>
          <w:rtl/>
        </w:rPr>
        <w:t>.</w:t>
      </w:r>
    </w:p>
    <w:p w:rsidR="003F42AA" w:rsidRPr="00EA2E05" w:rsidRDefault="003F42AA" w:rsidP="00EA2E05">
      <w:pPr>
        <w:pStyle w:val="a1"/>
        <w:rPr>
          <w:rtl/>
        </w:rPr>
      </w:pPr>
      <w:r w:rsidRPr="00EA2E05">
        <w:rPr>
          <w:rFonts w:hint="cs"/>
          <w:rtl/>
        </w:rPr>
        <w:t>تماثیل در آی</w:t>
      </w:r>
      <w:r w:rsidR="00784940" w:rsidRPr="00EA2E05">
        <w:rPr>
          <w:rFonts w:hint="cs"/>
          <w:rtl/>
        </w:rPr>
        <w:t>ۀ</w:t>
      </w:r>
      <w:r w:rsidRPr="00EA2E05">
        <w:rPr>
          <w:rFonts w:hint="cs"/>
          <w:rtl/>
        </w:rPr>
        <w:t xml:space="preserve"> عبارت از چیزهایی است که به شکل حیوان یا غیر حیوان ساخته شده باشد، برخی دانشمندان گفته</w:t>
      </w:r>
      <w:r w:rsidR="00D1459D" w:rsidRPr="00EA2E05">
        <w:rPr>
          <w:rFonts w:hint="cs"/>
          <w:rtl/>
        </w:rPr>
        <w:t xml:space="preserve">‌اند </w:t>
      </w:r>
      <w:r w:rsidRPr="00EA2E05">
        <w:rPr>
          <w:rFonts w:hint="cs"/>
          <w:rtl/>
        </w:rPr>
        <w:t>که</w:t>
      </w:r>
      <w:r w:rsidR="00C26591" w:rsidRPr="00EA2E05">
        <w:rPr>
          <w:rFonts w:hint="cs"/>
          <w:rtl/>
        </w:rPr>
        <w:t>:</w:t>
      </w:r>
      <w:r w:rsidRPr="00EA2E05">
        <w:rPr>
          <w:rFonts w:hint="cs"/>
          <w:rtl/>
        </w:rPr>
        <w:t xml:space="preserve"> تمثال‌های که برای سلیمان</w:t>
      </w:r>
      <w:r w:rsidR="00857E9C" w:rsidRPr="00EA2E05">
        <w:rPr>
          <w:rFonts w:cs="CTraditional Arabic" w:hint="cs"/>
          <w:rtl/>
        </w:rPr>
        <w:t>÷</w:t>
      </w:r>
      <w:r w:rsidRPr="00EA2E05">
        <w:rPr>
          <w:rFonts w:hint="cs"/>
          <w:rtl/>
        </w:rPr>
        <w:t xml:space="preserve"> ساخته شده بوده است، از ماد</w:t>
      </w:r>
      <w:r w:rsidR="00784940" w:rsidRPr="00EA2E05">
        <w:rPr>
          <w:rFonts w:hint="cs"/>
          <w:rtl/>
        </w:rPr>
        <w:t>ۀ</w:t>
      </w:r>
      <w:r w:rsidRPr="00EA2E05">
        <w:rPr>
          <w:rFonts w:hint="cs"/>
          <w:rtl/>
        </w:rPr>
        <w:t xml:space="preserve"> شیشه، مس و رخام تهیه شده بود و این تمثال‌ها، تمثال‌های غیر زنده جان‌ها بوده است.</w:t>
      </w:r>
    </w:p>
    <w:p w:rsidR="003F42AA" w:rsidRPr="00EA2E05" w:rsidRDefault="003F42AA" w:rsidP="00EA2E05">
      <w:pPr>
        <w:pStyle w:val="a1"/>
        <w:rPr>
          <w:rtl/>
        </w:rPr>
      </w:pPr>
      <w:r w:rsidRPr="00EA2E05">
        <w:rPr>
          <w:rFonts w:hint="cs"/>
          <w:rtl/>
        </w:rPr>
        <w:t>برخی دیگر از دانشمندان را نظر بر اینست که این مجسمه‌ها مردانی بوده</w:t>
      </w:r>
      <w:r w:rsidR="00D1459D" w:rsidRPr="00EA2E05">
        <w:rPr>
          <w:rFonts w:hint="cs"/>
          <w:rtl/>
        </w:rPr>
        <w:t xml:space="preserve">‌اند </w:t>
      </w:r>
      <w:r w:rsidRPr="00EA2E05">
        <w:rPr>
          <w:rFonts w:hint="cs"/>
          <w:rtl/>
        </w:rPr>
        <w:t>که از مس ساخته شده بوده</w:t>
      </w:r>
      <w:r w:rsidR="00AF6846" w:rsidRPr="00EA2E05">
        <w:rPr>
          <w:rFonts w:hint="cs"/>
          <w:rtl/>
        </w:rPr>
        <w:t>‌اند،</w:t>
      </w:r>
      <w:r w:rsidRPr="00EA2E05">
        <w:rPr>
          <w:rFonts w:hint="cs"/>
          <w:rtl/>
        </w:rPr>
        <w:t xml:space="preserve"> و این به خاطر دعای حضرت سلمان</w:t>
      </w:r>
      <w:r w:rsidR="00857E9C" w:rsidRPr="00EA2E05">
        <w:rPr>
          <w:rFonts w:cs="CTraditional Arabic" w:hint="cs"/>
          <w:rtl/>
        </w:rPr>
        <w:t>÷</w:t>
      </w:r>
      <w:r w:rsidRPr="00EA2E05">
        <w:rPr>
          <w:rFonts w:hint="cs"/>
          <w:rtl/>
        </w:rPr>
        <w:t xml:space="preserve"> بوده است، مبنی بر این که در آن مجسمه‌ها روح دمیده شود، تا در راه خداوند جهاد کنند و بر</w:t>
      </w:r>
      <w:r w:rsidR="002A10D7" w:rsidRPr="00EA2E05">
        <w:rPr>
          <w:rFonts w:hint="cs"/>
          <w:rtl/>
        </w:rPr>
        <w:t xml:space="preserve"> آن‌ها </w:t>
      </w:r>
      <w:r w:rsidRPr="00EA2E05">
        <w:rPr>
          <w:rFonts w:hint="cs"/>
          <w:rtl/>
        </w:rPr>
        <w:t>اسحله کارگر نیفتد، چنانچه گفته شده که</w:t>
      </w:r>
      <w:r w:rsidR="00C26591" w:rsidRPr="00EA2E05">
        <w:rPr>
          <w:rFonts w:hint="cs"/>
          <w:rtl/>
        </w:rPr>
        <w:t>:</w:t>
      </w:r>
      <w:r w:rsidRPr="00EA2E05">
        <w:rPr>
          <w:rFonts w:hint="cs"/>
          <w:rtl/>
        </w:rPr>
        <w:t xml:space="preserve"> اسفندیار از جمل</w:t>
      </w:r>
      <w:r w:rsidR="00784940" w:rsidRPr="00EA2E05">
        <w:rPr>
          <w:rFonts w:hint="cs"/>
          <w:rtl/>
        </w:rPr>
        <w:t>ۀ</w:t>
      </w:r>
      <w:r w:rsidRPr="00EA2E05">
        <w:rPr>
          <w:rFonts w:hint="cs"/>
          <w:rtl/>
        </w:rPr>
        <w:t xml:space="preserve"> این مردان ساخته شده بوده است.</w:t>
      </w:r>
    </w:p>
    <w:p w:rsidR="004156A9" w:rsidRPr="00EA2E05" w:rsidRDefault="004156A9" w:rsidP="00EA2E05">
      <w:pPr>
        <w:pStyle w:val="a1"/>
        <w:rPr>
          <w:rtl/>
        </w:rPr>
      </w:pPr>
      <w:r w:rsidRPr="00EA2E05">
        <w:rPr>
          <w:rFonts w:hint="cs"/>
          <w:rtl/>
        </w:rPr>
        <w:t>در روایتی دیگر که گروه جن برای سلمان</w:t>
      </w:r>
      <w:r w:rsidR="00857E9C" w:rsidRPr="00EA2E05">
        <w:rPr>
          <w:rFonts w:cs="CTraditional Arabic" w:hint="cs"/>
          <w:rtl/>
        </w:rPr>
        <w:t>÷</w:t>
      </w:r>
      <w:r w:rsidRPr="00EA2E05">
        <w:rPr>
          <w:rFonts w:hint="cs"/>
          <w:rtl/>
        </w:rPr>
        <w:t xml:space="preserve"> دو شیر، در پایان تخت وی و دو کرکس در بلند سر وی ساخته بودند، چون حضرت سلیمان برخاستی، هردو شیر مذکور بازوهای خود را هموار می‌کردند، و چون باز</w:t>
      </w:r>
      <w:r w:rsidR="00AA52CD" w:rsidRPr="00EA2E05">
        <w:rPr>
          <w:rFonts w:hint="cs"/>
          <w:rtl/>
        </w:rPr>
        <w:t xml:space="preserve"> نشستی، کرکس‌های مذکور بال‌های خود را بر سرش می‌گشادند</w:t>
      </w:r>
      <w:r w:rsidR="00AA52CD" w:rsidRPr="00EA2E05">
        <w:rPr>
          <w:rFonts w:hint="cs"/>
          <w:vertAlign w:val="superscript"/>
          <w:rtl/>
        </w:rPr>
        <w:t>(</w:t>
      </w:r>
      <w:r w:rsidR="00AA52CD" w:rsidRPr="00EA2E05">
        <w:rPr>
          <w:vertAlign w:val="superscript"/>
          <w:rtl/>
        </w:rPr>
        <w:footnoteReference w:id="202"/>
      </w:r>
      <w:r w:rsidR="00AA52CD" w:rsidRPr="00EA2E05">
        <w:rPr>
          <w:rFonts w:hint="cs"/>
          <w:vertAlign w:val="superscript"/>
          <w:rtl/>
        </w:rPr>
        <w:t>)</w:t>
      </w:r>
      <w:r w:rsidR="00AA52CD" w:rsidRPr="00EA2E05">
        <w:rPr>
          <w:rFonts w:hint="cs"/>
          <w:rtl/>
        </w:rPr>
        <w:t>.</w:t>
      </w:r>
    </w:p>
    <w:p w:rsidR="00613128" w:rsidRPr="00062469" w:rsidRDefault="00C26591" w:rsidP="004375DD">
      <w:pPr>
        <w:autoSpaceDE w:val="0"/>
        <w:autoSpaceDN w:val="0"/>
        <w:adjustRightInd w:val="0"/>
        <w:ind w:firstLine="284"/>
        <w:jc w:val="both"/>
        <w:rPr>
          <w:rStyle w:val="Char1"/>
          <w:rtl/>
        </w:rPr>
      </w:pPr>
      <w:r w:rsidRPr="00062469">
        <w:rPr>
          <w:rStyle w:val="Char1"/>
          <w:rFonts w:hint="cs"/>
          <w:rtl/>
        </w:rPr>
        <w:t>در سور</w:t>
      </w:r>
      <w:r w:rsidR="00784940" w:rsidRPr="00062469">
        <w:rPr>
          <w:rStyle w:val="Char1"/>
          <w:rFonts w:hint="cs"/>
          <w:rtl/>
        </w:rPr>
        <w:t>ۀ</w:t>
      </w:r>
      <w:r w:rsidRPr="00062469">
        <w:rPr>
          <w:rStyle w:val="Char1"/>
          <w:rFonts w:hint="cs"/>
          <w:rtl/>
        </w:rPr>
        <w:t xml:space="preserve"> </w:t>
      </w:r>
      <w:r>
        <w:rPr>
          <w:rFonts w:cs="Traditional Arabic" w:hint="cs"/>
          <w:rtl/>
          <w:lang w:bidi="fa-IR"/>
        </w:rPr>
        <w:t>«</w:t>
      </w:r>
      <w:r w:rsidRPr="00062469">
        <w:rPr>
          <w:rStyle w:val="Char1"/>
          <w:rFonts w:hint="cs"/>
          <w:rtl/>
        </w:rPr>
        <w:t>نوح</w:t>
      </w:r>
      <w:r>
        <w:rPr>
          <w:rFonts w:cs="Traditional Arabic" w:hint="cs"/>
          <w:rtl/>
          <w:lang w:bidi="fa-IR"/>
        </w:rPr>
        <w:t>»</w:t>
      </w:r>
      <w:r w:rsidR="00B6516C" w:rsidRPr="00062469">
        <w:rPr>
          <w:rStyle w:val="Char1"/>
          <w:rFonts w:hint="cs"/>
          <w:rtl/>
        </w:rPr>
        <w:t xml:space="preserve"> قرآنکریم از احوال قوم نوح</w:t>
      </w:r>
      <w:r w:rsidR="00857E9C" w:rsidRPr="00857E9C">
        <w:rPr>
          <w:rStyle w:val="Char1"/>
          <w:rFonts w:cs="CTraditional Arabic" w:hint="cs"/>
          <w:rtl/>
        </w:rPr>
        <w:t>÷</w:t>
      </w:r>
      <w:r w:rsidR="00B6516C" w:rsidRPr="00062469">
        <w:rPr>
          <w:rStyle w:val="Char1"/>
          <w:rFonts w:hint="cs"/>
          <w:rtl/>
        </w:rPr>
        <w:t xml:space="preserve"> خبر می‌دهد که عناد می‌ورزیدند و اولاد خود را به عدم قبول دعوت نوح</w:t>
      </w:r>
      <w:r w:rsidR="00857E9C" w:rsidRPr="00857E9C">
        <w:rPr>
          <w:rStyle w:val="Char1"/>
          <w:rFonts w:cs="CTraditional Arabic" w:hint="cs"/>
          <w:rtl/>
        </w:rPr>
        <w:t>÷</w:t>
      </w:r>
      <w:r w:rsidRPr="00062469">
        <w:rPr>
          <w:rStyle w:val="Char1"/>
          <w:rFonts w:hint="cs"/>
          <w:rtl/>
        </w:rPr>
        <w:t xml:space="preserve"> مأمور می‌ساختند، و به عباد</w:t>
      </w:r>
      <w:r w:rsidR="00B6516C" w:rsidRPr="00062469">
        <w:rPr>
          <w:rStyle w:val="Char1"/>
          <w:rFonts w:hint="cs"/>
          <w:rtl/>
        </w:rPr>
        <w:t>ت مجسمه‌هایی که به منظور پرستش ساخته شده و هریک از</w:t>
      </w:r>
      <w:r w:rsidR="002A10D7">
        <w:rPr>
          <w:rStyle w:val="Char1"/>
          <w:rFonts w:hint="cs"/>
          <w:rtl/>
        </w:rPr>
        <w:t xml:space="preserve"> آن‌ها </w:t>
      </w:r>
      <w:r w:rsidR="00B6516C" w:rsidRPr="00062469">
        <w:rPr>
          <w:rStyle w:val="Char1"/>
          <w:rFonts w:hint="cs"/>
          <w:rtl/>
        </w:rPr>
        <w:t xml:space="preserve">بتی </w:t>
      </w:r>
      <w:r w:rsidR="00613128" w:rsidRPr="00062469">
        <w:rPr>
          <w:rStyle w:val="Char1"/>
          <w:rFonts w:hint="cs"/>
          <w:rtl/>
        </w:rPr>
        <w:t>قرار گرفته بود، تشویق می‌کردند:</w:t>
      </w:r>
    </w:p>
    <w:p w:rsidR="00B6516C" w:rsidRPr="00062469" w:rsidRDefault="000824C1" w:rsidP="004375DD">
      <w:pPr>
        <w:autoSpaceDE w:val="0"/>
        <w:autoSpaceDN w:val="0"/>
        <w:adjustRightInd w:val="0"/>
        <w:ind w:firstLine="284"/>
        <w:jc w:val="both"/>
        <w:rPr>
          <w:rStyle w:val="Char1"/>
          <w:rtl/>
        </w:rPr>
      </w:pPr>
      <w:r>
        <w:rPr>
          <w:rFonts w:ascii="Traditional Arabic" w:hAnsi="Traditional Arabic" w:cs="Traditional Arabic"/>
          <w:rtl/>
          <w:lang w:bidi="fa-IR"/>
        </w:rPr>
        <w:t>﴿</w:t>
      </w:r>
      <w:r w:rsidR="00FE2695" w:rsidRPr="00C831F9">
        <w:rPr>
          <w:rStyle w:val="Char5"/>
          <w:rFonts w:hint="eastAsia"/>
          <w:rtl/>
        </w:rPr>
        <w:t>وَقَالُواْ</w:t>
      </w:r>
      <w:r w:rsidR="00FE2695" w:rsidRPr="00C831F9">
        <w:rPr>
          <w:rStyle w:val="Char5"/>
          <w:rtl/>
        </w:rPr>
        <w:t xml:space="preserve"> لَا تَذَرُنَّ ءَالِهَتَكُمۡ وَلَا تَذَرُنَّ وَدّٗا وَلَا سُوَاعٗا وَلَا يَغُوثَ وَيَعُوقَ وَنَسۡرٗا ٢٣</w:t>
      </w:r>
      <w:r>
        <w:rPr>
          <w:rFonts w:ascii="Traditional Arabic" w:hAnsi="Traditional Arabic" w:cs="Traditional Arabic"/>
          <w:rtl/>
          <w:lang w:bidi="fa-IR"/>
        </w:rPr>
        <w:t>﴾</w:t>
      </w:r>
      <w:r w:rsidRPr="00062469">
        <w:rPr>
          <w:rStyle w:val="Char1"/>
          <w:rFonts w:hint="cs"/>
          <w:rtl/>
        </w:rPr>
        <w:t xml:space="preserve"> </w:t>
      </w:r>
      <w:r w:rsidRPr="00926267">
        <w:rPr>
          <w:rStyle w:val="Char6"/>
          <w:rtl/>
        </w:rPr>
        <w:t>[</w:t>
      </w:r>
      <w:r w:rsidRPr="00926267">
        <w:rPr>
          <w:rStyle w:val="Char6"/>
          <w:rFonts w:hint="cs"/>
          <w:rtl/>
        </w:rPr>
        <w:t>نوح: 23</w:t>
      </w:r>
      <w:r w:rsidRPr="00926267">
        <w:rPr>
          <w:rStyle w:val="Char6"/>
          <w:rtl/>
        </w:rPr>
        <w:t>]</w:t>
      </w:r>
      <w:r w:rsidR="00B6516C" w:rsidRPr="00D401EE">
        <w:rPr>
          <w:rStyle w:val="Char1"/>
          <w:rFonts w:hint="cs"/>
          <w:vertAlign w:val="superscript"/>
          <w:rtl/>
        </w:rPr>
        <w:t>(</w:t>
      </w:r>
      <w:r w:rsidR="00B6516C" w:rsidRPr="00D401EE">
        <w:rPr>
          <w:rStyle w:val="Char1"/>
          <w:vertAlign w:val="superscript"/>
          <w:rtl/>
        </w:rPr>
        <w:footnoteReference w:id="203"/>
      </w:r>
      <w:r w:rsidR="00B6516C" w:rsidRPr="00D401EE">
        <w:rPr>
          <w:rStyle w:val="Char1"/>
          <w:rFonts w:hint="cs"/>
          <w:vertAlign w:val="superscript"/>
          <w:rtl/>
        </w:rPr>
        <w:t>)</w:t>
      </w:r>
      <w:r w:rsidR="00C26591" w:rsidRPr="00062469">
        <w:rPr>
          <w:rStyle w:val="Char1"/>
          <w:rFonts w:hint="cs"/>
          <w:rtl/>
        </w:rPr>
        <w:t>.</w:t>
      </w:r>
    </w:p>
    <w:p w:rsidR="00A77CB7" w:rsidRPr="00EA2E05" w:rsidRDefault="00C26591" w:rsidP="00EA2E05">
      <w:pPr>
        <w:pStyle w:val="a1"/>
        <w:rPr>
          <w:rtl/>
        </w:rPr>
      </w:pPr>
      <w:r w:rsidRPr="00EA2E05">
        <w:rPr>
          <w:rFonts w:hint="cs"/>
          <w:rtl/>
        </w:rPr>
        <w:t xml:space="preserve">نام‌های ذکرشده </w:t>
      </w:r>
      <w:r w:rsidR="00A77CB7" w:rsidRPr="00EA2E05">
        <w:rPr>
          <w:rFonts w:hint="cs"/>
          <w:rtl/>
        </w:rPr>
        <w:t>در این آیه یعنی (ود، سواع، یغوث، یعوق، و نسر) نام‌های بت‌های ایشان بوده است، برای حل هر مطلبی به زعم خود بتی ساخته بودند و همان بت‌ها بودند که بعداً در قبایل عرب رواج پیدا کردند، در برخی روایات آمده است که در زمانه‌های گذشته چند مرد بزرگ بودند، بعد از وفات‌شان قومی به اغوای شیطان تصاویرشان را به طور یادگار تراشیدند و نصب کردند، سپس آهسته آهسته پرستش</w:t>
      </w:r>
      <w:r w:rsidR="002A10D7" w:rsidRPr="00EA2E05">
        <w:rPr>
          <w:rFonts w:hint="cs"/>
          <w:rtl/>
        </w:rPr>
        <w:t xml:space="preserve"> آن‌ها </w:t>
      </w:r>
      <w:r w:rsidR="00A77CB7" w:rsidRPr="00EA2E05">
        <w:rPr>
          <w:rFonts w:hint="cs"/>
          <w:rtl/>
        </w:rPr>
        <w:t>شروع شد</w:t>
      </w:r>
      <w:r w:rsidR="00A77CB7" w:rsidRPr="00EA2E05">
        <w:rPr>
          <w:rFonts w:hint="cs"/>
          <w:vertAlign w:val="superscript"/>
          <w:rtl/>
        </w:rPr>
        <w:t>(</w:t>
      </w:r>
      <w:r w:rsidR="00A77CB7" w:rsidRPr="00EA2E05">
        <w:rPr>
          <w:vertAlign w:val="superscript"/>
          <w:rtl/>
        </w:rPr>
        <w:footnoteReference w:id="204"/>
      </w:r>
      <w:r w:rsidR="00A77CB7" w:rsidRPr="00EA2E05">
        <w:rPr>
          <w:rFonts w:hint="cs"/>
          <w:vertAlign w:val="superscript"/>
          <w:rtl/>
        </w:rPr>
        <w:t>)</w:t>
      </w:r>
      <w:r w:rsidR="00A77CB7" w:rsidRPr="00EA2E05">
        <w:rPr>
          <w:rFonts w:hint="cs"/>
          <w:rtl/>
        </w:rPr>
        <w:t>.</w:t>
      </w:r>
    </w:p>
    <w:p w:rsidR="00722A44" w:rsidRPr="00062469" w:rsidRDefault="00722A44" w:rsidP="004375DD">
      <w:pPr>
        <w:autoSpaceDE w:val="0"/>
        <w:autoSpaceDN w:val="0"/>
        <w:adjustRightInd w:val="0"/>
        <w:ind w:firstLine="284"/>
        <w:jc w:val="both"/>
        <w:rPr>
          <w:rStyle w:val="Char1"/>
          <w:rtl/>
        </w:rPr>
      </w:pPr>
      <w:r w:rsidRPr="00062469">
        <w:rPr>
          <w:rStyle w:val="Char1"/>
          <w:rFonts w:hint="cs"/>
          <w:rtl/>
        </w:rPr>
        <w:t>مولانا شاه عبدالعزیز محدث دهلوی در تفسیر خود که به ت</w:t>
      </w:r>
      <w:r w:rsidR="00C26591" w:rsidRPr="00062469">
        <w:rPr>
          <w:rStyle w:val="Char1"/>
          <w:rFonts w:hint="cs"/>
          <w:rtl/>
        </w:rPr>
        <w:t xml:space="preserve">فسیر عزیزی معروف است می‌نویسد: </w:t>
      </w:r>
      <w:r w:rsidR="00C26591">
        <w:rPr>
          <w:rFonts w:cs="Traditional Arabic" w:hint="cs"/>
          <w:rtl/>
          <w:lang w:bidi="fa-IR"/>
        </w:rPr>
        <w:t>«</w:t>
      </w:r>
      <w:r w:rsidR="00C26591" w:rsidRPr="00062469">
        <w:rPr>
          <w:rStyle w:val="Char1"/>
          <w:rFonts w:hint="cs"/>
          <w:rtl/>
        </w:rPr>
        <w:t>نام‌های پنجگان</w:t>
      </w:r>
      <w:r w:rsidR="00784940" w:rsidRPr="00062469">
        <w:rPr>
          <w:rStyle w:val="Char1"/>
          <w:rFonts w:hint="cs"/>
          <w:rtl/>
        </w:rPr>
        <w:t>ۀ</w:t>
      </w:r>
      <w:r w:rsidR="00C26591" w:rsidRPr="00062469">
        <w:rPr>
          <w:rStyle w:val="Char1"/>
          <w:rFonts w:hint="cs"/>
          <w:rtl/>
        </w:rPr>
        <w:t xml:space="preserve"> مذکور در این آ</w:t>
      </w:r>
      <w:r w:rsidRPr="00062469">
        <w:rPr>
          <w:rStyle w:val="Char1"/>
          <w:rFonts w:hint="cs"/>
          <w:rtl/>
        </w:rPr>
        <w:t xml:space="preserve">یه نام‌های پسران حضرت </w:t>
      </w:r>
      <w:r w:rsidR="00C26591" w:rsidRPr="00062469">
        <w:rPr>
          <w:rStyle w:val="Char1"/>
          <w:rFonts w:hint="cs"/>
          <w:rtl/>
        </w:rPr>
        <w:t>اد</w:t>
      </w:r>
      <w:r w:rsidRPr="00062469">
        <w:rPr>
          <w:rStyle w:val="Char1"/>
          <w:rFonts w:hint="cs"/>
          <w:rtl/>
        </w:rPr>
        <w:t>ریس</w:t>
      </w:r>
      <w:r w:rsidR="00857E9C" w:rsidRPr="00857E9C">
        <w:rPr>
          <w:rStyle w:val="Char1"/>
          <w:rFonts w:cs="CTraditional Arabic" w:hint="cs"/>
          <w:rtl/>
        </w:rPr>
        <w:t>÷</w:t>
      </w:r>
      <w:r w:rsidRPr="00062469">
        <w:rPr>
          <w:rStyle w:val="Char1"/>
          <w:rFonts w:hint="cs"/>
          <w:rtl/>
        </w:rPr>
        <w:t xml:space="preserve"> بوده است که به سبب طول زمان و غلب</w:t>
      </w:r>
      <w:r w:rsidR="00784940" w:rsidRPr="00062469">
        <w:rPr>
          <w:rStyle w:val="Char1"/>
          <w:rFonts w:hint="cs"/>
          <w:rtl/>
        </w:rPr>
        <w:t>ۀ</w:t>
      </w:r>
      <w:r w:rsidRPr="00062469">
        <w:rPr>
          <w:rStyle w:val="Char1"/>
          <w:rFonts w:hint="cs"/>
          <w:rtl/>
        </w:rPr>
        <w:t xml:space="preserve"> وهم، صفات غالب</w:t>
      </w:r>
      <w:r w:rsidR="00784940" w:rsidRPr="00062469">
        <w:rPr>
          <w:rStyle w:val="Char1"/>
          <w:rFonts w:hint="cs"/>
          <w:rtl/>
        </w:rPr>
        <w:t>ۀ</w:t>
      </w:r>
      <w:r w:rsidRPr="00062469">
        <w:rPr>
          <w:rStyle w:val="Char1"/>
          <w:rFonts w:hint="cs"/>
          <w:rtl/>
        </w:rPr>
        <w:t xml:space="preserve"> هریک از ایشان، صورتی را در ذهن عابدان پیدا کرده بود که مطابق آن صورت اصنام مختلفه برای</w:t>
      </w:r>
      <w:r w:rsidR="002A10D7">
        <w:rPr>
          <w:rStyle w:val="Char1"/>
          <w:rFonts w:hint="cs"/>
          <w:rtl/>
        </w:rPr>
        <w:t xml:space="preserve"> آن‌ها </w:t>
      </w:r>
      <w:r w:rsidRPr="00062469">
        <w:rPr>
          <w:rStyle w:val="Char1"/>
          <w:rFonts w:hint="cs"/>
          <w:rtl/>
        </w:rPr>
        <w:t>ساخته بودند، و قوت و همیه ازین جنس عجایب بسیار دارد، چنانچه بعضی جهال اسلام، شبیه امیرالمؤمنین ر</w:t>
      </w:r>
      <w:r w:rsidR="00C26591" w:rsidRPr="00062469">
        <w:rPr>
          <w:rStyle w:val="Char1"/>
          <w:rFonts w:hint="cs"/>
          <w:rtl/>
        </w:rPr>
        <w:t>ا به صورت شیر می‌کنند</w:t>
      </w:r>
      <w:r w:rsidR="00C26591">
        <w:rPr>
          <w:rFonts w:cs="Traditional Arabic" w:hint="cs"/>
          <w:rtl/>
          <w:lang w:bidi="fa-IR"/>
        </w:rPr>
        <w:t>»</w:t>
      </w:r>
      <w:r w:rsidRPr="00D401EE">
        <w:rPr>
          <w:rStyle w:val="Char1"/>
          <w:rFonts w:hint="cs"/>
          <w:vertAlign w:val="superscript"/>
          <w:rtl/>
        </w:rPr>
        <w:t>(</w:t>
      </w:r>
      <w:r w:rsidRPr="00D401EE">
        <w:rPr>
          <w:rStyle w:val="Char1"/>
          <w:vertAlign w:val="superscript"/>
          <w:rtl/>
        </w:rPr>
        <w:footnoteReference w:id="205"/>
      </w:r>
      <w:r w:rsidRPr="00D401EE">
        <w:rPr>
          <w:rStyle w:val="Char1"/>
          <w:rFonts w:hint="cs"/>
          <w:vertAlign w:val="superscript"/>
          <w:rtl/>
        </w:rPr>
        <w:t>)</w:t>
      </w:r>
      <w:r w:rsidRPr="00062469">
        <w:rPr>
          <w:rStyle w:val="Char1"/>
          <w:rFonts w:hint="cs"/>
          <w:rtl/>
        </w:rPr>
        <w:t>.</w:t>
      </w:r>
    </w:p>
    <w:p w:rsidR="004404C2" w:rsidRPr="00062469" w:rsidRDefault="004404C2" w:rsidP="004375DD">
      <w:pPr>
        <w:autoSpaceDE w:val="0"/>
        <w:autoSpaceDN w:val="0"/>
        <w:adjustRightInd w:val="0"/>
        <w:ind w:firstLine="284"/>
        <w:jc w:val="both"/>
        <w:rPr>
          <w:rStyle w:val="Char1"/>
          <w:rtl/>
        </w:rPr>
      </w:pPr>
      <w:r w:rsidRPr="00062469">
        <w:rPr>
          <w:rStyle w:val="Char1"/>
          <w:rFonts w:hint="cs"/>
          <w:rtl/>
        </w:rPr>
        <w:t>وی از ابن عباس</w:t>
      </w:r>
      <w:r w:rsidR="00C26591">
        <w:rPr>
          <w:rFonts w:cs="CTraditional Arabic" w:hint="cs"/>
          <w:rtl/>
          <w:lang w:bidi="fa-IR"/>
        </w:rPr>
        <w:t>ب</w:t>
      </w:r>
      <w:r w:rsidR="00C26591" w:rsidRPr="00062469">
        <w:rPr>
          <w:rStyle w:val="Char1"/>
          <w:rFonts w:hint="cs"/>
          <w:rtl/>
        </w:rPr>
        <w:t xml:space="preserve"> نقل می‌کند که: </w:t>
      </w:r>
      <w:r w:rsidR="00C26591">
        <w:rPr>
          <w:rFonts w:cs="Traditional Arabic" w:hint="cs"/>
          <w:rtl/>
          <w:lang w:bidi="fa-IR"/>
        </w:rPr>
        <w:t>«</w:t>
      </w:r>
      <w:r w:rsidRPr="00062469">
        <w:rPr>
          <w:rStyle w:val="Char1"/>
          <w:rFonts w:hint="cs"/>
          <w:rtl/>
        </w:rPr>
        <w:t>این بت‌های پنجگانه در طوفان دور</w:t>
      </w:r>
      <w:r w:rsidR="00784940" w:rsidRPr="00062469">
        <w:rPr>
          <w:rStyle w:val="Char1"/>
          <w:rFonts w:hint="cs"/>
          <w:rtl/>
        </w:rPr>
        <w:t>ۀ</w:t>
      </w:r>
      <w:r w:rsidRPr="00062469">
        <w:rPr>
          <w:rStyle w:val="Char1"/>
          <w:rFonts w:hint="cs"/>
          <w:rtl/>
        </w:rPr>
        <w:t xml:space="preserve"> نوح</w:t>
      </w:r>
      <w:r w:rsidR="00857E9C" w:rsidRPr="00857E9C">
        <w:rPr>
          <w:rStyle w:val="Char1"/>
          <w:rFonts w:cs="CTraditional Arabic" w:hint="cs"/>
          <w:rtl/>
        </w:rPr>
        <w:t>÷</w:t>
      </w:r>
      <w:r w:rsidRPr="00062469">
        <w:rPr>
          <w:rStyle w:val="Char1"/>
          <w:rFonts w:hint="cs"/>
          <w:rtl/>
        </w:rPr>
        <w:t xml:space="preserve"> در زیر زمین م</w:t>
      </w:r>
      <w:r w:rsidR="00C26591" w:rsidRPr="00062469">
        <w:rPr>
          <w:rStyle w:val="Char1"/>
          <w:rFonts w:hint="cs"/>
          <w:rtl/>
        </w:rPr>
        <w:t xml:space="preserve">دفون شده بودن، </w:t>
      </w:r>
      <w:r w:rsidR="00C26591" w:rsidRPr="00EA2E05">
        <w:rPr>
          <w:rStyle w:val="Char1"/>
          <w:rFonts w:hint="cs"/>
          <w:rtl/>
        </w:rPr>
        <w:t>ابلیس علیه اللعنة</w:t>
      </w:r>
      <w:r w:rsidRPr="00EA2E05">
        <w:rPr>
          <w:rStyle w:val="Char1"/>
          <w:rFonts w:hint="cs"/>
          <w:rtl/>
        </w:rPr>
        <w:t xml:space="preserve"> با آن</w:t>
      </w:r>
      <w:r w:rsidRPr="00062469">
        <w:rPr>
          <w:rStyle w:val="Char1"/>
          <w:rFonts w:hint="cs"/>
          <w:rtl/>
        </w:rPr>
        <w:t xml:space="preserve"> بت‌ها را به عربان نشان داد که از زیر زمین </w:t>
      </w:r>
      <w:r w:rsidR="00C26591" w:rsidRPr="00062469">
        <w:rPr>
          <w:rStyle w:val="Char1"/>
          <w:rFonts w:hint="cs"/>
          <w:rtl/>
        </w:rPr>
        <w:t>بیرون ساختند و معبود قرار دادند</w:t>
      </w:r>
      <w:r w:rsidR="00C26591">
        <w:rPr>
          <w:rFonts w:cs="Traditional Arabic" w:hint="cs"/>
          <w:rtl/>
          <w:lang w:bidi="fa-IR"/>
        </w:rPr>
        <w:t>»</w:t>
      </w:r>
      <w:r w:rsidRPr="00D401EE">
        <w:rPr>
          <w:rStyle w:val="Char1"/>
          <w:rFonts w:hint="cs"/>
          <w:vertAlign w:val="superscript"/>
          <w:rtl/>
        </w:rPr>
        <w:t>(</w:t>
      </w:r>
      <w:r w:rsidRPr="00D401EE">
        <w:rPr>
          <w:rStyle w:val="Char1"/>
          <w:vertAlign w:val="superscript"/>
          <w:rtl/>
        </w:rPr>
        <w:footnoteReference w:id="206"/>
      </w:r>
      <w:r w:rsidRPr="00D401EE">
        <w:rPr>
          <w:rStyle w:val="Char1"/>
          <w:rFonts w:hint="cs"/>
          <w:vertAlign w:val="superscript"/>
          <w:rtl/>
        </w:rPr>
        <w:t>)</w:t>
      </w:r>
      <w:r w:rsidRPr="00062469">
        <w:rPr>
          <w:rStyle w:val="Char1"/>
          <w:rFonts w:hint="cs"/>
          <w:rtl/>
        </w:rPr>
        <w:t>.</w:t>
      </w:r>
    </w:p>
    <w:p w:rsidR="00DA72DB" w:rsidRPr="00062469" w:rsidRDefault="00DA72DB" w:rsidP="004375DD">
      <w:pPr>
        <w:autoSpaceDE w:val="0"/>
        <w:autoSpaceDN w:val="0"/>
        <w:adjustRightInd w:val="0"/>
        <w:ind w:firstLine="284"/>
        <w:jc w:val="both"/>
        <w:rPr>
          <w:rStyle w:val="Char1"/>
          <w:rtl/>
        </w:rPr>
      </w:pPr>
      <w:r w:rsidRPr="00062469">
        <w:rPr>
          <w:rStyle w:val="Char1"/>
          <w:rFonts w:hint="cs"/>
          <w:rtl/>
        </w:rPr>
        <w:t>قابل ذکر و یادآوری است که قوم نوح</w:t>
      </w:r>
      <w:r w:rsidR="00857E9C" w:rsidRPr="00857E9C">
        <w:rPr>
          <w:rStyle w:val="Char1"/>
          <w:rFonts w:cs="CTraditional Arabic" w:hint="cs"/>
          <w:rtl/>
        </w:rPr>
        <w:t>÷</w:t>
      </w:r>
      <w:r w:rsidRPr="00062469">
        <w:rPr>
          <w:rStyle w:val="Char1"/>
          <w:rFonts w:hint="cs"/>
          <w:rtl/>
        </w:rPr>
        <w:t xml:space="preserve"> هریک از بت‌های مذکور را مظهر امری یا</w:t>
      </w:r>
      <w:r w:rsidR="000A7513" w:rsidRPr="00062469">
        <w:rPr>
          <w:rStyle w:val="Char1"/>
          <w:rFonts w:hint="cs"/>
          <w:rtl/>
        </w:rPr>
        <w:t xml:space="preserve"> صفتی از صفات الهی می‌دانستند، </w:t>
      </w:r>
      <w:r w:rsidR="000A7513">
        <w:rPr>
          <w:rFonts w:cs="Traditional Arabic" w:hint="cs"/>
          <w:rtl/>
          <w:lang w:bidi="fa-IR"/>
        </w:rPr>
        <w:t>«</w:t>
      </w:r>
      <w:r w:rsidR="000A7513" w:rsidRPr="00062469">
        <w:rPr>
          <w:rStyle w:val="Char1"/>
          <w:rFonts w:hint="cs"/>
          <w:rtl/>
        </w:rPr>
        <w:t>ود</w:t>
      </w:r>
      <w:r w:rsidR="000A7513">
        <w:rPr>
          <w:rFonts w:cs="Traditional Arabic" w:hint="cs"/>
          <w:rtl/>
          <w:lang w:bidi="fa-IR"/>
        </w:rPr>
        <w:t>»</w:t>
      </w:r>
      <w:r w:rsidRPr="00062469">
        <w:rPr>
          <w:rStyle w:val="Char1"/>
          <w:rFonts w:hint="cs"/>
          <w:rtl/>
        </w:rPr>
        <w:t xml:space="preserve"> را مظهر محبت ذاتی</w:t>
      </w:r>
      <w:r w:rsidR="00784940" w:rsidRPr="00062469">
        <w:rPr>
          <w:rStyle w:val="Char1"/>
          <w:rFonts w:hint="cs"/>
          <w:rtl/>
        </w:rPr>
        <w:t>ۀ</w:t>
      </w:r>
      <w:r w:rsidRPr="00062469">
        <w:rPr>
          <w:rStyle w:val="Char1"/>
          <w:rFonts w:hint="cs"/>
          <w:rtl/>
        </w:rPr>
        <w:t xml:space="preserve"> خداوند می‌دانستند که مبدأ و بقای الهی می‌پنداشتند که سبب بقای عالم است، و آن را به صورت زنی ساخته بودند، و </w:t>
      </w:r>
      <w:r w:rsidR="000A7513">
        <w:rPr>
          <w:rFonts w:cs="Traditional Arabic" w:hint="cs"/>
          <w:rtl/>
          <w:lang w:bidi="fa-IR"/>
        </w:rPr>
        <w:t>«</w:t>
      </w:r>
      <w:r w:rsidRPr="00062469">
        <w:rPr>
          <w:rStyle w:val="Char1"/>
          <w:rFonts w:hint="cs"/>
          <w:rtl/>
        </w:rPr>
        <w:t>سواع</w:t>
      </w:r>
      <w:r w:rsidR="000A7513">
        <w:rPr>
          <w:rFonts w:cs="Traditional Arabic" w:hint="cs"/>
          <w:rtl/>
          <w:lang w:bidi="fa-IR"/>
        </w:rPr>
        <w:t>»</w:t>
      </w:r>
      <w:r w:rsidRPr="00062469">
        <w:rPr>
          <w:rStyle w:val="Char1"/>
          <w:rFonts w:hint="cs"/>
          <w:rtl/>
        </w:rPr>
        <w:t xml:space="preserve"> در لغت عرب</w:t>
      </w:r>
      <w:r w:rsidR="000A7513" w:rsidRPr="00062469">
        <w:rPr>
          <w:rStyle w:val="Char1"/>
          <w:rFonts w:hint="cs"/>
          <w:rtl/>
        </w:rPr>
        <w:t xml:space="preserve"> به معنای برپادارند</w:t>
      </w:r>
      <w:r w:rsidR="00784940" w:rsidRPr="00062469">
        <w:rPr>
          <w:rStyle w:val="Char1"/>
          <w:rFonts w:hint="cs"/>
          <w:rtl/>
        </w:rPr>
        <w:t>ۀ</w:t>
      </w:r>
      <w:r w:rsidR="000A7513" w:rsidRPr="00062469">
        <w:rPr>
          <w:rStyle w:val="Char1"/>
          <w:rFonts w:hint="cs"/>
          <w:rtl/>
        </w:rPr>
        <w:t xml:space="preserve"> جهان است. </w:t>
      </w:r>
      <w:r w:rsidR="000A7513">
        <w:rPr>
          <w:rFonts w:cs="Traditional Arabic" w:hint="cs"/>
          <w:rtl/>
          <w:lang w:bidi="fa-IR"/>
        </w:rPr>
        <w:t>«</w:t>
      </w:r>
      <w:r w:rsidR="000A7513" w:rsidRPr="00062469">
        <w:rPr>
          <w:rStyle w:val="Char1"/>
          <w:rFonts w:hint="cs"/>
          <w:rtl/>
        </w:rPr>
        <w:t>یغوث</w:t>
      </w:r>
      <w:r w:rsidR="000A7513">
        <w:rPr>
          <w:rFonts w:cs="Traditional Arabic" w:hint="cs"/>
          <w:rtl/>
          <w:lang w:bidi="fa-IR"/>
        </w:rPr>
        <w:t>»</w:t>
      </w:r>
      <w:r w:rsidRPr="00062469">
        <w:rPr>
          <w:rStyle w:val="Char1"/>
          <w:rFonts w:hint="cs"/>
          <w:rtl/>
        </w:rPr>
        <w:t xml:space="preserve"> را مظهر فریادرسی و مشکل‌گشایی</w:t>
      </w:r>
      <w:r w:rsidR="00F563E8" w:rsidRPr="00062469">
        <w:rPr>
          <w:rStyle w:val="Char1"/>
          <w:rFonts w:hint="cs"/>
          <w:rtl/>
        </w:rPr>
        <w:t xml:space="preserve"> او تعالی دانسته آن</w:t>
      </w:r>
      <w:r w:rsidR="000A7513" w:rsidRPr="00062469">
        <w:rPr>
          <w:rStyle w:val="Char1"/>
          <w:rFonts w:hint="cs"/>
          <w:rtl/>
        </w:rPr>
        <w:t xml:space="preserve"> را به شکل اسبی درآورده بودند. </w:t>
      </w:r>
      <w:r w:rsidR="000A7513">
        <w:rPr>
          <w:rFonts w:cs="Traditional Arabic" w:hint="cs"/>
          <w:rtl/>
          <w:lang w:bidi="fa-IR"/>
        </w:rPr>
        <w:t>«</w:t>
      </w:r>
      <w:r w:rsidR="000A7513" w:rsidRPr="00062469">
        <w:rPr>
          <w:rStyle w:val="Char1"/>
          <w:rFonts w:hint="cs"/>
          <w:rtl/>
        </w:rPr>
        <w:t>یعوق</w:t>
      </w:r>
      <w:r w:rsidR="000A7513">
        <w:rPr>
          <w:rFonts w:cs="Traditional Arabic" w:hint="cs"/>
          <w:rtl/>
          <w:lang w:bidi="fa-IR"/>
        </w:rPr>
        <w:t>»</w:t>
      </w:r>
      <w:r w:rsidR="00F563E8" w:rsidRPr="00062469">
        <w:rPr>
          <w:rStyle w:val="Char1"/>
          <w:rFonts w:hint="cs"/>
          <w:rtl/>
        </w:rPr>
        <w:t xml:space="preserve"> دا می‌گفتند که مظهر منع و حمایت از بلاست و </w:t>
      </w:r>
      <w:r w:rsidR="000A7513" w:rsidRPr="00062469">
        <w:rPr>
          <w:rStyle w:val="Char1"/>
          <w:rFonts w:hint="cs"/>
          <w:rtl/>
        </w:rPr>
        <w:t xml:space="preserve">آن را به شکل شیری ساخت بودند و </w:t>
      </w:r>
      <w:r w:rsidR="000A7513">
        <w:rPr>
          <w:rFonts w:cs="Traditional Arabic" w:hint="cs"/>
          <w:rtl/>
          <w:lang w:bidi="fa-IR"/>
        </w:rPr>
        <w:t>«</w:t>
      </w:r>
      <w:r w:rsidR="000A7513" w:rsidRPr="00062469">
        <w:rPr>
          <w:rStyle w:val="Char1"/>
          <w:rFonts w:hint="cs"/>
          <w:rtl/>
        </w:rPr>
        <w:t>نسر</w:t>
      </w:r>
      <w:r w:rsidR="000A7513">
        <w:rPr>
          <w:rFonts w:cs="Traditional Arabic" w:hint="cs"/>
          <w:rtl/>
          <w:lang w:bidi="fa-IR"/>
        </w:rPr>
        <w:t>»</w:t>
      </w:r>
      <w:r w:rsidR="00F563E8" w:rsidRPr="00062469">
        <w:rPr>
          <w:rStyle w:val="Char1"/>
          <w:rFonts w:hint="cs"/>
          <w:rtl/>
        </w:rPr>
        <w:t xml:space="preserve"> را مظهر قوت الهی گمان می‌نمودند و به صورت کرکسی ساخته بودند که در بین مرغان صاحب قوت و سریع الطیران است</w:t>
      </w:r>
      <w:r w:rsidR="00F563E8" w:rsidRPr="00D401EE">
        <w:rPr>
          <w:rStyle w:val="Char1"/>
          <w:rFonts w:hint="cs"/>
          <w:vertAlign w:val="superscript"/>
          <w:rtl/>
        </w:rPr>
        <w:t>(</w:t>
      </w:r>
      <w:r w:rsidR="00F563E8" w:rsidRPr="00D401EE">
        <w:rPr>
          <w:rStyle w:val="Char1"/>
          <w:vertAlign w:val="superscript"/>
          <w:rtl/>
        </w:rPr>
        <w:footnoteReference w:id="207"/>
      </w:r>
      <w:r w:rsidR="00F563E8" w:rsidRPr="00D401EE">
        <w:rPr>
          <w:rStyle w:val="Char1"/>
          <w:rFonts w:hint="cs"/>
          <w:vertAlign w:val="superscript"/>
          <w:rtl/>
        </w:rPr>
        <w:t>)</w:t>
      </w:r>
      <w:r w:rsidR="00F563E8" w:rsidRPr="00062469">
        <w:rPr>
          <w:rStyle w:val="Char1"/>
          <w:rFonts w:hint="cs"/>
          <w:rtl/>
        </w:rPr>
        <w:t>.</w:t>
      </w:r>
    </w:p>
    <w:p w:rsidR="006D4EAE" w:rsidRPr="00062469" w:rsidRDefault="006D4EAE" w:rsidP="004375DD">
      <w:pPr>
        <w:autoSpaceDE w:val="0"/>
        <w:autoSpaceDN w:val="0"/>
        <w:adjustRightInd w:val="0"/>
        <w:ind w:firstLine="284"/>
        <w:jc w:val="both"/>
        <w:rPr>
          <w:rStyle w:val="Char1"/>
          <w:rtl/>
        </w:rPr>
      </w:pPr>
      <w:r w:rsidRPr="00062469">
        <w:rPr>
          <w:rStyle w:val="Char1"/>
          <w:rFonts w:hint="cs"/>
          <w:rtl/>
        </w:rPr>
        <w:t>به همینگونه برای رد قول مشرکین عرب که بت‌هایی را پرستش کرده، دختران خدا م</w:t>
      </w:r>
      <w:r w:rsidR="000A7513" w:rsidRPr="00062469">
        <w:rPr>
          <w:rStyle w:val="Char1"/>
          <w:rFonts w:hint="cs"/>
          <w:rtl/>
        </w:rPr>
        <w:t>ی‌خواندند، خداوند بزرگ در سور</w:t>
      </w:r>
      <w:r w:rsidR="00784940" w:rsidRPr="00062469">
        <w:rPr>
          <w:rStyle w:val="Char1"/>
          <w:rFonts w:hint="cs"/>
          <w:rtl/>
        </w:rPr>
        <w:t>ۀ</w:t>
      </w:r>
      <w:r w:rsidR="000A7513" w:rsidRPr="00062469">
        <w:rPr>
          <w:rStyle w:val="Char1"/>
          <w:rFonts w:hint="cs"/>
          <w:rtl/>
        </w:rPr>
        <w:t xml:space="preserve"> </w:t>
      </w:r>
      <w:r w:rsidR="000A7513">
        <w:rPr>
          <w:rFonts w:cs="Traditional Arabic" w:hint="cs"/>
          <w:rtl/>
          <w:lang w:bidi="fa-IR"/>
        </w:rPr>
        <w:t>«</w:t>
      </w:r>
      <w:r w:rsidR="000A7513" w:rsidRPr="00062469">
        <w:rPr>
          <w:rStyle w:val="Char1"/>
          <w:rFonts w:hint="cs"/>
          <w:rtl/>
        </w:rPr>
        <w:t>نجم</w:t>
      </w:r>
      <w:r w:rsidR="000A7513">
        <w:rPr>
          <w:rFonts w:cs="Traditional Arabic" w:hint="cs"/>
          <w:rtl/>
          <w:lang w:bidi="fa-IR"/>
        </w:rPr>
        <w:t>»</w:t>
      </w:r>
      <w:r w:rsidRPr="00062469">
        <w:rPr>
          <w:rStyle w:val="Char1"/>
          <w:rFonts w:hint="cs"/>
          <w:rtl/>
        </w:rPr>
        <w:t xml:space="preserve"> می‌فرماید:</w:t>
      </w:r>
    </w:p>
    <w:p w:rsidR="006D4EAE" w:rsidRPr="00062469" w:rsidRDefault="000824C1" w:rsidP="004375DD">
      <w:pPr>
        <w:autoSpaceDE w:val="0"/>
        <w:autoSpaceDN w:val="0"/>
        <w:adjustRightInd w:val="0"/>
        <w:ind w:firstLine="284"/>
        <w:jc w:val="both"/>
        <w:rPr>
          <w:rStyle w:val="Char1"/>
          <w:rtl/>
        </w:rPr>
      </w:pPr>
      <w:r>
        <w:rPr>
          <w:rFonts w:ascii="Traditional Arabic" w:hAnsi="Traditional Arabic" w:cs="Traditional Arabic"/>
          <w:rtl/>
          <w:lang w:bidi="fa-IR"/>
        </w:rPr>
        <w:t>﴿</w:t>
      </w:r>
      <w:r w:rsidR="00FE2695" w:rsidRPr="00C831F9">
        <w:rPr>
          <w:rStyle w:val="Char5"/>
          <w:rtl/>
        </w:rPr>
        <w:t xml:space="preserve">أَفَرَءَيۡتُمُ </w:t>
      </w:r>
      <w:r w:rsidR="00FE2695" w:rsidRPr="00C831F9">
        <w:rPr>
          <w:rStyle w:val="Char5"/>
          <w:rFonts w:hint="cs"/>
          <w:rtl/>
        </w:rPr>
        <w:t>ٱ</w:t>
      </w:r>
      <w:r w:rsidR="00FE2695" w:rsidRPr="00C831F9">
        <w:rPr>
          <w:rStyle w:val="Char5"/>
          <w:rFonts w:hint="eastAsia"/>
          <w:rtl/>
        </w:rPr>
        <w:t>للَّٰتَ</w:t>
      </w:r>
      <w:r w:rsidR="00FE2695" w:rsidRPr="00C831F9">
        <w:rPr>
          <w:rStyle w:val="Char5"/>
          <w:rtl/>
        </w:rPr>
        <w:t xml:space="preserve"> وَ</w:t>
      </w:r>
      <w:r w:rsidR="00FE2695" w:rsidRPr="00C831F9">
        <w:rPr>
          <w:rStyle w:val="Char5"/>
          <w:rFonts w:hint="cs"/>
          <w:rtl/>
        </w:rPr>
        <w:t>ٱ</w:t>
      </w:r>
      <w:r w:rsidR="00FE2695" w:rsidRPr="00C831F9">
        <w:rPr>
          <w:rStyle w:val="Char5"/>
          <w:rFonts w:hint="eastAsia"/>
          <w:rtl/>
        </w:rPr>
        <w:t>لۡعُزَّىٰ</w:t>
      </w:r>
      <w:r w:rsidR="00FE2695" w:rsidRPr="00C831F9">
        <w:rPr>
          <w:rStyle w:val="Char5"/>
          <w:rtl/>
        </w:rPr>
        <w:t xml:space="preserve"> ١٩ </w:t>
      </w:r>
      <w:r w:rsidR="00FE2695" w:rsidRPr="00C831F9">
        <w:rPr>
          <w:rStyle w:val="Char5"/>
          <w:rFonts w:hint="eastAsia"/>
          <w:rtl/>
        </w:rPr>
        <w:t>وَمَنَوٰةَ</w:t>
      </w:r>
      <w:r w:rsidR="00FE2695" w:rsidRPr="00C831F9">
        <w:rPr>
          <w:rStyle w:val="Char5"/>
          <w:rtl/>
        </w:rPr>
        <w:t xml:space="preserve"> </w:t>
      </w:r>
      <w:r w:rsidR="00FE2695" w:rsidRPr="00C831F9">
        <w:rPr>
          <w:rStyle w:val="Char5"/>
          <w:rFonts w:hint="cs"/>
          <w:rtl/>
        </w:rPr>
        <w:t>ٱ</w:t>
      </w:r>
      <w:r w:rsidR="00FE2695" w:rsidRPr="00C831F9">
        <w:rPr>
          <w:rStyle w:val="Char5"/>
          <w:rFonts w:hint="eastAsia"/>
          <w:rtl/>
        </w:rPr>
        <w:t>لثَّالِثَةَ</w:t>
      </w:r>
      <w:r w:rsidR="00FE2695" w:rsidRPr="00C831F9">
        <w:rPr>
          <w:rStyle w:val="Char5"/>
          <w:rtl/>
        </w:rPr>
        <w:t xml:space="preserve"> </w:t>
      </w:r>
      <w:r w:rsidR="00FE2695" w:rsidRPr="00C831F9">
        <w:rPr>
          <w:rStyle w:val="Char5"/>
          <w:rFonts w:hint="cs"/>
          <w:rtl/>
        </w:rPr>
        <w:t>ٱ</w:t>
      </w:r>
      <w:r w:rsidR="00FE2695" w:rsidRPr="00C831F9">
        <w:rPr>
          <w:rStyle w:val="Char5"/>
          <w:rFonts w:hint="eastAsia"/>
          <w:rtl/>
        </w:rPr>
        <w:t>لۡأُخۡرَىٰٓ</w:t>
      </w:r>
      <w:r w:rsidR="00FE2695" w:rsidRPr="00C831F9">
        <w:rPr>
          <w:rStyle w:val="Char5"/>
          <w:rtl/>
        </w:rPr>
        <w:t xml:space="preserve"> ٢٠  أَلَكُمُ </w:t>
      </w:r>
      <w:r w:rsidR="00FE2695" w:rsidRPr="00C831F9">
        <w:rPr>
          <w:rStyle w:val="Char5"/>
          <w:rFonts w:hint="cs"/>
          <w:rtl/>
        </w:rPr>
        <w:t>ٱ</w:t>
      </w:r>
      <w:r w:rsidR="00FE2695" w:rsidRPr="00C831F9">
        <w:rPr>
          <w:rStyle w:val="Char5"/>
          <w:rFonts w:hint="eastAsia"/>
          <w:rtl/>
        </w:rPr>
        <w:t>لذَّكَرُ</w:t>
      </w:r>
      <w:r w:rsidR="00FE2695" w:rsidRPr="00C831F9">
        <w:rPr>
          <w:rStyle w:val="Char5"/>
          <w:rtl/>
        </w:rPr>
        <w:t xml:space="preserve"> وَلَهُ </w:t>
      </w:r>
      <w:r w:rsidR="00FE2695" w:rsidRPr="00C831F9">
        <w:rPr>
          <w:rStyle w:val="Char5"/>
          <w:rFonts w:hint="cs"/>
          <w:rtl/>
        </w:rPr>
        <w:t>ٱ</w:t>
      </w:r>
      <w:r w:rsidR="00FE2695" w:rsidRPr="00C831F9">
        <w:rPr>
          <w:rStyle w:val="Char5"/>
          <w:rFonts w:hint="eastAsia"/>
          <w:rtl/>
        </w:rPr>
        <w:t>لۡأُنثَىٰ</w:t>
      </w:r>
      <w:r w:rsidR="00FE2695" w:rsidRPr="00C831F9">
        <w:rPr>
          <w:rStyle w:val="Char5"/>
          <w:rtl/>
        </w:rPr>
        <w:t xml:space="preserve"> ٢١ </w:t>
      </w:r>
      <w:r w:rsidR="00FE2695" w:rsidRPr="00C831F9">
        <w:rPr>
          <w:rStyle w:val="Char5"/>
          <w:rFonts w:hint="eastAsia"/>
          <w:rtl/>
        </w:rPr>
        <w:t>تِلۡكَ</w:t>
      </w:r>
      <w:r w:rsidR="00FE2695" w:rsidRPr="00C831F9">
        <w:rPr>
          <w:rStyle w:val="Char5"/>
          <w:rtl/>
        </w:rPr>
        <w:t xml:space="preserve"> إِذٗا قِسۡمَةٞ ضِيزَىٰٓ ٢٢</w:t>
      </w:r>
      <w:r>
        <w:rPr>
          <w:rFonts w:ascii="Traditional Arabic" w:hAnsi="Traditional Arabic" w:cs="Traditional Arabic"/>
          <w:rtl/>
          <w:lang w:bidi="fa-IR"/>
        </w:rPr>
        <w:t>﴾</w:t>
      </w:r>
      <w:r w:rsidRPr="00062469">
        <w:rPr>
          <w:rStyle w:val="Char1"/>
          <w:rFonts w:hint="cs"/>
          <w:rtl/>
        </w:rPr>
        <w:t xml:space="preserve"> </w:t>
      </w:r>
      <w:r w:rsidRPr="00926267">
        <w:rPr>
          <w:rStyle w:val="Char6"/>
          <w:rtl/>
        </w:rPr>
        <w:t>[</w:t>
      </w:r>
      <w:r w:rsidRPr="00926267">
        <w:rPr>
          <w:rStyle w:val="Char6"/>
          <w:rFonts w:hint="cs"/>
          <w:rtl/>
        </w:rPr>
        <w:t>النجم: 19-22</w:t>
      </w:r>
      <w:r w:rsidRPr="00926267">
        <w:rPr>
          <w:rStyle w:val="Char6"/>
          <w:rtl/>
        </w:rPr>
        <w:t>]</w:t>
      </w:r>
      <w:r w:rsidR="006D4EAE" w:rsidRPr="00D401EE">
        <w:rPr>
          <w:rStyle w:val="Char1"/>
          <w:rFonts w:hint="cs"/>
          <w:vertAlign w:val="superscript"/>
          <w:rtl/>
        </w:rPr>
        <w:t>(</w:t>
      </w:r>
      <w:r w:rsidR="006D4EAE" w:rsidRPr="00D401EE">
        <w:rPr>
          <w:rStyle w:val="Char1"/>
          <w:vertAlign w:val="superscript"/>
          <w:rtl/>
        </w:rPr>
        <w:footnoteReference w:id="208"/>
      </w:r>
      <w:r w:rsidR="006D4EAE" w:rsidRPr="00D401EE">
        <w:rPr>
          <w:rStyle w:val="Char1"/>
          <w:rFonts w:hint="cs"/>
          <w:vertAlign w:val="superscript"/>
          <w:rtl/>
        </w:rPr>
        <w:t>)</w:t>
      </w:r>
      <w:r w:rsidR="000A7513" w:rsidRPr="00062469">
        <w:rPr>
          <w:rStyle w:val="Char1"/>
          <w:rFonts w:hint="cs"/>
          <w:rtl/>
        </w:rPr>
        <w:t>.</w:t>
      </w:r>
    </w:p>
    <w:p w:rsidR="001F2EFE" w:rsidRPr="00EA2E05" w:rsidRDefault="001F2EFE" w:rsidP="00EA2E05">
      <w:pPr>
        <w:pStyle w:val="a1"/>
        <w:rPr>
          <w:rtl/>
        </w:rPr>
      </w:pPr>
      <w:r w:rsidRPr="00EA2E05">
        <w:rPr>
          <w:rFonts w:hint="cs"/>
          <w:rtl/>
        </w:rPr>
        <w:t>لات، منات، و</w:t>
      </w:r>
      <w:r w:rsidR="000A7513" w:rsidRPr="00EA2E05">
        <w:rPr>
          <w:rFonts w:hint="cs"/>
          <w:rtl/>
        </w:rPr>
        <w:t xml:space="preserve"> </w:t>
      </w:r>
      <w:r w:rsidRPr="00EA2E05">
        <w:rPr>
          <w:rFonts w:hint="cs"/>
          <w:rtl/>
        </w:rPr>
        <w:t>عزی، نام‌های بت‌های مؤنث بوده که به عنوان دختر توسط مشرکین به خداوند بزرگ نسبت داده می‌شوند، این بت‌ها هرکدام مربوط</w:t>
      </w:r>
      <w:r w:rsidR="000A7513" w:rsidRPr="00EA2E05">
        <w:rPr>
          <w:rFonts w:hint="cs"/>
          <w:rtl/>
        </w:rPr>
        <w:t xml:space="preserve"> بخشی از مردم بوده است، چنانچه </w:t>
      </w:r>
      <w:r w:rsidR="000A7513">
        <w:rPr>
          <w:rFonts w:cs="Traditional Arabic" w:hint="cs"/>
          <w:rtl/>
        </w:rPr>
        <w:t>«</w:t>
      </w:r>
      <w:r w:rsidR="000A7513" w:rsidRPr="00EA2E05">
        <w:rPr>
          <w:rFonts w:hint="cs"/>
          <w:rtl/>
        </w:rPr>
        <w:t>لات</w:t>
      </w:r>
      <w:r w:rsidR="000A7513">
        <w:rPr>
          <w:rFonts w:cs="Traditional Arabic" w:hint="cs"/>
          <w:rtl/>
        </w:rPr>
        <w:t>»</w:t>
      </w:r>
      <w:r w:rsidRPr="00EA2E05">
        <w:rPr>
          <w:rFonts w:hint="cs"/>
          <w:rtl/>
        </w:rPr>
        <w:t xml:space="preserve"> نزد اهالی طایف نهایت معظم بود، قبیله‌های اوس و خزرج و خز</w:t>
      </w:r>
      <w:r w:rsidR="000A7513" w:rsidRPr="00EA2E05">
        <w:rPr>
          <w:rFonts w:hint="cs"/>
          <w:rtl/>
        </w:rPr>
        <w:t xml:space="preserve">اعه </w:t>
      </w:r>
      <w:r w:rsidR="000A7513">
        <w:rPr>
          <w:rFonts w:cs="Traditional Arabic" w:hint="cs"/>
          <w:rtl/>
        </w:rPr>
        <w:t>«</w:t>
      </w:r>
      <w:r w:rsidR="000A7513" w:rsidRPr="00EA2E05">
        <w:rPr>
          <w:rFonts w:hint="cs"/>
          <w:rtl/>
        </w:rPr>
        <w:t>منات</w:t>
      </w:r>
      <w:r w:rsidR="000A7513">
        <w:rPr>
          <w:rFonts w:cs="Traditional Arabic" w:hint="cs"/>
          <w:rtl/>
        </w:rPr>
        <w:t>»</w:t>
      </w:r>
      <w:r w:rsidRPr="00EA2E05">
        <w:rPr>
          <w:rFonts w:hint="cs"/>
          <w:rtl/>
        </w:rPr>
        <w:t xml:space="preserve"> را احترا</w:t>
      </w:r>
      <w:r w:rsidR="000A7513" w:rsidRPr="00EA2E05">
        <w:rPr>
          <w:rFonts w:hint="cs"/>
          <w:rtl/>
        </w:rPr>
        <w:t xml:space="preserve">م می‌کردند، و قریش و بنی کنانه </w:t>
      </w:r>
      <w:r w:rsidR="000A7513">
        <w:rPr>
          <w:rFonts w:cs="Traditional Arabic" w:hint="cs"/>
          <w:rtl/>
        </w:rPr>
        <w:t>«</w:t>
      </w:r>
      <w:r w:rsidR="000A7513" w:rsidRPr="00EA2E05">
        <w:rPr>
          <w:rFonts w:hint="cs"/>
          <w:rtl/>
        </w:rPr>
        <w:t>عزی</w:t>
      </w:r>
      <w:r w:rsidR="000A7513">
        <w:rPr>
          <w:rFonts w:cs="Traditional Arabic" w:hint="cs"/>
          <w:rtl/>
        </w:rPr>
        <w:t>»</w:t>
      </w:r>
      <w:r w:rsidRPr="00EA2E05">
        <w:rPr>
          <w:rFonts w:hint="cs"/>
          <w:rtl/>
        </w:rPr>
        <w:t xml:space="preserve"> را از هردو بت مقدم الذکر</w:t>
      </w:r>
      <w:r w:rsidR="00A42C49" w:rsidRPr="00EA2E05">
        <w:rPr>
          <w:rFonts w:hint="cs"/>
          <w:rtl/>
        </w:rPr>
        <w:t xml:space="preserve"> بزرگ‌تر</w:t>
      </w:r>
      <w:r w:rsidRPr="00EA2E05">
        <w:rPr>
          <w:rFonts w:hint="cs"/>
          <w:rtl/>
        </w:rPr>
        <w:t xml:space="preserve"> می‌شمردند، و در نزدشان این بت </w:t>
      </w:r>
      <w:r w:rsidR="000A7513" w:rsidRPr="00EA2E05">
        <w:rPr>
          <w:rFonts w:hint="cs"/>
          <w:rtl/>
        </w:rPr>
        <w:t xml:space="preserve">که در نزدیک مکه قرار داشت و در </w:t>
      </w:r>
      <w:r w:rsidR="000A7513">
        <w:rPr>
          <w:rFonts w:cs="Traditional Arabic" w:hint="cs"/>
          <w:rtl/>
        </w:rPr>
        <w:t>«</w:t>
      </w:r>
      <w:r w:rsidR="000A7513" w:rsidRPr="00EA2E05">
        <w:rPr>
          <w:rFonts w:hint="cs"/>
          <w:rtl/>
        </w:rPr>
        <w:t>نخله</w:t>
      </w:r>
      <w:r w:rsidR="000A7513">
        <w:rPr>
          <w:rFonts w:cs="Traditional Arabic" w:hint="cs"/>
          <w:rtl/>
        </w:rPr>
        <w:t>»</w:t>
      </w:r>
      <w:r w:rsidR="000A7513" w:rsidRPr="00EA2E05">
        <w:rPr>
          <w:rFonts w:hint="cs"/>
          <w:rtl/>
        </w:rPr>
        <w:t xml:space="preserve"> بود مقدم بر همه دانسته می‌شد، </w:t>
      </w:r>
      <w:r w:rsidR="000A7513">
        <w:rPr>
          <w:rFonts w:cs="Traditional Arabic" w:hint="cs"/>
          <w:rtl/>
        </w:rPr>
        <w:t>«</w:t>
      </w:r>
      <w:r w:rsidR="000A7513" w:rsidRPr="00EA2E05">
        <w:rPr>
          <w:rFonts w:hint="cs"/>
          <w:rtl/>
        </w:rPr>
        <w:t>لات</w:t>
      </w:r>
      <w:r w:rsidR="000A7513">
        <w:rPr>
          <w:rFonts w:cs="Traditional Arabic" w:hint="cs"/>
          <w:rtl/>
        </w:rPr>
        <w:t>»</w:t>
      </w:r>
      <w:r w:rsidR="000A7513" w:rsidRPr="00EA2E05">
        <w:rPr>
          <w:rFonts w:hint="cs"/>
          <w:rtl/>
        </w:rPr>
        <w:t xml:space="preserve"> که در طایف بود در درج</w:t>
      </w:r>
      <w:r w:rsidR="00784940" w:rsidRPr="00EA2E05">
        <w:rPr>
          <w:rFonts w:hint="cs"/>
          <w:rtl/>
        </w:rPr>
        <w:t>ۀ</w:t>
      </w:r>
      <w:r w:rsidR="000A7513" w:rsidRPr="00EA2E05">
        <w:rPr>
          <w:rFonts w:hint="cs"/>
          <w:rtl/>
        </w:rPr>
        <w:t xml:space="preserve"> دوم و </w:t>
      </w:r>
      <w:r w:rsidR="000A7513">
        <w:rPr>
          <w:rFonts w:cs="Traditional Arabic" w:hint="cs"/>
          <w:rtl/>
        </w:rPr>
        <w:t>«</w:t>
      </w:r>
      <w:r w:rsidR="000A7513" w:rsidRPr="00EA2E05">
        <w:rPr>
          <w:rFonts w:hint="cs"/>
          <w:rtl/>
        </w:rPr>
        <w:t>منات</w:t>
      </w:r>
      <w:r w:rsidR="000A7513">
        <w:rPr>
          <w:rFonts w:cs="Traditional Arabic" w:hint="cs"/>
          <w:rtl/>
        </w:rPr>
        <w:t>»</w:t>
      </w:r>
      <w:r w:rsidRPr="00EA2E05">
        <w:rPr>
          <w:rFonts w:hint="cs"/>
          <w:rtl/>
        </w:rPr>
        <w:t xml:space="preserve"> که از مکه خیلی دور بود و در نزدیک مدینه بود در درجه سوم قرار می‌گرفت</w:t>
      </w:r>
      <w:r w:rsidRPr="00EA2E05">
        <w:rPr>
          <w:rFonts w:hint="cs"/>
          <w:vertAlign w:val="superscript"/>
          <w:rtl/>
        </w:rPr>
        <w:t>(</w:t>
      </w:r>
      <w:r w:rsidRPr="00EA2E05">
        <w:rPr>
          <w:vertAlign w:val="superscript"/>
          <w:rtl/>
        </w:rPr>
        <w:footnoteReference w:id="209"/>
      </w:r>
      <w:r w:rsidRPr="00EA2E05">
        <w:rPr>
          <w:rFonts w:hint="cs"/>
          <w:vertAlign w:val="superscript"/>
          <w:rtl/>
        </w:rPr>
        <w:t>)</w:t>
      </w:r>
      <w:r w:rsidRPr="00EA2E05">
        <w:rPr>
          <w:rFonts w:hint="cs"/>
          <w:rtl/>
        </w:rPr>
        <w:t>.</w:t>
      </w:r>
    </w:p>
    <w:p w:rsidR="005B4E73" w:rsidRPr="00062469" w:rsidRDefault="000A7513" w:rsidP="004375DD">
      <w:pPr>
        <w:autoSpaceDE w:val="0"/>
        <w:autoSpaceDN w:val="0"/>
        <w:adjustRightInd w:val="0"/>
        <w:ind w:firstLine="284"/>
        <w:jc w:val="both"/>
        <w:rPr>
          <w:rStyle w:val="Char1"/>
          <w:rtl/>
        </w:rPr>
      </w:pPr>
      <w:r w:rsidRPr="00062469">
        <w:rPr>
          <w:rStyle w:val="Char1"/>
          <w:rFonts w:hint="cs"/>
          <w:rtl/>
        </w:rPr>
        <w:t xml:space="preserve">همچنان سه بت دیگر به نام‌های </w:t>
      </w:r>
      <w:r>
        <w:rPr>
          <w:rFonts w:cs="Traditional Arabic" w:hint="cs"/>
          <w:rtl/>
          <w:lang w:bidi="fa-IR"/>
        </w:rPr>
        <w:t>«</w:t>
      </w:r>
      <w:r w:rsidRPr="00062469">
        <w:rPr>
          <w:rStyle w:val="Char1"/>
          <w:rFonts w:hint="cs"/>
          <w:rtl/>
        </w:rPr>
        <w:t>اساف</w:t>
      </w:r>
      <w:r>
        <w:rPr>
          <w:rFonts w:cs="Traditional Arabic" w:hint="cs"/>
          <w:rtl/>
          <w:lang w:bidi="fa-IR"/>
        </w:rPr>
        <w:t>»</w:t>
      </w:r>
      <w:r w:rsidRPr="00062469">
        <w:rPr>
          <w:rStyle w:val="Char1"/>
          <w:rFonts w:hint="cs"/>
          <w:rtl/>
        </w:rPr>
        <w:t xml:space="preserve">، </w:t>
      </w:r>
      <w:r>
        <w:rPr>
          <w:rFonts w:cs="Traditional Arabic" w:hint="cs"/>
          <w:rtl/>
          <w:lang w:bidi="fa-IR"/>
        </w:rPr>
        <w:t>«</w:t>
      </w:r>
      <w:r w:rsidRPr="00062469">
        <w:rPr>
          <w:rStyle w:val="Char1"/>
          <w:rFonts w:hint="cs"/>
          <w:rtl/>
        </w:rPr>
        <w:t>نائله</w:t>
      </w:r>
      <w:r>
        <w:rPr>
          <w:rFonts w:cs="Traditional Arabic" w:hint="cs"/>
          <w:rtl/>
          <w:lang w:bidi="fa-IR"/>
        </w:rPr>
        <w:t>»</w:t>
      </w:r>
      <w:r w:rsidRPr="00062469">
        <w:rPr>
          <w:rStyle w:val="Char1"/>
          <w:rFonts w:hint="cs"/>
          <w:rtl/>
        </w:rPr>
        <w:t xml:space="preserve"> و </w:t>
      </w:r>
      <w:r>
        <w:rPr>
          <w:rFonts w:cs="Traditional Arabic" w:hint="cs"/>
          <w:rtl/>
          <w:lang w:bidi="fa-IR"/>
        </w:rPr>
        <w:t>«</w:t>
      </w:r>
      <w:r w:rsidRPr="00062469">
        <w:rPr>
          <w:rStyle w:val="Char1"/>
          <w:rFonts w:hint="cs"/>
          <w:rtl/>
        </w:rPr>
        <w:t>هبل</w:t>
      </w:r>
      <w:r>
        <w:rPr>
          <w:rFonts w:cs="Traditional Arabic" w:hint="cs"/>
          <w:rtl/>
          <w:lang w:bidi="fa-IR"/>
        </w:rPr>
        <w:t>»</w:t>
      </w:r>
      <w:r w:rsidR="005B4E73" w:rsidRPr="00062469">
        <w:rPr>
          <w:rStyle w:val="Char1"/>
          <w:rFonts w:hint="cs"/>
          <w:rtl/>
        </w:rPr>
        <w:t xml:space="preserve"> </w:t>
      </w:r>
      <w:r w:rsidRPr="00062469">
        <w:rPr>
          <w:rStyle w:val="Char1"/>
          <w:rFonts w:hint="cs"/>
          <w:rtl/>
        </w:rPr>
        <w:t xml:space="preserve">نیز در بین عرب‌ها وجود داشت که </w:t>
      </w:r>
      <w:r>
        <w:rPr>
          <w:rFonts w:cs="Traditional Arabic" w:hint="cs"/>
          <w:rtl/>
          <w:lang w:bidi="fa-IR"/>
        </w:rPr>
        <w:t>«</w:t>
      </w:r>
      <w:r w:rsidRPr="00062469">
        <w:rPr>
          <w:rStyle w:val="Char1"/>
          <w:rFonts w:hint="cs"/>
          <w:rtl/>
        </w:rPr>
        <w:t>اساف</w:t>
      </w:r>
      <w:r>
        <w:rPr>
          <w:rFonts w:cs="Traditional Arabic" w:hint="cs"/>
          <w:rtl/>
          <w:lang w:bidi="fa-IR"/>
        </w:rPr>
        <w:t>»</w:t>
      </w:r>
      <w:r w:rsidR="005B4E73" w:rsidRPr="00062469">
        <w:rPr>
          <w:rStyle w:val="Char1"/>
          <w:rFonts w:hint="cs"/>
          <w:rtl/>
        </w:rPr>
        <w:t xml:space="preserve"> در برابر حجر </w:t>
      </w:r>
      <w:r w:rsidRPr="00062469">
        <w:rPr>
          <w:rStyle w:val="Char1"/>
          <w:rFonts w:hint="cs"/>
          <w:rtl/>
        </w:rPr>
        <w:t xml:space="preserve">اسود بر کوه صفا نهاده شده بود. </w:t>
      </w:r>
      <w:r>
        <w:rPr>
          <w:rFonts w:cs="Traditional Arabic" w:hint="cs"/>
          <w:rtl/>
          <w:lang w:bidi="fa-IR"/>
        </w:rPr>
        <w:t>«</w:t>
      </w:r>
      <w:r w:rsidRPr="00062469">
        <w:rPr>
          <w:rStyle w:val="Char1"/>
          <w:rFonts w:hint="cs"/>
          <w:rtl/>
        </w:rPr>
        <w:t>نائله</w:t>
      </w:r>
      <w:r>
        <w:rPr>
          <w:rFonts w:cs="Traditional Arabic" w:hint="cs"/>
          <w:rtl/>
          <w:lang w:bidi="fa-IR"/>
        </w:rPr>
        <w:t>»</w:t>
      </w:r>
      <w:r w:rsidRPr="00062469">
        <w:rPr>
          <w:rStyle w:val="Char1"/>
          <w:rFonts w:hint="cs"/>
          <w:rtl/>
        </w:rPr>
        <w:t xml:space="preserve"> محاذی رکن یمانی و </w:t>
      </w:r>
      <w:r>
        <w:rPr>
          <w:rFonts w:cs="Traditional Arabic" w:hint="cs"/>
          <w:rtl/>
          <w:lang w:bidi="fa-IR"/>
        </w:rPr>
        <w:t>«</w:t>
      </w:r>
      <w:r w:rsidRPr="00062469">
        <w:rPr>
          <w:rStyle w:val="Char1"/>
          <w:rFonts w:hint="cs"/>
          <w:rtl/>
        </w:rPr>
        <w:t>هبل</w:t>
      </w:r>
      <w:r>
        <w:rPr>
          <w:rFonts w:cs="Traditional Arabic" w:hint="cs"/>
          <w:rtl/>
          <w:lang w:bidi="fa-IR"/>
        </w:rPr>
        <w:t>»</w:t>
      </w:r>
      <w:r w:rsidR="005B4E73" w:rsidRPr="00062469">
        <w:rPr>
          <w:rStyle w:val="Char1"/>
          <w:rFonts w:hint="cs"/>
          <w:rtl/>
        </w:rPr>
        <w:t xml:space="preserve"> را در داخل خان</w:t>
      </w:r>
      <w:r w:rsidR="00784940" w:rsidRPr="00062469">
        <w:rPr>
          <w:rStyle w:val="Char1"/>
          <w:rFonts w:hint="cs"/>
          <w:rtl/>
        </w:rPr>
        <w:t>ۀ</w:t>
      </w:r>
      <w:r w:rsidR="005B4E73" w:rsidRPr="00062469">
        <w:rPr>
          <w:rStyle w:val="Char1"/>
          <w:rFonts w:hint="cs"/>
          <w:rtl/>
        </w:rPr>
        <w:t xml:space="preserve"> کعبه معظمه نهاده بودند</w:t>
      </w:r>
      <w:r w:rsidR="005B4E73" w:rsidRPr="00D401EE">
        <w:rPr>
          <w:rStyle w:val="Char1"/>
          <w:rFonts w:hint="cs"/>
          <w:vertAlign w:val="superscript"/>
          <w:rtl/>
        </w:rPr>
        <w:t>(</w:t>
      </w:r>
      <w:r w:rsidR="005B4E73" w:rsidRPr="00D401EE">
        <w:rPr>
          <w:rStyle w:val="Char1"/>
          <w:vertAlign w:val="superscript"/>
          <w:rtl/>
        </w:rPr>
        <w:footnoteReference w:id="210"/>
      </w:r>
      <w:r w:rsidR="005B4E73" w:rsidRPr="00D401EE">
        <w:rPr>
          <w:rStyle w:val="Char1"/>
          <w:rFonts w:hint="cs"/>
          <w:vertAlign w:val="superscript"/>
          <w:rtl/>
        </w:rPr>
        <w:t>)</w:t>
      </w:r>
      <w:r w:rsidR="005B4E73" w:rsidRPr="00062469">
        <w:rPr>
          <w:rStyle w:val="Char1"/>
          <w:rFonts w:hint="cs"/>
          <w:rtl/>
        </w:rPr>
        <w:t>.</w:t>
      </w:r>
    </w:p>
    <w:p w:rsidR="005E134B" w:rsidRPr="00062469" w:rsidRDefault="005E134B" w:rsidP="004375DD">
      <w:pPr>
        <w:autoSpaceDE w:val="0"/>
        <w:autoSpaceDN w:val="0"/>
        <w:adjustRightInd w:val="0"/>
        <w:ind w:firstLine="284"/>
        <w:jc w:val="both"/>
        <w:rPr>
          <w:rStyle w:val="Char1"/>
        </w:rPr>
      </w:pPr>
      <w:r w:rsidRPr="00062469">
        <w:rPr>
          <w:rStyle w:val="Char1"/>
          <w:rFonts w:hint="cs"/>
          <w:rtl/>
        </w:rPr>
        <w:t xml:space="preserve">طوری که در آثار و احادیث مطالعه می‌شود، این مجسمه‌ها و بت‌ها همه در ابتدا به منظور تقدیر و احترام بزرگان و افراد صالح ساخته می‌شدند، و بعد از مدتی مورد پرستش قرار می‌گرفتند، چنانچه قبلاً </w:t>
      </w:r>
      <w:r w:rsidR="000F49B7">
        <w:rPr>
          <w:rStyle w:val="Char1"/>
          <w:rFonts w:hint="cs"/>
          <w:rtl/>
        </w:rPr>
        <w:t>دربارۀ</w:t>
      </w:r>
      <w:r w:rsidRPr="00062469">
        <w:rPr>
          <w:rStyle w:val="Char1"/>
          <w:rFonts w:hint="cs"/>
          <w:rtl/>
        </w:rPr>
        <w:t xml:space="preserve"> منش</w:t>
      </w:r>
      <w:r w:rsidR="000A7513" w:rsidRPr="00062469">
        <w:rPr>
          <w:rStyle w:val="Char1"/>
          <w:rFonts w:hint="cs"/>
          <w:rtl/>
        </w:rPr>
        <w:t>أ به وجودآمدن بت‌های ود، سواع، ی</w:t>
      </w:r>
      <w:r w:rsidRPr="00062469">
        <w:rPr>
          <w:rStyle w:val="Char1"/>
          <w:rFonts w:hint="cs"/>
          <w:rtl/>
        </w:rPr>
        <w:t>غوث، یعوق، و نسر، روشنی انداختیم، همچنان ابن عباس</w:t>
      </w:r>
      <w:r w:rsidR="000A7513">
        <w:rPr>
          <w:rFonts w:cs="CTraditional Arabic" w:hint="cs"/>
          <w:rtl/>
          <w:lang w:bidi="fa-IR"/>
        </w:rPr>
        <w:t>ب</w:t>
      </w:r>
      <w:r w:rsidRPr="00062469">
        <w:rPr>
          <w:rStyle w:val="Char1"/>
          <w:rFonts w:hint="cs"/>
          <w:rtl/>
        </w:rPr>
        <w:t>که از دانشمندان صدر اول اسلام است، معروفترین بت عرب یعنی لات را مردی معرفی می‌دار</w:t>
      </w:r>
      <w:r w:rsidR="000A7513" w:rsidRPr="00062469">
        <w:rPr>
          <w:rStyle w:val="Char1"/>
          <w:rFonts w:hint="cs"/>
          <w:rtl/>
        </w:rPr>
        <w:t>د که برای حاجیان کعبه طعام و سوی</w:t>
      </w:r>
      <w:r w:rsidRPr="00062469">
        <w:rPr>
          <w:rStyle w:val="Char1"/>
          <w:rFonts w:hint="cs"/>
          <w:rtl/>
        </w:rPr>
        <w:t>ق به روغن تر می‌کرده و آماده می‌ساخته است</w:t>
      </w:r>
      <w:r w:rsidRPr="00D401EE">
        <w:rPr>
          <w:rStyle w:val="Char1"/>
          <w:rFonts w:hint="cs"/>
          <w:vertAlign w:val="superscript"/>
          <w:rtl/>
        </w:rPr>
        <w:t>(</w:t>
      </w:r>
      <w:r w:rsidRPr="00D401EE">
        <w:rPr>
          <w:rStyle w:val="Char1"/>
          <w:vertAlign w:val="superscript"/>
          <w:rtl/>
        </w:rPr>
        <w:footnoteReference w:id="211"/>
      </w:r>
      <w:r w:rsidRPr="00D401EE">
        <w:rPr>
          <w:rStyle w:val="Char1"/>
          <w:rFonts w:hint="cs"/>
          <w:vertAlign w:val="superscript"/>
          <w:rtl/>
        </w:rPr>
        <w:t>)</w:t>
      </w:r>
      <w:r w:rsidRPr="00062469">
        <w:rPr>
          <w:rStyle w:val="Char1"/>
          <w:rFonts w:hint="cs"/>
          <w:rtl/>
        </w:rPr>
        <w:t xml:space="preserve"> که در بحث‌های آینده در این رابطه سخن خواهیم گفت.</w:t>
      </w:r>
    </w:p>
    <w:p w:rsidR="00A41014" w:rsidRPr="009058E0" w:rsidRDefault="001F3D8A" w:rsidP="004375DD">
      <w:pPr>
        <w:pStyle w:val="a0"/>
        <w:rPr>
          <w:rtl/>
        </w:rPr>
      </w:pPr>
      <w:bookmarkStart w:id="30" w:name="_Toc330370989"/>
      <w:bookmarkStart w:id="31" w:name="_Toc429825112"/>
      <w:r w:rsidRPr="009058E0">
        <w:rPr>
          <w:rFonts w:hint="cs"/>
          <w:rtl/>
        </w:rPr>
        <w:t>احادیث نبوی</w:t>
      </w:r>
      <w:r w:rsidR="00D401EE" w:rsidRPr="00D401EE">
        <w:rPr>
          <w:rFonts w:cs="CTraditional Arabic" w:hint="cs"/>
          <w:bCs w:val="0"/>
          <w:rtl/>
        </w:rPr>
        <w:t xml:space="preserve"> ج</w:t>
      </w:r>
      <w:r w:rsidRPr="009058E0">
        <w:rPr>
          <w:rFonts w:hint="cs"/>
          <w:rtl/>
        </w:rPr>
        <w:t xml:space="preserve"> </w:t>
      </w:r>
      <w:r w:rsidR="000F49B7">
        <w:rPr>
          <w:rFonts w:hint="cs"/>
          <w:rtl/>
        </w:rPr>
        <w:t>دربارۀ</w:t>
      </w:r>
      <w:r w:rsidRPr="009058E0">
        <w:rPr>
          <w:rFonts w:hint="cs"/>
          <w:rtl/>
        </w:rPr>
        <w:t xml:space="preserve"> مجسمه و تصویر</w:t>
      </w:r>
      <w:bookmarkEnd w:id="30"/>
      <w:bookmarkEnd w:id="31"/>
    </w:p>
    <w:p w:rsidR="001F3D8A" w:rsidRPr="00EA2E05" w:rsidRDefault="00CE70BA" w:rsidP="00EA2E05">
      <w:pPr>
        <w:pStyle w:val="a1"/>
        <w:rPr>
          <w:rtl/>
        </w:rPr>
      </w:pPr>
      <w:r w:rsidRPr="00EA2E05">
        <w:rPr>
          <w:rFonts w:hint="cs"/>
          <w:rtl/>
        </w:rPr>
        <w:t>در محبث پیشتر تذک</w:t>
      </w:r>
      <w:r w:rsidR="0011351A" w:rsidRPr="00EA2E05">
        <w:rPr>
          <w:rFonts w:hint="cs"/>
          <w:rtl/>
        </w:rPr>
        <w:t>ر دادیم که برخی از مجسمه‌ها و تصویرها در دوره‌های قبل از بعثت پیامبر اسلام</w:t>
      </w:r>
      <w:r w:rsidR="00D401EE" w:rsidRPr="00EA2E05">
        <w:rPr>
          <w:rFonts w:cs="CTraditional Arabic" w:hint="cs"/>
          <w:rtl/>
        </w:rPr>
        <w:t xml:space="preserve"> ج</w:t>
      </w:r>
      <w:r w:rsidR="0011351A" w:rsidRPr="00EA2E05">
        <w:rPr>
          <w:rFonts w:hint="cs"/>
          <w:rtl/>
        </w:rPr>
        <w:t xml:space="preserve"> مورد عبادت و پرستش قرار می‌گرفتند، این مجسمه‌ها و تصاویر مظهر شرک و بت‌پرستی گردیده، به عنوان بت‌های در جوامع بشری مطرح می‌شدند در حقیقت این بت‌ها و مجسمه‌ها خاطره‌یی از افراد صالح و نیکوکار دوره‌های پیشین بوده که بعد از وفات‌شان شکل تصویرهای ساخته شده، و بعداً به مجسمه‌ها تبدیل گردیده و به مرور زمان به عبادت‌شان پرداخته</w:t>
      </w:r>
      <w:r w:rsidR="00AF6846" w:rsidRPr="00EA2E05">
        <w:rPr>
          <w:rFonts w:hint="cs"/>
          <w:rtl/>
        </w:rPr>
        <w:t>‌اند،</w:t>
      </w:r>
      <w:r w:rsidR="0011351A" w:rsidRPr="00EA2E05">
        <w:rPr>
          <w:rFonts w:hint="cs"/>
          <w:rtl/>
        </w:rPr>
        <w:t xml:space="preserve"> چنانچه ابن عباس</w:t>
      </w:r>
      <w:r>
        <w:rPr>
          <w:rFonts w:cs="CTraditional Arabic" w:hint="cs"/>
          <w:rtl/>
        </w:rPr>
        <w:t>ب</w:t>
      </w:r>
      <w:r w:rsidRPr="00EA2E05">
        <w:rPr>
          <w:rFonts w:hint="cs"/>
          <w:rtl/>
        </w:rPr>
        <w:t xml:space="preserve"> در رابطه به </w:t>
      </w:r>
      <w:r>
        <w:rPr>
          <w:rFonts w:cs="Traditional Arabic" w:hint="cs"/>
          <w:rtl/>
        </w:rPr>
        <w:t>«</w:t>
      </w:r>
      <w:r w:rsidRPr="00EA2E05">
        <w:rPr>
          <w:rFonts w:hint="cs"/>
          <w:rtl/>
        </w:rPr>
        <w:t>لات</w:t>
      </w:r>
      <w:r>
        <w:rPr>
          <w:rFonts w:cs="Traditional Arabic" w:hint="cs"/>
          <w:rtl/>
        </w:rPr>
        <w:t>»</w:t>
      </w:r>
      <w:r w:rsidR="0011351A" w:rsidRPr="00EA2E05">
        <w:rPr>
          <w:rFonts w:hint="cs"/>
          <w:rtl/>
        </w:rPr>
        <w:t xml:space="preserve"> که از مشهورترین بت‌های عرب بود، همین مفهوم را ابراز داشته می‌گوید: </w:t>
      </w:r>
      <w:r w:rsidR="0011351A" w:rsidRPr="002A275A">
        <w:rPr>
          <w:rStyle w:val="Char7"/>
          <w:rFonts w:hint="cs"/>
          <w:rtl/>
        </w:rPr>
        <w:t>«</w:t>
      </w:r>
      <w:r w:rsidR="00200993" w:rsidRPr="002A275A">
        <w:rPr>
          <w:rStyle w:val="Char7"/>
          <w:rFonts w:hint="eastAsia"/>
          <w:rtl/>
        </w:rPr>
        <w:t>كَانَ</w:t>
      </w:r>
      <w:r w:rsidR="00200993" w:rsidRPr="002A275A">
        <w:rPr>
          <w:rStyle w:val="Char7"/>
          <w:rtl/>
        </w:rPr>
        <w:t xml:space="preserve"> </w:t>
      </w:r>
      <w:r w:rsidR="00200993" w:rsidRPr="002A275A">
        <w:rPr>
          <w:rStyle w:val="Char7"/>
          <w:rFonts w:hint="eastAsia"/>
          <w:rtl/>
        </w:rPr>
        <w:t>الَّلاَتُ</w:t>
      </w:r>
      <w:r w:rsidR="00200993" w:rsidRPr="002A275A">
        <w:rPr>
          <w:rStyle w:val="Char7"/>
          <w:rtl/>
        </w:rPr>
        <w:t xml:space="preserve"> </w:t>
      </w:r>
      <w:r w:rsidR="00200993" w:rsidRPr="002A275A">
        <w:rPr>
          <w:rStyle w:val="Char7"/>
          <w:rFonts w:hint="eastAsia"/>
          <w:rtl/>
        </w:rPr>
        <w:t>رَجُلاً</w:t>
      </w:r>
      <w:r w:rsidR="00200993" w:rsidRPr="002A275A">
        <w:rPr>
          <w:rStyle w:val="Char7"/>
          <w:rtl/>
        </w:rPr>
        <w:t xml:space="preserve"> </w:t>
      </w:r>
      <w:r w:rsidR="00200993" w:rsidRPr="002A275A">
        <w:rPr>
          <w:rStyle w:val="Char7"/>
          <w:rFonts w:hint="eastAsia"/>
          <w:rtl/>
        </w:rPr>
        <w:t>يَلُتُّ</w:t>
      </w:r>
      <w:r w:rsidR="00200993" w:rsidRPr="002A275A">
        <w:rPr>
          <w:rStyle w:val="Char7"/>
          <w:rtl/>
        </w:rPr>
        <w:t xml:space="preserve"> </w:t>
      </w:r>
      <w:r w:rsidR="00200993" w:rsidRPr="002A275A">
        <w:rPr>
          <w:rStyle w:val="Char7"/>
          <w:rFonts w:hint="eastAsia"/>
          <w:rtl/>
        </w:rPr>
        <w:t>سَوِيقَ</w:t>
      </w:r>
      <w:r w:rsidR="00200993" w:rsidRPr="002A275A">
        <w:rPr>
          <w:rStyle w:val="Char7"/>
          <w:rtl/>
        </w:rPr>
        <w:t xml:space="preserve"> </w:t>
      </w:r>
      <w:r w:rsidR="00200993" w:rsidRPr="002A275A">
        <w:rPr>
          <w:rStyle w:val="Char7"/>
          <w:rFonts w:hint="eastAsia"/>
          <w:rtl/>
        </w:rPr>
        <w:t>الْحَاجِّ</w:t>
      </w:r>
      <w:r w:rsidR="0011351A" w:rsidRPr="002A275A">
        <w:rPr>
          <w:rStyle w:val="Char7"/>
          <w:rFonts w:hint="cs"/>
          <w:rtl/>
        </w:rPr>
        <w:t>»</w:t>
      </w:r>
      <w:r w:rsidR="0011351A" w:rsidRPr="00EA2E05">
        <w:rPr>
          <w:rFonts w:hint="cs"/>
          <w:vertAlign w:val="superscript"/>
          <w:rtl/>
        </w:rPr>
        <w:t>(</w:t>
      </w:r>
      <w:r w:rsidR="0011351A" w:rsidRPr="00EA2E05">
        <w:rPr>
          <w:vertAlign w:val="superscript"/>
          <w:rtl/>
        </w:rPr>
        <w:footnoteReference w:id="212"/>
      </w:r>
      <w:r w:rsidR="0011351A" w:rsidRPr="00EA2E05">
        <w:rPr>
          <w:rFonts w:hint="cs"/>
          <w:vertAlign w:val="superscript"/>
          <w:rtl/>
        </w:rPr>
        <w:t>)</w:t>
      </w:r>
      <w:r w:rsidR="0011351A" w:rsidRPr="00EA2E05">
        <w:rPr>
          <w:rFonts w:hint="cs"/>
          <w:rtl/>
        </w:rPr>
        <w:t>.</w:t>
      </w:r>
    </w:p>
    <w:p w:rsidR="000D04A4" w:rsidRPr="00062469" w:rsidRDefault="000D04A4" w:rsidP="004375DD">
      <w:pPr>
        <w:autoSpaceDE w:val="0"/>
        <w:autoSpaceDN w:val="0"/>
        <w:adjustRightInd w:val="0"/>
        <w:ind w:firstLine="284"/>
        <w:jc w:val="both"/>
        <w:rPr>
          <w:rStyle w:val="Char1"/>
          <w:rtl/>
        </w:rPr>
      </w:pPr>
      <w:r w:rsidRPr="00062469">
        <w:rPr>
          <w:rStyle w:val="Char1"/>
          <w:rFonts w:hint="cs"/>
          <w:rtl/>
        </w:rPr>
        <w:t>روی همین منظور به خاطر جلوگیری از انحرافات در جامع</w:t>
      </w:r>
      <w:r w:rsidR="00784940" w:rsidRPr="00062469">
        <w:rPr>
          <w:rStyle w:val="Char1"/>
          <w:rFonts w:hint="cs"/>
          <w:rtl/>
        </w:rPr>
        <w:t>ۀ</w:t>
      </w:r>
      <w:r w:rsidRPr="00062469">
        <w:rPr>
          <w:rStyle w:val="Char1"/>
          <w:rFonts w:hint="cs"/>
          <w:rtl/>
        </w:rPr>
        <w:t xml:space="preserve"> اسلامی بوده که در احادیث مبارک</w:t>
      </w:r>
      <w:r w:rsidR="00784940" w:rsidRPr="00062469">
        <w:rPr>
          <w:rStyle w:val="Char1"/>
          <w:rFonts w:hint="cs"/>
          <w:rtl/>
        </w:rPr>
        <w:t>ۀ</w:t>
      </w:r>
      <w:r w:rsidRPr="00062469">
        <w:rPr>
          <w:rStyle w:val="Char1"/>
          <w:rFonts w:hint="cs"/>
          <w:rtl/>
        </w:rPr>
        <w:t xml:space="preserve"> پیامبر</w:t>
      </w:r>
      <w:r w:rsidR="00D401EE" w:rsidRPr="00D401EE">
        <w:rPr>
          <w:rStyle w:val="Char1"/>
          <w:rFonts w:cs="CTraditional Arabic" w:hint="cs"/>
          <w:rtl/>
        </w:rPr>
        <w:t xml:space="preserve"> ج</w:t>
      </w:r>
      <w:r w:rsidRPr="00062469">
        <w:rPr>
          <w:rStyle w:val="Char1"/>
          <w:rFonts w:hint="cs"/>
          <w:rtl/>
        </w:rPr>
        <w:t xml:space="preserve"> از غلو زیاده‌روی، در احترام و تقدیس بزرگان دینی و مقابرشان، منع به عمل آمده است. آنحضرت</w:t>
      </w:r>
      <w:r w:rsidR="00D401EE" w:rsidRPr="00D401EE">
        <w:rPr>
          <w:rStyle w:val="Char1"/>
          <w:rFonts w:cs="CTraditional Arabic" w:hint="cs"/>
          <w:rtl/>
        </w:rPr>
        <w:t xml:space="preserve"> ج</w:t>
      </w:r>
      <w:r w:rsidRPr="00062469">
        <w:rPr>
          <w:rStyle w:val="Char1"/>
          <w:rFonts w:hint="cs"/>
          <w:rtl/>
        </w:rPr>
        <w:t xml:space="preserve"> روی به بارگاه خداوند دعا نمودند که </w:t>
      </w:r>
      <w:r w:rsidRPr="002D233B">
        <w:rPr>
          <w:rStyle w:val="Char3"/>
          <w:rFonts w:hint="cs"/>
          <w:rtl/>
        </w:rPr>
        <w:t>«</w:t>
      </w:r>
      <w:r w:rsidR="000A3775" w:rsidRPr="002D233B">
        <w:rPr>
          <w:rStyle w:val="Char3"/>
          <w:rFonts w:hint="eastAsia"/>
          <w:rtl/>
        </w:rPr>
        <w:t>اللَّهُمَّ</w:t>
      </w:r>
      <w:r w:rsidR="000A3775" w:rsidRPr="002D233B">
        <w:rPr>
          <w:rStyle w:val="Char3"/>
          <w:rtl/>
        </w:rPr>
        <w:t xml:space="preserve"> </w:t>
      </w:r>
      <w:r w:rsidR="000A3775" w:rsidRPr="002D233B">
        <w:rPr>
          <w:rStyle w:val="Char3"/>
          <w:rFonts w:hint="eastAsia"/>
          <w:rtl/>
        </w:rPr>
        <w:t>لاَ</w:t>
      </w:r>
      <w:r w:rsidR="000A3775" w:rsidRPr="002D233B">
        <w:rPr>
          <w:rStyle w:val="Char3"/>
          <w:rtl/>
        </w:rPr>
        <w:t xml:space="preserve"> </w:t>
      </w:r>
      <w:r w:rsidR="000A3775" w:rsidRPr="002D233B">
        <w:rPr>
          <w:rStyle w:val="Char3"/>
          <w:rFonts w:hint="eastAsia"/>
          <w:rtl/>
        </w:rPr>
        <w:t>تَجْعَلْ</w:t>
      </w:r>
      <w:r w:rsidR="000A3775" w:rsidRPr="002D233B">
        <w:rPr>
          <w:rStyle w:val="Char3"/>
          <w:rtl/>
        </w:rPr>
        <w:t xml:space="preserve"> </w:t>
      </w:r>
      <w:r w:rsidR="000A3775" w:rsidRPr="002D233B">
        <w:rPr>
          <w:rStyle w:val="Char3"/>
          <w:rFonts w:hint="eastAsia"/>
          <w:rtl/>
        </w:rPr>
        <w:t>قَبْرِ</w:t>
      </w:r>
      <w:r w:rsidR="00254449" w:rsidRPr="002D233B">
        <w:rPr>
          <w:rStyle w:val="Char3"/>
          <w:rFonts w:hint="cs"/>
          <w:rtl/>
        </w:rPr>
        <w:t>ي</w:t>
      </w:r>
      <w:r w:rsidR="000A3775" w:rsidRPr="002D233B">
        <w:rPr>
          <w:rStyle w:val="Char3"/>
          <w:rtl/>
        </w:rPr>
        <w:t xml:space="preserve"> </w:t>
      </w:r>
      <w:r w:rsidR="000A3775" w:rsidRPr="002D233B">
        <w:rPr>
          <w:rStyle w:val="Char3"/>
          <w:rFonts w:hint="eastAsia"/>
          <w:rtl/>
        </w:rPr>
        <w:t>وَثَنًا</w:t>
      </w:r>
      <w:r w:rsidR="000A3775" w:rsidRPr="002D233B">
        <w:rPr>
          <w:rStyle w:val="Char3"/>
          <w:rtl/>
        </w:rPr>
        <w:t xml:space="preserve"> </w:t>
      </w:r>
      <w:r w:rsidR="000A3775" w:rsidRPr="002D233B">
        <w:rPr>
          <w:rStyle w:val="Char3"/>
          <w:rFonts w:hint="eastAsia"/>
          <w:rtl/>
        </w:rPr>
        <w:t>يُعْبَدُ</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213"/>
      </w:r>
      <w:r w:rsidRPr="00D401EE">
        <w:rPr>
          <w:rStyle w:val="Char1"/>
          <w:rFonts w:hint="cs"/>
          <w:vertAlign w:val="superscript"/>
          <w:rtl/>
        </w:rPr>
        <w:t>)</w:t>
      </w:r>
      <w:r w:rsidR="00CE70BA" w:rsidRPr="00062469">
        <w:rPr>
          <w:rStyle w:val="Char1"/>
          <w:rFonts w:hint="cs"/>
          <w:rtl/>
        </w:rPr>
        <w:t xml:space="preserve">. </w:t>
      </w:r>
      <w:r w:rsidRPr="00062469">
        <w:rPr>
          <w:rStyle w:val="Char1"/>
          <w:rFonts w:hint="cs"/>
          <w:rtl/>
        </w:rPr>
        <w:t xml:space="preserve">همچنان یهودی‌ها و نصرانی‌هایی را که به قبرهای پیامبران خود سجده کردند و به انحراف گراییدند، مورد لعنت قرار داده، فرمودند: </w:t>
      </w:r>
      <w:r w:rsidRPr="002D233B">
        <w:rPr>
          <w:rStyle w:val="Char3"/>
          <w:rFonts w:hint="cs"/>
          <w:rtl/>
        </w:rPr>
        <w:t>«</w:t>
      </w:r>
      <w:r w:rsidR="00F942FE" w:rsidRPr="002D233B">
        <w:rPr>
          <w:rStyle w:val="Char3"/>
          <w:rFonts w:hint="eastAsia"/>
          <w:rtl/>
        </w:rPr>
        <w:t>لَعَنَ</w:t>
      </w:r>
      <w:r w:rsidR="00F942FE" w:rsidRPr="002D233B">
        <w:rPr>
          <w:rStyle w:val="Char3"/>
          <w:rtl/>
        </w:rPr>
        <w:t xml:space="preserve"> </w:t>
      </w:r>
      <w:r w:rsidR="00F942FE" w:rsidRPr="002D233B">
        <w:rPr>
          <w:rStyle w:val="Char3"/>
          <w:rFonts w:hint="eastAsia"/>
          <w:rtl/>
        </w:rPr>
        <w:t>اللَّهُ</w:t>
      </w:r>
      <w:r w:rsidR="00F942FE" w:rsidRPr="002D233B">
        <w:rPr>
          <w:rStyle w:val="Char3"/>
          <w:rtl/>
        </w:rPr>
        <w:t xml:space="preserve"> </w:t>
      </w:r>
      <w:r w:rsidR="00F942FE" w:rsidRPr="002D233B">
        <w:rPr>
          <w:rStyle w:val="Char3"/>
          <w:rFonts w:hint="eastAsia"/>
          <w:rtl/>
        </w:rPr>
        <w:t>الْيَهُودَ</w:t>
      </w:r>
      <w:r w:rsidR="00F942FE" w:rsidRPr="002D233B">
        <w:rPr>
          <w:rStyle w:val="Char3"/>
          <w:rtl/>
        </w:rPr>
        <w:t xml:space="preserve"> </w:t>
      </w:r>
      <w:r w:rsidR="00F942FE" w:rsidRPr="002D233B">
        <w:rPr>
          <w:rStyle w:val="Char3"/>
          <w:rFonts w:hint="eastAsia"/>
          <w:rtl/>
        </w:rPr>
        <w:t>وَالنَّصَارَى</w:t>
      </w:r>
      <w:r w:rsidR="00F942FE" w:rsidRPr="002D233B">
        <w:rPr>
          <w:rStyle w:val="Char3"/>
          <w:rtl/>
        </w:rPr>
        <w:t xml:space="preserve"> </w:t>
      </w:r>
      <w:r w:rsidR="00F942FE" w:rsidRPr="002D233B">
        <w:rPr>
          <w:rStyle w:val="Char3"/>
          <w:rFonts w:hint="eastAsia"/>
          <w:rtl/>
        </w:rPr>
        <w:t>اتَّخَذُوا</w:t>
      </w:r>
      <w:r w:rsidR="00F942FE" w:rsidRPr="002D233B">
        <w:rPr>
          <w:rStyle w:val="Char3"/>
          <w:rtl/>
        </w:rPr>
        <w:t xml:space="preserve"> </w:t>
      </w:r>
      <w:r w:rsidR="00F942FE" w:rsidRPr="002D233B">
        <w:rPr>
          <w:rStyle w:val="Char3"/>
          <w:rFonts w:hint="eastAsia"/>
          <w:rtl/>
        </w:rPr>
        <w:t>قُبُورَ</w:t>
      </w:r>
      <w:r w:rsidR="00F942FE" w:rsidRPr="002D233B">
        <w:rPr>
          <w:rStyle w:val="Char3"/>
          <w:rtl/>
        </w:rPr>
        <w:t xml:space="preserve"> </w:t>
      </w:r>
      <w:r w:rsidR="00F942FE" w:rsidRPr="002D233B">
        <w:rPr>
          <w:rStyle w:val="Char3"/>
          <w:rFonts w:hint="eastAsia"/>
          <w:rtl/>
        </w:rPr>
        <w:t>أَنْبِيَائِهِمْ</w:t>
      </w:r>
      <w:r w:rsidR="00F942FE" w:rsidRPr="002D233B">
        <w:rPr>
          <w:rStyle w:val="Char3"/>
          <w:rtl/>
        </w:rPr>
        <w:t xml:space="preserve"> </w:t>
      </w:r>
      <w:r w:rsidR="00F942FE" w:rsidRPr="002D233B">
        <w:rPr>
          <w:rStyle w:val="Char3"/>
          <w:rFonts w:hint="eastAsia"/>
          <w:rtl/>
        </w:rPr>
        <w:t>مَسَاجِدَ</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214"/>
      </w:r>
      <w:r w:rsidRPr="00D401EE">
        <w:rPr>
          <w:rStyle w:val="Char1"/>
          <w:rFonts w:hint="cs"/>
          <w:vertAlign w:val="superscript"/>
          <w:rtl/>
        </w:rPr>
        <w:t>)</w:t>
      </w:r>
      <w:r w:rsidRPr="00062469">
        <w:rPr>
          <w:rStyle w:val="Char1"/>
          <w:rFonts w:hint="cs"/>
          <w:rtl/>
        </w:rPr>
        <w:t>.</w:t>
      </w:r>
    </w:p>
    <w:p w:rsidR="00317617" w:rsidRPr="00062469" w:rsidRDefault="00317617" w:rsidP="004375DD">
      <w:pPr>
        <w:autoSpaceDE w:val="0"/>
        <w:autoSpaceDN w:val="0"/>
        <w:adjustRightInd w:val="0"/>
        <w:ind w:firstLine="284"/>
        <w:jc w:val="both"/>
        <w:rPr>
          <w:rStyle w:val="Char1"/>
          <w:rtl/>
        </w:rPr>
      </w:pPr>
      <w:r w:rsidRPr="00062469">
        <w:rPr>
          <w:rStyle w:val="Char1"/>
          <w:rFonts w:hint="cs"/>
          <w:rtl/>
        </w:rPr>
        <w:t>بر مبنای آنچه تذکر رفت، مطالعه می‌کنیم که پیامبر</w:t>
      </w:r>
      <w:r w:rsidR="00D401EE" w:rsidRPr="00D401EE">
        <w:rPr>
          <w:rStyle w:val="Char1"/>
          <w:rFonts w:cs="CTraditional Arabic" w:hint="cs"/>
          <w:rtl/>
        </w:rPr>
        <w:t xml:space="preserve"> ج</w:t>
      </w:r>
      <w:r w:rsidRPr="00062469">
        <w:rPr>
          <w:rStyle w:val="Char1"/>
          <w:rFonts w:hint="cs"/>
          <w:rtl/>
        </w:rPr>
        <w:t xml:space="preserve"> کسانی را که به مجسمه‌سازی و صورتگری مصروف</w:t>
      </w:r>
      <w:r w:rsidR="00D1459D" w:rsidRPr="00062469">
        <w:rPr>
          <w:rStyle w:val="Char1"/>
          <w:rFonts w:hint="cs"/>
          <w:rtl/>
        </w:rPr>
        <w:t xml:space="preserve">‌اند </w:t>
      </w:r>
      <w:r w:rsidRPr="00062469">
        <w:rPr>
          <w:rStyle w:val="Char1"/>
          <w:rFonts w:hint="cs"/>
          <w:rtl/>
        </w:rPr>
        <w:t>به سخت‌ترین عذاب خبر دادند آنان را بدترین مخلوقات معرفی داشتند، و کار و عمل شان را وسیله‌یی برای ترویج انحراف و شرک و بت‌پرستی می‌دانند، مصوری که بدین منظور صورتی را رسا می‌کند، لعنت فرمودند، و از موجودیت همچو مجسمه‌ها و تصاویر در خانه‌ها منع کردند و به محوساختن آن دستور دادند.</w:t>
      </w:r>
    </w:p>
    <w:p w:rsidR="00F526AA" w:rsidRPr="00062469" w:rsidRDefault="00F526AA" w:rsidP="004375DD">
      <w:pPr>
        <w:autoSpaceDE w:val="0"/>
        <w:autoSpaceDN w:val="0"/>
        <w:adjustRightInd w:val="0"/>
        <w:ind w:firstLine="284"/>
        <w:jc w:val="both"/>
        <w:rPr>
          <w:rStyle w:val="Char1"/>
          <w:rtl/>
        </w:rPr>
      </w:pPr>
      <w:r w:rsidRPr="00062469">
        <w:rPr>
          <w:rStyle w:val="Char1"/>
          <w:rFonts w:hint="cs"/>
          <w:rtl/>
        </w:rPr>
        <w:t>امام مسلم از مسلم بن جیح روایت نموده که وی با مسروق در خانه‌یی رفته بود که در آن خانه مجسمه‌های مریم وجود داشت، مسلم بن جیح می‌گوید که مسروق برای من گفت: من از عبدالله بن مسعود شنیدم که می‌گفت: پیامبر</w:t>
      </w:r>
      <w:r w:rsidR="00D401EE" w:rsidRPr="00D401EE">
        <w:rPr>
          <w:rStyle w:val="Char1"/>
          <w:rFonts w:cs="CTraditional Arabic" w:hint="cs"/>
          <w:rtl/>
        </w:rPr>
        <w:t xml:space="preserve"> ج</w:t>
      </w:r>
      <w:r w:rsidRPr="00062469">
        <w:rPr>
          <w:rStyle w:val="Char1"/>
          <w:rFonts w:hint="cs"/>
          <w:rtl/>
        </w:rPr>
        <w:t xml:space="preserve"> فرموده</w:t>
      </w:r>
      <w:r w:rsidR="000869A4" w:rsidRPr="00062469">
        <w:rPr>
          <w:rStyle w:val="Char1"/>
          <w:rFonts w:hint="cs"/>
          <w:rtl/>
        </w:rPr>
        <w:t>‌اند:</w:t>
      </w:r>
      <w:r w:rsidRPr="00062469">
        <w:rPr>
          <w:rStyle w:val="Char1"/>
          <w:rFonts w:hint="cs"/>
          <w:rtl/>
        </w:rPr>
        <w:t xml:space="preserve"> </w:t>
      </w:r>
      <w:r w:rsidRPr="002D233B">
        <w:rPr>
          <w:rStyle w:val="Char3"/>
          <w:rFonts w:hint="cs"/>
          <w:rtl/>
        </w:rPr>
        <w:t>«</w:t>
      </w:r>
      <w:r w:rsidR="00322FEE" w:rsidRPr="002D233B">
        <w:rPr>
          <w:rStyle w:val="Char3"/>
          <w:rFonts w:hint="eastAsia"/>
          <w:rtl/>
        </w:rPr>
        <w:t>أَشَدُّ</w:t>
      </w:r>
      <w:r w:rsidR="00322FEE" w:rsidRPr="002D233B">
        <w:rPr>
          <w:rStyle w:val="Char3"/>
          <w:rtl/>
        </w:rPr>
        <w:t xml:space="preserve"> </w:t>
      </w:r>
      <w:r w:rsidR="00322FEE" w:rsidRPr="002D233B">
        <w:rPr>
          <w:rStyle w:val="Char3"/>
          <w:rFonts w:hint="eastAsia"/>
          <w:rtl/>
        </w:rPr>
        <w:t>النَّاسِ</w:t>
      </w:r>
      <w:r w:rsidR="00322FEE" w:rsidRPr="002D233B">
        <w:rPr>
          <w:rStyle w:val="Char3"/>
          <w:rtl/>
        </w:rPr>
        <w:t xml:space="preserve"> </w:t>
      </w:r>
      <w:r w:rsidR="00322FEE" w:rsidRPr="002D233B">
        <w:rPr>
          <w:rStyle w:val="Char3"/>
          <w:rFonts w:hint="eastAsia"/>
          <w:rtl/>
        </w:rPr>
        <w:t>عَذَابًا</w:t>
      </w:r>
      <w:r w:rsidR="00322FEE" w:rsidRPr="002D233B">
        <w:rPr>
          <w:rStyle w:val="Char3"/>
          <w:rtl/>
        </w:rPr>
        <w:t xml:space="preserve"> </w:t>
      </w:r>
      <w:r w:rsidR="00322FEE" w:rsidRPr="002D233B">
        <w:rPr>
          <w:rStyle w:val="Char3"/>
          <w:rFonts w:hint="eastAsia"/>
          <w:rtl/>
        </w:rPr>
        <w:t>يَوْمَ</w:t>
      </w:r>
      <w:r w:rsidR="00322FEE" w:rsidRPr="002D233B">
        <w:rPr>
          <w:rStyle w:val="Char3"/>
          <w:rtl/>
        </w:rPr>
        <w:t xml:space="preserve"> </w:t>
      </w:r>
      <w:r w:rsidR="00322FEE" w:rsidRPr="002D233B">
        <w:rPr>
          <w:rStyle w:val="Char3"/>
          <w:rFonts w:hint="eastAsia"/>
          <w:rtl/>
        </w:rPr>
        <w:t>الْقِيَامَةِ</w:t>
      </w:r>
      <w:r w:rsidR="00322FEE" w:rsidRPr="002D233B">
        <w:rPr>
          <w:rStyle w:val="Char3"/>
          <w:rtl/>
        </w:rPr>
        <w:t xml:space="preserve"> </w:t>
      </w:r>
      <w:r w:rsidR="00322FEE" w:rsidRPr="002D233B">
        <w:rPr>
          <w:rStyle w:val="Char3"/>
          <w:rFonts w:hint="eastAsia"/>
          <w:rtl/>
        </w:rPr>
        <w:t>الْمُصَوِّرُونَ</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215"/>
      </w:r>
      <w:r w:rsidRPr="00D401EE">
        <w:rPr>
          <w:rStyle w:val="Char1"/>
          <w:rFonts w:hint="cs"/>
          <w:vertAlign w:val="superscript"/>
          <w:rtl/>
        </w:rPr>
        <w:t>)</w:t>
      </w:r>
      <w:r w:rsidRPr="00062469">
        <w:rPr>
          <w:rStyle w:val="Char1"/>
          <w:rFonts w:hint="cs"/>
          <w:rtl/>
        </w:rPr>
        <w:t>.</w:t>
      </w:r>
    </w:p>
    <w:p w:rsidR="00F526AA" w:rsidRPr="00062469" w:rsidRDefault="00F526AA" w:rsidP="004375DD">
      <w:pPr>
        <w:autoSpaceDE w:val="0"/>
        <w:autoSpaceDN w:val="0"/>
        <w:adjustRightInd w:val="0"/>
        <w:ind w:firstLine="284"/>
        <w:jc w:val="both"/>
        <w:rPr>
          <w:rStyle w:val="Char1"/>
          <w:rtl/>
        </w:rPr>
      </w:pPr>
      <w:r w:rsidRPr="00062469">
        <w:rPr>
          <w:rStyle w:val="Char1"/>
          <w:rFonts w:hint="cs"/>
          <w:rtl/>
        </w:rPr>
        <w:t>بخاری و مسلم از عاشه</w:t>
      </w:r>
      <w:r>
        <w:rPr>
          <w:rFonts w:cs="CTraditional Arabic" w:hint="cs"/>
          <w:rtl/>
          <w:lang w:bidi="fa-IR"/>
        </w:rPr>
        <w:t>ل</w:t>
      </w:r>
      <w:r w:rsidRPr="00062469">
        <w:rPr>
          <w:rStyle w:val="Char1"/>
          <w:rFonts w:hint="cs"/>
          <w:rtl/>
        </w:rPr>
        <w:t xml:space="preserve"> روایت می‌کنند که گفت: وقتی پیامبر</w:t>
      </w:r>
      <w:r w:rsidR="00D401EE" w:rsidRPr="00D401EE">
        <w:rPr>
          <w:rStyle w:val="Char1"/>
          <w:rFonts w:cs="CTraditional Arabic" w:hint="cs"/>
          <w:rtl/>
        </w:rPr>
        <w:t xml:space="preserve"> ج</w:t>
      </w:r>
      <w:r w:rsidR="00EB7863" w:rsidRPr="00062469">
        <w:rPr>
          <w:rStyle w:val="Char1"/>
          <w:rFonts w:hint="cs"/>
          <w:rtl/>
        </w:rPr>
        <w:t xml:space="preserve"> </w:t>
      </w:r>
      <w:r w:rsidR="004B743B" w:rsidRPr="00062469">
        <w:rPr>
          <w:rStyle w:val="Char1"/>
          <w:rFonts w:hint="cs"/>
          <w:rtl/>
        </w:rPr>
        <w:t xml:space="preserve"> مریض بودند، برخی از زن‌های</w:t>
      </w:r>
      <w:r w:rsidR="00CE70BA" w:rsidRPr="00062469">
        <w:rPr>
          <w:rStyle w:val="Char1"/>
          <w:rFonts w:hint="cs"/>
          <w:rtl/>
        </w:rPr>
        <w:t>ش</w:t>
      </w:r>
      <w:r w:rsidR="004B743B" w:rsidRPr="00062469">
        <w:rPr>
          <w:rStyle w:val="Char1"/>
          <w:rFonts w:hint="cs"/>
          <w:rtl/>
        </w:rPr>
        <w:t>ان ا</w:t>
      </w:r>
      <w:r w:rsidR="00CE70BA" w:rsidRPr="00062469">
        <w:rPr>
          <w:rStyle w:val="Char1"/>
          <w:rFonts w:hint="cs"/>
          <w:rtl/>
        </w:rPr>
        <w:t xml:space="preserve">ز کنیسه‌یی (معبد نصرانی‌ها) که </w:t>
      </w:r>
      <w:r w:rsidR="00CE70BA">
        <w:rPr>
          <w:rFonts w:cs="Traditional Arabic" w:hint="cs"/>
          <w:rtl/>
          <w:lang w:bidi="fa-IR"/>
        </w:rPr>
        <w:t>«</w:t>
      </w:r>
      <w:r w:rsidR="00CE70BA" w:rsidRPr="00062469">
        <w:rPr>
          <w:rStyle w:val="Char1"/>
          <w:rFonts w:hint="cs"/>
          <w:rtl/>
        </w:rPr>
        <w:t>ماریه</w:t>
      </w:r>
      <w:r w:rsidR="00CE70BA">
        <w:rPr>
          <w:rFonts w:cs="Traditional Arabic" w:hint="cs"/>
          <w:rtl/>
          <w:lang w:bidi="fa-IR"/>
        </w:rPr>
        <w:t>»</w:t>
      </w:r>
      <w:r w:rsidR="004B743B" w:rsidRPr="00062469">
        <w:rPr>
          <w:rStyle w:val="Char1"/>
          <w:rFonts w:hint="cs"/>
          <w:rtl/>
        </w:rPr>
        <w:t xml:space="preserve"> نام داشت در حضور مبارک یادآوری نمودند، ام سلمه و ام حبیبه که به سرزمین حبشه (هنگام هجرت) رفته بودند، از زیبایی و تصویرهایی که در آن کنیسه بود تعریف کردند، پیامبر</w:t>
      </w:r>
      <w:r w:rsidR="00D401EE" w:rsidRPr="00D401EE">
        <w:rPr>
          <w:rStyle w:val="Char1"/>
          <w:rFonts w:cs="CTraditional Arabic" w:hint="cs"/>
          <w:rtl/>
        </w:rPr>
        <w:t xml:space="preserve"> ج</w:t>
      </w:r>
      <w:r w:rsidR="004B743B" w:rsidRPr="00062469">
        <w:rPr>
          <w:rStyle w:val="Char1"/>
          <w:rFonts w:hint="cs"/>
          <w:rtl/>
        </w:rPr>
        <w:t xml:space="preserve"> سرشان را بلند کرده فرمودند: </w:t>
      </w:r>
      <w:r w:rsidR="004B743B" w:rsidRPr="002D233B">
        <w:rPr>
          <w:rStyle w:val="Char3"/>
          <w:rFonts w:hint="cs"/>
          <w:rtl/>
        </w:rPr>
        <w:t>«</w:t>
      </w:r>
      <w:r w:rsidR="00B1426F" w:rsidRPr="002D233B">
        <w:rPr>
          <w:rStyle w:val="Char3"/>
          <w:rFonts w:hint="cs"/>
          <w:rtl/>
        </w:rPr>
        <w:t>أ</w:t>
      </w:r>
      <w:r w:rsidR="001F2B1F" w:rsidRPr="002D233B">
        <w:rPr>
          <w:rStyle w:val="Char3"/>
          <w:rFonts w:hint="eastAsia"/>
          <w:rtl/>
        </w:rPr>
        <w:t>ُولَئِكَ</w:t>
      </w:r>
      <w:r w:rsidR="001F2B1F" w:rsidRPr="002D233B">
        <w:rPr>
          <w:rStyle w:val="Char3"/>
          <w:rtl/>
        </w:rPr>
        <w:t xml:space="preserve"> </w:t>
      </w:r>
      <w:r w:rsidR="001F2B1F" w:rsidRPr="002D233B">
        <w:rPr>
          <w:rStyle w:val="Char3"/>
          <w:rFonts w:hint="eastAsia"/>
          <w:rtl/>
        </w:rPr>
        <w:t>إذَا</w:t>
      </w:r>
      <w:r w:rsidR="001F2B1F" w:rsidRPr="002D233B">
        <w:rPr>
          <w:rStyle w:val="Char3"/>
          <w:rtl/>
        </w:rPr>
        <w:t xml:space="preserve"> </w:t>
      </w:r>
      <w:r w:rsidR="001F2B1F" w:rsidRPr="002D233B">
        <w:rPr>
          <w:rStyle w:val="Char3"/>
          <w:rFonts w:hint="eastAsia"/>
          <w:rtl/>
        </w:rPr>
        <w:t>مَاتَ</w:t>
      </w:r>
      <w:r w:rsidR="001F2B1F" w:rsidRPr="002D233B">
        <w:rPr>
          <w:rStyle w:val="Char3"/>
          <w:rtl/>
        </w:rPr>
        <w:t xml:space="preserve"> </w:t>
      </w:r>
      <w:r w:rsidR="001F2B1F" w:rsidRPr="002D233B">
        <w:rPr>
          <w:rStyle w:val="Char3"/>
          <w:rFonts w:hint="eastAsia"/>
          <w:rtl/>
        </w:rPr>
        <w:t>فِيهِمْ</w:t>
      </w:r>
      <w:r w:rsidR="001F2B1F" w:rsidRPr="002D233B">
        <w:rPr>
          <w:rStyle w:val="Char3"/>
          <w:rtl/>
        </w:rPr>
        <w:t xml:space="preserve"> </w:t>
      </w:r>
      <w:r w:rsidR="001F2B1F" w:rsidRPr="002D233B">
        <w:rPr>
          <w:rStyle w:val="Char3"/>
          <w:rFonts w:hint="eastAsia"/>
          <w:rtl/>
        </w:rPr>
        <w:t>الرَّجُلُ</w:t>
      </w:r>
      <w:r w:rsidR="001F2B1F" w:rsidRPr="002D233B">
        <w:rPr>
          <w:rStyle w:val="Char3"/>
          <w:rtl/>
        </w:rPr>
        <w:t xml:space="preserve"> </w:t>
      </w:r>
      <w:r w:rsidR="001F2B1F" w:rsidRPr="002D233B">
        <w:rPr>
          <w:rStyle w:val="Char3"/>
          <w:rFonts w:hint="eastAsia"/>
          <w:rtl/>
        </w:rPr>
        <w:t>الصَّالِحُ</w:t>
      </w:r>
      <w:r w:rsidR="001F2B1F" w:rsidRPr="002D233B">
        <w:rPr>
          <w:rStyle w:val="Char3"/>
          <w:rtl/>
        </w:rPr>
        <w:t xml:space="preserve"> </w:t>
      </w:r>
      <w:r w:rsidR="001F2B1F" w:rsidRPr="002D233B">
        <w:rPr>
          <w:rStyle w:val="Char3"/>
          <w:rFonts w:hint="eastAsia"/>
          <w:rtl/>
        </w:rPr>
        <w:t>بَنَوْا</w:t>
      </w:r>
      <w:r w:rsidR="001F2B1F" w:rsidRPr="002D233B">
        <w:rPr>
          <w:rStyle w:val="Char3"/>
          <w:rtl/>
        </w:rPr>
        <w:t xml:space="preserve"> </w:t>
      </w:r>
      <w:r w:rsidR="001F2B1F" w:rsidRPr="002D233B">
        <w:rPr>
          <w:rStyle w:val="Char3"/>
          <w:rFonts w:hint="eastAsia"/>
          <w:rtl/>
        </w:rPr>
        <w:t>عَلَى</w:t>
      </w:r>
      <w:r w:rsidR="001F2B1F" w:rsidRPr="002D233B">
        <w:rPr>
          <w:rStyle w:val="Char3"/>
          <w:rtl/>
        </w:rPr>
        <w:t xml:space="preserve"> </w:t>
      </w:r>
      <w:r w:rsidR="001F2B1F" w:rsidRPr="002D233B">
        <w:rPr>
          <w:rStyle w:val="Char3"/>
          <w:rFonts w:hint="eastAsia"/>
          <w:rtl/>
        </w:rPr>
        <w:t>قَبْرِهِ</w:t>
      </w:r>
      <w:r w:rsidR="001F2B1F" w:rsidRPr="002D233B">
        <w:rPr>
          <w:rStyle w:val="Char3"/>
          <w:rtl/>
        </w:rPr>
        <w:t xml:space="preserve"> </w:t>
      </w:r>
      <w:r w:rsidR="001F2B1F" w:rsidRPr="002D233B">
        <w:rPr>
          <w:rStyle w:val="Char3"/>
          <w:rFonts w:hint="eastAsia"/>
          <w:rtl/>
        </w:rPr>
        <w:t>مَسْجِداً</w:t>
      </w:r>
      <w:r w:rsidR="006E35A5" w:rsidRPr="002D233B">
        <w:rPr>
          <w:rStyle w:val="Char3"/>
          <w:rFonts w:hint="cs"/>
          <w:rtl/>
        </w:rPr>
        <w:t>،</w:t>
      </w:r>
      <w:r w:rsidR="001F2B1F" w:rsidRPr="002D233B">
        <w:rPr>
          <w:rStyle w:val="Char3"/>
          <w:rtl/>
        </w:rPr>
        <w:t xml:space="preserve"> </w:t>
      </w:r>
      <w:r w:rsidR="001F2B1F" w:rsidRPr="002D233B">
        <w:rPr>
          <w:rStyle w:val="Char3"/>
          <w:rFonts w:hint="eastAsia"/>
          <w:rtl/>
        </w:rPr>
        <w:t>ثُمَّ</w:t>
      </w:r>
      <w:r w:rsidR="001F2B1F" w:rsidRPr="002D233B">
        <w:rPr>
          <w:rStyle w:val="Char3"/>
          <w:rtl/>
        </w:rPr>
        <w:t xml:space="preserve"> </w:t>
      </w:r>
      <w:r w:rsidR="001F2B1F" w:rsidRPr="002D233B">
        <w:rPr>
          <w:rStyle w:val="Char3"/>
          <w:rFonts w:hint="eastAsia"/>
          <w:rtl/>
        </w:rPr>
        <w:t>صَوَّرُوا</w:t>
      </w:r>
      <w:r w:rsidR="001F2B1F" w:rsidRPr="002D233B">
        <w:rPr>
          <w:rStyle w:val="Char3"/>
          <w:rtl/>
        </w:rPr>
        <w:t xml:space="preserve"> </w:t>
      </w:r>
      <w:r w:rsidR="001F2B1F" w:rsidRPr="002D233B">
        <w:rPr>
          <w:rStyle w:val="Char3"/>
          <w:rFonts w:hint="eastAsia"/>
          <w:rtl/>
        </w:rPr>
        <w:t>فِيهِ</w:t>
      </w:r>
      <w:r w:rsidR="001F2B1F" w:rsidRPr="002D233B">
        <w:rPr>
          <w:rStyle w:val="Char3"/>
          <w:rtl/>
        </w:rPr>
        <w:t xml:space="preserve"> </w:t>
      </w:r>
      <w:r w:rsidR="001F2B1F" w:rsidRPr="002D233B">
        <w:rPr>
          <w:rStyle w:val="Char3"/>
          <w:rFonts w:hint="eastAsia"/>
          <w:rtl/>
        </w:rPr>
        <w:t>تِلْكَ</w:t>
      </w:r>
      <w:r w:rsidR="001F2B1F" w:rsidRPr="002D233B">
        <w:rPr>
          <w:rStyle w:val="Char3"/>
          <w:rtl/>
        </w:rPr>
        <w:t xml:space="preserve"> </w:t>
      </w:r>
      <w:r w:rsidR="001F2B1F" w:rsidRPr="002D233B">
        <w:rPr>
          <w:rStyle w:val="Char3"/>
          <w:rFonts w:hint="eastAsia"/>
          <w:rtl/>
        </w:rPr>
        <w:t>الصُّوَرَ</w:t>
      </w:r>
      <w:r w:rsidR="001F2B1F" w:rsidRPr="002D233B">
        <w:rPr>
          <w:rStyle w:val="Char3"/>
          <w:rtl/>
        </w:rPr>
        <w:t xml:space="preserve"> </w:t>
      </w:r>
      <w:r w:rsidR="001F2B1F" w:rsidRPr="002D233B">
        <w:rPr>
          <w:rStyle w:val="Char3"/>
          <w:rFonts w:hint="eastAsia"/>
          <w:rtl/>
        </w:rPr>
        <w:t>أُولَئِكَ</w:t>
      </w:r>
      <w:r w:rsidR="001F2B1F" w:rsidRPr="002D233B">
        <w:rPr>
          <w:rStyle w:val="Char3"/>
          <w:rtl/>
        </w:rPr>
        <w:t xml:space="preserve"> </w:t>
      </w:r>
      <w:r w:rsidR="001F2B1F" w:rsidRPr="002D233B">
        <w:rPr>
          <w:rStyle w:val="Char3"/>
          <w:rFonts w:hint="eastAsia"/>
          <w:rtl/>
        </w:rPr>
        <w:t>شِرَارُ</w:t>
      </w:r>
      <w:r w:rsidR="001F2B1F" w:rsidRPr="002D233B">
        <w:rPr>
          <w:rStyle w:val="Char3"/>
          <w:rtl/>
        </w:rPr>
        <w:t xml:space="preserve"> </w:t>
      </w:r>
      <w:r w:rsidR="00B1426F" w:rsidRPr="002D233B">
        <w:rPr>
          <w:rStyle w:val="Char3"/>
          <w:rFonts w:hint="eastAsia"/>
          <w:rtl/>
        </w:rPr>
        <w:t>الْخَل</w:t>
      </w:r>
      <w:r w:rsidR="00B1426F" w:rsidRPr="002D233B">
        <w:rPr>
          <w:rStyle w:val="Char3"/>
          <w:rFonts w:hint="cs"/>
          <w:rtl/>
        </w:rPr>
        <w:t>اَئ</w:t>
      </w:r>
      <w:r w:rsidR="001F2B1F" w:rsidRPr="002D233B">
        <w:rPr>
          <w:rStyle w:val="Char3"/>
          <w:rFonts w:hint="eastAsia"/>
          <w:rtl/>
        </w:rPr>
        <w:t>قِ</w:t>
      </w:r>
      <w:r w:rsidR="004B743B" w:rsidRPr="002D233B">
        <w:rPr>
          <w:rStyle w:val="Char3"/>
          <w:rFonts w:hint="cs"/>
          <w:rtl/>
        </w:rPr>
        <w:t>»</w:t>
      </w:r>
      <w:r w:rsidR="004B743B" w:rsidRPr="00D401EE">
        <w:rPr>
          <w:rStyle w:val="Char1"/>
          <w:rFonts w:hint="cs"/>
          <w:vertAlign w:val="superscript"/>
          <w:rtl/>
        </w:rPr>
        <w:t>(</w:t>
      </w:r>
      <w:r w:rsidR="004B743B" w:rsidRPr="00D401EE">
        <w:rPr>
          <w:rStyle w:val="Char1"/>
          <w:vertAlign w:val="superscript"/>
          <w:rtl/>
        </w:rPr>
        <w:footnoteReference w:id="216"/>
      </w:r>
      <w:r w:rsidR="004B743B" w:rsidRPr="00D401EE">
        <w:rPr>
          <w:rStyle w:val="Char1"/>
          <w:rFonts w:hint="cs"/>
          <w:vertAlign w:val="superscript"/>
          <w:rtl/>
        </w:rPr>
        <w:t>)</w:t>
      </w:r>
      <w:r w:rsidR="004B743B" w:rsidRPr="00062469">
        <w:rPr>
          <w:rStyle w:val="Char1"/>
          <w:rFonts w:hint="cs"/>
          <w:rtl/>
        </w:rPr>
        <w:t>.</w:t>
      </w:r>
    </w:p>
    <w:p w:rsidR="002D66D1" w:rsidRPr="00062469" w:rsidRDefault="002D66D1" w:rsidP="00163CB1">
      <w:pPr>
        <w:autoSpaceDE w:val="0"/>
        <w:autoSpaceDN w:val="0"/>
        <w:adjustRightInd w:val="0"/>
        <w:ind w:firstLine="284"/>
        <w:jc w:val="both"/>
        <w:rPr>
          <w:rStyle w:val="Char1"/>
          <w:rtl/>
        </w:rPr>
      </w:pPr>
      <w:r w:rsidRPr="00062469">
        <w:rPr>
          <w:rStyle w:val="Char1"/>
          <w:rFonts w:hint="cs"/>
          <w:rtl/>
        </w:rPr>
        <w:t xml:space="preserve">ترمذی </w:t>
      </w:r>
      <w:r w:rsidR="000F49B7">
        <w:rPr>
          <w:rStyle w:val="Char1"/>
          <w:rFonts w:hint="cs"/>
          <w:rtl/>
        </w:rPr>
        <w:t>درباره</w:t>
      </w:r>
      <w:r w:rsidRPr="00062469">
        <w:rPr>
          <w:rStyle w:val="Char1"/>
          <w:rFonts w:hint="cs"/>
          <w:rtl/>
        </w:rPr>
        <w:t xml:space="preserve"> عدم جواز موجودیت صورت در خانه و نیز جواز ساختن آن حدیثی را روایت نموده است که جابر</w:t>
      </w:r>
      <w:r w:rsidR="000E1AE9" w:rsidRPr="000E1AE9">
        <w:rPr>
          <w:rStyle w:val="Char1"/>
          <w:rFonts w:cs="CTraditional Arabic" w:hint="cs"/>
          <w:rtl/>
        </w:rPr>
        <w:t>س</w:t>
      </w:r>
      <w:r w:rsidRPr="00062469">
        <w:rPr>
          <w:rStyle w:val="Char1"/>
          <w:rFonts w:hint="cs"/>
          <w:rtl/>
        </w:rPr>
        <w:t xml:space="preserve"> گفت: </w:t>
      </w:r>
      <w:r w:rsidRPr="002D233B">
        <w:rPr>
          <w:rStyle w:val="Char3"/>
          <w:rFonts w:hint="cs"/>
          <w:rtl/>
        </w:rPr>
        <w:t>«</w:t>
      </w:r>
      <w:r w:rsidR="00265604" w:rsidRPr="002D233B">
        <w:rPr>
          <w:rStyle w:val="Char3"/>
          <w:rFonts w:hint="eastAsia"/>
          <w:rtl/>
        </w:rPr>
        <w:t>نَهَ</w:t>
      </w:r>
      <w:r w:rsidR="006E35A5" w:rsidRPr="002D233B">
        <w:rPr>
          <w:rStyle w:val="Char3"/>
          <w:rFonts w:hint="cs"/>
          <w:rtl/>
        </w:rPr>
        <w:t>ي</w:t>
      </w:r>
      <w:r w:rsidR="00265604" w:rsidRPr="002D233B">
        <w:rPr>
          <w:rStyle w:val="Char3"/>
          <w:rtl/>
        </w:rPr>
        <w:t xml:space="preserve"> </w:t>
      </w:r>
      <w:r w:rsidR="00265604" w:rsidRPr="002D233B">
        <w:rPr>
          <w:rStyle w:val="Char3"/>
          <w:rFonts w:hint="eastAsia"/>
          <w:rtl/>
        </w:rPr>
        <w:t>رَسُولُ</w:t>
      </w:r>
      <w:r w:rsidR="00265604" w:rsidRPr="002D233B">
        <w:rPr>
          <w:rStyle w:val="Char3"/>
          <w:rtl/>
        </w:rPr>
        <w:t xml:space="preserve"> </w:t>
      </w:r>
      <w:r w:rsidR="00265604" w:rsidRPr="00163CB1">
        <w:rPr>
          <w:rStyle w:val="Char3"/>
          <w:rFonts w:hint="eastAsia"/>
          <w:rtl/>
        </w:rPr>
        <w:t>اللَّهِ</w:t>
      </w:r>
      <w:r w:rsidR="00D401EE" w:rsidRPr="00163CB1">
        <w:rPr>
          <w:rStyle w:val="Char3"/>
          <w:rtl/>
        </w:rPr>
        <w:t xml:space="preserve"> </w:t>
      </w:r>
      <w:r w:rsidR="00163CB1">
        <w:rPr>
          <w:rStyle w:val="Char3"/>
          <w:rFonts w:cs="CTraditional Arabic" w:hint="cs"/>
          <w:rtl/>
        </w:rPr>
        <w:t>ج</w:t>
      </w:r>
      <w:r w:rsidR="00265604" w:rsidRPr="00163CB1">
        <w:rPr>
          <w:rStyle w:val="Char3"/>
          <w:rtl/>
        </w:rPr>
        <w:t xml:space="preserve"> </w:t>
      </w:r>
      <w:r w:rsidR="00265604" w:rsidRPr="00163CB1">
        <w:rPr>
          <w:rStyle w:val="Char3"/>
          <w:rFonts w:hint="eastAsia"/>
          <w:rtl/>
        </w:rPr>
        <w:t>عَنِ</w:t>
      </w:r>
      <w:r w:rsidR="00265604" w:rsidRPr="002D233B">
        <w:rPr>
          <w:rStyle w:val="Char3"/>
          <w:rtl/>
        </w:rPr>
        <w:t xml:space="preserve"> </w:t>
      </w:r>
      <w:r w:rsidR="00265604" w:rsidRPr="002D233B">
        <w:rPr>
          <w:rStyle w:val="Char3"/>
          <w:rFonts w:hint="eastAsia"/>
          <w:rtl/>
        </w:rPr>
        <w:t>الصُّورَةِ</w:t>
      </w:r>
      <w:r w:rsidR="00265604" w:rsidRPr="002D233B">
        <w:rPr>
          <w:rStyle w:val="Char3"/>
          <w:rtl/>
        </w:rPr>
        <w:t xml:space="preserve"> </w:t>
      </w:r>
      <w:r w:rsidR="00265604" w:rsidRPr="002D233B">
        <w:rPr>
          <w:rStyle w:val="Char3"/>
          <w:rFonts w:hint="eastAsia"/>
          <w:rtl/>
        </w:rPr>
        <w:t>فِ</w:t>
      </w:r>
      <w:r w:rsidR="006E35A5" w:rsidRPr="002D233B">
        <w:rPr>
          <w:rStyle w:val="Char3"/>
          <w:rFonts w:hint="cs"/>
          <w:rtl/>
        </w:rPr>
        <w:t>ي</w:t>
      </w:r>
      <w:r w:rsidR="00265604" w:rsidRPr="002D233B">
        <w:rPr>
          <w:rStyle w:val="Char3"/>
          <w:rtl/>
        </w:rPr>
        <w:t xml:space="preserve"> </w:t>
      </w:r>
      <w:r w:rsidR="00265604" w:rsidRPr="002D233B">
        <w:rPr>
          <w:rStyle w:val="Char3"/>
          <w:rFonts w:hint="eastAsia"/>
          <w:rtl/>
        </w:rPr>
        <w:t>الْبَيْتِ</w:t>
      </w:r>
      <w:r w:rsidR="00265604" w:rsidRPr="002D233B">
        <w:rPr>
          <w:rStyle w:val="Char3"/>
          <w:rtl/>
        </w:rPr>
        <w:t xml:space="preserve"> </w:t>
      </w:r>
      <w:r w:rsidR="00265604" w:rsidRPr="002D233B">
        <w:rPr>
          <w:rStyle w:val="Char3"/>
          <w:rFonts w:hint="eastAsia"/>
          <w:rtl/>
        </w:rPr>
        <w:t>وَنَهَ</w:t>
      </w:r>
      <w:r w:rsidR="006E35A5" w:rsidRPr="002D233B">
        <w:rPr>
          <w:rStyle w:val="Char3"/>
          <w:rFonts w:hint="cs"/>
          <w:rtl/>
        </w:rPr>
        <w:t>ي</w:t>
      </w:r>
      <w:r w:rsidR="00265604" w:rsidRPr="002D233B">
        <w:rPr>
          <w:rStyle w:val="Char3"/>
          <w:rtl/>
        </w:rPr>
        <w:t xml:space="preserve"> </w:t>
      </w:r>
      <w:r w:rsidR="00265604" w:rsidRPr="002D233B">
        <w:rPr>
          <w:rStyle w:val="Char3"/>
          <w:rFonts w:hint="eastAsia"/>
          <w:rtl/>
        </w:rPr>
        <w:t>أَنْ</w:t>
      </w:r>
      <w:r w:rsidR="00265604" w:rsidRPr="002D233B">
        <w:rPr>
          <w:rStyle w:val="Char3"/>
          <w:rtl/>
        </w:rPr>
        <w:t xml:space="preserve"> </w:t>
      </w:r>
      <w:r w:rsidR="00265604" w:rsidRPr="002D233B">
        <w:rPr>
          <w:rStyle w:val="Char3"/>
          <w:rFonts w:hint="eastAsia"/>
          <w:rtl/>
        </w:rPr>
        <w:t>يُصْنَعَ</w:t>
      </w:r>
      <w:r w:rsidR="00265604" w:rsidRPr="002D233B">
        <w:rPr>
          <w:rStyle w:val="Char3"/>
          <w:rtl/>
        </w:rPr>
        <w:t xml:space="preserve"> </w:t>
      </w:r>
      <w:r w:rsidR="00265604" w:rsidRPr="002D233B">
        <w:rPr>
          <w:rStyle w:val="Char3"/>
          <w:rFonts w:hint="eastAsia"/>
          <w:rtl/>
        </w:rPr>
        <w:t>ذَلِكَ</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217"/>
      </w:r>
      <w:r w:rsidRPr="00D401EE">
        <w:rPr>
          <w:rStyle w:val="Char1"/>
          <w:rFonts w:hint="cs"/>
          <w:vertAlign w:val="superscript"/>
          <w:rtl/>
        </w:rPr>
        <w:t>)</w:t>
      </w:r>
      <w:r w:rsidRPr="00062469">
        <w:rPr>
          <w:rStyle w:val="Char1"/>
          <w:rFonts w:hint="cs"/>
          <w:rtl/>
        </w:rPr>
        <w:t>.</w:t>
      </w:r>
    </w:p>
    <w:p w:rsidR="006F5362" w:rsidRPr="00062469" w:rsidRDefault="006F5362" w:rsidP="004375DD">
      <w:pPr>
        <w:autoSpaceDE w:val="0"/>
        <w:autoSpaceDN w:val="0"/>
        <w:adjustRightInd w:val="0"/>
        <w:ind w:firstLine="284"/>
        <w:jc w:val="both"/>
        <w:rPr>
          <w:rStyle w:val="Char1"/>
          <w:rtl/>
        </w:rPr>
      </w:pPr>
      <w:r w:rsidRPr="00062469">
        <w:rPr>
          <w:rStyle w:val="Char1"/>
          <w:rFonts w:hint="cs"/>
          <w:rtl/>
        </w:rPr>
        <w:t>به همینگونه از عون بن ابی حجیفه به روایت از پدرش منقول است که پیامبر</w:t>
      </w:r>
      <w:r w:rsidR="00D401EE" w:rsidRPr="00D401EE">
        <w:rPr>
          <w:rStyle w:val="Char1"/>
          <w:rFonts w:cs="CTraditional Arabic" w:hint="cs"/>
          <w:rtl/>
        </w:rPr>
        <w:t xml:space="preserve"> ج</w:t>
      </w:r>
      <w:r w:rsidRPr="00062469">
        <w:rPr>
          <w:rStyle w:val="Char1"/>
          <w:rFonts w:hint="cs"/>
          <w:rtl/>
        </w:rPr>
        <w:t xml:space="preserve"> در ضمن بیان حکم برخی از پیشه‌ها مصورین را لعنت فرموده</w:t>
      </w:r>
      <w:r w:rsidR="00AF6846" w:rsidRPr="00062469">
        <w:rPr>
          <w:rStyle w:val="Char1"/>
          <w:rFonts w:hint="cs"/>
          <w:rtl/>
        </w:rPr>
        <w:t>‌اند،</w:t>
      </w:r>
      <w:r w:rsidRPr="00062469">
        <w:rPr>
          <w:rStyle w:val="Char1"/>
          <w:rFonts w:hint="cs"/>
          <w:rtl/>
        </w:rPr>
        <w:t xml:space="preserve"> این حدیث مبارکه را بخاری اینگونه روایت نموده است: </w:t>
      </w:r>
      <w:r w:rsidRPr="002D233B">
        <w:rPr>
          <w:rStyle w:val="Char3"/>
          <w:rFonts w:hint="cs"/>
          <w:rtl/>
        </w:rPr>
        <w:t>«</w:t>
      </w:r>
      <w:r w:rsidR="001A4474" w:rsidRPr="002D233B">
        <w:rPr>
          <w:rStyle w:val="Char3"/>
          <w:rFonts w:hint="eastAsia"/>
          <w:rtl/>
        </w:rPr>
        <w:t>نَهَ</w:t>
      </w:r>
      <w:r w:rsidR="006E35A5" w:rsidRPr="002D233B">
        <w:rPr>
          <w:rStyle w:val="Char3"/>
          <w:rFonts w:hint="cs"/>
          <w:rtl/>
        </w:rPr>
        <w:t>ي</w:t>
      </w:r>
      <w:r w:rsidR="001A4474" w:rsidRPr="002D233B">
        <w:rPr>
          <w:rStyle w:val="Char3"/>
          <w:rtl/>
        </w:rPr>
        <w:t xml:space="preserve"> </w:t>
      </w:r>
      <w:r w:rsidR="001A4474" w:rsidRPr="002D233B">
        <w:rPr>
          <w:rStyle w:val="Char3"/>
          <w:rFonts w:hint="eastAsia"/>
          <w:rtl/>
        </w:rPr>
        <w:t>عَنْ</w:t>
      </w:r>
      <w:r w:rsidR="001A4474" w:rsidRPr="002D233B">
        <w:rPr>
          <w:rStyle w:val="Char3"/>
          <w:rtl/>
        </w:rPr>
        <w:t xml:space="preserve"> </w:t>
      </w:r>
      <w:r w:rsidR="001A4474" w:rsidRPr="002D233B">
        <w:rPr>
          <w:rStyle w:val="Char3"/>
          <w:rFonts w:hint="eastAsia"/>
          <w:rtl/>
        </w:rPr>
        <w:t>ثَمَنِ</w:t>
      </w:r>
      <w:r w:rsidR="001A4474" w:rsidRPr="002D233B">
        <w:rPr>
          <w:rStyle w:val="Char3"/>
          <w:rtl/>
        </w:rPr>
        <w:t xml:space="preserve"> </w:t>
      </w:r>
      <w:r w:rsidR="001A4474" w:rsidRPr="002D233B">
        <w:rPr>
          <w:rStyle w:val="Char3"/>
          <w:rFonts w:hint="eastAsia"/>
          <w:rtl/>
        </w:rPr>
        <w:t>الدَّمِ،</w:t>
      </w:r>
      <w:r w:rsidR="001A4474" w:rsidRPr="002D233B">
        <w:rPr>
          <w:rStyle w:val="Char3"/>
          <w:rtl/>
        </w:rPr>
        <w:t xml:space="preserve"> </w:t>
      </w:r>
      <w:r w:rsidR="001A4474" w:rsidRPr="002D233B">
        <w:rPr>
          <w:rStyle w:val="Char3"/>
          <w:rFonts w:hint="eastAsia"/>
          <w:rtl/>
        </w:rPr>
        <w:t>وَثَمَنِ</w:t>
      </w:r>
      <w:r w:rsidR="001A4474" w:rsidRPr="002D233B">
        <w:rPr>
          <w:rStyle w:val="Char3"/>
          <w:rtl/>
        </w:rPr>
        <w:t xml:space="preserve"> </w:t>
      </w:r>
      <w:r w:rsidR="001A4474" w:rsidRPr="002D233B">
        <w:rPr>
          <w:rStyle w:val="Char3"/>
          <w:rFonts w:hint="eastAsia"/>
          <w:rtl/>
        </w:rPr>
        <w:t>الْكَلْبِ،</w:t>
      </w:r>
      <w:r w:rsidR="001A4474" w:rsidRPr="002D233B">
        <w:rPr>
          <w:rStyle w:val="Char3"/>
          <w:rtl/>
        </w:rPr>
        <w:t xml:space="preserve"> </w:t>
      </w:r>
      <w:r w:rsidR="001A4474" w:rsidRPr="002D233B">
        <w:rPr>
          <w:rStyle w:val="Char3"/>
          <w:rFonts w:hint="eastAsia"/>
          <w:rtl/>
        </w:rPr>
        <w:t>وَكَسْبِ</w:t>
      </w:r>
      <w:r w:rsidR="001A4474" w:rsidRPr="002D233B">
        <w:rPr>
          <w:rStyle w:val="Char3"/>
          <w:rtl/>
        </w:rPr>
        <w:t xml:space="preserve"> </w:t>
      </w:r>
      <w:r w:rsidR="001A4474" w:rsidRPr="002D233B">
        <w:rPr>
          <w:rStyle w:val="Char3"/>
          <w:rFonts w:hint="eastAsia"/>
          <w:rtl/>
        </w:rPr>
        <w:t>الْبَغِ</w:t>
      </w:r>
      <w:r w:rsidR="006E35A5" w:rsidRPr="002D233B">
        <w:rPr>
          <w:rStyle w:val="Char3"/>
          <w:rFonts w:hint="cs"/>
          <w:rtl/>
        </w:rPr>
        <w:t>ي</w:t>
      </w:r>
      <w:r w:rsidR="001A4474" w:rsidRPr="002D233B">
        <w:rPr>
          <w:rStyle w:val="Char3"/>
          <w:rFonts w:hint="eastAsia"/>
          <w:rtl/>
        </w:rPr>
        <w:t>ِّ،</w:t>
      </w:r>
      <w:r w:rsidR="001A4474" w:rsidRPr="002D233B">
        <w:rPr>
          <w:rStyle w:val="Char3"/>
          <w:rtl/>
        </w:rPr>
        <w:t xml:space="preserve"> </w:t>
      </w:r>
      <w:r w:rsidR="001A4474" w:rsidRPr="002D233B">
        <w:rPr>
          <w:rStyle w:val="Char3"/>
          <w:rFonts w:hint="eastAsia"/>
          <w:rtl/>
        </w:rPr>
        <w:t>وَلَعَنَ</w:t>
      </w:r>
      <w:r w:rsidR="001A4474" w:rsidRPr="002D233B">
        <w:rPr>
          <w:rStyle w:val="Char3"/>
          <w:rtl/>
        </w:rPr>
        <w:t xml:space="preserve"> </w:t>
      </w:r>
      <w:r w:rsidR="001A4474" w:rsidRPr="002D233B">
        <w:rPr>
          <w:rStyle w:val="Char3"/>
          <w:rFonts w:hint="eastAsia"/>
          <w:rtl/>
        </w:rPr>
        <w:t>آكِلَ</w:t>
      </w:r>
      <w:r w:rsidR="001A4474" w:rsidRPr="002D233B">
        <w:rPr>
          <w:rStyle w:val="Char3"/>
          <w:rtl/>
        </w:rPr>
        <w:t xml:space="preserve"> </w:t>
      </w:r>
      <w:r w:rsidR="001A4474" w:rsidRPr="002D233B">
        <w:rPr>
          <w:rStyle w:val="Char3"/>
          <w:rFonts w:hint="eastAsia"/>
          <w:rtl/>
        </w:rPr>
        <w:t>الرِّبَا</w:t>
      </w:r>
      <w:r w:rsidR="001A4474" w:rsidRPr="002D233B">
        <w:rPr>
          <w:rStyle w:val="Char3"/>
          <w:rtl/>
        </w:rPr>
        <w:t xml:space="preserve"> </w:t>
      </w:r>
      <w:r w:rsidR="001A4474" w:rsidRPr="002D233B">
        <w:rPr>
          <w:rStyle w:val="Char3"/>
          <w:rFonts w:hint="eastAsia"/>
          <w:rtl/>
        </w:rPr>
        <w:t>وَمُوكِلَهُ</w:t>
      </w:r>
      <w:r w:rsidR="001A4474" w:rsidRPr="002D233B">
        <w:rPr>
          <w:rStyle w:val="Char3"/>
          <w:rtl/>
        </w:rPr>
        <w:t xml:space="preserve"> </w:t>
      </w:r>
      <w:r w:rsidR="001A4474" w:rsidRPr="002D233B">
        <w:rPr>
          <w:rStyle w:val="Char3"/>
          <w:rFonts w:hint="eastAsia"/>
          <w:rtl/>
        </w:rPr>
        <w:t>وَالْوَاشِمَةَ</w:t>
      </w:r>
      <w:r w:rsidR="001A4474" w:rsidRPr="002D233B">
        <w:rPr>
          <w:rStyle w:val="Char3"/>
          <w:rtl/>
        </w:rPr>
        <w:t xml:space="preserve"> </w:t>
      </w:r>
      <w:r w:rsidR="001A4474" w:rsidRPr="002D233B">
        <w:rPr>
          <w:rStyle w:val="Char3"/>
          <w:rFonts w:hint="eastAsia"/>
          <w:rtl/>
        </w:rPr>
        <w:t>وَالْمُسْتَوْشِمَةَ</w:t>
      </w:r>
      <w:r w:rsidR="001A4474" w:rsidRPr="002D233B">
        <w:rPr>
          <w:rStyle w:val="Char3"/>
          <w:rtl/>
        </w:rPr>
        <w:t xml:space="preserve"> </w:t>
      </w:r>
      <w:r w:rsidR="001A4474" w:rsidRPr="002D233B">
        <w:rPr>
          <w:rStyle w:val="Char3"/>
          <w:rFonts w:hint="eastAsia"/>
          <w:rtl/>
        </w:rPr>
        <w:t>وَالْمُصَوِّرَ</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218"/>
      </w:r>
      <w:r w:rsidRPr="00D401EE">
        <w:rPr>
          <w:rStyle w:val="Char1"/>
          <w:rFonts w:hint="cs"/>
          <w:vertAlign w:val="superscript"/>
          <w:rtl/>
        </w:rPr>
        <w:t>)</w:t>
      </w:r>
      <w:r w:rsidRPr="00062469">
        <w:rPr>
          <w:rStyle w:val="Char1"/>
          <w:rFonts w:hint="cs"/>
          <w:rtl/>
        </w:rPr>
        <w:t>.</w:t>
      </w:r>
    </w:p>
    <w:p w:rsidR="007C1F9D" w:rsidRPr="00062469" w:rsidRDefault="000F49B7" w:rsidP="00163CB1">
      <w:pPr>
        <w:autoSpaceDE w:val="0"/>
        <w:autoSpaceDN w:val="0"/>
        <w:adjustRightInd w:val="0"/>
        <w:ind w:firstLine="284"/>
        <w:jc w:val="both"/>
        <w:rPr>
          <w:rStyle w:val="Char1"/>
          <w:rtl/>
        </w:rPr>
      </w:pPr>
      <w:r>
        <w:rPr>
          <w:rStyle w:val="Char1"/>
          <w:rFonts w:hint="cs"/>
          <w:rtl/>
        </w:rPr>
        <w:t>دربارۀ</w:t>
      </w:r>
      <w:r w:rsidR="007C1F9D" w:rsidRPr="00062469">
        <w:rPr>
          <w:rStyle w:val="Char1"/>
          <w:rFonts w:hint="cs"/>
          <w:rtl/>
        </w:rPr>
        <w:t xml:space="preserve"> دورنمودن صورت‌ها و مجسمه‌های مورد پرستش از خانه‌ها امام بخاری از عایشه</w:t>
      </w:r>
      <w:r w:rsidR="007C1F9D">
        <w:rPr>
          <w:rFonts w:cs="CTraditional Arabic" w:hint="cs"/>
          <w:rtl/>
          <w:lang w:bidi="fa-IR"/>
        </w:rPr>
        <w:t>ل</w:t>
      </w:r>
      <w:r w:rsidR="007C1F9D" w:rsidRPr="00062469">
        <w:rPr>
          <w:rStyle w:val="Char1"/>
          <w:rFonts w:hint="cs"/>
          <w:rtl/>
        </w:rPr>
        <w:t xml:space="preserve"> روایت نموده که گفت: </w:t>
      </w:r>
      <w:r w:rsidR="007C1F9D" w:rsidRPr="002D233B">
        <w:rPr>
          <w:rStyle w:val="Char3"/>
          <w:rFonts w:hint="cs"/>
          <w:rtl/>
        </w:rPr>
        <w:t>«</w:t>
      </w:r>
      <w:r w:rsidR="00FD6F7B" w:rsidRPr="002D233B">
        <w:rPr>
          <w:rStyle w:val="Char3"/>
          <w:rFonts w:hint="eastAsia"/>
          <w:rtl/>
        </w:rPr>
        <w:t>أَنَّ</w:t>
      </w:r>
      <w:r w:rsidR="00FD6F7B" w:rsidRPr="002D233B">
        <w:rPr>
          <w:rStyle w:val="Char3"/>
          <w:rtl/>
        </w:rPr>
        <w:t xml:space="preserve"> </w:t>
      </w:r>
      <w:r w:rsidR="00FD6F7B" w:rsidRPr="002D233B">
        <w:rPr>
          <w:rStyle w:val="Char3"/>
          <w:rFonts w:hint="eastAsia"/>
          <w:rtl/>
        </w:rPr>
        <w:t>النَّبِ</w:t>
      </w:r>
      <w:r w:rsidR="006E35A5" w:rsidRPr="002D233B">
        <w:rPr>
          <w:rStyle w:val="Char3"/>
          <w:rFonts w:hint="cs"/>
          <w:rtl/>
        </w:rPr>
        <w:t>ي</w:t>
      </w:r>
      <w:r w:rsidR="00FD6F7B" w:rsidRPr="00163CB1">
        <w:rPr>
          <w:rStyle w:val="Char3"/>
          <w:rFonts w:hint="eastAsia"/>
          <w:rtl/>
        </w:rPr>
        <w:t>َّ</w:t>
      </w:r>
      <w:r w:rsidR="00D401EE" w:rsidRPr="00163CB1">
        <w:rPr>
          <w:rStyle w:val="Char3"/>
          <w:rtl/>
        </w:rPr>
        <w:t xml:space="preserve"> </w:t>
      </w:r>
      <w:r w:rsidR="00163CB1">
        <w:rPr>
          <w:rStyle w:val="Char3"/>
          <w:rFonts w:cs="CTraditional Arabic" w:hint="cs"/>
          <w:rtl/>
        </w:rPr>
        <w:t>ج</w:t>
      </w:r>
      <w:r w:rsidR="00FD6F7B" w:rsidRPr="002D233B">
        <w:rPr>
          <w:rStyle w:val="Char3"/>
          <w:rtl/>
        </w:rPr>
        <w:t xml:space="preserve"> </w:t>
      </w:r>
      <w:r w:rsidR="00FD6F7B" w:rsidRPr="002D233B">
        <w:rPr>
          <w:rStyle w:val="Char3"/>
          <w:rFonts w:hint="eastAsia"/>
          <w:rtl/>
        </w:rPr>
        <w:t>لَمْ</w:t>
      </w:r>
      <w:r w:rsidR="00FD6F7B" w:rsidRPr="002D233B">
        <w:rPr>
          <w:rStyle w:val="Char3"/>
          <w:rtl/>
        </w:rPr>
        <w:t xml:space="preserve"> </w:t>
      </w:r>
      <w:r w:rsidR="00FD6F7B" w:rsidRPr="002D233B">
        <w:rPr>
          <w:rStyle w:val="Char3"/>
          <w:rFonts w:hint="eastAsia"/>
          <w:rtl/>
        </w:rPr>
        <w:t>يَكُنْ</w:t>
      </w:r>
      <w:r w:rsidR="00FD6F7B" w:rsidRPr="002D233B">
        <w:rPr>
          <w:rStyle w:val="Char3"/>
          <w:rtl/>
        </w:rPr>
        <w:t xml:space="preserve"> </w:t>
      </w:r>
      <w:r w:rsidR="00FD6F7B" w:rsidRPr="002D233B">
        <w:rPr>
          <w:rStyle w:val="Char3"/>
          <w:rFonts w:hint="eastAsia"/>
          <w:rtl/>
        </w:rPr>
        <w:t>يَتْرُكُ</w:t>
      </w:r>
      <w:r w:rsidR="00FD6F7B" w:rsidRPr="002D233B">
        <w:rPr>
          <w:rStyle w:val="Char3"/>
          <w:rtl/>
        </w:rPr>
        <w:t xml:space="preserve"> </w:t>
      </w:r>
      <w:r w:rsidR="00FD6F7B" w:rsidRPr="002D233B">
        <w:rPr>
          <w:rStyle w:val="Char3"/>
          <w:rFonts w:hint="eastAsia"/>
          <w:rtl/>
        </w:rPr>
        <w:t>فِ</w:t>
      </w:r>
      <w:r w:rsidR="006E35A5" w:rsidRPr="002D233B">
        <w:rPr>
          <w:rStyle w:val="Char3"/>
          <w:rFonts w:hint="cs"/>
          <w:rtl/>
        </w:rPr>
        <w:t>ي</w:t>
      </w:r>
      <w:r w:rsidR="00FD6F7B" w:rsidRPr="002D233B">
        <w:rPr>
          <w:rStyle w:val="Char3"/>
          <w:rtl/>
        </w:rPr>
        <w:t xml:space="preserve"> </w:t>
      </w:r>
      <w:r w:rsidR="00FD6F7B" w:rsidRPr="002D233B">
        <w:rPr>
          <w:rStyle w:val="Char3"/>
          <w:rFonts w:hint="eastAsia"/>
          <w:rtl/>
        </w:rPr>
        <w:t>بَيْتِهِ</w:t>
      </w:r>
      <w:r w:rsidR="00FD6F7B" w:rsidRPr="002D233B">
        <w:rPr>
          <w:rStyle w:val="Char3"/>
          <w:rtl/>
        </w:rPr>
        <w:t xml:space="preserve"> </w:t>
      </w:r>
      <w:r w:rsidR="00FD6F7B" w:rsidRPr="002D233B">
        <w:rPr>
          <w:rStyle w:val="Char3"/>
          <w:rFonts w:hint="eastAsia"/>
          <w:rtl/>
        </w:rPr>
        <w:t>شَيْئًا</w:t>
      </w:r>
      <w:r w:rsidR="00FD6F7B" w:rsidRPr="002D233B">
        <w:rPr>
          <w:rStyle w:val="Char3"/>
          <w:rtl/>
        </w:rPr>
        <w:t xml:space="preserve"> </w:t>
      </w:r>
      <w:r w:rsidR="00FD6F7B" w:rsidRPr="002D233B">
        <w:rPr>
          <w:rStyle w:val="Char3"/>
          <w:rFonts w:hint="eastAsia"/>
          <w:rtl/>
        </w:rPr>
        <w:t>فِيهِ</w:t>
      </w:r>
      <w:r w:rsidR="00FD6F7B" w:rsidRPr="002D233B">
        <w:rPr>
          <w:rStyle w:val="Char3"/>
          <w:rtl/>
        </w:rPr>
        <w:t xml:space="preserve"> </w:t>
      </w:r>
      <w:r w:rsidR="00FD6F7B" w:rsidRPr="002D233B">
        <w:rPr>
          <w:rStyle w:val="Char3"/>
          <w:rFonts w:hint="eastAsia"/>
          <w:rtl/>
        </w:rPr>
        <w:t>تَصَالِيبُ</w:t>
      </w:r>
      <w:r w:rsidR="00FD6F7B" w:rsidRPr="002D233B">
        <w:rPr>
          <w:rStyle w:val="Char3"/>
          <w:rtl/>
        </w:rPr>
        <w:t xml:space="preserve"> </w:t>
      </w:r>
      <w:r w:rsidR="00FD6F7B" w:rsidRPr="002D233B">
        <w:rPr>
          <w:rStyle w:val="Char3"/>
          <w:rFonts w:hint="eastAsia"/>
          <w:rtl/>
        </w:rPr>
        <w:t>إِلاَّ</w:t>
      </w:r>
      <w:r w:rsidR="00FD6F7B" w:rsidRPr="002D233B">
        <w:rPr>
          <w:rStyle w:val="Char3"/>
          <w:rtl/>
        </w:rPr>
        <w:t xml:space="preserve"> </w:t>
      </w:r>
      <w:r w:rsidR="00FD6F7B" w:rsidRPr="002D233B">
        <w:rPr>
          <w:rStyle w:val="Char3"/>
          <w:rFonts w:hint="eastAsia"/>
          <w:rtl/>
        </w:rPr>
        <w:t>نَقَضَهُ</w:t>
      </w:r>
      <w:r w:rsidR="007C1F9D" w:rsidRPr="002D233B">
        <w:rPr>
          <w:rStyle w:val="Char3"/>
          <w:rFonts w:hint="cs"/>
          <w:rtl/>
        </w:rPr>
        <w:t>»</w:t>
      </w:r>
      <w:r w:rsidR="007C1F9D" w:rsidRPr="00D401EE">
        <w:rPr>
          <w:rStyle w:val="Char1"/>
          <w:rFonts w:hint="cs"/>
          <w:vertAlign w:val="superscript"/>
          <w:rtl/>
        </w:rPr>
        <w:t>(</w:t>
      </w:r>
      <w:r w:rsidR="007C1F9D" w:rsidRPr="00D401EE">
        <w:rPr>
          <w:rStyle w:val="Char1"/>
          <w:vertAlign w:val="superscript"/>
          <w:rtl/>
        </w:rPr>
        <w:footnoteReference w:id="219"/>
      </w:r>
      <w:r w:rsidR="007C1F9D" w:rsidRPr="00D401EE">
        <w:rPr>
          <w:rStyle w:val="Char1"/>
          <w:rFonts w:hint="cs"/>
          <w:vertAlign w:val="superscript"/>
          <w:rtl/>
        </w:rPr>
        <w:t>)</w:t>
      </w:r>
      <w:r w:rsidR="007C1F9D" w:rsidRPr="00062469">
        <w:rPr>
          <w:rStyle w:val="Char1"/>
          <w:rFonts w:hint="cs"/>
          <w:rtl/>
        </w:rPr>
        <w:t>.</w:t>
      </w:r>
    </w:p>
    <w:p w:rsidR="00934EAC" w:rsidRPr="00062469" w:rsidRDefault="00934EAC" w:rsidP="00163CB1">
      <w:pPr>
        <w:widowControl w:val="0"/>
        <w:autoSpaceDE w:val="0"/>
        <w:autoSpaceDN w:val="0"/>
        <w:adjustRightInd w:val="0"/>
        <w:ind w:firstLine="284"/>
        <w:jc w:val="both"/>
        <w:rPr>
          <w:rStyle w:val="Char1"/>
          <w:rtl/>
        </w:rPr>
      </w:pPr>
      <w:r w:rsidRPr="00062469">
        <w:rPr>
          <w:rStyle w:val="Char1"/>
          <w:rFonts w:hint="cs"/>
          <w:rtl/>
        </w:rPr>
        <w:t>هم</w:t>
      </w:r>
      <w:r w:rsidR="00CE70BA" w:rsidRPr="00062469">
        <w:rPr>
          <w:rStyle w:val="Char1"/>
          <w:rFonts w:hint="cs"/>
          <w:rtl/>
        </w:rPr>
        <w:t>چنین امام مسلم از ابی الهیاج الأ</w:t>
      </w:r>
      <w:r w:rsidRPr="00062469">
        <w:rPr>
          <w:rStyle w:val="Char1"/>
          <w:rFonts w:hint="cs"/>
          <w:rtl/>
        </w:rPr>
        <w:t>سدی روایت نموده که حضرت علی</w:t>
      </w:r>
      <w:r w:rsidR="000E1AE9" w:rsidRPr="000E1AE9">
        <w:rPr>
          <w:rStyle w:val="Char1"/>
          <w:rFonts w:cs="CTraditional Arabic" w:hint="cs"/>
          <w:rtl/>
        </w:rPr>
        <w:t>س</w:t>
      </w:r>
      <w:r w:rsidRPr="00062469">
        <w:rPr>
          <w:rStyle w:val="Char1"/>
          <w:rFonts w:hint="cs"/>
          <w:rtl/>
        </w:rPr>
        <w:t xml:space="preserve"> در حالی که وی را به محوساختن مجسمه‌ها و عمارت‌های بالای قبرستان‌ها مأمور می‌ساخت، این عمل را هدایت پیامبر</w:t>
      </w:r>
      <w:r w:rsidR="00D401EE" w:rsidRPr="00D401EE">
        <w:rPr>
          <w:rStyle w:val="Char1"/>
          <w:rFonts w:cs="CTraditional Arabic" w:hint="cs"/>
          <w:rtl/>
        </w:rPr>
        <w:t xml:space="preserve"> ج</w:t>
      </w:r>
      <w:r w:rsidRPr="00062469">
        <w:rPr>
          <w:rStyle w:val="Char1"/>
          <w:rFonts w:hint="cs"/>
          <w:rtl/>
        </w:rPr>
        <w:t xml:space="preserve"> اعلام داشته برایش گفت: </w:t>
      </w:r>
      <w:r w:rsidRPr="002D233B">
        <w:rPr>
          <w:rStyle w:val="Char3"/>
          <w:rFonts w:hint="cs"/>
          <w:rtl/>
        </w:rPr>
        <w:t>«</w:t>
      </w:r>
      <w:r w:rsidR="001F6F2D" w:rsidRPr="002D233B">
        <w:rPr>
          <w:rStyle w:val="Char3"/>
          <w:rFonts w:hint="eastAsia"/>
          <w:rtl/>
        </w:rPr>
        <w:t>أَلاَّ</w:t>
      </w:r>
      <w:r w:rsidR="001F6F2D" w:rsidRPr="002D233B">
        <w:rPr>
          <w:rStyle w:val="Char3"/>
          <w:rtl/>
        </w:rPr>
        <w:t xml:space="preserve"> </w:t>
      </w:r>
      <w:r w:rsidR="001F6F2D" w:rsidRPr="002D233B">
        <w:rPr>
          <w:rStyle w:val="Char3"/>
          <w:rFonts w:hint="eastAsia"/>
          <w:rtl/>
        </w:rPr>
        <w:t>أَبْعَثُكَ</w:t>
      </w:r>
      <w:r w:rsidR="001F6F2D" w:rsidRPr="002D233B">
        <w:rPr>
          <w:rStyle w:val="Char3"/>
          <w:rtl/>
        </w:rPr>
        <w:t xml:space="preserve"> </w:t>
      </w:r>
      <w:r w:rsidR="001F6F2D" w:rsidRPr="002D233B">
        <w:rPr>
          <w:rStyle w:val="Char3"/>
          <w:rFonts w:hint="eastAsia"/>
          <w:rtl/>
        </w:rPr>
        <w:t>عَلَى</w:t>
      </w:r>
      <w:r w:rsidR="001F6F2D" w:rsidRPr="002D233B">
        <w:rPr>
          <w:rStyle w:val="Char3"/>
          <w:rtl/>
        </w:rPr>
        <w:t xml:space="preserve"> </w:t>
      </w:r>
      <w:r w:rsidR="001F6F2D" w:rsidRPr="002D233B">
        <w:rPr>
          <w:rStyle w:val="Char3"/>
          <w:rFonts w:hint="eastAsia"/>
          <w:rtl/>
        </w:rPr>
        <w:t>مَا</w:t>
      </w:r>
      <w:r w:rsidR="001F6F2D" w:rsidRPr="002D233B">
        <w:rPr>
          <w:rStyle w:val="Char3"/>
          <w:rtl/>
        </w:rPr>
        <w:t xml:space="preserve"> </w:t>
      </w:r>
      <w:r w:rsidR="001F6F2D" w:rsidRPr="002D233B">
        <w:rPr>
          <w:rStyle w:val="Char3"/>
          <w:rFonts w:hint="eastAsia"/>
          <w:rtl/>
        </w:rPr>
        <w:t>بَعَثَنِ</w:t>
      </w:r>
      <w:r w:rsidR="006E35A5" w:rsidRPr="002D233B">
        <w:rPr>
          <w:rStyle w:val="Char3"/>
          <w:rFonts w:hint="cs"/>
          <w:rtl/>
        </w:rPr>
        <w:t>ي</w:t>
      </w:r>
      <w:r w:rsidR="001F6F2D" w:rsidRPr="002D233B">
        <w:rPr>
          <w:rStyle w:val="Char3"/>
          <w:rtl/>
        </w:rPr>
        <w:t xml:space="preserve"> </w:t>
      </w:r>
      <w:r w:rsidR="001F6F2D" w:rsidRPr="002D233B">
        <w:rPr>
          <w:rStyle w:val="Char3"/>
          <w:rFonts w:hint="eastAsia"/>
          <w:rtl/>
        </w:rPr>
        <w:t>عَلَيْهِ</w:t>
      </w:r>
      <w:r w:rsidR="001F6F2D" w:rsidRPr="002D233B">
        <w:rPr>
          <w:rStyle w:val="Char3"/>
          <w:rtl/>
        </w:rPr>
        <w:t xml:space="preserve"> </w:t>
      </w:r>
      <w:r w:rsidR="001F6F2D" w:rsidRPr="002D233B">
        <w:rPr>
          <w:rStyle w:val="Char3"/>
          <w:rFonts w:hint="eastAsia"/>
          <w:rtl/>
        </w:rPr>
        <w:t>رَسُولُ</w:t>
      </w:r>
      <w:r w:rsidR="001F6F2D" w:rsidRPr="002D233B">
        <w:rPr>
          <w:rStyle w:val="Char3"/>
          <w:rtl/>
        </w:rPr>
        <w:t xml:space="preserve"> </w:t>
      </w:r>
      <w:r w:rsidR="001F6F2D" w:rsidRPr="00163CB1">
        <w:rPr>
          <w:rStyle w:val="Char3"/>
          <w:rFonts w:hint="eastAsia"/>
          <w:rtl/>
        </w:rPr>
        <w:t>اللَّهِ</w:t>
      </w:r>
      <w:r w:rsidR="00D401EE" w:rsidRPr="00163CB1">
        <w:rPr>
          <w:rStyle w:val="Char3"/>
          <w:rtl/>
        </w:rPr>
        <w:t xml:space="preserve"> </w:t>
      </w:r>
      <w:r w:rsidR="00163CB1">
        <w:rPr>
          <w:rStyle w:val="Char3"/>
          <w:rFonts w:cs="CTraditional Arabic" w:hint="cs"/>
          <w:rtl/>
        </w:rPr>
        <w:t>ج</w:t>
      </w:r>
      <w:r w:rsidR="001F6F2D" w:rsidRPr="002D233B">
        <w:rPr>
          <w:rStyle w:val="Char3"/>
          <w:rtl/>
        </w:rPr>
        <w:t xml:space="preserve"> </w:t>
      </w:r>
      <w:r w:rsidR="001F6F2D" w:rsidRPr="002D233B">
        <w:rPr>
          <w:rStyle w:val="Char3"/>
          <w:rFonts w:hint="eastAsia"/>
          <w:rtl/>
        </w:rPr>
        <w:t>أَنْ</w:t>
      </w:r>
      <w:r w:rsidR="001F6F2D" w:rsidRPr="002D233B">
        <w:rPr>
          <w:rStyle w:val="Char3"/>
          <w:rtl/>
        </w:rPr>
        <w:t xml:space="preserve"> </w:t>
      </w:r>
      <w:r w:rsidR="001F6F2D" w:rsidRPr="002D233B">
        <w:rPr>
          <w:rStyle w:val="Char3"/>
          <w:rFonts w:hint="eastAsia"/>
          <w:rtl/>
        </w:rPr>
        <w:t>لاَ</w:t>
      </w:r>
      <w:r w:rsidR="001F6F2D" w:rsidRPr="002D233B">
        <w:rPr>
          <w:rStyle w:val="Char3"/>
          <w:rtl/>
        </w:rPr>
        <w:t xml:space="preserve"> </w:t>
      </w:r>
      <w:r w:rsidR="001F6F2D" w:rsidRPr="002D233B">
        <w:rPr>
          <w:rStyle w:val="Char3"/>
          <w:rFonts w:hint="eastAsia"/>
          <w:rtl/>
        </w:rPr>
        <w:t>تَدَعَ</w:t>
      </w:r>
      <w:r w:rsidR="001F6F2D" w:rsidRPr="002D233B">
        <w:rPr>
          <w:rStyle w:val="Char3"/>
          <w:rtl/>
        </w:rPr>
        <w:t xml:space="preserve"> </w:t>
      </w:r>
      <w:r w:rsidR="001F6F2D" w:rsidRPr="002D233B">
        <w:rPr>
          <w:rStyle w:val="Char3"/>
          <w:rFonts w:hint="eastAsia"/>
          <w:rtl/>
        </w:rPr>
        <w:t>تِمْثَالاً</w:t>
      </w:r>
      <w:r w:rsidR="001F6F2D" w:rsidRPr="002D233B">
        <w:rPr>
          <w:rStyle w:val="Char3"/>
          <w:rtl/>
        </w:rPr>
        <w:t xml:space="preserve"> </w:t>
      </w:r>
      <w:r w:rsidR="001F6F2D" w:rsidRPr="002D233B">
        <w:rPr>
          <w:rStyle w:val="Char3"/>
          <w:rFonts w:hint="eastAsia"/>
          <w:rtl/>
        </w:rPr>
        <w:t>إِلاَّ</w:t>
      </w:r>
      <w:r w:rsidR="001F6F2D" w:rsidRPr="002D233B">
        <w:rPr>
          <w:rStyle w:val="Char3"/>
          <w:rtl/>
        </w:rPr>
        <w:t xml:space="preserve"> </w:t>
      </w:r>
      <w:r w:rsidR="001F6F2D" w:rsidRPr="002D233B">
        <w:rPr>
          <w:rStyle w:val="Char3"/>
          <w:rFonts w:hint="eastAsia"/>
          <w:rtl/>
        </w:rPr>
        <w:t>طَمَسْتَهُ</w:t>
      </w:r>
      <w:r w:rsidR="001F6F2D" w:rsidRPr="002D233B">
        <w:rPr>
          <w:rStyle w:val="Char3"/>
          <w:rtl/>
        </w:rPr>
        <w:t xml:space="preserve"> </w:t>
      </w:r>
      <w:r w:rsidR="001F6F2D" w:rsidRPr="002D233B">
        <w:rPr>
          <w:rStyle w:val="Char3"/>
          <w:rFonts w:hint="eastAsia"/>
          <w:rtl/>
        </w:rPr>
        <w:t>وَلاَ</w:t>
      </w:r>
      <w:r w:rsidR="001F6F2D" w:rsidRPr="002D233B">
        <w:rPr>
          <w:rStyle w:val="Char3"/>
          <w:rtl/>
        </w:rPr>
        <w:t xml:space="preserve"> </w:t>
      </w:r>
      <w:r w:rsidR="001F6F2D" w:rsidRPr="002D233B">
        <w:rPr>
          <w:rStyle w:val="Char3"/>
          <w:rFonts w:hint="eastAsia"/>
          <w:rtl/>
        </w:rPr>
        <w:t>قَبْرًا</w:t>
      </w:r>
      <w:r w:rsidR="001F6F2D" w:rsidRPr="002D233B">
        <w:rPr>
          <w:rStyle w:val="Char3"/>
          <w:rtl/>
        </w:rPr>
        <w:t xml:space="preserve"> </w:t>
      </w:r>
      <w:r w:rsidR="001F6F2D" w:rsidRPr="002D233B">
        <w:rPr>
          <w:rStyle w:val="Char3"/>
          <w:rFonts w:hint="eastAsia"/>
          <w:rtl/>
        </w:rPr>
        <w:t>مُشْرِفًا</w:t>
      </w:r>
      <w:r w:rsidR="001F6F2D" w:rsidRPr="002D233B">
        <w:rPr>
          <w:rStyle w:val="Char3"/>
          <w:rtl/>
        </w:rPr>
        <w:t xml:space="preserve"> </w:t>
      </w:r>
      <w:r w:rsidR="001F6F2D" w:rsidRPr="002D233B">
        <w:rPr>
          <w:rStyle w:val="Char3"/>
          <w:rFonts w:hint="eastAsia"/>
          <w:rtl/>
        </w:rPr>
        <w:t>إِلاَّ</w:t>
      </w:r>
      <w:r w:rsidR="001F6F2D" w:rsidRPr="002D233B">
        <w:rPr>
          <w:rStyle w:val="Char3"/>
          <w:rtl/>
        </w:rPr>
        <w:t xml:space="preserve"> </w:t>
      </w:r>
      <w:r w:rsidR="001F6F2D" w:rsidRPr="002D233B">
        <w:rPr>
          <w:rStyle w:val="Char3"/>
          <w:rFonts w:hint="eastAsia"/>
          <w:rtl/>
        </w:rPr>
        <w:t>سَوَّيْتَهُ</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220"/>
      </w:r>
      <w:r w:rsidRPr="00D401EE">
        <w:rPr>
          <w:rStyle w:val="Char1"/>
          <w:rFonts w:hint="cs"/>
          <w:vertAlign w:val="superscript"/>
          <w:rtl/>
        </w:rPr>
        <w:t>)</w:t>
      </w:r>
      <w:r w:rsidRPr="00062469">
        <w:rPr>
          <w:rStyle w:val="Char1"/>
          <w:rFonts w:hint="cs"/>
          <w:rtl/>
        </w:rPr>
        <w:t>.</w:t>
      </w:r>
    </w:p>
    <w:p w:rsidR="00934EAC" w:rsidRPr="00062469" w:rsidRDefault="00934EAC" w:rsidP="004375DD">
      <w:pPr>
        <w:widowControl w:val="0"/>
        <w:autoSpaceDE w:val="0"/>
        <w:autoSpaceDN w:val="0"/>
        <w:adjustRightInd w:val="0"/>
        <w:ind w:firstLine="284"/>
        <w:jc w:val="both"/>
        <w:rPr>
          <w:rStyle w:val="Char1"/>
          <w:rtl/>
        </w:rPr>
      </w:pPr>
      <w:r w:rsidRPr="00062469">
        <w:rPr>
          <w:rStyle w:val="Char1"/>
          <w:rFonts w:hint="cs"/>
          <w:rtl/>
        </w:rPr>
        <w:t>بر مبنای این که مجسمه‌ها و تصویرها از مظاهر و وسایل بت‌پرستی</w:t>
      </w:r>
      <w:r w:rsidR="00AC0AD9" w:rsidRPr="00062469">
        <w:rPr>
          <w:rStyle w:val="Char1"/>
          <w:rFonts w:hint="cs"/>
          <w:rtl/>
        </w:rPr>
        <w:t xml:space="preserve"> استند، احادیثی از پیامبر روایت شده است که دلالت می‌کند بر این که فرشتگان در خان</w:t>
      </w:r>
      <w:r w:rsidR="00784940" w:rsidRPr="00062469">
        <w:rPr>
          <w:rStyle w:val="Char1"/>
          <w:rFonts w:hint="cs"/>
          <w:rtl/>
        </w:rPr>
        <w:t>ۀ</w:t>
      </w:r>
      <w:r w:rsidR="00AC0AD9" w:rsidRPr="00062469">
        <w:rPr>
          <w:rStyle w:val="Char1"/>
          <w:rFonts w:hint="cs"/>
          <w:rtl/>
        </w:rPr>
        <w:t xml:space="preserve"> مجسمه‌دار و تصویردار داخل نمی‌شوند، زیرا مجسمه‌ها و تصاویری که به منظور تقدیس و پرستش </w:t>
      </w:r>
      <w:r w:rsidR="001F6792" w:rsidRPr="00062469">
        <w:rPr>
          <w:rStyle w:val="Char1"/>
          <w:rFonts w:hint="cs"/>
          <w:rtl/>
        </w:rPr>
        <w:t>در خانه‌ها جای داده شود عمل شرک</w:t>
      </w:r>
      <w:r w:rsidR="00AC0AD9" w:rsidRPr="00062469">
        <w:rPr>
          <w:rStyle w:val="Char1"/>
          <w:rFonts w:hint="cs"/>
          <w:rtl/>
        </w:rPr>
        <w:t xml:space="preserve"> و بت‌پرستی بوده صاحب آن خانه عمل کفرآمیزی را انجام داده ملائکه از همچو خانه‌یی نفرت دارند و داخل نمی‌شوند.</w:t>
      </w:r>
    </w:p>
    <w:p w:rsidR="001370A8" w:rsidRPr="00062469" w:rsidRDefault="001370A8" w:rsidP="004375DD">
      <w:pPr>
        <w:autoSpaceDE w:val="0"/>
        <w:autoSpaceDN w:val="0"/>
        <w:adjustRightInd w:val="0"/>
        <w:ind w:firstLine="284"/>
        <w:jc w:val="both"/>
        <w:rPr>
          <w:rStyle w:val="Char1"/>
          <w:rtl/>
        </w:rPr>
      </w:pPr>
      <w:r w:rsidRPr="00062469">
        <w:rPr>
          <w:rStyle w:val="Char1"/>
          <w:rFonts w:hint="cs"/>
          <w:rtl/>
        </w:rPr>
        <w:t xml:space="preserve">مسلم </w:t>
      </w:r>
      <w:r w:rsidR="000F49B7">
        <w:rPr>
          <w:rStyle w:val="Char1"/>
          <w:rFonts w:hint="cs"/>
          <w:rtl/>
        </w:rPr>
        <w:t>دربارۀ</w:t>
      </w:r>
      <w:r w:rsidRPr="00062469">
        <w:rPr>
          <w:rStyle w:val="Char1"/>
          <w:rFonts w:hint="cs"/>
          <w:rtl/>
        </w:rPr>
        <w:t xml:space="preserve"> وعده‌نمودن جبرئیل</w:t>
      </w:r>
      <w:r w:rsidR="00857E9C" w:rsidRPr="00857E9C">
        <w:rPr>
          <w:rStyle w:val="Char1"/>
          <w:rFonts w:cs="CTraditional Arabic" w:hint="cs"/>
          <w:rtl/>
        </w:rPr>
        <w:t>÷</w:t>
      </w:r>
      <w:r w:rsidRPr="00062469">
        <w:rPr>
          <w:rStyle w:val="Char1"/>
          <w:rFonts w:hint="cs"/>
          <w:rtl/>
        </w:rPr>
        <w:t xml:space="preserve"> به پیامبر</w:t>
      </w:r>
      <w:r w:rsidR="00D401EE" w:rsidRPr="00D401EE">
        <w:rPr>
          <w:rStyle w:val="Char1"/>
          <w:rFonts w:cs="CTraditional Arabic" w:hint="cs"/>
          <w:rtl/>
        </w:rPr>
        <w:t xml:space="preserve"> ج</w:t>
      </w:r>
      <w:r w:rsidRPr="00062469">
        <w:rPr>
          <w:rStyle w:val="Char1"/>
          <w:rFonts w:hint="cs"/>
          <w:rtl/>
        </w:rPr>
        <w:t xml:space="preserve"> برای آمدن به حضورشان، و سپس نیامدنش و علت نیامدنش حدیثی را روایت نموده است که آنحضرت</w:t>
      </w:r>
      <w:r w:rsidR="00D401EE" w:rsidRPr="00D401EE">
        <w:rPr>
          <w:rStyle w:val="Char1"/>
          <w:rFonts w:cs="CTraditional Arabic" w:hint="cs"/>
          <w:rtl/>
        </w:rPr>
        <w:t xml:space="preserve"> ج</w:t>
      </w:r>
      <w:r w:rsidRPr="00062469">
        <w:rPr>
          <w:rStyle w:val="Char1"/>
          <w:rFonts w:hint="cs"/>
          <w:rtl/>
        </w:rPr>
        <w:t xml:space="preserve"> برای جبرئیل</w:t>
      </w:r>
      <w:r w:rsidR="00857E9C" w:rsidRPr="00857E9C">
        <w:rPr>
          <w:rStyle w:val="Char1"/>
          <w:rFonts w:cs="CTraditional Arabic" w:hint="cs"/>
          <w:rtl/>
        </w:rPr>
        <w:t>÷</w:t>
      </w:r>
      <w:r w:rsidRPr="00062469">
        <w:rPr>
          <w:rStyle w:val="Char1"/>
          <w:rFonts w:hint="cs"/>
          <w:rtl/>
        </w:rPr>
        <w:t xml:space="preserve"> فرمودند: </w:t>
      </w:r>
      <w:r w:rsidRPr="002D233B">
        <w:rPr>
          <w:rStyle w:val="Char3"/>
          <w:rFonts w:hint="cs"/>
          <w:rtl/>
        </w:rPr>
        <w:t>«</w:t>
      </w:r>
      <w:r w:rsidR="00B50077" w:rsidRPr="002D233B">
        <w:rPr>
          <w:rStyle w:val="Char3"/>
          <w:rFonts w:hint="eastAsia"/>
          <w:rtl/>
        </w:rPr>
        <w:t>قَدْ</w:t>
      </w:r>
      <w:r w:rsidR="00B50077" w:rsidRPr="002D233B">
        <w:rPr>
          <w:rStyle w:val="Char3"/>
          <w:rtl/>
        </w:rPr>
        <w:t xml:space="preserve"> </w:t>
      </w:r>
      <w:r w:rsidR="00B50077" w:rsidRPr="002D233B">
        <w:rPr>
          <w:rStyle w:val="Char3"/>
          <w:rFonts w:hint="eastAsia"/>
          <w:rtl/>
        </w:rPr>
        <w:t>كُنْتَ</w:t>
      </w:r>
      <w:r w:rsidR="00B50077" w:rsidRPr="002D233B">
        <w:rPr>
          <w:rStyle w:val="Char3"/>
          <w:rtl/>
        </w:rPr>
        <w:t xml:space="preserve"> </w:t>
      </w:r>
      <w:r w:rsidR="00B50077" w:rsidRPr="002D233B">
        <w:rPr>
          <w:rStyle w:val="Char3"/>
          <w:rFonts w:hint="eastAsia"/>
          <w:rtl/>
        </w:rPr>
        <w:t>وَعَدْتَنِي</w:t>
      </w:r>
      <w:r w:rsidR="00B50077" w:rsidRPr="002D233B">
        <w:rPr>
          <w:rStyle w:val="Char3"/>
          <w:rtl/>
        </w:rPr>
        <w:t xml:space="preserve"> </w:t>
      </w:r>
      <w:r w:rsidR="00B50077" w:rsidRPr="002D233B">
        <w:rPr>
          <w:rStyle w:val="Char3"/>
          <w:rFonts w:hint="eastAsia"/>
          <w:rtl/>
        </w:rPr>
        <w:t>أَنْ</w:t>
      </w:r>
      <w:r w:rsidR="00B50077" w:rsidRPr="002D233B">
        <w:rPr>
          <w:rStyle w:val="Char3"/>
          <w:rtl/>
        </w:rPr>
        <w:t xml:space="preserve"> </w:t>
      </w:r>
      <w:r w:rsidR="00B50077" w:rsidRPr="002D233B">
        <w:rPr>
          <w:rStyle w:val="Char3"/>
          <w:rFonts w:hint="eastAsia"/>
          <w:rtl/>
        </w:rPr>
        <w:t>تَلْقَانِي</w:t>
      </w:r>
      <w:r w:rsidR="00B50077" w:rsidRPr="002D233B">
        <w:rPr>
          <w:rStyle w:val="Char3"/>
          <w:rtl/>
        </w:rPr>
        <w:t xml:space="preserve"> </w:t>
      </w:r>
      <w:r w:rsidR="00B50077" w:rsidRPr="002D233B">
        <w:rPr>
          <w:rStyle w:val="Char3"/>
          <w:rFonts w:hint="eastAsia"/>
          <w:rtl/>
        </w:rPr>
        <w:t>الْبَارِحَةَ،</w:t>
      </w:r>
      <w:r w:rsidR="00B50077" w:rsidRPr="002D233B">
        <w:rPr>
          <w:rStyle w:val="Char3"/>
          <w:rtl/>
        </w:rPr>
        <w:t xml:space="preserve"> </w:t>
      </w:r>
      <w:r w:rsidR="00B50077" w:rsidRPr="002D233B">
        <w:rPr>
          <w:rStyle w:val="Char3"/>
          <w:rFonts w:hint="eastAsia"/>
          <w:rtl/>
        </w:rPr>
        <w:t>قَالَ</w:t>
      </w:r>
      <w:r w:rsidR="00B50077" w:rsidRPr="002D233B">
        <w:rPr>
          <w:rStyle w:val="Char3"/>
          <w:rtl/>
        </w:rPr>
        <w:t xml:space="preserve">: </w:t>
      </w:r>
      <w:r w:rsidR="00B50077" w:rsidRPr="002D233B">
        <w:rPr>
          <w:rStyle w:val="Char3"/>
          <w:rFonts w:hint="eastAsia"/>
          <w:rtl/>
        </w:rPr>
        <w:t>أَجَلْ</w:t>
      </w:r>
      <w:r w:rsidR="00B50077" w:rsidRPr="002D233B">
        <w:rPr>
          <w:rStyle w:val="Char3"/>
          <w:rtl/>
        </w:rPr>
        <w:t xml:space="preserve"> </w:t>
      </w:r>
      <w:r w:rsidR="00B50077" w:rsidRPr="002D233B">
        <w:rPr>
          <w:rStyle w:val="Char3"/>
          <w:rFonts w:hint="eastAsia"/>
          <w:rtl/>
        </w:rPr>
        <w:t>وَلَكِنَّا</w:t>
      </w:r>
      <w:r w:rsidR="00B50077" w:rsidRPr="002D233B">
        <w:rPr>
          <w:rStyle w:val="Char3"/>
          <w:rtl/>
        </w:rPr>
        <w:t xml:space="preserve"> </w:t>
      </w:r>
      <w:r w:rsidR="00B50077" w:rsidRPr="002D233B">
        <w:rPr>
          <w:rStyle w:val="Char3"/>
          <w:rFonts w:hint="eastAsia"/>
          <w:rtl/>
        </w:rPr>
        <w:t>لا</w:t>
      </w:r>
      <w:r w:rsidR="00B50077" w:rsidRPr="002D233B">
        <w:rPr>
          <w:rStyle w:val="Char3"/>
          <w:rtl/>
        </w:rPr>
        <w:t xml:space="preserve"> </w:t>
      </w:r>
      <w:r w:rsidR="00B50077" w:rsidRPr="002D233B">
        <w:rPr>
          <w:rStyle w:val="Char3"/>
          <w:rFonts w:hint="eastAsia"/>
          <w:rtl/>
        </w:rPr>
        <w:t>نَدْخُلُ</w:t>
      </w:r>
      <w:r w:rsidR="00B50077" w:rsidRPr="002D233B">
        <w:rPr>
          <w:rStyle w:val="Char3"/>
          <w:rtl/>
        </w:rPr>
        <w:t xml:space="preserve"> </w:t>
      </w:r>
      <w:r w:rsidR="00B50077" w:rsidRPr="002D233B">
        <w:rPr>
          <w:rStyle w:val="Char3"/>
          <w:rFonts w:hint="eastAsia"/>
          <w:rtl/>
        </w:rPr>
        <w:t>بَيْتًا</w:t>
      </w:r>
      <w:r w:rsidR="00B50077" w:rsidRPr="002D233B">
        <w:rPr>
          <w:rStyle w:val="Char3"/>
          <w:rtl/>
        </w:rPr>
        <w:t xml:space="preserve"> </w:t>
      </w:r>
      <w:r w:rsidR="00B50077" w:rsidRPr="002D233B">
        <w:rPr>
          <w:rStyle w:val="Char3"/>
          <w:rFonts w:hint="eastAsia"/>
          <w:rtl/>
        </w:rPr>
        <w:t>فِيهِ</w:t>
      </w:r>
      <w:r w:rsidR="00B50077" w:rsidRPr="002D233B">
        <w:rPr>
          <w:rStyle w:val="Char3"/>
          <w:rtl/>
        </w:rPr>
        <w:t xml:space="preserve"> </w:t>
      </w:r>
      <w:r w:rsidR="00B50077" w:rsidRPr="002D233B">
        <w:rPr>
          <w:rStyle w:val="Char3"/>
          <w:rFonts w:hint="eastAsia"/>
          <w:rtl/>
        </w:rPr>
        <w:t>كَلْبٌ</w:t>
      </w:r>
      <w:r w:rsidR="00B50077" w:rsidRPr="002D233B">
        <w:rPr>
          <w:rStyle w:val="Char3"/>
          <w:rtl/>
        </w:rPr>
        <w:t xml:space="preserve"> </w:t>
      </w:r>
      <w:r w:rsidR="00B50077" w:rsidRPr="002D233B">
        <w:rPr>
          <w:rStyle w:val="Char3"/>
          <w:rFonts w:hint="eastAsia"/>
          <w:rtl/>
        </w:rPr>
        <w:t>وَلا</w:t>
      </w:r>
      <w:r w:rsidR="00B50077" w:rsidRPr="002D233B">
        <w:rPr>
          <w:rStyle w:val="Char3"/>
          <w:rtl/>
        </w:rPr>
        <w:t xml:space="preserve"> </w:t>
      </w:r>
      <w:r w:rsidR="00B50077" w:rsidRPr="002D233B">
        <w:rPr>
          <w:rStyle w:val="Char3"/>
          <w:rFonts w:hint="eastAsia"/>
          <w:rtl/>
        </w:rPr>
        <w:t>صُورَةٌ</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221"/>
      </w:r>
      <w:r w:rsidRPr="00D401EE">
        <w:rPr>
          <w:rStyle w:val="Char1"/>
          <w:rFonts w:hint="cs"/>
          <w:vertAlign w:val="superscript"/>
          <w:rtl/>
        </w:rPr>
        <w:t>)</w:t>
      </w:r>
      <w:r w:rsidRPr="00062469">
        <w:rPr>
          <w:rStyle w:val="Char1"/>
          <w:rFonts w:hint="cs"/>
          <w:rtl/>
        </w:rPr>
        <w:t>.</w:t>
      </w:r>
    </w:p>
    <w:p w:rsidR="00B93643" w:rsidRPr="002A275A" w:rsidRDefault="00B93643" w:rsidP="002A275A">
      <w:pPr>
        <w:pStyle w:val="a1"/>
        <w:rPr>
          <w:rtl/>
        </w:rPr>
      </w:pPr>
      <w:r w:rsidRPr="002A275A">
        <w:rPr>
          <w:rFonts w:hint="cs"/>
          <w:rtl/>
        </w:rPr>
        <w:t>امام بخاری این موضوع را با فرق اندکی در عبارت، از سالم از پدرش عبدالله بن عمر روایت نموده که وی گفت: جبرئیل</w:t>
      </w:r>
      <w:r w:rsidR="00857E9C" w:rsidRPr="002A275A">
        <w:rPr>
          <w:rFonts w:cs="CTraditional Arabic" w:hint="cs"/>
          <w:rtl/>
        </w:rPr>
        <w:t>÷</w:t>
      </w:r>
      <w:r w:rsidRPr="002A275A">
        <w:rPr>
          <w:rFonts w:hint="cs"/>
          <w:rtl/>
        </w:rPr>
        <w:t xml:space="preserve"> برای پیامبر</w:t>
      </w:r>
      <w:r w:rsidR="00D401EE" w:rsidRPr="002A275A">
        <w:rPr>
          <w:rFonts w:cs="CTraditional Arabic" w:hint="cs"/>
          <w:rtl/>
        </w:rPr>
        <w:t xml:space="preserve"> ج</w:t>
      </w:r>
      <w:r w:rsidRPr="002A275A">
        <w:rPr>
          <w:rFonts w:hint="cs"/>
          <w:rtl/>
        </w:rPr>
        <w:t xml:space="preserve"> آمدن به حضورشان را وعده نموده بود، پس در آمدن تأخیر کرد به اندازه‌یی که بر آنحضرت</w:t>
      </w:r>
      <w:r w:rsidR="00D401EE" w:rsidRPr="002A275A">
        <w:rPr>
          <w:rFonts w:cs="CTraditional Arabic" w:hint="cs"/>
          <w:rtl/>
        </w:rPr>
        <w:t xml:space="preserve"> ج</w:t>
      </w:r>
      <w:r w:rsidRPr="002A275A">
        <w:rPr>
          <w:rFonts w:hint="cs"/>
          <w:rtl/>
        </w:rPr>
        <w:t xml:space="preserve"> دشواری پدید آمد، پس مبارک از خانه بیرون شدند و جبرئیل</w:t>
      </w:r>
      <w:r w:rsidR="00857E9C" w:rsidRPr="002A275A">
        <w:rPr>
          <w:rFonts w:cs="CTraditional Arabic" w:hint="cs"/>
          <w:rtl/>
        </w:rPr>
        <w:t>÷</w:t>
      </w:r>
      <w:r w:rsidRPr="002A275A">
        <w:rPr>
          <w:rFonts w:hint="cs"/>
          <w:rtl/>
        </w:rPr>
        <w:t xml:space="preserve"> را ملاقات نمودند و آنچه از دیر آمدنش ایشان را دستور آمده بود به وی گفتند جبرئیل گفت: </w:t>
      </w:r>
      <w:r w:rsidRPr="002D233B">
        <w:rPr>
          <w:rStyle w:val="Char3"/>
          <w:rFonts w:hint="cs"/>
          <w:rtl/>
        </w:rPr>
        <w:t>«</w:t>
      </w:r>
      <w:r w:rsidR="004F2262" w:rsidRPr="002D233B">
        <w:rPr>
          <w:rStyle w:val="Char3"/>
          <w:rFonts w:hint="cs"/>
          <w:rtl/>
        </w:rPr>
        <w:t>إ</w:t>
      </w:r>
      <w:r w:rsidR="0010191B" w:rsidRPr="002D233B">
        <w:rPr>
          <w:rStyle w:val="Char3"/>
          <w:rFonts w:hint="cs"/>
          <w:rtl/>
        </w:rPr>
        <w:t>ن</w:t>
      </w:r>
      <w:r w:rsidR="004F2262" w:rsidRPr="002D233B">
        <w:rPr>
          <w:rStyle w:val="Char3"/>
          <w:rFonts w:hint="cs"/>
          <w:rtl/>
        </w:rPr>
        <w:t>َّ</w:t>
      </w:r>
      <w:r w:rsidR="0010191B" w:rsidRPr="002D233B">
        <w:rPr>
          <w:rStyle w:val="Char3"/>
          <w:rFonts w:hint="cs"/>
          <w:rtl/>
        </w:rPr>
        <w:t xml:space="preserve">ا </w:t>
      </w:r>
      <w:r w:rsidR="0057113C" w:rsidRPr="002D233B">
        <w:rPr>
          <w:rStyle w:val="Char3"/>
          <w:rFonts w:hint="eastAsia"/>
          <w:rtl/>
        </w:rPr>
        <w:t>لَا</w:t>
      </w:r>
      <w:r w:rsidR="0057113C" w:rsidRPr="002D233B">
        <w:rPr>
          <w:rStyle w:val="Char3"/>
          <w:rtl/>
        </w:rPr>
        <w:t xml:space="preserve"> </w:t>
      </w:r>
      <w:r w:rsidR="001F6792" w:rsidRPr="002D233B">
        <w:rPr>
          <w:rStyle w:val="Char3"/>
          <w:rFonts w:hint="cs"/>
          <w:rtl/>
        </w:rPr>
        <w:t>ن</w:t>
      </w:r>
      <w:r w:rsidR="0057113C" w:rsidRPr="002D233B">
        <w:rPr>
          <w:rStyle w:val="Char3"/>
          <w:rFonts w:hint="eastAsia"/>
          <w:rtl/>
        </w:rPr>
        <w:t>دْخُلُ</w:t>
      </w:r>
      <w:r w:rsidR="0057113C" w:rsidRPr="002D233B">
        <w:rPr>
          <w:rStyle w:val="Char3"/>
          <w:rtl/>
        </w:rPr>
        <w:t xml:space="preserve"> </w:t>
      </w:r>
      <w:r w:rsidR="0057113C" w:rsidRPr="002D233B">
        <w:rPr>
          <w:rStyle w:val="Char3"/>
          <w:rFonts w:hint="eastAsia"/>
          <w:rtl/>
        </w:rPr>
        <w:t>بَيْتًا</w:t>
      </w:r>
      <w:r w:rsidR="0057113C" w:rsidRPr="002D233B">
        <w:rPr>
          <w:rStyle w:val="Char3"/>
          <w:rtl/>
        </w:rPr>
        <w:t xml:space="preserve"> </w:t>
      </w:r>
      <w:r w:rsidR="0057113C" w:rsidRPr="002D233B">
        <w:rPr>
          <w:rStyle w:val="Char3"/>
          <w:rFonts w:hint="eastAsia"/>
          <w:rtl/>
        </w:rPr>
        <w:t>فِيهِ</w:t>
      </w:r>
      <w:r w:rsidR="0057113C" w:rsidRPr="002D233B">
        <w:rPr>
          <w:rStyle w:val="Char3"/>
          <w:rtl/>
        </w:rPr>
        <w:t xml:space="preserve"> </w:t>
      </w:r>
      <w:r w:rsidR="0057113C" w:rsidRPr="002D233B">
        <w:rPr>
          <w:rStyle w:val="Char3"/>
          <w:rFonts w:hint="eastAsia"/>
          <w:rtl/>
        </w:rPr>
        <w:t>صُورَةٌ</w:t>
      </w:r>
      <w:r w:rsidR="0057113C" w:rsidRPr="002D233B">
        <w:rPr>
          <w:rStyle w:val="Char3"/>
          <w:rtl/>
        </w:rPr>
        <w:t xml:space="preserve"> </w:t>
      </w:r>
      <w:r w:rsidR="0057113C" w:rsidRPr="002D233B">
        <w:rPr>
          <w:rStyle w:val="Char3"/>
          <w:rFonts w:hint="eastAsia"/>
          <w:rtl/>
        </w:rPr>
        <w:t>وَلَا</w:t>
      </w:r>
      <w:r w:rsidR="0057113C" w:rsidRPr="002D233B">
        <w:rPr>
          <w:rStyle w:val="Char3"/>
          <w:rtl/>
        </w:rPr>
        <w:t xml:space="preserve"> </w:t>
      </w:r>
      <w:r w:rsidR="0057113C" w:rsidRPr="002D233B">
        <w:rPr>
          <w:rStyle w:val="Char3"/>
          <w:rFonts w:hint="eastAsia"/>
          <w:rtl/>
        </w:rPr>
        <w:t>كَلْبٌ</w:t>
      </w:r>
      <w:r w:rsidRPr="002D233B">
        <w:rPr>
          <w:rStyle w:val="Char3"/>
          <w:rFonts w:hint="cs"/>
          <w:rtl/>
        </w:rPr>
        <w:t>»</w:t>
      </w:r>
      <w:r w:rsidRPr="002A275A">
        <w:rPr>
          <w:rFonts w:hint="cs"/>
          <w:vertAlign w:val="superscript"/>
          <w:rtl/>
        </w:rPr>
        <w:t>(</w:t>
      </w:r>
      <w:r w:rsidRPr="002A275A">
        <w:rPr>
          <w:vertAlign w:val="superscript"/>
          <w:rtl/>
        </w:rPr>
        <w:footnoteReference w:id="222"/>
      </w:r>
      <w:r w:rsidRPr="002A275A">
        <w:rPr>
          <w:rFonts w:hint="cs"/>
          <w:vertAlign w:val="superscript"/>
          <w:rtl/>
        </w:rPr>
        <w:t>)</w:t>
      </w:r>
      <w:r w:rsidRPr="002A275A">
        <w:rPr>
          <w:rFonts w:hint="cs"/>
          <w:rtl/>
        </w:rPr>
        <w:t>.</w:t>
      </w:r>
    </w:p>
    <w:p w:rsidR="006949E1" w:rsidRPr="00062469" w:rsidRDefault="006949E1" w:rsidP="004375DD">
      <w:pPr>
        <w:autoSpaceDE w:val="0"/>
        <w:autoSpaceDN w:val="0"/>
        <w:adjustRightInd w:val="0"/>
        <w:ind w:firstLine="284"/>
        <w:jc w:val="both"/>
        <w:rPr>
          <w:rStyle w:val="Char1"/>
          <w:rtl/>
        </w:rPr>
      </w:pPr>
      <w:r w:rsidRPr="00062469">
        <w:rPr>
          <w:rStyle w:val="Char1"/>
          <w:rFonts w:hint="cs"/>
          <w:rtl/>
        </w:rPr>
        <w:t>به همینگونه درین باره از پیامبر</w:t>
      </w:r>
      <w:r w:rsidR="00D401EE" w:rsidRPr="00D401EE">
        <w:rPr>
          <w:rStyle w:val="Char1"/>
          <w:rFonts w:cs="CTraditional Arabic" w:hint="cs"/>
          <w:rtl/>
        </w:rPr>
        <w:t xml:space="preserve"> ج</w:t>
      </w:r>
      <w:r w:rsidRPr="00062469">
        <w:rPr>
          <w:rStyle w:val="Char1"/>
          <w:rFonts w:hint="cs"/>
          <w:rtl/>
        </w:rPr>
        <w:t xml:space="preserve"> احادیثی با اختلاف در عبارت منقول است: از ابی طلحه روایت شده که گفت: پیامبر</w:t>
      </w:r>
      <w:r w:rsidR="00D401EE" w:rsidRPr="00D401EE">
        <w:rPr>
          <w:rStyle w:val="Char1"/>
          <w:rFonts w:cs="CTraditional Arabic" w:hint="cs"/>
          <w:rtl/>
        </w:rPr>
        <w:t xml:space="preserve"> ج</w:t>
      </w:r>
      <w:r w:rsidRPr="00062469">
        <w:rPr>
          <w:rStyle w:val="Char1"/>
          <w:rFonts w:hint="cs"/>
          <w:rtl/>
        </w:rPr>
        <w:t xml:space="preserve"> فرمودند: </w:t>
      </w:r>
      <w:r w:rsidRPr="002D233B">
        <w:rPr>
          <w:rStyle w:val="Char3"/>
          <w:rFonts w:hint="cs"/>
          <w:rtl/>
        </w:rPr>
        <w:t>«</w:t>
      </w:r>
      <w:r w:rsidR="00D10CBA" w:rsidRPr="002D233B">
        <w:rPr>
          <w:rStyle w:val="Char3"/>
          <w:rFonts w:hint="eastAsia"/>
          <w:rtl/>
        </w:rPr>
        <w:t>لا</w:t>
      </w:r>
      <w:r w:rsidR="00D10CBA" w:rsidRPr="002D233B">
        <w:rPr>
          <w:rStyle w:val="Char3"/>
          <w:rtl/>
        </w:rPr>
        <w:t xml:space="preserve"> </w:t>
      </w:r>
      <w:r w:rsidR="00D10CBA" w:rsidRPr="002D233B">
        <w:rPr>
          <w:rStyle w:val="Char3"/>
          <w:rFonts w:hint="eastAsia"/>
          <w:rtl/>
        </w:rPr>
        <w:t>تَدْخُلُ</w:t>
      </w:r>
      <w:r w:rsidR="00D10CBA" w:rsidRPr="002D233B">
        <w:rPr>
          <w:rStyle w:val="Char3"/>
          <w:rtl/>
        </w:rPr>
        <w:t xml:space="preserve"> </w:t>
      </w:r>
      <w:r w:rsidR="00D10CBA" w:rsidRPr="002D233B">
        <w:rPr>
          <w:rStyle w:val="Char3"/>
          <w:rFonts w:hint="eastAsia"/>
          <w:rtl/>
        </w:rPr>
        <w:t>الْمَلائِكَةُ</w:t>
      </w:r>
      <w:r w:rsidR="00D10CBA" w:rsidRPr="002D233B">
        <w:rPr>
          <w:rStyle w:val="Char3"/>
          <w:rtl/>
        </w:rPr>
        <w:t xml:space="preserve"> </w:t>
      </w:r>
      <w:r w:rsidR="00D10CBA" w:rsidRPr="002D233B">
        <w:rPr>
          <w:rStyle w:val="Char3"/>
          <w:rFonts w:hint="eastAsia"/>
          <w:rtl/>
        </w:rPr>
        <w:t>بَيْتًا</w:t>
      </w:r>
      <w:r w:rsidR="00D10CBA" w:rsidRPr="002D233B">
        <w:rPr>
          <w:rStyle w:val="Char3"/>
          <w:rtl/>
        </w:rPr>
        <w:t xml:space="preserve"> </w:t>
      </w:r>
      <w:r w:rsidR="00D10CBA" w:rsidRPr="002D233B">
        <w:rPr>
          <w:rStyle w:val="Char3"/>
          <w:rFonts w:hint="eastAsia"/>
          <w:rtl/>
        </w:rPr>
        <w:t>فِيهِ</w:t>
      </w:r>
      <w:r w:rsidR="00D10CBA" w:rsidRPr="002D233B">
        <w:rPr>
          <w:rStyle w:val="Char3"/>
          <w:rtl/>
        </w:rPr>
        <w:t xml:space="preserve"> </w:t>
      </w:r>
      <w:r w:rsidR="00D10CBA" w:rsidRPr="002D233B">
        <w:rPr>
          <w:rStyle w:val="Char3"/>
          <w:rFonts w:hint="eastAsia"/>
          <w:rtl/>
        </w:rPr>
        <w:t>كَلْبٌ</w:t>
      </w:r>
      <w:r w:rsidR="00D10CBA" w:rsidRPr="002D233B">
        <w:rPr>
          <w:rStyle w:val="Char3"/>
          <w:rtl/>
        </w:rPr>
        <w:t xml:space="preserve"> </w:t>
      </w:r>
      <w:r w:rsidR="00D10CBA" w:rsidRPr="002D233B">
        <w:rPr>
          <w:rStyle w:val="Char3"/>
          <w:rFonts w:hint="eastAsia"/>
          <w:rtl/>
        </w:rPr>
        <w:t>وَلا</w:t>
      </w:r>
      <w:r w:rsidR="00D10CBA" w:rsidRPr="002D233B">
        <w:rPr>
          <w:rStyle w:val="Char3"/>
          <w:rtl/>
        </w:rPr>
        <w:t xml:space="preserve"> </w:t>
      </w:r>
      <w:r w:rsidR="00D10CBA" w:rsidRPr="002D233B">
        <w:rPr>
          <w:rStyle w:val="Char3"/>
          <w:rFonts w:hint="eastAsia"/>
          <w:rtl/>
        </w:rPr>
        <w:t>تَمَاثِيلَ</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223"/>
      </w:r>
      <w:r w:rsidRPr="00D401EE">
        <w:rPr>
          <w:rStyle w:val="Char1"/>
          <w:rFonts w:hint="cs"/>
          <w:vertAlign w:val="superscript"/>
          <w:rtl/>
        </w:rPr>
        <w:t>)</w:t>
      </w:r>
      <w:r w:rsidRPr="00062469">
        <w:rPr>
          <w:rStyle w:val="Char1"/>
          <w:rFonts w:hint="cs"/>
          <w:rtl/>
        </w:rPr>
        <w:t>.</w:t>
      </w:r>
    </w:p>
    <w:p w:rsidR="00756E5A" w:rsidRPr="00062469" w:rsidRDefault="00756E5A" w:rsidP="004375DD">
      <w:pPr>
        <w:autoSpaceDE w:val="0"/>
        <w:autoSpaceDN w:val="0"/>
        <w:adjustRightInd w:val="0"/>
        <w:ind w:firstLine="284"/>
        <w:jc w:val="both"/>
        <w:rPr>
          <w:rStyle w:val="Char1"/>
          <w:rtl/>
        </w:rPr>
      </w:pPr>
      <w:r w:rsidRPr="00062469">
        <w:rPr>
          <w:rStyle w:val="Char1"/>
          <w:rFonts w:hint="cs"/>
          <w:rtl/>
        </w:rPr>
        <w:t>از ابی هریره</w:t>
      </w:r>
      <w:r w:rsidR="000E1AE9" w:rsidRPr="000E1AE9">
        <w:rPr>
          <w:rStyle w:val="Char1"/>
          <w:rFonts w:cs="CTraditional Arabic" w:hint="cs"/>
          <w:rtl/>
        </w:rPr>
        <w:t>س</w:t>
      </w:r>
      <w:r w:rsidRPr="00062469">
        <w:rPr>
          <w:rStyle w:val="Char1"/>
          <w:rFonts w:hint="cs"/>
          <w:rtl/>
        </w:rPr>
        <w:t xml:space="preserve"> روایت شده که پیامبر</w:t>
      </w:r>
      <w:r w:rsidR="00D401EE" w:rsidRPr="00D401EE">
        <w:rPr>
          <w:rStyle w:val="Char1"/>
          <w:rFonts w:cs="CTraditional Arabic" w:hint="cs"/>
          <w:rtl/>
        </w:rPr>
        <w:t xml:space="preserve"> ج</w:t>
      </w:r>
      <w:r w:rsidRPr="00062469">
        <w:rPr>
          <w:rStyle w:val="Char1"/>
          <w:rFonts w:hint="cs"/>
          <w:rtl/>
        </w:rPr>
        <w:t xml:space="preserve"> فرمودند: </w:t>
      </w:r>
      <w:r w:rsidRPr="002D233B">
        <w:rPr>
          <w:rStyle w:val="Char3"/>
          <w:rFonts w:hint="cs"/>
          <w:rtl/>
        </w:rPr>
        <w:t>«</w:t>
      </w:r>
      <w:r w:rsidR="00A8250C" w:rsidRPr="002D233B">
        <w:rPr>
          <w:rStyle w:val="Char3"/>
          <w:rFonts w:hint="eastAsia"/>
          <w:rtl/>
        </w:rPr>
        <w:t>لاَ</w:t>
      </w:r>
      <w:r w:rsidR="00A8250C" w:rsidRPr="002D233B">
        <w:rPr>
          <w:rStyle w:val="Char3"/>
          <w:rtl/>
        </w:rPr>
        <w:t xml:space="preserve"> </w:t>
      </w:r>
      <w:r w:rsidR="00A8250C" w:rsidRPr="002D233B">
        <w:rPr>
          <w:rStyle w:val="Char3"/>
          <w:rFonts w:hint="eastAsia"/>
          <w:rtl/>
        </w:rPr>
        <w:t>تَدْخُلُ</w:t>
      </w:r>
      <w:r w:rsidR="00A8250C" w:rsidRPr="002D233B">
        <w:rPr>
          <w:rStyle w:val="Char3"/>
          <w:rtl/>
        </w:rPr>
        <w:t xml:space="preserve"> </w:t>
      </w:r>
      <w:r w:rsidR="00A8250C" w:rsidRPr="002D233B">
        <w:rPr>
          <w:rStyle w:val="Char3"/>
          <w:rFonts w:hint="eastAsia"/>
          <w:rtl/>
        </w:rPr>
        <w:t>الْمَلاَئِكَةُ</w:t>
      </w:r>
      <w:r w:rsidR="00A8250C" w:rsidRPr="002D233B">
        <w:rPr>
          <w:rStyle w:val="Char3"/>
          <w:rtl/>
        </w:rPr>
        <w:t xml:space="preserve"> </w:t>
      </w:r>
      <w:r w:rsidR="00A8250C" w:rsidRPr="002D233B">
        <w:rPr>
          <w:rStyle w:val="Char3"/>
          <w:rFonts w:hint="eastAsia"/>
          <w:rtl/>
        </w:rPr>
        <w:t>بَيْتًا</w:t>
      </w:r>
      <w:r w:rsidR="00A8250C" w:rsidRPr="002D233B">
        <w:rPr>
          <w:rStyle w:val="Char3"/>
          <w:rtl/>
        </w:rPr>
        <w:t xml:space="preserve"> </w:t>
      </w:r>
      <w:r w:rsidR="00A8250C" w:rsidRPr="002D233B">
        <w:rPr>
          <w:rStyle w:val="Char3"/>
          <w:rFonts w:hint="eastAsia"/>
          <w:rtl/>
        </w:rPr>
        <w:t>فِيهِ</w:t>
      </w:r>
      <w:r w:rsidR="00A8250C" w:rsidRPr="002D233B">
        <w:rPr>
          <w:rStyle w:val="Char3"/>
          <w:rtl/>
        </w:rPr>
        <w:t xml:space="preserve"> </w:t>
      </w:r>
      <w:r w:rsidR="00A8250C" w:rsidRPr="002D233B">
        <w:rPr>
          <w:rStyle w:val="Char3"/>
          <w:rFonts w:hint="eastAsia"/>
          <w:rtl/>
        </w:rPr>
        <w:t>تَمَاثِيلُ</w:t>
      </w:r>
      <w:r w:rsidR="00A8250C" w:rsidRPr="002D233B">
        <w:rPr>
          <w:rStyle w:val="Char3"/>
          <w:rtl/>
        </w:rPr>
        <w:t xml:space="preserve"> </w:t>
      </w:r>
      <w:r w:rsidR="00A8250C" w:rsidRPr="002D233B">
        <w:rPr>
          <w:rStyle w:val="Char3"/>
          <w:rFonts w:hint="eastAsia"/>
          <w:rtl/>
        </w:rPr>
        <w:t>أَوْ</w:t>
      </w:r>
      <w:r w:rsidR="00A8250C" w:rsidRPr="002D233B">
        <w:rPr>
          <w:rStyle w:val="Char3"/>
          <w:rtl/>
        </w:rPr>
        <w:t xml:space="preserve"> </w:t>
      </w:r>
      <w:r w:rsidR="00A8250C" w:rsidRPr="002D233B">
        <w:rPr>
          <w:rStyle w:val="Char3"/>
          <w:rFonts w:hint="eastAsia"/>
          <w:rtl/>
        </w:rPr>
        <w:t>تَصَاوِيرُ</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224"/>
      </w:r>
      <w:r w:rsidRPr="00D401EE">
        <w:rPr>
          <w:rStyle w:val="Char1"/>
          <w:rFonts w:hint="cs"/>
          <w:vertAlign w:val="superscript"/>
          <w:rtl/>
        </w:rPr>
        <w:t>)</w:t>
      </w:r>
      <w:r w:rsidRPr="00062469">
        <w:rPr>
          <w:rStyle w:val="Char1"/>
          <w:rFonts w:hint="cs"/>
          <w:rtl/>
        </w:rPr>
        <w:t>.</w:t>
      </w:r>
    </w:p>
    <w:p w:rsidR="00745C3B" w:rsidRPr="00062469" w:rsidRDefault="00745C3B" w:rsidP="004375DD">
      <w:pPr>
        <w:autoSpaceDE w:val="0"/>
        <w:autoSpaceDN w:val="0"/>
        <w:adjustRightInd w:val="0"/>
        <w:ind w:firstLine="284"/>
        <w:jc w:val="both"/>
        <w:rPr>
          <w:rStyle w:val="Char1"/>
          <w:rtl/>
        </w:rPr>
      </w:pPr>
      <w:r w:rsidRPr="00062469">
        <w:rPr>
          <w:rStyle w:val="Char1"/>
          <w:rFonts w:hint="cs"/>
          <w:rtl/>
        </w:rPr>
        <w:t>ابن عباس از ابی طلحه روایت نموده که پیامبر</w:t>
      </w:r>
      <w:r w:rsidR="00D401EE" w:rsidRPr="00D401EE">
        <w:rPr>
          <w:rStyle w:val="Char1"/>
          <w:rFonts w:cs="CTraditional Arabic" w:hint="cs"/>
          <w:rtl/>
        </w:rPr>
        <w:t xml:space="preserve"> ج</w:t>
      </w:r>
      <w:r w:rsidRPr="00062469">
        <w:rPr>
          <w:rStyle w:val="Char1"/>
          <w:rFonts w:hint="cs"/>
          <w:rtl/>
        </w:rPr>
        <w:t xml:space="preserve"> فرمودند: </w:t>
      </w:r>
      <w:r w:rsidRPr="002D233B">
        <w:rPr>
          <w:rStyle w:val="Char3"/>
          <w:rFonts w:hint="cs"/>
          <w:rtl/>
        </w:rPr>
        <w:t>«</w:t>
      </w:r>
      <w:r w:rsidR="0099112A" w:rsidRPr="002D233B">
        <w:rPr>
          <w:rStyle w:val="Char3"/>
          <w:rFonts w:hint="eastAsia"/>
          <w:rtl/>
        </w:rPr>
        <w:t>لاَ</w:t>
      </w:r>
      <w:r w:rsidR="0099112A" w:rsidRPr="002D233B">
        <w:rPr>
          <w:rStyle w:val="Char3"/>
          <w:rtl/>
        </w:rPr>
        <w:t xml:space="preserve"> </w:t>
      </w:r>
      <w:r w:rsidR="0099112A" w:rsidRPr="002D233B">
        <w:rPr>
          <w:rStyle w:val="Char3"/>
          <w:rFonts w:hint="eastAsia"/>
          <w:rtl/>
        </w:rPr>
        <w:t>تَدْخُلُ</w:t>
      </w:r>
      <w:r w:rsidR="0099112A" w:rsidRPr="002D233B">
        <w:rPr>
          <w:rStyle w:val="Char3"/>
          <w:rtl/>
        </w:rPr>
        <w:t xml:space="preserve"> </w:t>
      </w:r>
      <w:r w:rsidR="0099112A" w:rsidRPr="002D233B">
        <w:rPr>
          <w:rStyle w:val="Char3"/>
          <w:rFonts w:hint="eastAsia"/>
          <w:rtl/>
        </w:rPr>
        <w:t>الْمَلاَئِكَةُ</w:t>
      </w:r>
      <w:r w:rsidR="0099112A" w:rsidRPr="002D233B">
        <w:rPr>
          <w:rStyle w:val="Char3"/>
          <w:rtl/>
        </w:rPr>
        <w:t xml:space="preserve"> </w:t>
      </w:r>
      <w:r w:rsidR="0099112A" w:rsidRPr="002D233B">
        <w:rPr>
          <w:rStyle w:val="Char3"/>
          <w:rFonts w:hint="eastAsia"/>
          <w:rtl/>
        </w:rPr>
        <w:t>بَيْتًا</w:t>
      </w:r>
      <w:r w:rsidR="0099112A" w:rsidRPr="002D233B">
        <w:rPr>
          <w:rStyle w:val="Char3"/>
          <w:rtl/>
        </w:rPr>
        <w:t xml:space="preserve"> </w:t>
      </w:r>
      <w:r w:rsidR="0099112A" w:rsidRPr="002D233B">
        <w:rPr>
          <w:rStyle w:val="Char3"/>
          <w:rFonts w:hint="eastAsia"/>
          <w:rtl/>
        </w:rPr>
        <w:t>فِيهِ</w:t>
      </w:r>
      <w:r w:rsidR="0099112A" w:rsidRPr="002D233B">
        <w:rPr>
          <w:rStyle w:val="Char3"/>
          <w:rtl/>
        </w:rPr>
        <w:t xml:space="preserve"> </w:t>
      </w:r>
      <w:r w:rsidR="0099112A" w:rsidRPr="002D233B">
        <w:rPr>
          <w:rStyle w:val="Char3"/>
          <w:rFonts w:hint="eastAsia"/>
          <w:rtl/>
        </w:rPr>
        <w:t>كَلْبٌ</w:t>
      </w:r>
      <w:r w:rsidR="0099112A" w:rsidRPr="002D233B">
        <w:rPr>
          <w:rStyle w:val="Char3"/>
          <w:rtl/>
        </w:rPr>
        <w:t xml:space="preserve"> </w:t>
      </w:r>
      <w:r w:rsidR="0099112A" w:rsidRPr="002D233B">
        <w:rPr>
          <w:rStyle w:val="Char3"/>
          <w:rFonts w:hint="eastAsia"/>
          <w:rtl/>
        </w:rPr>
        <w:t>وَلاَ</w:t>
      </w:r>
      <w:r w:rsidR="0099112A" w:rsidRPr="002D233B">
        <w:rPr>
          <w:rStyle w:val="Char3"/>
          <w:rtl/>
        </w:rPr>
        <w:t xml:space="preserve"> </w:t>
      </w:r>
      <w:r w:rsidR="0099112A" w:rsidRPr="002D233B">
        <w:rPr>
          <w:rStyle w:val="Char3"/>
          <w:rFonts w:hint="eastAsia"/>
          <w:rtl/>
        </w:rPr>
        <w:t>تَصَاوِيرُ</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225"/>
      </w:r>
      <w:r w:rsidRPr="00D401EE">
        <w:rPr>
          <w:rStyle w:val="Char1"/>
          <w:rFonts w:hint="cs"/>
          <w:vertAlign w:val="superscript"/>
          <w:rtl/>
        </w:rPr>
        <w:t>)</w:t>
      </w:r>
      <w:r w:rsidRPr="00062469">
        <w:rPr>
          <w:rStyle w:val="Char1"/>
          <w:rFonts w:hint="cs"/>
          <w:rtl/>
        </w:rPr>
        <w:t>.</w:t>
      </w:r>
    </w:p>
    <w:p w:rsidR="005E092B" w:rsidRPr="00062469" w:rsidRDefault="005E092B" w:rsidP="004375DD">
      <w:pPr>
        <w:autoSpaceDE w:val="0"/>
        <w:autoSpaceDN w:val="0"/>
        <w:adjustRightInd w:val="0"/>
        <w:ind w:firstLine="284"/>
        <w:jc w:val="both"/>
        <w:rPr>
          <w:rStyle w:val="Char1"/>
          <w:rtl/>
        </w:rPr>
      </w:pPr>
      <w:r w:rsidRPr="00062469">
        <w:rPr>
          <w:rStyle w:val="Char1"/>
          <w:rFonts w:hint="cs"/>
          <w:rtl/>
        </w:rPr>
        <w:t>در احادیث پیامبر اسلام</w:t>
      </w:r>
      <w:r w:rsidR="00D401EE" w:rsidRPr="00D401EE">
        <w:rPr>
          <w:rStyle w:val="Char1"/>
          <w:rFonts w:cs="CTraditional Arabic" w:hint="cs"/>
          <w:rtl/>
        </w:rPr>
        <w:t xml:space="preserve"> ج</w:t>
      </w:r>
      <w:r w:rsidR="003A423C" w:rsidRPr="00062469">
        <w:rPr>
          <w:rStyle w:val="Char1"/>
          <w:rFonts w:hint="cs"/>
          <w:rtl/>
        </w:rPr>
        <w:t xml:space="preserve"> ضمن بیان حک</w:t>
      </w:r>
      <w:r w:rsidR="004F2262" w:rsidRPr="00062469">
        <w:rPr>
          <w:rStyle w:val="Char1"/>
          <w:rFonts w:hint="cs"/>
          <w:rtl/>
        </w:rPr>
        <w:t>م</w:t>
      </w:r>
      <w:r w:rsidRPr="00062469">
        <w:rPr>
          <w:rStyle w:val="Char1"/>
          <w:rFonts w:hint="cs"/>
          <w:rtl/>
        </w:rPr>
        <w:t>ت‌های تحریم مجسمه و تصویر و منع از ساختن</w:t>
      </w:r>
      <w:r w:rsidR="002A10D7">
        <w:rPr>
          <w:rStyle w:val="Char1"/>
          <w:rFonts w:hint="cs"/>
          <w:rtl/>
        </w:rPr>
        <w:t xml:space="preserve"> آن‌ها </w:t>
      </w:r>
      <w:r w:rsidRPr="00062469">
        <w:rPr>
          <w:rStyle w:val="Char1"/>
          <w:rFonts w:hint="cs"/>
          <w:rtl/>
        </w:rPr>
        <w:t>تذکر رفته که مجسمه‌ساز و تصویرساز خود را در خلاقیت و آفریدگاری برابر و همانند خداوند دانسته مغرور و متکبر می‌شود؛ از همین جهت درین احادیث از این کسب و پیشه یادآوری شده؛ و این عمل مورد نکوهش قرار گرفته است، سازند</w:t>
      </w:r>
      <w:r w:rsidR="00784940" w:rsidRPr="00062469">
        <w:rPr>
          <w:rStyle w:val="Char1"/>
          <w:rFonts w:hint="cs"/>
          <w:rtl/>
        </w:rPr>
        <w:t>ۀ</w:t>
      </w:r>
      <w:r w:rsidRPr="00062469">
        <w:rPr>
          <w:rStyle w:val="Char1"/>
          <w:rFonts w:hint="cs"/>
          <w:rtl/>
        </w:rPr>
        <w:t xml:space="preserve"> چنین مجسمه و</w:t>
      </w:r>
      <w:r w:rsidR="00A93884" w:rsidRPr="00062469">
        <w:rPr>
          <w:rStyle w:val="Char1"/>
          <w:rFonts w:hint="cs"/>
          <w:rtl/>
        </w:rPr>
        <w:t xml:space="preserve"> تصویری به سخت‌ترین عذاب وعده داشده شده، چنانچه آنحضرت</w:t>
      </w:r>
      <w:r w:rsidR="00D401EE" w:rsidRPr="00D401EE">
        <w:rPr>
          <w:rStyle w:val="Char1"/>
          <w:rFonts w:cs="CTraditional Arabic" w:hint="cs"/>
          <w:rtl/>
        </w:rPr>
        <w:t xml:space="preserve"> ج</w:t>
      </w:r>
      <w:r w:rsidR="00A93884" w:rsidRPr="00062469">
        <w:rPr>
          <w:rStyle w:val="Char1"/>
          <w:rFonts w:hint="cs"/>
          <w:rtl/>
        </w:rPr>
        <w:t xml:space="preserve"> خبر دادند که وی در قیامت مکلف می‌شود تا به ساخته‌شد</w:t>
      </w:r>
      <w:r w:rsidR="00784940" w:rsidRPr="00062469">
        <w:rPr>
          <w:rStyle w:val="Char1"/>
          <w:rFonts w:hint="cs"/>
          <w:rtl/>
        </w:rPr>
        <w:t>ۀ</w:t>
      </w:r>
      <w:r w:rsidR="00A93884" w:rsidRPr="00062469">
        <w:rPr>
          <w:rStyle w:val="Char1"/>
          <w:rFonts w:hint="cs"/>
          <w:rtl/>
        </w:rPr>
        <w:t xml:space="preserve"> دست خود روح بدمد در حالی که نمی‌تواند این کار را انجام بدهد، اینگونه تصویرگری در احادیث پیامبر</w:t>
      </w:r>
      <w:r w:rsidR="00D401EE" w:rsidRPr="00D401EE">
        <w:rPr>
          <w:rStyle w:val="Char1"/>
          <w:rFonts w:cs="CTraditional Arabic" w:hint="cs"/>
          <w:rtl/>
        </w:rPr>
        <w:t xml:space="preserve"> ج</w:t>
      </w:r>
      <w:r w:rsidR="00A93884" w:rsidRPr="00062469">
        <w:rPr>
          <w:rStyle w:val="Char1"/>
          <w:rFonts w:hint="cs"/>
          <w:rtl/>
        </w:rPr>
        <w:t xml:space="preserve"> ستمکارترین افراد معرفی شده است.</w:t>
      </w:r>
    </w:p>
    <w:p w:rsidR="00721BFB" w:rsidRPr="00062469" w:rsidRDefault="004F2262" w:rsidP="002A275A">
      <w:pPr>
        <w:autoSpaceDE w:val="0"/>
        <w:autoSpaceDN w:val="0"/>
        <w:adjustRightInd w:val="0"/>
        <w:ind w:firstLine="284"/>
        <w:jc w:val="both"/>
        <w:rPr>
          <w:rStyle w:val="Char1"/>
          <w:rtl/>
        </w:rPr>
      </w:pPr>
      <w:r w:rsidRPr="00062469">
        <w:rPr>
          <w:rStyle w:val="Char1"/>
          <w:rFonts w:hint="cs"/>
          <w:rtl/>
        </w:rPr>
        <w:t>بخاری و مسلم از ابی زر</w:t>
      </w:r>
      <w:r w:rsidR="00721BFB" w:rsidRPr="00062469">
        <w:rPr>
          <w:rStyle w:val="Char1"/>
          <w:rFonts w:hint="cs"/>
          <w:rtl/>
        </w:rPr>
        <w:t>عه روایت نموده</w:t>
      </w:r>
      <w:r w:rsidR="00D1459D" w:rsidRPr="00062469">
        <w:rPr>
          <w:rStyle w:val="Char1"/>
          <w:rFonts w:hint="cs"/>
          <w:rtl/>
        </w:rPr>
        <w:t xml:space="preserve">‌اند </w:t>
      </w:r>
      <w:r w:rsidR="00721BFB" w:rsidRPr="00062469">
        <w:rPr>
          <w:rStyle w:val="Char1"/>
          <w:rFonts w:hint="cs"/>
          <w:rtl/>
        </w:rPr>
        <w:t>که وی با ابی هریره در سرای مروان داخل شد. چون ابوهریره</w:t>
      </w:r>
      <w:r w:rsidR="000E1AE9" w:rsidRPr="000E1AE9">
        <w:rPr>
          <w:rStyle w:val="Char1"/>
          <w:rFonts w:cs="CTraditional Arabic" w:hint="cs"/>
          <w:rtl/>
        </w:rPr>
        <w:t>س</w:t>
      </w:r>
      <w:r w:rsidR="00721BFB" w:rsidRPr="00062469">
        <w:rPr>
          <w:rStyle w:val="Char1"/>
          <w:rFonts w:hint="cs"/>
          <w:rtl/>
        </w:rPr>
        <w:t xml:space="preserve"> تصورهایی را دید، گفت که</w:t>
      </w:r>
      <w:r w:rsidRPr="00062469">
        <w:rPr>
          <w:rStyle w:val="Char1"/>
          <w:rFonts w:hint="cs"/>
          <w:rtl/>
        </w:rPr>
        <w:t>:</w:t>
      </w:r>
      <w:r w:rsidR="00721BFB" w:rsidRPr="00062469">
        <w:rPr>
          <w:rStyle w:val="Char1"/>
          <w:rFonts w:hint="cs"/>
          <w:rtl/>
        </w:rPr>
        <w:t xml:space="preserve"> من از پیامبر</w:t>
      </w:r>
      <w:r w:rsidR="00D401EE" w:rsidRPr="00D401EE">
        <w:rPr>
          <w:rStyle w:val="Char1"/>
          <w:rFonts w:cs="CTraditional Arabic" w:hint="cs"/>
          <w:rtl/>
        </w:rPr>
        <w:t xml:space="preserve"> ج</w:t>
      </w:r>
      <w:r w:rsidR="00721BFB" w:rsidRPr="00062469">
        <w:rPr>
          <w:rStyle w:val="Char1"/>
          <w:rFonts w:hint="cs"/>
          <w:rtl/>
        </w:rPr>
        <w:t xml:space="preserve"> شنیدم که فرمودند: خداوند بزرگ فرموده است: </w:t>
      </w:r>
      <w:r w:rsidR="00721BFB" w:rsidRPr="002D233B">
        <w:rPr>
          <w:rStyle w:val="Char3"/>
          <w:rFonts w:hint="cs"/>
          <w:rtl/>
        </w:rPr>
        <w:t>«</w:t>
      </w:r>
      <w:r w:rsidR="00D36F2A" w:rsidRPr="002D233B">
        <w:rPr>
          <w:rStyle w:val="Char3"/>
          <w:rFonts w:hint="eastAsia"/>
          <w:rtl/>
        </w:rPr>
        <w:t>وَمَنْ</w:t>
      </w:r>
      <w:r w:rsidR="00D36F2A" w:rsidRPr="002D233B">
        <w:rPr>
          <w:rStyle w:val="Char3"/>
          <w:rtl/>
        </w:rPr>
        <w:t xml:space="preserve"> </w:t>
      </w:r>
      <w:r w:rsidR="00D36F2A" w:rsidRPr="002D233B">
        <w:rPr>
          <w:rStyle w:val="Char3"/>
          <w:rFonts w:hint="eastAsia"/>
          <w:rtl/>
        </w:rPr>
        <w:t>أَظْلَمُ</w:t>
      </w:r>
      <w:r w:rsidR="00D36F2A" w:rsidRPr="002D233B">
        <w:rPr>
          <w:rStyle w:val="Char3"/>
          <w:rtl/>
        </w:rPr>
        <w:t xml:space="preserve"> </w:t>
      </w:r>
      <w:r w:rsidR="00D36F2A" w:rsidRPr="002D233B">
        <w:rPr>
          <w:rStyle w:val="Char3"/>
          <w:rFonts w:hint="eastAsia"/>
          <w:rtl/>
        </w:rPr>
        <w:t>مِمَّنْ</w:t>
      </w:r>
      <w:r w:rsidR="00D36F2A" w:rsidRPr="002D233B">
        <w:rPr>
          <w:rStyle w:val="Char3"/>
          <w:rtl/>
        </w:rPr>
        <w:t xml:space="preserve"> </w:t>
      </w:r>
      <w:r w:rsidR="00D36F2A" w:rsidRPr="002D233B">
        <w:rPr>
          <w:rStyle w:val="Char3"/>
          <w:rFonts w:hint="eastAsia"/>
          <w:rtl/>
        </w:rPr>
        <w:t>ذَهَبَ</w:t>
      </w:r>
      <w:r w:rsidR="00D36F2A" w:rsidRPr="002D233B">
        <w:rPr>
          <w:rStyle w:val="Char3"/>
          <w:rtl/>
        </w:rPr>
        <w:t xml:space="preserve"> </w:t>
      </w:r>
      <w:r w:rsidR="00D36F2A" w:rsidRPr="002D233B">
        <w:rPr>
          <w:rStyle w:val="Char3"/>
          <w:rFonts w:hint="eastAsia"/>
          <w:rtl/>
        </w:rPr>
        <w:t>يَخْلُقُ</w:t>
      </w:r>
      <w:r w:rsidR="00D36F2A" w:rsidRPr="002D233B">
        <w:rPr>
          <w:rStyle w:val="Char3"/>
          <w:rtl/>
        </w:rPr>
        <w:t xml:space="preserve"> </w:t>
      </w:r>
      <w:r w:rsidR="00D36F2A" w:rsidRPr="002D233B">
        <w:rPr>
          <w:rStyle w:val="Char3"/>
          <w:rFonts w:hint="eastAsia"/>
          <w:rtl/>
        </w:rPr>
        <w:t>كَخَلْقِى</w:t>
      </w:r>
      <w:r w:rsidR="00D36F2A" w:rsidRPr="002D233B">
        <w:rPr>
          <w:rStyle w:val="Char3"/>
          <w:rtl/>
        </w:rPr>
        <w:t xml:space="preserve"> </w:t>
      </w:r>
      <w:r w:rsidR="00D36F2A" w:rsidRPr="002D233B">
        <w:rPr>
          <w:rStyle w:val="Char3"/>
          <w:rFonts w:hint="eastAsia"/>
          <w:rtl/>
        </w:rPr>
        <w:t>،</w:t>
      </w:r>
      <w:r w:rsidR="00D36F2A" w:rsidRPr="002D233B">
        <w:rPr>
          <w:rStyle w:val="Char3"/>
          <w:rtl/>
        </w:rPr>
        <w:t xml:space="preserve"> </w:t>
      </w:r>
      <w:r w:rsidR="00D36F2A" w:rsidRPr="002D233B">
        <w:rPr>
          <w:rStyle w:val="Char3"/>
          <w:rFonts w:hint="eastAsia"/>
          <w:rtl/>
        </w:rPr>
        <w:t>فَلْيَخْلُقُوا</w:t>
      </w:r>
      <w:r w:rsidR="00D36F2A" w:rsidRPr="002D233B">
        <w:rPr>
          <w:rStyle w:val="Char3"/>
          <w:rtl/>
        </w:rPr>
        <w:t xml:space="preserve"> </w:t>
      </w:r>
      <w:r w:rsidR="00D36F2A" w:rsidRPr="002D233B">
        <w:rPr>
          <w:rStyle w:val="Char3"/>
          <w:rFonts w:hint="eastAsia"/>
          <w:rtl/>
        </w:rPr>
        <w:t>ذَرَّةً</w:t>
      </w:r>
      <w:r w:rsidR="00D36F2A" w:rsidRPr="002D233B">
        <w:rPr>
          <w:rStyle w:val="Char3"/>
          <w:rtl/>
        </w:rPr>
        <w:t xml:space="preserve"> </w:t>
      </w:r>
      <w:r w:rsidR="00D36F2A" w:rsidRPr="002D233B">
        <w:rPr>
          <w:rStyle w:val="Char3"/>
          <w:rFonts w:hint="eastAsia"/>
          <w:rtl/>
        </w:rPr>
        <w:t>،</w:t>
      </w:r>
      <w:r w:rsidR="00D36F2A" w:rsidRPr="002D233B">
        <w:rPr>
          <w:rStyle w:val="Char3"/>
          <w:rtl/>
        </w:rPr>
        <w:t xml:space="preserve"> </w:t>
      </w:r>
      <w:r w:rsidR="00D36F2A" w:rsidRPr="002D233B">
        <w:rPr>
          <w:rStyle w:val="Char3"/>
          <w:rFonts w:hint="eastAsia"/>
          <w:rtl/>
        </w:rPr>
        <w:t>أَوْ</w:t>
      </w:r>
      <w:r w:rsidR="00D36F2A" w:rsidRPr="002D233B">
        <w:rPr>
          <w:rStyle w:val="Char3"/>
          <w:rtl/>
        </w:rPr>
        <w:t xml:space="preserve"> </w:t>
      </w:r>
      <w:r w:rsidR="00D36F2A" w:rsidRPr="002D233B">
        <w:rPr>
          <w:rStyle w:val="Char3"/>
          <w:rFonts w:hint="eastAsia"/>
          <w:rtl/>
        </w:rPr>
        <w:t>لِيَخْلُقُوا</w:t>
      </w:r>
      <w:r w:rsidR="00D36F2A" w:rsidRPr="002D233B">
        <w:rPr>
          <w:rStyle w:val="Char3"/>
          <w:rtl/>
        </w:rPr>
        <w:t xml:space="preserve"> </w:t>
      </w:r>
      <w:r w:rsidR="00D36F2A" w:rsidRPr="002D233B">
        <w:rPr>
          <w:rStyle w:val="Char3"/>
          <w:rFonts w:hint="eastAsia"/>
          <w:rtl/>
        </w:rPr>
        <w:t>حَبَّةً</w:t>
      </w:r>
      <w:r w:rsidR="00D36F2A" w:rsidRPr="002D233B">
        <w:rPr>
          <w:rStyle w:val="Char3"/>
          <w:rtl/>
        </w:rPr>
        <w:t xml:space="preserve"> </w:t>
      </w:r>
      <w:r w:rsidR="00D36F2A" w:rsidRPr="002D233B">
        <w:rPr>
          <w:rStyle w:val="Char3"/>
          <w:rFonts w:hint="eastAsia"/>
          <w:rtl/>
        </w:rPr>
        <w:t>أَوْ</w:t>
      </w:r>
      <w:r w:rsidR="00D36F2A" w:rsidRPr="002D233B">
        <w:rPr>
          <w:rStyle w:val="Char3"/>
          <w:rtl/>
        </w:rPr>
        <w:t xml:space="preserve"> </w:t>
      </w:r>
      <w:r w:rsidR="00D36F2A" w:rsidRPr="002D233B">
        <w:rPr>
          <w:rStyle w:val="Char3"/>
          <w:rFonts w:hint="eastAsia"/>
          <w:rtl/>
        </w:rPr>
        <w:t>شَعِيرَةً</w:t>
      </w:r>
      <w:r w:rsidR="00721BFB" w:rsidRPr="002D233B">
        <w:rPr>
          <w:rStyle w:val="Char3"/>
          <w:rFonts w:hint="cs"/>
          <w:rtl/>
        </w:rPr>
        <w:t>»</w:t>
      </w:r>
      <w:r w:rsidR="00721BFB" w:rsidRPr="00D401EE">
        <w:rPr>
          <w:rStyle w:val="Char1"/>
          <w:rFonts w:hint="cs"/>
          <w:vertAlign w:val="superscript"/>
          <w:rtl/>
        </w:rPr>
        <w:t>(</w:t>
      </w:r>
      <w:r w:rsidR="00721BFB" w:rsidRPr="00D401EE">
        <w:rPr>
          <w:rStyle w:val="Char1"/>
          <w:vertAlign w:val="superscript"/>
          <w:rtl/>
        </w:rPr>
        <w:footnoteReference w:id="226"/>
      </w:r>
      <w:r w:rsidR="00721BFB" w:rsidRPr="00D401EE">
        <w:rPr>
          <w:rStyle w:val="Char1"/>
          <w:rFonts w:hint="cs"/>
          <w:vertAlign w:val="superscript"/>
          <w:rtl/>
        </w:rPr>
        <w:t>)</w:t>
      </w:r>
      <w:r w:rsidR="00721BFB" w:rsidRPr="00062469">
        <w:rPr>
          <w:rStyle w:val="Char1"/>
          <w:rFonts w:hint="cs"/>
          <w:rtl/>
        </w:rPr>
        <w:t xml:space="preserve"> مشاهده می‌شود که درین حدیث مبارکه همانند ساختن و همانند دانستن مجسمه‌ساز </w:t>
      </w:r>
      <w:r w:rsidRPr="00062469">
        <w:rPr>
          <w:rStyle w:val="Char1"/>
          <w:rFonts w:hint="cs"/>
          <w:rtl/>
        </w:rPr>
        <w:t>و تصویرگر با خداوند، مورد انتقاد</w:t>
      </w:r>
      <w:r w:rsidR="00721BFB" w:rsidRPr="00062469">
        <w:rPr>
          <w:rStyle w:val="Char1"/>
          <w:rFonts w:hint="cs"/>
          <w:rtl/>
        </w:rPr>
        <w:t xml:space="preserve"> قرار گرفته و محکوم شده است، و از همین است که مجسمه‌سازان و تصویرگران به</w:t>
      </w:r>
      <w:r w:rsidRPr="00062469">
        <w:rPr>
          <w:rStyle w:val="Char1"/>
          <w:rFonts w:hint="cs"/>
          <w:rtl/>
        </w:rPr>
        <w:t xml:space="preserve"> سخت‌ترین عذاب خبر داده شده</w:t>
      </w:r>
      <w:r w:rsidR="002A275A">
        <w:rPr>
          <w:rStyle w:val="Char1"/>
          <w:rFonts w:hint="eastAsia"/>
          <w:rtl/>
        </w:rPr>
        <w:t>‌</w:t>
      </w:r>
      <w:r w:rsidRPr="00062469">
        <w:rPr>
          <w:rStyle w:val="Char1"/>
          <w:rFonts w:hint="cs"/>
          <w:rtl/>
        </w:rPr>
        <w:t>اند.</w:t>
      </w:r>
      <w:r w:rsidR="00721BFB" w:rsidRPr="00062469">
        <w:rPr>
          <w:rStyle w:val="Char1"/>
          <w:rFonts w:hint="cs"/>
          <w:rtl/>
        </w:rPr>
        <w:t xml:space="preserve"> امام مسلم از عایشه</w:t>
      </w:r>
      <w:r w:rsidR="00721BFB">
        <w:rPr>
          <w:rFonts w:cs="CTraditional Arabic" w:hint="cs"/>
          <w:rtl/>
          <w:lang w:bidi="fa-IR"/>
        </w:rPr>
        <w:t>ل</w:t>
      </w:r>
      <w:r w:rsidR="00721BFB" w:rsidRPr="00062469">
        <w:rPr>
          <w:rStyle w:val="Char1"/>
          <w:rFonts w:hint="cs"/>
          <w:rtl/>
        </w:rPr>
        <w:t xml:space="preserve"> روایت نموده که گفت: پیامبر</w:t>
      </w:r>
      <w:r w:rsidR="00D401EE" w:rsidRPr="00D401EE">
        <w:rPr>
          <w:rStyle w:val="Char1"/>
          <w:rFonts w:cs="CTraditional Arabic" w:hint="cs"/>
          <w:rtl/>
        </w:rPr>
        <w:t>ج</w:t>
      </w:r>
      <w:r w:rsidR="00721BFB" w:rsidRPr="00062469">
        <w:rPr>
          <w:rStyle w:val="Char1"/>
          <w:rFonts w:hint="cs"/>
          <w:rtl/>
        </w:rPr>
        <w:t xml:space="preserve"> به نزد من تشریف آوردند در حالی که م</w:t>
      </w:r>
      <w:r w:rsidRPr="00062469">
        <w:rPr>
          <w:rStyle w:val="Char1"/>
          <w:rFonts w:hint="cs"/>
          <w:rtl/>
        </w:rPr>
        <w:t>ن</w:t>
      </w:r>
      <w:r w:rsidR="00721BFB" w:rsidRPr="00062469">
        <w:rPr>
          <w:rStyle w:val="Char1"/>
          <w:rFonts w:hint="cs"/>
          <w:rtl/>
        </w:rPr>
        <w:t xml:space="preserve"> به پتویی که در آن صورت‌هایی </w:t>
      </w:r>
      <w:r w:rsidRPr="00062469">
        <w:rPr>
          <w:rStyle w:val="Char1"/>
          <w:rFonts w:hint="cs"/>
          <w:rtl/>
        </w:rPr>
        <w:t xml:space="preserve">بود </w:t>
      </w:r>
      <w:r w:rsidR="00721BFB" w:rsidRPr="00062469">
        <w:rPr>
          <w:rStyle w:val="Char1"/>
          <w:rFonts w:hint="cs"/>
          <w:rtl/>
        </w:rPr>
        <w:t>بودم، رنگ مبارک تغییر نمود، بعد از آن جام</w:t>
      </w:r>
      <w:r w:rsidR="00784940" w:rsidRPr="00062469">
        <w:rPr>
          <w:rStyle w:val="Char1"/>
          <w:rFonts w:hint="cs"/>
          <w:rtl/>
        </w:rPr>
        <w:t>ۀ</w:t>
      </w:r>
      <w:r w:rsidR="00721BFB" w:rsidRPr="00062469">
        <w:rPr>
          <w:rStyle w:val="Char1"/>
          <w:rFonts w:hint="cs"/>
          <w:rtl/>
        </w:rPr>
        <w:t xml:space="preserve"> پوشش مرا گرفته پس آن را پاره کردند و سپس فرمودند: </w:t>
      </w:r>
      <w:r w:rsidR="00721BFB" w:rsidRPr="002D233B">
        <w:rPr>
          <w:rStyle w:val="Char3"/>
          <w:rFonts w:hint="cs"/>
          <w:rtl/>
        </w:rPr>
        <w:t>«</w:t>
      </w:r>
      <w:r w:rsidR="00162354" w:rsidRPr="002D233B">
        <w:rPr>
          <w:rStyle w:val="Char3"/>
          <w:rFonts w:hint="eastAsia"/>
          <w:rtl/>
        </w:rPr>
        <w:t>إِنَّ</w:t>
      </w:r>
      <w:r w:rsidR="00162354" w:rsidRPr="002D233B">
        <w:rPr>
          <w:rStyle w:val="Char3"/>
          <w:rtl/>
        </w:rPr>
        <w:t xml:space="preserve"> </w:t>
      </w:r>
      <w:r w:rsidR="00162354" w:rsidRPr="002D233B">
        <w:rPr>
          <w:rStyle w:val="Char3"/>
          <w:rFonts w:hint="eastAsia"/>
          <w:rtl/>
        </w:rPr>
        <w:t>مِنْ</w:t>
      </w:r>
      <w:r w:rsidR="00162354" w:rsidRPr="002D233B">
        <w:rPr>
          <w:rStyle w:val="Char3"/>
          <w:rtl/>
        </w:rPr>
        <w:t xml:space="preserve"> </w:t>
      </w:r>
      <w:r w:rsidR="00162354" w:rsidRPr="002D233B">
        <w:rPr>
          <w:rStyle w:val="Char3"/>
          <w:rFonts w:hint="eastAsia"/>
          <w:rtl/>
        </w:rPr>
        <w:t>أَشَدِّ</w:t>
      </w:r>
      <w:r w:rsidR="00162354" w:rsidRPr="002D233B">
        <w:rPr>
          <w:rStyle w:val="Char3"/>
          <w:rtl/>
        </w:rPr>
        <w:t xml:space="preserve"> </w:t>
      </w:r>
      <w:r w:rsidR="00162354" w:rsidRPr="002D233B">
        <w:rPr>
          <w:rStyle w:val="Char3"/>
          <w:rFonts w:hint="eastAsia"/>
          <w:rtl/>
        </w:rPr>
        <w:t>النَّاسِ</w:t>
      </w:r>
      <w:r w:rsidR="00162354" w:rsidRPr="002D233B">
        <w:rPr>
          <w:rStyle w:val="Char3"/>
          <w:rtl/>
        </w:rPr>
        <w:t xml:space="preserve"> </w:t>
      </w:r>
      <w:r w:rsidR="00162354" w:rsidRPr="002D233B">
        <w:rPr>
          <w:rStyle w:val="Char3"/>
          <w:rFonts w:hint="eastAsia"/>
          <w:rtl/>
        </w:rPr>
        <w:t>عَذَابًا</w:t>
      </w:r>
      <w:r w:rsidR="00162354" w:rsidRPr="002D233B">
        <w:rPr>
          <w:rStyle w:val="Char3"/>
          <w:rtl/>
        </w:rPr>
        <w:t xml:space="preserve"> </w:t>
      </w:r>
      <w:r w:rsidR="00162354" w:rsidRPr="002D233B">
        <w:rPr>
          <w:rStyle w:val="Char3"/>
          <w:rFonts w:hint="eastAsia"/>
          <w:rtl/>
        </w:rPr>
        <w:t>يَوْمَ</w:t>
      </w:r>
      <w:r w:rsidR="00162354" w:rsidRPr="002D233B">
        <w:rPr>
          <w:rStyle w:val="Char3"/>
          <w:rtl/>
        </w:rPr>
        <w:t xml:space="preserve"> </w:t>
      </w:r>
      <w:r w:rsidR="00162354" w:rsidRPr="002D233B">
        <w:rPr>
          <w:rStyle w:val="Char3"/>
          <w:rFonts w:hint="eastAsia"/>
          <w:rtl/>
        </w:rPr>
        <w:t>الْقِيَامَةِ</w:t>
      </w:r>
      <w:r w:rsidR="00162354" w:rsidRPr="002D233B">
        <w:rPr>
          <w:rStyle w:val="Char3"/>
          <w:rtl/>
        </w:rPr>
        <w:t xml:space="preserve"> </w:t>
      </w:r>
      <w:r w:rsidR="00162354" w:rsidRPr="002D233B">
        <w:rPr>
          <w:rStyle w:val="Char3"/>
          <w:rFonts w:hint="eastAsia"/>
          <w:rtl/>
        </w:rPr>
        <w:t>الَّذِينَ</w:t>
      </w:r>
      <w:r w:rsidR="00162354" w:rsidRPr="002D233B">
        <w:rPr>
          <w:rStyle w:val="Char3"/>
          <w:rtl/>
        </w:rPr>
        <w:t xml:space="preserve"> </w:t>
      </w:r>
      <w:r w:rsidR="00162354" w:rsidRPr="002D233B">
        <w:rPr>
          <w:rStyle w:val="Char3"/>
          <w:rFonts w:hint="eastAsia"/>
          <w:rtl/>
        </w:rPr>
        <w:t>يُشَبِّهُونَ</w:t>
      </w:r>
      <w:r w:rsidR="00162354" w:rsidRPr="002D233B">
        <w:rPr>
          <w:rStyle w:val="Char3"/>
          <w:rtl/>
        </w:rPr>
        <w:t xml:space="preserve"> </w:t>
      </w:r>
      <w:r w:rsidR="00162354" w:rsidRPr="002D233B">
        <w:rPr>
          <w:rStyle w:val="Char3"/>
          <w:rFonts w:hint="eastAsia"/>
          <w:rtl/>
        </w:rPr>
        <w:t>بِخَلْقِ</w:t>
      </w:r>
      <w:r w:rsidR="00162354" w:rsidRPr="002D233B">
        <w:rPr>
          <w:rStyle w:val="Char3"/>
          <w:rtl/>
        </w:rPr>
        <w:t xml:space="preserve"> </w:t>
      </w:r>
      <w:r w:rsidR="00162354" w:rsidRPr="002D233B">
        <w:rPr>
          <w:rStyle w:val="Char3"/>
          <w:rFonts w:hint="eastAsia"/>
          <w:rtl/>
        </w:rPr>
        <w:t>اللَّهِ</w:t>
      </w:r>
      <w:r w:rsidR="00162354" w:rsidRPr="002D233B">
        <w:rPr>
          <w:rStyle w:val="Char3"/>
          <w:rtl/>
        </w:rPr>
        <w:t xml:space="preserve"> </w:t>
      </w:r>
      <w:r w:rsidR="00162354" w:rsidRPr="002D233B">
        <w:rPr>
          <w:rStyle w:val="Char3"/>
          <w:rFonts w:hint="eastAsia"/>
          <w:rtl/>
        </w:rPr>
        <w:t>عَزَّ</w:t>
      </w:r>
      <w:r w:rsidR="00162354" w:rsidRPr="002D233B">
        <w:rPr>
          <w:rStyle w:val="Char3"/>
          <w:rtl/>
        </w:rPr>
        <w:t xml:space="preserve"> </w:t>
      </w:r>
      <w:r w:rsidR="00162354" w:rsidRPr="002D233B">
        <w:rPr>
          <w:rStyle w:val="Char3"/>
          <w:rFonts w:hint="eastAsia"/>
          <w:rtl/>
        </w:rPr>
        <w:t>وَجَلَّ</w:t>
      </w:r>
      <w:r w:rsidR="00721BFB" w:rsidRPr="002D233B">
        <w:rPr>
          <w:rStyle w:val="Char3"/>
          <w:rFonts w:hint="cs"/>
          <w:rtl/>
        </w:rPr>
        <w:t>»</w:t>
      </w:r>
      <w:r w:rsidR="00721BFB" w:rsidRPr="00D401EE">
        <w:rPr>
          <w:rStyle w:val="Char1"/>
          <w:rFonts w:hint="cs"/>
          <w:vertAlign w:val="superscript"/>
          <w:rtl/>
        </w:rPr>
        <w:t>(</w:t>
      </w:r>
      <w:r w:rsidR="00721BFB" w:rsidRPr="00D401EE">
        <w:rPr>
          <w:rStyle w:val="Char1"/>
          <w:vertAlign w:val="superscript"/>
          <w:rtl/>
        </w:rPr>
        <w:footnoteReference w:id="227"/>
      </w:r>
      <w:r w:rsidR="00721BFB" w:rsidRPr="00D401EE">
        <w:rPr>
          <w:rStyle w:val="Char1"/>
          <w:rFonts w:hint="cs"/>
          <w:vertAlign w:val="superscript"/>
          <w:rtl/>
        </w:rPr>
        <w:t>)</w:t>
      </w:r>
      <w:r w:rsidR="00721BFB" w:rsidRPr="00062469">
        <w:rPr>
          <w:rStyle w:val="Char1"/>
          <w:rFonts w:hint="cs"/>
          <w:rtl/>
        </w:rPr>
        <w:t>.</w:t>
      </w:r>
    </w:p>
    <w:p w:rsidR="0085495E" w:rsidRPr="00062469" w:rsidRDefault="0085495E" w:rsidP="004375DD">
      <w:pPr>
        <w:autoSpaceDE w:val="0"/>
        <w:autoSpaceDN w:val="0"/>
        <w:adjustRightInd w:val="0"/>
        <w:ind w:firstLine="284"/>
        <w:jc w:val="both"/>
        <w:rPr>
          <w:rStyle w:val="Char1"/>
          <w:rtl/>
        </w:rPr>
      </w:pPr>
      <w:r w:rsidRPr="00062469">
        <w:rPr>
          <w:rStyle w:val="Char1"/>
          <w:rFonts w:hint="cs"/>
          <w:rtl/>
        </w:rPr>
        <w:t>همچنان وی از عبدالله بن مسعود روایت نموده که پیامبر</w:t>
      </w:r>
      <w:r w:rsidR="00D401EE" w:rsidRPr="00D401EE">
        <w:rPr>
          <w:rStyle w:val="Char1"/>
          <w:rFonts w:cs="CTraditional Arabic" w:hint="cs"/>
          <w:rtl/>
        </w:rPr>
        <w:t xml:space="preserve"> ج</w:t>
      </w:r>
      <w:r w:rsidRPr="00062469">
        <w:rPr>
          <w:rStyle w:val="Char1"/>
          <w:rFonts w:hint="cs"/>
          <w:rtl/>
        </w:rPr>
        <w:t xml:space="preserve"> فرمودند: </w:t>
      </w:r>
      <w:r w:rsidRPr="002D233B">
        <w:rPr>
          <w:rStyle w:val="Char3"/>
          <w:rFonts w:hint="cs"/>
          <w:rtl/>
        </w:rPr>
        <w:t>«</w:t>
      </w:r>
      <w:r w:rsidR="00301038" w:rsidRPr="002D233B">
        <w:rPr>
          <w:rStyle w:val="Char3"/>
          <w:rFonts w:hint="eastAsia"/>
          <w:rtl/>
        </w:rPr>
        <w:t>إِنَّ</w:t>
      </w:r>
      <w:r w:rsidR="00301038" w:rsidRPr="002D233B">
        <w:rPr>
          <w:rStyle w:val="Char3"/>
          <w:rtl/>
        </w:rPr>
        <w:t xml:space="preserve"> </w:t>
      </w:r>
      <w:r w:rsidR="00301038" w:rsidRPr="002D233B">
        <w:rPr>
          <w:rStyle w:val="Char3"/>
          <w:rFonts w:hint="eastAsia"/>
          <w:rtl/>
        </w:rPr>
        <w:t>مِنْ</w:t>
      </w:r>
      <w:r w:rsidR="00301038" w:rsidRPr="002D233B">
        <w:rPr>
          <w:rStyle w:val="Char3"/>
          <w:rtl/>
        </w:rPr>
        <w:t xml:space="preserve"> </w:t>
      </w:r>
      <w:r w:rsidR="00301038" w:rsidRPr="002D233B">
        <w:rPr>
          <w:rStyle w:val="Char3"/>
          <w:rFonts w:hint="eastAsia"/>
          <w:rtl/>
        </w:rPr>
        <w:t>أَشَدِّ</w:t>
      </w:r>
      <w:r w:rsidR="00301038" w:rsidRPr="002D233B">
        <w:rPr>
          <w:rStyle w:val="Char3"/>
          <w:rtl/>
        </w:rPr>
        <w:t xml:space="preserve"> </w:t>
      </w:r>
      <w:r w:rsidR="00301038" w:rsidRPr="002D233B">
        <w:rPr>
          <w:rStyle w:val="Char3"/>
          <w:rFonts w:hint="eastAsia"/>
          <w:rtl/>
        </w:rPr>
        <w:t>النَّاسِ</w:t>
      </w:r>
      <w:r w:rsidR="00301038" w:rsidRPr="002D233B">
        <w:rPr>
          <w:rStyle w:val="Char3"/>
          <w:rtl/>
        </w:rPr>
        <w:t xml:space="preserve"> </w:t>
      </w:r>
      <w:r w:rsidR="00301038" w:rsidRPr="002D233B">
        <w:rPr>
          <w:rStyle w:val="Char3"/>
          <w:rFonts w:hint="eastAsia"/>
          <w:rtl/>
        </w:rPr>
        <w:t>عَذَابًا</w:t>
      </w:r>
      <w:r w:rsidR="00301038" w:rsidRPr="002D233B">
        <w:rPr>
          <w:rStyle w:val="Char3"/>
          <w:rtl/>
        </w:rPr>
        <w:t xml:space="preserve"> </w:t>
      </w:r>
      <w:r w:rsidR="00301038" w:rsidRPr="002D233B">
        <w:rPr>
          <w:rStyle w:val="Char3"/>
          <w:rFonts w:hint="eastAsia"/>
          <w:rtl/>
        </w:rPr>
        <w:t>يَوْمَ</w:t>
      </w:r>
      <w:r w:rsidR="00301038" w:rsidRPr="002D233B">
        <w:rPr>
          <w:rStyle w:val="Char3"/>
          <w:rtl/>
        </w:rPr>
        <w:t xml:space="preserve"> </w:t>
      </w:r>
      <w:r w:rsidR="00301038" w:rsidRPr="002D233B">
        <w:rPr>
          <w:rStyle w:val="Char3"/>
          <w:rFonts w:hint="eastAsia"/>
          <w:rtl/>
        </w:rPr>
        <w:t>الْقِيَامَةِ</w:t>
      </w:r>
      <w:r w:rsidR="00301038" w:rsidRPr="002D233B">
        <w:rPr>
          <w:rStyle w:val="Char3"/>
          <w:rtl/>
        </w:rPr>
        <w:t xml:space="preserve"> </w:t>
      </w:r>
      <w:r w:rsidR="00301038" w:rsidRPr="002D233B">
        <w:rPr>
          <w:rStyle w:val="Char3"/>
          <w:rFonts w:hint="eastAsia"/>
          <w:rtl/>
        </w:rPr>
        <w:t>الْمُصَوِّرُونَ</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228"/>
      </w:r>
      <w:r w:rsidRPr="00D401EE">
        <w:rPr>
          <w:rStyle w:val="Char1"/>
          <w:rFonts w:hint="cs"/>
          <w:vertAlign w:val="superscript"/>
          <w:rtl/>
        </w:rPr>
        <w:t>)</w:t>
      </w:r>
      <w:r w:rsidRPr="00062469">
        <w:rPr>
          <w:rStyle w:val="Char1"/>
          <w:rFonts w:hint="cs"/>
          <w:rtl/>
        </w:rPr>
        <w:t>.</w:t>
      </w:r>
    </w:p>
    <w:p w:rsidR="0085495E" w:rsidRPr="00062469" w:rsidRDefault="0085495E" w:rsidP="004375DD">
      <w:pPr>
        <w:autoSpaceDE w:val="0"/>
        <w:autoSpaceDN w:val="0"/>
        <w:adjustRightInd w:val="0"/>
        <w:ind w:firstLine="284"/>
        <w:jc w:val="both"/>
        <w:rPr>
          <w:rStyle w:val="Char1"/>
          <w:rtl/>
        </w:rPr>
      </w:pPr>
      <w:r w:rsidRPr="00062469">
        <w:rPr>
          <w:rStyle w:val="Char1"/>
          <w:rFonts w:hint="cs"/>
          <w:rtl/>
        </w:rPr>
        <w:t>امام بخاری این حدیث را به اینگونه روایت می‌نماید که اعمش از مسلم خبر می‌دهد که وی با مسروق در سرای یسار بن نمیر بوده است، چون مسروق تمثال‌های حیوانات را در دهلیزی مشاهده کرد، گفت: از عبدالله بن مسعود شنیدم که وی می‌گفت: من از پیامبر</w:t>
      </w:r>
      <w:r w:rsidR="00D401EE" w:rsidRPr="00D401EE">
        <w:rPr>
          <w:rStyle w:val="Char1"/>
          <w:rFonts w:cs="CTraditional Arabic" w:hint="cs"/>
          <w:rtl/>
        </w:rPr>
        <w:t xml:space="preserve"> ج</w:t>
      </w:r>
      <w:r w:rsidRPr="00062469">
        <w:rPr>
          <w:rStyle w:val="Char1"/>
          <w:rFonts w:hint="cs"/>
          <w:rtl/>
        </w:rPr>
        <w:t xml:space="preserve"> شنیدم که می‌فرمودند: </w:t>
      </w:r>
      <w:r w:rsidRPr="002D233B">
        <w:rPr>
          <w:rStyle w:val="Char3"/>
          <w:rFonts w:hint="cs"/>
          <w:rtl/>
        </w:rPr>
        <w:t>«</w:t>
      </w:r>
      <w:r w:rsidR="000B42DA" w:rsidRPr="002D233B">
        <w:rPr>
          <w:rStyle w:val="Char3"/>
          <w:rFonts w:hint="eastAsia"/>
          <w:rtl/>
        </w:rPr>
        <w:t>إِنَّ</w:t>
      </w:r>
      <w:r w:rsidR="000B42DA" w:rsidRPr="002D233B">
        <w:rPr>
          <w:rStyle w:val="Char3"/>
          <w:rtl/>
        </w:rPr>
        <w:t xml:space="preserve"> </w:t>
      </w:r>
      <w:r w:rsidR="000B42DA" w:rsidRPr="002D233B">
        <w:rPr>
          <w:rStyle w:val="Char3"/>
          <w:rFonts w:hint="eastAsia"/>
          <w:rtl/>
        </w:rPr>
        <w:t>مِنْ</w:t>
      </w:r>
      <w:r w:rsidR="000B42DA" w:rsidRPr="002D233B">
        <w:rPr>
          <w:rStyle w:val="Char3"/>
          <w:rtl/>
        </w:rPr>
        <w:t xml:space="preserve"> </w:t>
      </w:r>
      <w:r w:rsidR="000B42DA" w:rsidRPr="002D233B">
        <w:rPr>
          <w:rStyle w:val="Char3"/>
          <w:rFonts w:hint="eastAsia"/>
          <w:rtl/>
        </w:rPr>
        <w:t>أَشَدِّ</w:t>
      </w:r>
      <w:r w:rsidR="000B42DA" w:rsidRPr="002D233B">
        <w:rPr>
          <w:rStyle w:val="Char3"/>
          <w:rtl/>
        </w:rPr>
        <w:t xml:space="preserve"> </w:t>
      </w:r>
      <w:r w:rsidR="000B42DA" w:rsidRPr="002D233B">
        <w:rPr>
          <w:rStyle w:val="Char3"/>
          <w:rFonts w:hint="eastAsia"/>
          <w:rtl/>
        </w:rPr>
        <w:t>النَّاسِ</w:t>
      </w:r>
      <w:r w:rsidR="000B42DA" w:rsidRPr="002D233B">
        <w:rPr>
          <w:rStyle w:val="Char3"/>
          <w:rtl/>
        </w:rPr>
        <w:t xml:space="preserve"> </w:t>
      </w:r>
      <w:r w:rsidR="000B42DA" w:rsidRPr="002D233B">
        <w:rPr>
          <w:rStyle w:val="Char3"/>
          <w:rFonts w:hint="eastAsia"/>
          <w:rtl/>
        </w:rPr>
        <w:t>عَذَابًا</w:t>
      </w:r>
      <w:r w:rsidR="000B42DA" w:rsidRPr="002D233B">
        <w:rPr>
          <w:rStyle w:val="Char3"/>
          <w:rtl/>
        </w:rPr>
        <w:t xml:space="preserve"> </w:t>
      </w:r>
      <w:r w:rsidR="000B42DA" w:rsidRPr="002D233B">
        <w:rPr>
          <w:rStyle w:val="Char3"/>
          <w:rFonts w:hint="eastAsia"/>
          <w:rtl/>
        </w:rPr>
        <w:t>يَوْمَ</w:t>
      </w:r>
      <w:r w:rsidR="000B42DA" w:rsidRPr="002D233B">
        <w:rPr>
          <w:rStyle w:val="Char3"/>
          <w:rtl/>
        </w:rPr>
        <w:t xml:space="preserve"> </w:t>
      </w:r>
      <w:r w:rsidR="000B42DA" w:rsidRPr="002D233B">
        <w:rPr>
          <w:rStyle w:val="Char3"/>
          <w:rFonts w:hint="eastAsia"/>
          <w:rtl/>
        </w:rPr>
        <w:t>الْقِيَامَةِ</w:t>
      </w:r>
      <w:r w:rsidR="000B42DA" w:rsidRPr="002D233B">
        <w:rPr>
          <w:rStyle w:val="Char3"/>
          <w:rtl/>
        </w:rPr>
        <w:t xml:space="preserve"> </w:t>
      </w:r>
      <w:r w:rsidR="000B42DA" w:rsidRPr="002D233B">
        <w:rPr>
          <w:rStyle w:val="Char3"/>
          <w:rFonts w:hint="eastAsia"/>
          <w:rtl/>
        </w:rPr>
        <w:t>الْمُصَوِّرُونَ</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229"/>
      </w:r>
      <w:r w:rsidRPr="00D401EE">
        <w:rPr>
          <w:rStyle w:val="Char1"/>
          <w:rFonts w:hint="cs"/>
          <w:vertAlign w:val="superscript"/>
          <w:rtl/>
        </w:rPr>
        <w:t>)</w:t>
      </w:r>
      <w:r w:rsidRPr="00062469">
        <w:rPr>
          <w:rStyle w:val="Char1"/>
          <w:rFonts w:hint="cs"/>
          <w:rtl/>
        </w:rPr>
        <w:t>.</w:t>
      </w:r>
    </w:p>
    <w:p w:rsidR="0085495E" w:rsidRPr="00062469" w:rsidRDefault="0085495E" w:rsidP="004375DD">
      <w:pPr>
        <w:autoSpaceDE w:val="0"/>
        <w:autoSpaceDN w:val="0"/>
        <w:adjustRightInd w:val="0"/>
        <w:ind w:firstLine="284"/>
        <w:jc w:val="both"/>
        <w:rPr>
          <w:rStyle w:val="Char1"/>
          <w:rtl/>
        </w:rPr>
      </w:pPr>
      <w:r w:rsidRPr="00062469">
        <w:rPr>
          <w:rStyle w:val="Char1"/>
          <w:rFonts w:hint="cs"/>
          <w:rtl/>
        </w:rPr>
        <w:t>در همین باره ترمذی از ابی هریره</w:t>
      </w:r>
      <w:r w:rsidR="000E1AE9" w:rsidRPr="000E1AE9">
        <w:rPr>
          <w:rStyle w:val="Char1"/>
          <w:rFonts w:cs="CTraditional Arabic" w:hint="cs"/>
          <w:rtl/>
        </w:rPr>
        <w:t>س</w:t>
      </w:r>
      <w:r w:rsidRPr="00062469">
        <w:rPr>
          <w:rStyle w:val="Char1"/>
          <w:rFonts w:hint="cs"/>
          <w:rtl/>
        </w:rPr>
        <w:t xml:space="preserve"> روایت می‌نماید که پیامبر</w:t>
      </w:r>
      <w:r w:rsidR="00D401EE" w:rsidRPr="00D401EE">
        <w:rPr>
          <w:rStyle w:val="Char1"/>
          <w:rFonts w:cs="CTraditional Arabic" w:hint="cs"/>
          <w:rtl/>
        </w:rPr>
        <w:t xml:space="preserve"> ج</w:t>
      </w:r>
      <w:r w:rsidRPr="00062469">
        <w:rPr>
          <w:rStyle w:val="Char1"/>
          <w:rFonts w:hint="cs"/>
          <w:rtl/>
        </w:rPr>
        <w:t xml:space="preserve"> فرمودند: </w:t>
      </w:r>
      <w:r w:rsidRPr="002D233B">
        <w:rPr>
          <w:rStyle w:val="Char3"/>
          <w:rFonts w:hint="cs"/>
          <w:rtl/>
        </w:rPr>
        <w:t>«</w:t>
      </w:r>
      <w:r w:rsidR="0020372C" w:rsidRPr="002D233B">
        <w:rPr>
          <w:rStyle w:val="Char3"/>
          <w:rFonts w:hint="eastAsia"/>
          <w:rtl/>
        </w:rPr>
        <w:t>يَخْرُجُ</w:t>
      </w:r>
      <w:r w:rsidR="0020372C" w:rsidRPr="002D233B">
        <w:rPr>
          <w:rStyle w:val="Char3"/>
          <w:rtl/>
        </w:rPr>
        <w:t xml:space="preserve"> </w:t>
      </w:r>
      <w:r w:rsidR="0020372C" w:rsidRPr="002D233B">
        <w:rPr>
          <w:rStyle w:val="Char3"/>
          <w:rFonts w:hint="eastAsia"/>
          <w:rtl/>
        </w:rPr>
        <w:t>عُنُقٌ</w:t>
      </w:r>
      <w:r w:rsidR="0020372C" w:rsidRPr="002D233B">
        <w:rPr>
          <w:rStyle w:val="Char3"/>
          <w:rtl/>
        </w:rPr>
        <w:t xml:space="preserve"> </w:t>
      </w:r>
      <w:r w:rsidR="0020372C" w:rsidRPr="002D233B">
        <w:rPr>
          <w:rStyle w:val="Char3"/>
          <w:rFonts w:hint="eastAsia"/>
          <w:rtl/>
        </w:rPr>
        <w:t>مِنَ</w:t>
      </w:r>
      <w:r w:rsidR="0020372C" w:rsidRPr="002D233B">
        <w:rPr>
          <w:rStyle w:val="Char3"/>
          <w:rtl/>
        </w:rPr>
        <w:t xml:space="preserve"> </w:t>
      </w:r>
      <w:r w:rsidR="0020372C" w:rsidRPr="002D233B">
        <w:rPr>
          <w:rStyle w:val="Char3"/>
          <w:rFonts w:hint="eastAsia"/>
          <w:rtl/>
        </w:rPr>
        <w:t>النَّارِ</w:t>
      </w:r>
      <w:r w:rsidR="0020372C" w:rsidRPr="002D233B">
        <w:rPr>
          <w:rStyle w:val="Char3"/>
          <w:rtl/>
        </w:rPr>
        <w:t xml:space="preserve"> </w:t>
      </w:r>
      <w:r w:rsidR="0020372C" w:rsidRPr="002D233B">
        <w:rPr>
          <w:rStyle w:val="Char3"/>
          <w:rFonts w:hint="eastAsia"/>
          <w:rtl/>
        </w:rPr>
        <w:t>يَوْمَ</w:t>
      </w:r>
      <w:r w:rsidR="0020372C" w:rsidRPr="002D233B">
        <w:rPr>
          <w:rStyle w:val="Char3"/>
          <w:rtl/>
        </w:rPr>
        <w:t xml:space="preserve"> </w:t>
      </w:r>
      <w:r w:rsidR="0020372C" w:rsidRPr="002D233B">
        <w:rPr>
          <w:rStyle w:val="Char3"/>
          <w:rFonts w:hint="eastAsia"/>
          <w:rtl/>
        </w:rPr>
        <w:t>الْقِيَامَةِ</w:t>
      </w:r>
      <w:r w:rsidR="0020372C" w:rsidRPr="002D233B">
        <w:rPr>
          <w:rStyle w:val="Char3"/>
          <w:rtl/>
        </w:rPr>
        <w:t xml:space="preserve"> </w:t>
      </w:r>
      <w:r w:rsidR="0020372C" w:rsidRPr="002D233B">
        <w:rPr>
          <w:rStyle w:val="Char3"/>
          <w:rFonts w:hint="eastAsia"/>
          <w:rtl/>
        </w:rPr>
        <w:t>لَهُ</w:t>
      </w:r>
      <w:r w:rsidR="0020372C" w:rsidRPr="002D233B">
        <w:rPr>
          <w:rStyle w:val="Char3"/>
          <w:rtl/>
        </w:rPr>
        <w:t xml:space="preserve"> </w:t>
      </w:r>
      <w:r w:rsidR="0020372C" w:rsidRPr="002D233B">
        <w:rPr>
          <w:rStyle w:val="Char3"/>
          <w:rFonts w:hint="eastAsia"/>
          <w:rtl/>
        </w:rPr>
        <w:t>عَيْنَانِ</w:t>
      </w:r>
      <w:r w:rsidR="0020372C" w:rsidRPr="002D233B">
        <w:rPr>
          <w:rStyle w:val="Char3"/>
          <w:rtl/>
        </w:rPr>
        <w:t xml:space="preserve"> </w:t>
      </w:r>
      <w:r w:rsidR="0020372C" w:rsidRPr="002D233B">
        <w:rPr>
          <w:rStyle w:val="Char3"/>
          <w:rFonts w:hint="eastAsia"/>
          <w:rtl/>
        </w:rPr>
        <w:t>تُبْصِرَانِ</w:t>
      </w:r>
      <w:r w:rsidR="0020372C" w:rsidRPr="002D233B">
        <w:rPr>
          <w:rStyle w:val="Char3"/>
          <w:rtl/>
        </w:rPr>
        <w:t xml:space="preserve"> </w:t>
      </w:r>
      <w:r w:rsidR="0020372C" w:rsidRPr="002D233B">
        <w:rPr>
          <w:rStyle w:val="Char3"/>
          <w:rFonts w:hint="eastAsia"/>
          <w:rtl/>
        </w:rPr>
        <w:t>وَأُذُنَانِ</w:t>
      </w:r>
      <w:r w:rsidR="0020372C" w:rsidRPr="002D233B">
        <w:rPr>
          <w:rStyle w:val="Char3"/>
          <w:rtl/>
        </w:rPr>
        <w:t xml:space="preserve"> </w:t>
      </w:r>
      <w:r w:rsidR="0020372C" w:rsidRPr="002D233B">
        <w:rPr>
          <w:rStyle w:val="Char3"/>
          <w:rFonts w:hint="eastAsia"/>
          <w:rtl/>
        </w:rPr>
        <w:t>تَسْمَعَانِ</w:t>
      </w:r>
      <w:r w:rsidR="0020372C" w:rsidRPr="002D233B">
        <w:rPr>
          <w:rStyle w:val="Char3"/>
          <w:rtl/>
        </w:rPr>
        <w:t xml:space="preserve"> </w:t>
      </w:r>
      <w:r w:rsidR="0020372C" w:rsidRPr="002D233B">
        <w:rPr>
          <w:rStyle w:val="Char3"/>
          <w:rFonts w:hint="eastAsia"/>
          <w:rtl/>
        </w:rPr>
        <w:t>وَلِسَانٌ</w:t>
      </w:r>
      <w:r w:rsidR="0020372C" w:rsidRPr="002D233B">
        <w:rPr>
          <w:rStyle w:val="Char3"/>
          <w:rtl/>
        </w:rPr>
        <w:t xml:space="preserve"> </w:t>
      </w:r>
      <w:r w:rsidR="0020372C" w:rsidRPr="002D233B">
        <w:rPr>
          <w:rStyle w:val="Char3"/>
          <w:rFonts w:hint="eastAsia"/>
          <w:rtl/>
        </w:rPr>
        <w:t>يَنْطِقُ</w:t>
      </w:r>
      <w:r w:rsidR="0020372C" w:rsidRPr="002D233B">
        <w:rPr>
          <w:rStyle w:val="Char3"/>
          <w:rtl/>
        </w:rPr>
        <w:t xml:space="preserve"> </w:t>
      </w:r>
      <w:r w:rsidR="0020372C" w:rsidRPr="002D233B">
        <w:rPr>
          <w:rStyle w:val="Char3"/>
          <w:rFonts w:hint="eastAsia"/>
          <w:rtl/>
        </w:rPr>
        <w:t>يَقُولُ</w:t>
      </w:r>
      <w:r w:rsidR="0020372C" w:rsidRPr="002D233B">
        <w:rPr>
          <w:rStyle w:val="Char3"/>
          <w:rtl/>
        </w:rPr>
        <w:t xml:space="preserve"> </w:t>
      </w:r>
      <w:r w:rsidR="0020372C" w:rsidRPr="002D233B">
        <w:rPr>
          <w:rStyle w:val="Char3"/>
          <w:rFonts w:hint="eastAsia"/>
          <w:rtl/>
        </w:rPr>
        <w:t>إِنِّ</w:t>
      </w:r>
      <w:r w:rsidR="00AC0967" w:rsidRPr="002D233B">
        <w:rPr>
          <w:rStyle w:val="Char3"/>
          <w:rFonts w:hint="cs"/>
          <w:rtl/>
        </w:rPr>
        <w:t>ي</w:t>
      </w:r>
      <w:r w:rsidR="0020372C" w:rsidRPr="002D233B">
        <w:rPr>
          <w:rStyle w:val="Char3"/>
          <w:rtl/>
        </w:rPr>
        <w:t xml:space="preserve"> </w:t>
      </w:r>
      <w:r w:rsidR="0020372C" w:rsidRPr="002D233B">
        <w:rPr>
          <w:rStyle w:val="Char3"/>
          <w:rFonts w:hint="eastAsia"/>
          <w:rtl/>
        </w:rPr>
        <w:t>وُكِّلْتُ</w:t>
      </w:r>
      <w:r w:rsidR="0020372C" w:rsidRPr="002D233B">
        <w:rPr>
          <w:rStyle w:val="Char3"/>
          <w:rtl/>
        </w:rPr>
        <w:t xml:space="preserve"> </w:t>
      </w:r>
      <w:r w:rsidR="0020372C" w:rsidRPr="002D233B">
        <w:rPr>
          <w:rStyle w:val="Char3"/>
          <w:rFonts w:hint="eastAsia"/>
          <w:rtl/>
        </w:rPr>
        <w:t>بِثَلاَثَةٍ</w:t>
      </w:r>
      <w:r w:rsidR="00A93EA0" w:rsidRPr="002D233B">
        <w:rPr>
          <w:rStyle w:val="Char3"/>
          <w:rFonts w:hint="cs"/>
          <w:rtl/>
        </w:rPr>
        <w:t>:</w:t>
      </w:r>
      <w:r w:rsidR="0020372C" w:rsidRPr="002D233B">
        <w:rPr>
          <w:rStyle w:val="Char3"/>
          <w:rtl/>
        </w:rPr>
        <w:t xml:space="preserve"> </w:t>
      </w:r>
      <w:r w:rsidR="0020372C" w:rsidRPr="002D233B">
        <w:rPr>
          <w:rStyle w:val="Char3"/>
          <w:rFonts w:hint="eastAsia"/>
          <w:rtl/>
        </w:rPr>
        <w:t>بِكُلِّ</w:t>
      </w:r>
      <w:r w:rsidR="0020372C" w:rsidRPr="002D233B">
        <w:rPr>
          <w:rStyle w:val="Char3"/>
          <w:rtl/>
        </w:rPr>
        <w:t xml:space="preserve"> </w:t>
      </w:r>
      <w:r w:rsidR="0020372C" w:rsidRPr="002D233B">
        <w:rPr>
          <w:rStyle w:val="Char3"/>
          <w:rFonts w:hint="eastAsia"/>
          <w:rtl/>
        </w:rPr>
        <w:t>جَبَّارٍ</w:t>
      </w:r>
      <w:r w:rsidR="0020372C" w:rsidRPr="002D233B">
        <w:rPr>
          <w:rStyle w:val="Char3"/>
          <w:rtl/>
        </w:rPr>
        <w:t xml:space="preserve"> </w:t>
      </w:r>
      <w:r w:rsidR="0020372C" w:rsidRPr="002D233B">
        <w:rPr>
          <w:rStyle w:val="Char3"/>
          <w:rFonts w:hint="eastAsia"/>
          <w:rtl/>
        </w:rPr>
        <w:t>عَنِيدٍ</w:t>
      </w:r>
      <w:r w:rsidR="0020372C" w:rsidRPr="002D233B">
        <w:rPr>
          <w:rStyle w:val="Char3"/>
          <w:rtl/>
        </w:rPr>
        <w:t xml:space="preserve"> </w:t>
      </w:r>
      <w:r w:rsidR="0020372C" w:rsidRPr="002D233B">
        <w:rPr>
          <w:rStyle w:val="Char3"/>
          <w:rFonts w:hint="eastAsia"/>
          <w:rtl/>
        </w:rPr>
        <w:t>وَبِكُلِّ</w:t>
      </w:r>
      <w:r w:rsidR="0020372C" w:rsidRPr="002D233B">
        <w:rPr>
          <w:rStyle w:val="Char3"/>
          <w:rtl/>
        </w:rPr>
        <w:t xml:space="preserve"> </w:t>
      </w:r>
      <w:r w:rsidR="0020372C" w:rsidRPr="002D233B">
        <w:rPr>
          <w:rStyle w:val="Char3"/>
          <w:rFonts w:hint="eastAsia"/>
          <w:rtl/>
        </w:rPr>
        <w:t>مَنْ</w:t>
      </w:r>
      <w:r w:rsidR="0020372C" w:rsidRPr="002D233B">
        <w:rPr>
          <w:rStyle w:val="Char3"/>
          <w:rtl/>
        </w:rPr>
        <w:t xml:space="preserve"> </w:t>
      </w:r>
      <w:r w:rsidR="0020372C" w:rsidRPr="002D233B">
        <w:rPr>
          <w:rStyle w:val="Char3"/>
          <w:rFonts w:hint="eastAsia"/>
          <w:rtl/>
        </w:rPr>
        <w:t>دَعَا</w:t>
      </w:r>
      <w:r w:rsidR="0020372C" w:rsidRPr="002D233B">
        <w:rPr>
          <w:rStyle w:val="Char3"/>
          <w:rtl/>
        </w:rPr>
        <w:t xml:space="preserve"> </w:t>
      </w:r>
      <w:r w:rsidR="0020372C" w:rsidRPr="002D233B">
        <w:rPr>
          <w:rStyle w:val="Char3"/>
          <w:rFonts w:hint="eastAsia"/>
          <w:rtl/>
        </w:rPr>
        <w:t>مَعَ</w:t>
      </w:r>
      <w:r w:rsidR="0020372C" w:rsidRPr="002D233B">
        <w:rPr>
          <w:rStyle w:val="Char3"/>
          <w:rtl/>
        </w:rPr>
        <w:t xml:space="preserve"> </w:t>
      </w:r>
      <w:r w:rsidR="0020372C" w:rsidRPr="002D233B">
        <w:rPr>
          <w:rStyle w:val="Char3"/>
          <w:rFonts w:hint="eastAsia"/>
          <w:rtl/>
        </w:rPr>
        <w:t>اللَّهِ</w:t>
      </w:r>
      <w:r w:rsidR="0020372C" w:rsidRPr="002D233B">
        <w:rPr>
          <w:rStyle w:val="Char3"/>
          <w:rtl/>
        </w:rPr>
        <w:t xml:space="preserve"> </w:t>
      </w:r>
      <w:r w:rsidR="0020372C" w:rsidRPr="002D233B">
        <w:rPr>
          <w:rStyle w:val="Char3"/>
          <w:rFonts w:hint="eastAsia"/>
          <w:rtl/>
        </w:rPr>
        <w:t>إِلَهًا</w:t>
      </w:r>
      <w:r w:rsidR="0020372C" w:rsidRPr="002D233B">
        <w:rPr>
          <w:rStyle w:val="Char3"/>
          <w:rtl/>
        </w:rPr>
        <w:t xml:space="preserve"> </w:t>
      </w:r>
      <w:r w:rsidR="0020372C" w:rsidRPr="002D233B">
        <w:rPr>
          <w:rStyle w:val="Char3"/>
          <w:rFonts w:hint="eastAsia"/>
          <w:rtl/>
        </w:rPr>
        <w:t>آخَرَ</w:t>
      </w:r>
      <w:r w:rsidR="0020372C" w:rsidRPr="002D233B">
        <w:rPr>
          <w:rStyle w:val="Char3"/>
          <w:rtl/>
        </w:rPr>
        <w:t xml:space="preserve"> </w:t>
      </w:r>
      <w:r w:rsidR="0020372C" w:rsidRPr="002D233B">
        <w:rPr>
          <w:rStyle w:val="Char3"/>
          <w:rFonts w:hint="eastAsia"/>
          <w:rtl/>
        </w:rPr>
        <w:t>وَبِالْمُصَوِّرِينَ</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230"/>
      </w:r>
      <w:r w:rsidRPr="00D401EE">
        <w:rPr>
          <w:rStyle w:val="Char1"/>
          <w:rFonts w:hint="cs"/>
          <w:vertAlign w:val="superscript"/>
          <w:rtl/>
        </w:rPr>
        <w:t>)</w:t>
      </w:r>
      <w:r w:rsidRPr="00062469">
        <w:rPr>
          <w:rStyle w:val="Char1"/>
          <w:rFonts w:hint="cs"/>
          <w:rtl/>
        </w:rPr>
        <w:t>.</w:t>
      </w:r>
    </w:p>
    <w:p w:rsidR="009346BB" w:rsidRPr="00062469" w:rsidRDefault="009346BB" w:rsidP="004375DD">
      <w:pPr>
        <w:autoSpaceDE w:val="0"/>
        <w:autoSpaceDN w:val="0"/>
        <w:adjustRightInd w:val="0"/>
        <w:ind w:firstLine="284"/>
        <w:jc w:val="both"/>
        <w:rPr>
          <w:rStyle w:val="Char1"/>
          <w:rtl/>
        </w:rPr>
      </w:pPr>
      <w:r w:rsidRPr="00062469">
        <w:rPr>
          <w:rStyle w:val="Char1"/>
          <w:rFonts w:hint="cs"/>
          <w:rtl/>
        </w:rPr>
        <w:t>براساس همین موضوع برابری و ادعای همانندی با آفریدگار در آفرینش است که سازنده مجسمه و تصویر به کاری که از توان وی نیست در قیامت مکلف ساخته می‌شود و آن این که برای آنچه ساخته است روح بدمد و زندگی بخشد، احادیثی از آنحضرت</w:t>
      </w:r>
      <w:r w:rsidR="00D401EE" w:rsidRPr="00D401EE">
        <w:rPr>
          <w:rStyle w:val="Char1"/>
          <w:rFonts w:cs="CTraditional Arabic" w:hint="cs"/>
          <w:rtl/>
        </w:rPr>
        <w:t xml:space="preserve"> ج</w:t>
      </w:r>
      <w:r w:rsidRPr="00062469">
        <w:rPr>
          <w:rStyle w:val="Char1"/>
          <w:rFonts w:hint="cs"/>
          <w:rtl/>
        </w:rPr>
        <w:t xml:space="preserve"> بر این موضوع وضاحت دارد از عبدالله بن عمر، مسلم روایت می‌نماید که پیامبر</w:t>
      </w:r>
      <w:r w:rsidR="00D401EE" w:rsidRPr="00D401EE">
        <w:rPr>
          <w:rStyle w:val="Char1"/>
          <w:rFonts w:cs="CTraditional Arabic" w:hint="cs"/>
          <w:rtl/>
        </w:rPr>
        <w:t xml:space="preserve"> ج</w:t>
      </w:r>
      <w:r w:rsidRPr="00062469">
        <w:rPr>
          <w:rStyle w:val="Char1"/>
          <w:rFonts w:hint="cs"/>
          <w:rtl/>
        </w:rPr>
        <w:t xml:space="preserve"> فرمودند: </w:t>
      </w:r>
      <w:r w:rsidRPr="002D233B">
        <w:rPr>
          <w:rStyle w:val="Char3"/>
          <w:rFonts w:hint="cs"/>
          <w:rtl/>
        </w:rPr>
        <w:t>«</w:t>
      </w:r>
      <w:r w:rsidR="00405DE3" w:rsidRPr="002D233B">
        <w:rPr>
          <w:rStyle w:val="Char3"/>
          <w:rFonts w:hint="eastAsia"/>
          <w:rtl/>
        </w:rPr>
        <w:t>الَّذِينَ</w:t>
      </w:r>
      <w:r w:rsidR="00405DE3" w:rsidRPr="002D233B">
        <w:rPr>
          <w:rStyle w:val="Char3"/>
          <w:rtl/>
        </w:rPr>
        <w:t xml:space="preserve"> </w:t>
      </w:r>
      <w:r w:rsidR="00405DE3" w:rsidRPr="002D233B">
        <w:rPr>
          <w:rStyle w:val="Char3"/>
          <w:rFonts w:hint="eastAsia"/>
          <w:rtl/>
        </w:rPr>
        <w:t>يَصْنَعُونَ</w:t>
      </w:r>
      <w:r w:rsidR="00405DE3" w:rsidRPr="002D233B">
        <w:rPr>
          <w:rStyle w:val="Char3"/>
          <w:rtl/>
        </w:rPr>
        <w:t xml:space="preserve"> </w:t>
      </w:r>
      <w:r w:rsidR="00405DE3" w:rsidRPr="002D233B">
        <w:rPr>
          <w:rStyle w:val="Char3"/>
          <w:rFonts w:hint="eastAsia"/>
          <w:rtl/>
        </w:rPr>
        <w:t>الصُّوَرَ</w:t>
      </w:r>
      <w:r w:rsidR="00405DE3" w:rsidRPr="002D233B">
        <w:rPr>
          <w:rStyle w:val="Char3"/>
          <w:rtl/>
        </w:rPr>
        <w:t xml:space="preserve"> </w:t>
      </w:r>
      <w:r w:rsidR="00405DE3" w:rsidRPr="002D233B">
        <w:rPr>
          <w:rStyle w:val="Char3"/>
          <w:rFonts w:hint="eastAsia"/>
          <w:rtl/>
        </w:rPr>
        <w:t>يُعَذَّبُونَ</w:t>
      </w:r>
      <w:r w:rsidR="00405DE3" w:rsidRPr="002D233B">
        <w:rPr>
          <w:rStyle w:val="Char3"/>
          <w:rtl/>
        </w:rPr>
        <w:t xml:space="preserve"> </w:t>
      </w:r>
      <w:r w:rsidR="00405DE3" w:rsidRPr="002D233B">
        <w:rPr>
          <w:rStyle w:val="Char3"/>
          <w:rFonts w:hint="eastAsia"/>
          <w:rtl/>
        </w:rPr>
        <w:t>يَوْمَ</w:t>
      </w:r>
      <w:r w:rsidR="00405DE3" w:rsidRPr="002D233B">
        <w:rPr>
          <w:rStyle w:val="Char3"/>
          <w:rtl/>
        </w:rPr>
        <w:t xml:space="preserve"> </w:t>
      </w:r>
      <w:r w:rsidR="00405DE3" w:rsidRPr="002D233B">
        <w:rPr>
          <w:rStyle w:val="Char3"/>
          <w:rFonts w:hint="eastAsia"/>
          <w:rtl/>
        </w:rPr>
        <w:t>الْقِيَامَةِ</w:t>
      </w:r>
      <w:r w:rsidR="00405DE3" w:rsidRPr="002D233B">
        <w:rPr>
          <w:rStyle w:val="Char3"/>
          <w:rtl/>
        </w:rPr>
        <w:t xml:space="preserve"> </w:t>
      </w:r>
      <w:r w:rsidR="00405DE3" w:rsidRPr="002D233B">
        <w:rPr>
          <w:rStyle w:val="Char3"/>
          <w:rFonts w:hint="eastAsia"/>
          <w:rtl/>
        </w:rPr>
        <w:t>يُقَالُ</w:t>
      </w:r>
      <w:r w:rsidR="00405DE3" w:rsidRPr="002D233B">
        <w:rPr>
          <w:rStyle w:val="Char3"/>
          <w:rtl/>
        </w:rPr>
        <w:t xml:space="preserve"> </w:t>
      </w:r>
      <w:r w:rsidR="00405DE3" w:rsidRPr="002D233B">
        <w:rPr>
          <w:rStyle w:val="Char3"/>
          <w:rFonts w:hint="eastAsia"/>
          <w:rtl/>
        </w:rPr>
        <w:t>لَهُمْ</w:t>
      </w:r>
      <w:r w:rsidR="00405DE3" w:rsidRPr="002D233B">
        <w:rPr>
          <w:rStyle w:val="Char3"/>
          <w:rtl/>
        </w:rPr>
        <w:t xml:space="preserve"> </w:t>
      </w:r>
      <w:r w:rsidR="00405DE3" w:rsidRPr="002D233B">
        <w:rPr>
          <w:rStyle w:val="Char3"/>
          <w:rFonts w:hint="eastAsia"/>
          <w:rtl/>
        </w:rPr>
        <w:t>أَحْيُوا</w:t>
      </w:r>
      <w:r w:rsidR="00405DE3" w:rsidRPr="002D233B">
        <w:rPr>
          <w:rStyle w:val="Char3"/>
          <w:rtl/>
        </w:rPr>
        <w:t xml:space="preserve"> </w:t>
      </w:r>
      <w:r w:rsidR="00405DE3" w:rsidRPr="002D233B">
        <w:rPr>
          <w:rStyle w:val="Char3"/>
          <w:rFonts w:hint="eastAsia"/>
          <w:rtl/>
        </w:rPr>
        <w:t>مَا</w:t>
      </w:r>
      <w:r w:rsidR="00405DE3" w:rsidRPr="002D233B">
        <w:rPr>
          <w:rStyle w:val="Char3"/>
          <w:rtl/>
        </w:rPr>
        <w:t xml:space="preserve"> </w:t>
      </w:r>
      <w:r w:rsidR="00405DE3" w:rsidRPr="002D233B">
        <w:rPr>
          <w:rStyle w:val="Char3"/>
          <w:rFonts w:hint="eastAsia"/>
          <w:rtl/>
        </w:rPr>
        <w:t>خَلَقْتُمْ</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231"/>
      </w:r>
      <w:r w:rsidRPr="00D401EE">
        <w:rPr>
          <w:rStyle w:val="Char1"/>
          <w:rFonts w:hint="cs"/>
          <w:vertAlign w:val="superscript"/>
          <w:rtl/>
        </w:rPr>
        <w:t>)</w:t>
      </w:r>
      <w:r w:rsidRPr="00062469">
        <w:rPr>
          <w:rStyle w:val="Char1"/>
          <w:rFonts w:hint="cs"/>
          <w:rtl/>
        </w:rPr>
        <w:t>.</w:t>
      </w:r>
    </w:p>
    <w:p w:rsidR="00B9308C" w:rsidRPr="00062469" w:rsidRDefault="00B9308C" w:rsidP="004375DD">
      <w:pPr>
        <w:autoSpaceDE w:val="0"/>
        <w:autoSpaceDN w:val="0"/>
        <w:adjustRightInd w:val="0"/>
        <w:ind w:firstLine="284"/>
        <w:jc w:val="both"/>
        <w:rPr>
          <w:rStyle w:val="Char1"/>
          <w:rtl/>
        </w:rPr>
      </w:pPr>
      <w:r w:rsidRPr="00062469">
        <w:rPr>
          <w:rStyle w:val="Char1"/>
          <w:rFonts w:hint="cs"/>
          <w:rtl/>
        </w:rPr>
        <w:t>همچنان امام مسلم با امام بخاری از ابن عباس روایت نموده</w:t>
      </w:r>
      <w:r w:rsidR="00D1459D" w:rsidRPr="00062469">
        <w:rPr>
          <w:rStyle w:val="Char1"/>
          <w:rFonts w:hint="cs"/>
          <w:rtl/>
        </w:rPr>
        <w:t xml:space="preserve">‌اند </w:t>
      </w:r>
      <w:r w:rsidRPr="00062469">
        <w:rPr>
          <w:rStyle w:val="Char1"/>
          <w:rFonts w:hint="cs"/>
          <w:rtl/>
        </w:rPr>
        <w:t>که وی از پیامبر</w:t>
      </w:r>
      <w:r w:rsidR="00D401EE" w:rsidRPr="00D401EE">
        <w:rPr>
          <w:rStyle w:val="Char1"/>
          <w:rFonts w:cs="CTraditional Arabic" w:hint="cs"/>
          <w:rtl/>
        </w:rPr>
        <w:t xml:space="preserve"> ج</w:t>
      </w:r>
      <w:r w:rsidRPr="00062469">
        <w:rPr>
          <w:rStyle w:val="Char1"/>
          <w:rFonts w:hint="cs"/>
          <w:rtl/>
        </w:rPr>
        <w:t xml:space="preserve"> شنیده است که فرمودند: </w:t>
      </w:r>
      <w:r w:rsidRPr="002D233B">
        <w:rPr>
          <w:rStyle w:val="Char3"/>
          <w:rFonts w:hint="cs"/>
          <w:rtl/>
        </w:rPr>
        <w:t>«</w:t>
      </w:r>
      <w:r w:rsidR="00383492" w:rsidRPr="002D233B">
        <w:rPr>
          <w:rStyle w:val="Char3"/>
          <w:rFonts w:hint="eastAsia"/>
          <w:rtl/>
        </w:rPr>
        <w:t>مَنْ</w:t>
      </w:r>
      <w:r w:rsidR="00383492" w:rsidRPr="002D233B">
        <w:rPr>
          <w:rStyle w:val="Char3"/>
          <w:rtl/>
        </w:rPr>
        <w:t xml:space="preserve"> </w:t>
      </w:r>
      <w:r w:rsidR="00383492" w:rsidRPr="002D233B">
        <w:rPr>
          <w:rStyle w:val="Char3"/>
          <w:rFonts w:hint="eastAsia"/>
          <w:rtl/>
        </w:rPr>
        <w:t>صَوَّرَ</w:t>
      </w:r>
      <w:r w:rsidR="00383492" w:rsidRPr="002D233B">
        <w:rPr>
          <w:rStyle w:val="Char3"/>
          <w:rtl/>
        </w:rPr>
        <w:t xml:space="preserve"> </w:t>
      </w:r>
      <w:r w:rsidR="00383492" w:rsidRPr="002D233B">
        <w:rPr>
          <w:rStyle w:val="Char3"/>
          <w:rFonts w:hint="eastAsia"/>
          <w:rtl/>
        </w:rPr>
        <w:t>صُورَةً</w:t>
      </w:r>
      <w:r w:rsidR="00383492" w:rsidRPr="002D233B">
        <w:rPr>
          <w:rStyle w:val="Char3"/>
          <w:rtl/>
        </w:rPr>
        <w:t xml:space="preserve"> </w:t>
      </w:r>
      <w:r w:rsidR="00383492" w:rsidRPr="002D233B">
        <w:rPr>
          <w:rStyle w:val="Char3"/>
          <w:rFonts w:hint="eastAsia"/>
          <w:rtl/>
        </w:rPr>
        <w:t>فِ</w:t>
      </w:r>
      <w:r w:rsidR="00AC0967" w:rsidRPr="002D233B">
        <w:rPr>
          <w:rStyle w:val="Char3"/>
          <w:rFonts w:hint="cs"/>
          <w:rtl/>
        </w:rPr>
        <w:t>ي</w:t>
      </w:r>
      <w:r w:rsidR="00383492" w:rsidRPr="002D233B">
        <w:rPr>
          <w:rStyle w:val="Char3"/>
          <w:rtl/>
        </w:rPr>
        <w:t xml:space="preserve"> </w:t>
      </w:r>
      <w:r w:rsidR="00383492" w:rsidRPr="002D233B">
        <w:rPr>
          <w:rStyle w:val="Char3"/>
          <w:rFonts w:hint="eastAsia"/>
          <w:rtl/>
        </w:rPr>
        <w:t>الدُّنْيَا</w:t>
      </w:r>
      <w:r w:rsidR="00383492" w:rsidRPr="002D233B">
        <w:rPr>
          <w:rStyle w:val="Char3"/>
          <w:rtl/>
        </w:rPr>
        <w:t xml:space="preserve"> </w:t>
      </w:r>
      <w:r w:rsidR="00383492" w:rsidRPr="002D233B">
        <w:rPr>
          <w:rStyle w:val="Char3"/>
          <w:rFonts w:hint="eastAsia"/>
          <w:rtl/>
        </w:rPr>
        <w:t>كُلِّفَ</w:t>
      </w:r>
      <w:r w:rsidR="00383492" w:rsidRPr="002D233B">
        <w:rPr>
          <w:rStyle w:val="Char3"/>
          <w:rtl/>
        </w:rPr>
        <w:t xml:space="preserve"> </w:t>
      </w:r>
      <w:r w:rsidR="00383492" w:rsidRPr="002D233B">
        <w:rPr>
          <w:rStyle w:val="Char3"/>
          <w:rFonts w:hint="eastAsia"/>
          <w:rtl/>
        </w:rPr>
        <w:t>أَنْ</w:t>
      </w:r>
      <w:r w:rsidR="00383492" w:rsidRPr="002D233B">
        <w:rPr>
          <w:rStyle w:val="Char3"/>
          <w:rtl/>
        </w:rPr>
        <w:t xml:space="preserve"> </w:t>
      </w:r>
      <w:r w:rsidR="00383492" w:rsidRPr="002D233B">
        <w:rPr>
          <w:rStyle w:val="Char3"/>
          <w:rFonts w:hint="eastAsia"/>
          <w:rtl/>
        </w:rPr>
        <w:t>يَنْفُخَ</w:t>
      </w:r>
      <w:r w:rsidR="00383492" w:rsidRPr="002D233B">
        <w:rPr>
          <w:rStyle w:val="Char3"/>
          <w:rtl/>
        </w:rPr>
        <w:t xml:space="preserve"> </w:t>
      </w:r>
      <w:r w:rsidR="00383492" w:rsidRPr="002D233B">
        <w:rPr>
          <w:rStyle w:val="Char3"/>
          <w:rFonts w:hint="eastAsia"/>
          <w:rtl/>
        </w:rPr>
        <w:t>فِيهَا</w:t>
      </w:r>
      <w:r w:rsidR="00383492" w:rsidRPr="002D233B">
        <w:rPr>
          <w:rStyle w:val="Char3"/>
          <w:rtl/>
        </w:rPr>
        <w:t xml:space="preserve"> </w:t>
      </w:r>
      <w:r w:rsidR="00383492" w:rsidRPr="002D233B">
        <w:rPr>
          <w:rStyle w:val="Char3"/>
          <w:rFonts w:hint="eastAsia"/>
          <w:rtl/>
        </w:rPr>
        <w:t>الرُّوحَ</w:t>
      </w:r>
      <w:r w:rsidR="00383492" w:rsidRPr="002D233B">
        <w:rPr>
          <w:rStyle w:val="Char3"/>
          <w:rtl/>
        </w:rPr>
        <w:t xml:space="preserve"> </w:t>
      </w:r>
      <w:r w:rsidR="00383492" w:rsidRPr="002D233B">
        <w:rPr>
          <w:rStyle w:val="Char3"/>
          <w:rFonts w:hint="eastAsia"/>
          <w:rtl/>
        </w:rPr>
        <w:t>يَوْمَ</w:t>
      </w:r>
      <w:r w:rsidR="00383492" w:rsidRPr="002D233B">
        <w:rPr>
          <w:rStyle w:val="Char3"/>
          <w:rtl/>
        </w:rPr>
        <w:t xml:space="preserve"> </w:t>
      </w:r>
      <w:r w:rsidR="00383492" w:rsidRPr="002D233B">
        <w:rPr>
          <w:rStyle w:val="Char3"/>
          <w:rFonts w:hint="eastAsia"/>
          <w:rtl/>
        </w:rPr>
        <w:t>الْقِيَامَةِ</w:t>
      </w:r>
      <w:r w:rsidR="00383492" w:rsidRPr="002D233B">
        <w:rPr>
          <w:rStyle w:val="Char3"/>
          <w:rtl/>
        </w:rPr>
        <w:t xml:space="preserve"> </w:t>
      </w:r>
      <w:r w:rsidR="00383492" w:rsidRPr="002D233B">
        <w:rPr>
          <w:rStyle w:val="Char3"/>
          <w:rFonts w:hint="eastAsia"/>
          <w:rtl/>
        </w:rPr>
        <w:t>وَلَيْسَ</w:t>
      </w:r>
      <w:r w:rsidR="00383492" w:rsidRPr="002D233B">
        <w:rPr>
          <w:rStyle w:val="Char3"/>
          <w:rtl/>
        </w:rPr>
        <w:t xml:space="preserve"> </w:t>
      </w:r>
      <w:r w:rsidR="00383492" w:rsidRPr="002D233B">
        <w:rPr>
          <w:rStyle w:val="Char3"/>
          <w:rFonts w:hint="eastAsia"/>
          <w:rtl/>
        </w:rPr>
        <w:t>بِنَافِخٍ</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232"/>
      </w:r>
      <w:r w:rsidRPr="00D401EE">
        <w:rPr>
          <w:rStyle w:val="Char1"/>
          <w:rFonts w:hint="cs"/>
          <w:vertAlign w:val="superscript"/>
          <w:rtl/>
        </w:rPr>
        <w:t>)</w:t>
      </w:r>
      <w:r w:rsidRPr="00062469">
        <w:rPr>
          <w:rStyle w:val="Char1"/>
          <w:rFonts w:hint="cs"/>
          <w:rtl/>
        </w:rPr>
        <w:t>. به همینگونه ترمذی از ابن عباس</w:t>
      </w:r>
      <w:r w:rsidR="004F2262">
        <w:rPr>
          <w:rFonts w:cs="CTraditional Arabic" w:hint="cs"/>
          <w:rtl/>
          <w:lang w:bidi="fa-IR"/>
        </w:rPr>
        <w:t>ب</w:t>
      </w:r>
      <w:r w:rsidRPr="00062469">
        <w:rPr>
          <w:rStyle w:val="Char1"/>
          <w:rFonts w:hint="cs"/>
          <w:rtl/>
        </w:rPr>
        <w:t xml:space="preserve"> حدیثی را روایت می‌نماید که در معنا با احادیث مذکور، یگانگی دارد ولی در عبارت اندک متفاوت است و آن این که پیامبر</w:t>
      </w:r>
      <w:r w:rsidR="00D401EE" w:rsidRPr="00D401EE">
        <w:rPr>
          <w:rStyle w:val="Char1"/>
          <w:rFonts w:cs="CTraditional Arabic" w:hint="cs"/>
          <w:rtl/>
        </w:rPr>
        <w:t xml:space="preserve"> ج</w:t>
      </w:r>
      <w:r w:rsidRPr="00062469">
        <w:rPr>
          <w:rStyle w:val="Char1"/>
          <w:rFonts w:hint="cs"/>
          <w:rtl/>
        </w:rPr>
        <w:t xml:space="preserve"> فرمودند: </w:t>
      </w:r>
      <w:r w:rsidRPr="002D233B">
        <w:rPr>
          <w:rStyle w:val="Char3"/>
          <w:rFonts w:hint="cs"/>
          <w:rtl/>
        </w:rPr>
        <w:t>«</w:t>
      </w:r>
      <w:r w:rsidR="00045C6E" w:rsidRPr="002D233B">
        <w:rPr>
          <w:rStyle w:val="Char3"/>
          <w:rFonts w:hint="eastAsia"/>
          <w:rtl/>
        </w:rPr>
        <w:t>مَنْ</w:t>
      </w:r>
      <w:r w:rsidR="00045C6E" w:rsidRPr="002D233B">
        <w:rPr>
          <w:rStyle w:val="Char3"/>
          <w:rtl/>
        </w:rPr>
        <w:t xml:space="preserve"> </w:t>
      </w:r>
      <w:r w:rsidR="00045C6E" w:rsidRPr="002D233B">
        <w:rPr>
          <w:rStyle w:val="Char3"/>
          <w:rFonts w:hint="eastAsia"/>
          <w:rtl/>
        </w:rPr>
        <w:t>صَوَّرَ</w:t>
      </w:r>
      <w:r w:rsidR="00045C6E" w:rsidRPr="002D233B">
        <w:rPr>
          <w:rStyle w:val="Char3"/>
          <w:rtl/>
        </w:rPr>
        <w:t xml:space="preserve"> </w:t>
      </w:r>
      <w:r w:rsidR="00045C6E" w:rsidRPr="002D233B">
        <w:rPr>
          <w:rStyle w:val="Char3"/>
          <w:rFonts w:hint="eastAsia"/>
          <w:rtl/>
        </w:rPr>
        <w:t>صُورَةً</w:t>
      </w:r>
      <w:r w:rsidR="00045C6E" w:rsidRPr="002D233B">
        <w:rPr>
          <w:rStyle w:val="Char3"/>
          <w:rtl/>
        </w:rPr>
        <w:t xml:space="preserve"> </w:t>
      </w:r>
      <w:r w:rsidR="00045C6E" w:rsidRPr="002D233B">
        <w:rPr>
          <w:rStyle w:val="Char3"/>
          <w:rFonts w:hint="eastAsia"/>
          <w:rtl/>
        </w:rPr>
        <w:t>عُذِّبَ</w:t>
      </w:r>
      <w:r w:rsidR="00045C6E" w:rsidRPr="002D233B">
        <w:rPr>
          <w:rStyle w:val="Char3"/>
          <w:rtl/>
        </w:rPr>
        <w:t xml:space="preserve"> </w:t>
      </w:r>
      <w:r w:rsidR="00045C6E" w:rsidRPr="002D233B">
        <w:rPr>
          <w:rStyle w:val="Char3"/>
          <w:rFonts w:hint="eastAsia"/>
          <w:rtl/>
        </w:rPr>
        <w:t>حَتَّى</w:t>
      </w:r>
      <w:r w:rsidR="00045C6E" w:rsidRPr="002D233B">
        <w:rPr>
          <w:rStyle w:val="Char3"/>
          <w:rtl/>
        </w:rPr>
        <w:t xml:space="preserve"> </w:t>
      </w:r>
      <w:r w:rsidR="00045C6E" w:rsidRPr="002D233B">
        <w:rPr>
          <w:rStyle w:val="Char3"/>
          <w:rFonts w:hint="eastAsia"/>
          <w:rtl/>
        </w:rPr>
        <w:t>يَنْفُخَ</w:t>
      </w:r>
      <w:r w:rsidR="00045C6E" w:rsidRPr="002D233B">
        <w:rPr>
          <w:rStyle w:val="Char3"/>
          <w:rtl/>
        </w:rPr>
        <w:t xml:space="preserve"> </w:t>
      </w:r>
      <w:r w:rsidR="00045C6E" w:rsidRPr="002D233B">
        <w:rPr>
          <w:rStyle w:val="Char3"/>
          <w:rFonts w:hint="eastAsia"/>
          <w:rtl/>
        </w:rPr>
        <w:t>فِيهَا</w:t>
      </w:r>
      <w:r w:rsidR="00045C6E" w:rsidRPr="002D233B">
        <w:rPr>
          <w:rStyle w:val="Char3"/>
          <w:rtl/>
        </w:rPr>
        <w:t xml:space="preserve"> </w:t>
      </w:r>
      <w:r w:rsidR="00045C6E" w:rsidRPr="002D233B">
        <w:rPr>
          <w:rStyle w:val="Char3"/>
          <w:rFonts w:hint="eastAsia"/>
          <w:rtl/>
        </w:rPr>
        <w:t>الرُّوحَ</w:t>
      </w:r>
      <w:r w:rsidR="00045C6E" w:rsidRPr="002D233B">
        <w:rPr>
          <w:rStyle w:val="Char3"/>
          <w:rtl/>
        </w:rPr>
        <w:t xml:space="preserve"> </w:t>
      </w:r>
      <w:r w:rsidR="00045C6E" w:rsidRPr="002D233B">
        <w:rPr>
          <w:rStyle w:val="Char3"/>
          <w:rFonts w:hint="eastAsia"/>
          <w:rtl/>
        </w:rPr>
        <w:t>وَلَيْسَ</w:t>
      </w:r>
      <w:r w:rsidR="00045C6E" w:rsidRPr="002D233B">
        <w:rPr>
          <w:rStyle w:val="Char3"/>
          <w:rtl/>
        </w:rPr>
        <w:t xml:space="preserve"> </w:t>
      </w:r>
      <w:r w:rsidR="00045C6E" w:rsidRPr="002D233B">
        <w:rPr>
          <w:rStyle w:val="Char3"/>
          <w:rFonts w:hint="eastAsia"/>
          <w:rtl/>
        </w:rPr>
        <w:t>بِنَافِخٍ</w:t>
      </w:r>
      <w:r w:rsidR="00045C6E" w:rsidRPr="002D233B">
        <w:rPr>
          <w:rStyle w:val="Char3"/>
          <w:rtl/>
        </w:rPr>
        <w:t xml:space="preserve"> </w:t>
      </w:r>
      <w:r w:rsidR="00045C6E" w:rsidRPr="002D233B">
        <w:rPr>
          <w:rStyle w:val="Char3"/>
          <w:rFonts w:hint="eastAsia"/>
          <w:rtl/>
        </w:rPr>
        <w:t>فِيهَا</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233"/>
      </w:r>
      <w:r w:rsidRPr="00D401EE">
        <w:rPr>
          <w:rStyle w:val="Char1"/>
          <w:rFonts w:hint="cs"/>
          <w:vertAlign w:val="superscript"/>
          <w:rtl/>
        </w:rPr>
        <w:t>)</w:t>
      </w:r>
      <w:r w:rsidRPr="00062469">
        <w:rPr>
          <w:rStyle w:val="Char1"/>
          <w:rFonts w:hint="cs"/>
          <w:rtl/>
        </w:rPr>
        <w:t>.</w:t>
      </w:r>
    </w:p>
    <w:p w:rsidR="00A35546" w:rsidRPr="00062469" w:rsidRDefault="000F49B7" w:rsidP="004375DD">
      <w:pPr>
        <w:autoSpaceDE w:val="0"/>
        <w:autoSpaceDN w:val="0"/>
        <w:adjustRightInd w:val="0"/>
        <w:ind w:firstLine="284"/>
        <w:jc w:val="both"/>
        <w:rPr>
          <w:rStyle w:val="Char1"/>
          <w:rtl/>
        </w:rPr>
      </w:pPr>
      <w:r>
        <w:rPr>
          <w:rStyle w:val="Char1"/>
          <w:rFonts w:hint="cs"/>
          <w:rtl/>
        </w:rPr>
        <w:t>دربارۀ</w:t>
      </w:r>
      <w:r w:rsidR="00A35546" w:rsidRPr="00062469">
        <w:rPr>
          <w:rStyle w:val="Char1"/>
          <w:rFonts w:hint="cs"/>
          <w:rtl/>
        </w:rPr>
        <w:t xml:space="preserve"> تصویرهای حیوانات جاندار که به شکل نمایشی در روی پرده‌های خانه‌ها وجود دارد احادیثی از پیامبر اسلام</w:t>
      </w:r>
      <w:r w:rsidR="00D401EE" w:rsidRPr="00D401EE">
        <w:rPr>
          <w:rStyle w:val="Char1"/>
          <w:rFonts w:cs="CTraditional Arabic" w:hint="cs"/>
          <w:rtl/>
        </w:rPr>
        <w:t xml:space="preserve"> ج</w:t>
      </w:r>
      <w:r w:rsidR="00A35546" w:rsidRPr="00062469">
        <w:rPr>
          <w:rStyle w:val="Char1"/>
          <w:rFonts w:hint="cs"/>
          <w:rtl/>
        </w:rPr>
        <w:t xml:space="preserve"> روایت شده که بر مکروهیت و عدم جواز آن در هنگام آویزان‌بودنش و بر جواز آن در هنگامی که به صورت بی‌اهمیتی زیر پا قرار گیرد و پایمال شود دلالت می‌نماید، زیرا در وقتی که صورت‌ها آویزان و منصوب باشند مورد </w:t>
      </w:r>
      <w:r w:rsidR="004F2262" w:rsidRPr="00062469">
        <w:rPr>
          <w:rStyle w:val="Char1"/>
          <w:rFonts w:hint="cs"/>
          <w:rtl/>
        </w:rPr>
        <w:t>احترام و تقدیس قرارگرفتن</w:t>
      </w:r>
      <w:r w:rsidR="002A10D7">
        <w:rPr>
          <w:rStyle w:val="Char1"/>
          <w:rFonts w:hint="cs"/>
          <w:rtl/>
        </w:rPr>
        <w:t xml:space="preserve"> آن‌ها </w:t>
      </w:r>
      <w:r w:rsidR="004F2262" w:rsidRPr="00062469">
        <w:rPr>
          <w:rStyle w:val="Char1"/>
          <w:rFonts w:hint="cs"/>
          <w:rtl/>
        </w:rPr>
        <w:t>م</w:t>
      </w:r>
      <w:r w:rsidR="00A35546" w:rsidRPr="00062469">
        <w:rPr>
          <w:rStyle w:val="Char1"/>
          <w:rFonts w:hint="cs"/>
          <w:rtl/>
        </w:rPr>
        <w:t>ح</w:t>
      </w:r>
      <w:r w:rsidR="004F2262" w:rsidRPr="00062469">
        <w:rPr>
          <w:rStyle w:val="Char1"/>
          <w:rFonts w:hint="cs"/>
          <w:rtl/>
        </w:rPr>
        <w:t xml:space="preserve">تمل </w:t>
      </w:r>
      <w:r w:rsidR="00A35546" w:rsidRPr="00062469">
        <w:rPr>
          <w:rStyle w:val="Char1"/>
          <w:rFonts w:hint="cs"/>
          <w:rtl/>
        </w:rPr>
        <w:t>است، و نیز نظر بیننده را به خود جلب می‌کند، در هنگام عبادات حضور وی را مختل می‌سازد و نیز دنیا و لذایذ آن را به یادش می‌آورد.</w:t>
      </w:r>
    </w:p>
    <w:p w:rsidR="00743E84" w:rsidRPr="002A275A" w:rsidRDefault="00743E84" w:rsidP="002A275A">
      <w:pPr>
        <w:pStyle w:val="a1"/>
        <w:rPr>
          <w:rtl/>
        </w:rPr>
      </w:pPr>
      <w:r w:rsidRPr="002A275A">
        <w:rPr>
          <w:rFonts w:hint="cs"/>
          <w:rtl/>
        </w:rPr>
        <w:t>مسلم از عایشه</w:t>
      </w:r>
      <w:r>
        <w:rPr>
          <w:rFonts w:cs="CTraditional Arabic" w:hint="cs"/>
          <w:rtl/>
        </w:rPr>
        <w:t>ل</w:t>
      </w:r>
      <w:r w:rsidR="00315471" w:rsidRPr="002A275A">
        <w:rPr>
          <w:rFonts w:hint="cs"/>
          <w:rtl/>
        </w:rPr>
        <w:t xml:space="preserve"> روایت نموده است که گفت: </w:t>
      </w:r>
      <w:r w:rsidR="00315471">
        <w:rPr>
          <w:rFonts w:cs="Traditional Arabic" w:hint="cs"/>
          <w:rtl/>
        </w:rPr>
        <w:t>«</w:t>
      </w:r>
      <w:r w:rsidRPr="002A275A">
        <w:rPr>
          <w:rFonts w:hint="cs"/>
          <w:rtl/>
        </w:rPr>
        <w:t>پیامبر</w:t>
      </w:r>
      <w:r w:rsidR="00D401EE" w:rsidRPr="002A275A">
        <w:rPr>
          <w:rFonts w:cs="CTraditional Arabic" w:hint="cs"/>
          <w:rtl/>
        </w:rPr>
        <w:t xml:space="preserve"> ج</w:t>
      </w:r>
      <w:r w:rsidRPr="002A275A">
        <w:rPr>
          <w:rFonts w:hint="cs"/>
          <w:rtl/>
        </w:rPr>
        <w:t xml:space="preserve"> از سفر قدوم آوردند و من بر درواز</w:t>
      </w:r>
      <w:r w:rsidR="00784940" w:rsidRPr="002A275A">
        <w:rPr>
          <w:rFonts w:hint="cs"/>
          <w:rtl/>
        </w:rPr>
        <w:t>ۀ</w:t>
      </w:r>
      <w:r w:rsidRPr="002A275A">
        <w:rPr>
          <w:rFonts w:hint="cs"/>
          <w:rtl/>
        </w:rPr>
        <w:t xml:space="preserve"> خانه‌ام پرده‌یی را که در آن اسب‌های بالداری وجود داشت، پوشانده بودم، ایشان ام</w:t>
      </w:r>
      <w:r w:rsidR="0035392A" w:rsidRPr="002A275A">
        <w:rPr>
          <w:rFonts w:hint="cs"/>
          <w:rtl/>
        </w:rPr>
        <w:t>ر فرمودند پس من آن را دور ساختم</w:t>
      </w:r>
      <w:r w:rsidR="0035392A">
        <w:rPr>
          <w:rFonts w:cs="Traditional Arabic" w:hint="cs"/>
          <w:rtl/>
        </w:rPr>
        <w:t>»</w:t>
      </w:r>
      <w:r w:rsidRPr="002A275A">
        <w:rPr>
          <w:rFonts w:hint="cs"/>
          <w:vertAlign w:val="superscript"/>
          <w:rtl/>
        </w:rPr>
        <w:t>(</w:t>
      </w:r>
      <w:r w:rsidRPr="002A275A">
        <w:rPr>
          <w:vertAlign w:val="superscript"/>
          <w:rtl/>
        </w:rPr>
        <w:footnoteReference w:id="234"/>
      </w:r>
      <w:r w:rsidRPr="002A275A">
        <w:rPr>
          <w:rFonts w:hint="cs"/>
          <w:vertAlign w:val="superscript"/>
          <w:rtl/>
        </w:rPr>
        <w:t>)</w:t>
      </w:r>
      <w:r w:rsidRPr="002A275A">
        <w:rPr>
          <w:rFonts w:hint="cs"/>
          <w:rtl/>
        </w:rPr>
        <w:t>. این حدیث را امام بخاری نیز با اندک تفاوتی در عبارت از حضرت انس</w:t>
      </w:r>
      <w:r w:rsidR="000E1AE9" w:rsidRPr="002A275A">
        <w:rPr>
          <w:rFonts w:cs="CTraditional Arabic" w:hint="cs"/>
          <w:rtl/>
        </w:rPr>
        <w:t>س</w:t>
      </w:r>
      <w:r w:rsidRPr="002A275A">
        <w:rPr>
          <w:rFonts w:hint="cs"/>
          <w:rtl/>
        </w:rPr>
        <w:t xml:space="preserve"> روایت نموده است که وی گفت: برای عایشه</w:t>
      </w:r>
      <w:r>
        <w:rPr>
          <w:rFonts w:cs="CTraditional Arabic" w:hint="cs"/>
          <w:rtl/>
        </w:rPr>
        <w:t>ل</w:t>
      </w:r>
      <w:r w:rsidRPr="002A275A">
        <w:rPr>
          <w:rFonts w:hint="cs"/>
          <w:rtl/>
        </w:rPr>
        <w:t xml:space="preserve"> پرده‌یی بود که با آن طرف خانه</w:t>
      </w:r>
      <w:r w:rsidR="00DB7D92" w:rsidRPr="002A275A">
        <w:rPr>
          <w:rFonts w:hint="cs"/>
          <w:rtl/>
        </w:rPr>
        <w:t xml:space="preserve">‌اش </w:t>
      </w:r>
      <w:r w:rsidRPr="002A275A">
        <w:rPr>
          <w:rFonts w:hint="cs"/>
          <w:rtl/>
        </w:rPr>
        <w:t xml:space="preserve">را پوشانده بود، پیامبر بای وی گفتند: </w:t>
      </w:r>
      <w:r w:rsidRPr="002D233B">
        <w:rPr>
          <w:rStyle w:val="Char3"/>
          <w:rFonts w:hint="cs"/>
          <w:rtl/>
        </w:rPr>
        <w:t>«</w:t>
      </w:r>
      <w:r w:rsidR="00323471" w:rsidRPr="002D233B">
        <w:rPr>
          <w:rStyle w:val="Char3"/>
          <w:rFonts w:hint="eastAsia"/>
          <w:rtl/>
        </w:rPr>
        <w:t>أَمِيطِ</w:t>
      </w:r>
      <w:r w:rsidR="00AC0967" w:rsidRPr="002D233B">
        <w:rPr>
          <w:rStyle w:val="Char3"/>
          <w:rFonts w:hint="cs"/>
          <w:rtl/>
        </w:rPr>
        <w:t>ي</w:t>
      </w:r>
      <w:r w:rsidR="00323471" w:rsidRPr="002D233B">
        <w:rPr>
          <w:rStyle w:val="Char3"/>
          <w:rtl/>
        </w:rPr>
        <w:t xml:space="preserve"> </w:t>
      </w:r>
      <w:r w:rsidR="00323471" w:rsidRPr="002D233B">
        <w:rPr>
          <w:rStyle w:val="Char3"/>
          <w:rFonts w:hint="eastAsia"/>
          <w:rtl/>
        </w:rPr>
        <w:t>عَنِّ</w:t>
      </w:r>
      <w:r w:rsidR="00AC0967" w:rsidRPr="002D233B">
        <w:rPr>
          <w:rStyle w:val="Char3"/>
          <w:rFonts w:hint="cs"/>
          <w:rtl/>
        </w:rPr>
        <w:t>ي</w:t>
      </w:r>
      <w:r w:rsidR="00323471" w:rsidRPr="002D233B">
        <w:rPr>
          <w:rStyle w:val="Char3"/>
          <w:rFonts w:hint="eastAsia"/>
          <w:rtl/>
        </w:rPr>
        <w:t>،</w:t>
      </w:r>
      <w:r w:rsidR="00323471" w:rsidRPr="002D233B">
        <w:rPr>
          <w:rStyle w:val="Char3"/>
          <w:rtl/>
        </w:rPr>
        <w:t xml:space="preserve"> </w:t>
      </w:r>
      <w:r w:rsidR="00323471" w:rsidRPr="002D233B">
        <w:rPr>
          <w:rStyle w:val="Char3"/>
          <w:rFonts w:hint="eastAsia"/>
          <w:rtl/>
        </w:rPr>
        <w:t>فَإِنَّهُ</w:t>
      </w:r>
      <w:r w:rsidR="00323471" w:rsidRPr="002D233B">
        <w:rPr>
          <w:rStyle w:val="Char3"/>
          <w:rtl/>
        </w:rPr>
        <w:t xml:space="preserve"> </w:t>
      </w:r>
      <w:r w:rsidR="00323471" w:rsidRPr="002D233B">
        <w:rPr>
          <w:rStyle w:val="Char3"/>
          <w:rFonts w:hint="eastAsia"/>
          <w:rtl/>
        </w:rPr>
        <w:t>لاَ</w:t>
      </w:r>
      <w:r w:rsidR="00323471" w:rsidRPr="002D233B">
        <w:rPr>
          <w:rStyle w:val="Char3"/>
          <w:rtl/>
        </w:rPr>
        <w:t xml:space="preserve"> </w:t>
      </w:r>
      <w:r w:rsidR="00323471" w:rsidRPr="002D233B">
        <w:rPr>
          <w:rStyle w:val="Char3"/>
          <w:rFonts w:hint="eastAsia"/>
          <w:rtl/>
        </w:rPr>
        <w:t>تَزَالُ</w:t>
      </w:r>
      <w:r w:rsidR="00323471" w:rsidRPr="002D233B">
        <w:rPr>
          <w:rStyle w:val="Char3"/>
          <w:rtl/>
        </w:rPr>
        <w:t xml:space="preserve"> </w:t>
      </w:r>
      <w:r w:rsidR="00323471" w:rsidRPr="002D233B">
        <w:rPr>
          <w:rStyle w:val="Char3"/>
          <w:rFonts w:hint="eastAsia"/>
          <w:rtl/>
        </w:rPr>
        <w:t>تَصَاوِيرُهُ</w:t>
      </w:r>
      <w:r w:rsidR="00323471" w:rsidRPr="002D233B">
        <w:rPr>
          <w:rStyle w:val="Char3"/>
          <w:rtl/>
        </w:rPr>
        <w:t xml:space="preserve"> </w:t>
      </w:r>
      <w:r w:rsidR="00323471" w:rsidRPr="002D233B">
        <w:rPr>
          <w:rStyle w:val="Char3"/>
          <w:rFonts w:hint="eastAsia"/>
          <w:rtl/>
        </w:rPr>
        <w:t>تَعْرِضُ</w:t>
      </w:r>
      <w:r w:rsidR="00323471" w:rsidRPr="002D233B">
        <w:rPr>
          <w:rStyle w:val="Char3"/>
          <w:rtl/>
        </w:rPr>
        <w:t xml:space="preserve"> </w:t>
      </w:r>
      <w:r w:rsidR="00323471" w:rsidRPr="002D233B">
        <w:rPr>
          <w:rStyle w:val="Char3"/>
          <w:rFonts w:hint="eastAsia"/>
          <w:rtl/>
        </w:rPr>
        <w:t>لِ</w:t>
      </w:r>
      <w:r w:rsidR="00AC0967" w:rsidRPr="002D233B">
        <w:rPr>
          <w:rStyle w:val="Char3"/>
          <w:rFonts w:hint="cs"/>
          <w:rtl/>
        </w:rPr>
        <w:t>ي</w:t>
      </w:r>
      <w:r w:rsidR="00323471" w:rsidRPr="002D233B">
        <w:rPr>
          <w:rStyle w:val="Char3"/>
          <w:rtl/>
        </w:rPr>
        <w:t xml:space="preserve"> </w:t>
      </w:r>
      <w:r w:rsidR="00323471" w:rsidRPr="002D233B">
        <w:rPr>
          <w:rStyle w:val="Char3"/>
          <w:rFonts w:hint="eastAsia"/>
          <w:rtl/>
        </w:rPr>
        <w:t>فِ</w:t>
      </w:r>
      <w:r w:rsidR="00AC0967" w:rsidRPr="002D233B">
        <w:rPr>
          <w:rStyle w:val="Char3"/>
          <w:rFonts w:hint="cs"/>
          <w:rtl/>
        </w:rPr>
        <w:t>ي</w:t>
      </w:r>
      <w:r w:rsidR="00323471" w:rsidRPr="002D233B">
        <w:rPr>
          <w:rStyle w:val="Char3"/>
          <w:rtl/>
        </w:rPr>
        <w:t xml:space="preserve"> </w:t>
      </w:r>
      <w:r w:rsidR="00323471" w:rsidRPr="002D233B">
        <w:rPr>
          <w:rStyle w:val="Char3"/>
          <w:rFonts w:hint="eastAsia"/>
          <w:rtl/>
        </w:rPr>
        <w:t>صَلاَتِ</w:t>
      </w:r>
      <w:r w:rsidR="00AC0967" w:rsidRPr="002D233B">
        <w:rPr>
          <w:rStyle w:val="Char3"/>
          <w:rFonts w:hint="cs"/>
          <w:rtl/>
        </w:rPr>
        <w:t>ي</w:t>
      </w:r>
      <w:r w:rsidRPr="002D233B">
        <w:rPr>
          <w:rStyle w:val="Char3"/>
          <w:rFonts w:hint="cs"/>
          <w:rtl/>
        </w:rPr>
        <w:t>»</w:t>
      </w:r>
      <w:r w:rsidRPr="002A275A">
        <w:rPr>
          <w:rFonts w:hint="cs"/>
          <w:vertAlign w:val="superscript"/>
          <w:rtl/>
        </w:rPr>
        <w:t>(</w:t>
      </w:r>
      <w:r w:rsidRPr="002A275A">
        <w:rPr>
          <w:vertAlign w:val="superscript"/>
          <w:rtl/>
        </w:rPr>
        <w:footnoteReference w:id="235"/>
      </w:r>
      <w:r w:rsidRPr="002A275A">
        <w:rPr>
          <w:rFonts w:hint="cs"/>
          <w:vertAlign w:val="superscript"/>
          <w:rtl/>
        </w:rPr>
        <w:t>)</w:t>
      </w:r>
      <w:r w:rsidRPr="002A275A">
        <w:rPr>
          <w:rFonts w:hint="cs"/>
          <w:rtl/>
        </w:rPr>
        <w:t>.</w:t>
      </w:r>
    </w:p>
    <w:p w:rsidR="00053EB7" w:rsidRPr="00062469" w:rsidRDefault="00053EB7" w:rsidP="004375DD">
      <w:pPr>
        <w:autoSpaceDE w:val="0"/>
        <w:autoSpaceDN w:val="0"/>
        <w:adjustRightInd w:val="0"/>
        <w:ind w:firstLine="284"/>
        <w:jc w:val="both"/>
        <w:rPr>
          <w:rStyle w:val="Char1"/>
          <w:rtl/>
        </w:rPr>
      </w:pPr>
      <w:r w:rsidRPr="00062469">
        <w:rPr>
          <w:rStyle w:val="Char1"/>
          <w:rFonts w:hint="cs"/>
          <w:rtl/>
        </w:rPr>
        <w:t>امام مسلم از عایشه</w:t>
      </w:r>
      <w:r>
        <w:rPr>
          <w:rFonts w:cs="CTraditional Arabic" w:hint="cs"/>
          <w:rtl/>
          <w:lang w:bidi="fa-IR"/>
        </w:rPr>
        <w:t>ل</w:t>
      </w:r>
      <w:r w:rsidR="0035392A" w:rsidRPr="00062469">
        <w:rPr>
          <w:rStyle w:val="Char1"/>
          <w:rFonts w:hint="cs"/>
          <w:rtl/>
        </w:rPr>
        <w:t xml:space="preserve"> روایت نموده است که گفت: </w:t>
      </w:r>
      <w:r w:rsidR="0035392A">
        <w:rPr>
          <w:rFonts w:cs="Traditional Arabic" w:hint="cs"/>
          <w:rtl/>
          <w:lang w:bidi="fa-IR"/>
        </w:rPr>
        <w:t>«</w:t>
      </w:r>
      <w:r w:rsidRPr="00062469">
        <w:rPr>
          <w:rStyle w:val="Char1"/>
          <w:rFonts w:hint="cs"/>
          <w:rtl/>
        </w:rPr>
        <w:t>پیامبر</w:t>
      </w:r>
      <w:r w:rsidR="00D401EE" w:rsidRPr="00D401EE">
        <w:rPr>
          <w:rStyle w:val="Char1"/>
          <w:rFonts w:cs="CTraditional Arabic" w:hint="cs"/>
          <w:rtl/>
        </w:rPr>
        <w:t xml:space="preserve"> ج</w:t>
      </w:r>
      <w:r w:rsidRPr="00062469">
        <w:rPr>
          <w:rStyle w:val="Char1"/>
          <w:rFonts w:hint="cs"/>
          <w:rtl/>
        </w:rPr>
        <w:t xml:space="preserve"> در بعضی غزوه‌های خود بیرون شدند پس من پرده‌یی را گرفتم و به آن دروازه را پوشاندم، وقتی آمدند و پرده را دیدند، کراهتی را در روی‌شان دریافتم، پس مبارک آن پرده را کشیدند تا پاره نمودند یا قطع کردند و فرمودند که خداوند ما را مأمور نساخته که سنگ‌ها و گل‌ها را بپوشانیم، عایشه</w:t>
      </w:r>
      <w:r>
        <w:rPr>
          <w:rFonts w:cs="CTraditional Arabic" w:hint="cs"/>
          <w:rtl/>
          <w:lang w:bidi="fa-IR"/>
        </w:rPr>
        <w:t>ل</w:t>
      </w:r>
      <w:r w:rsidRPr="00062469">
        <w:rPr>
          <w:rStyle w:val="Char1"/>
          <w:rFonts w:hint="cs"/>
          <w:rtl/>
        </w:rPr>
        <w:t xml:space="preserve"> گفت که</w:t>
      </w:r>
      <w:r w:rsidR="0035392A" w:rsidRPr="00062469">
        <w:rPr>
          <w:rStyle w:val="Char1"/>
          <w:rFonts w:hint="cs"/>
          <w:rtl/>
        </w:rPr>
        <w:t>:</w:t>
      </w:r>
      <w:r w:rsidRPr="00062469">
        <w:rPr>
          <w:rStyle w:val="Char1"/>
          <w:rFonts w:hint="cs"/>
          <w:rtl/>
        </w:rPr>
        <w:t xml:space="preserve"> از همان پرده دو بالشت قطع نمودیم و آ</w:t>
      </w:r>
      <w:r w:rsidR="0035392A" w:rsidRPr="00062469">
        <w:rPr>
          <w:rStyle w:val="Char1"/>
          <w:rFonts w:hint="cs"/>
          <w:rtl/>
        </w:rPr>
        <w:t>ن</w:t>
      </w:r>
      <w:r w:rsidRPr="00062469">
        <w:rPr>
          <w:rStyle w:val="Char1"/>
          <w:rFonts w:hint="cs"/>
          <w:rtl/>
        </w:rPr>
        <w:t xml:space="preserve"> دو را از لیف حاشیه نمودم و مبارک</w:t>
      </w:r>
      <w:r w:rsidR="00D401EE" w:rsidRPr="00D401EE">
        <w:rPr>
          <w:rStyle w:val="Char1"/>
          <w:rFonts w:cs="CTraditional Arabic" w:hint="cs"/>
          <w:rtl/>
        </w:rPr>
        <w:t xml:space="preserve"> ج</w:t>
      </w:r>
      <w:r w:rsidR="0035392A" w:rsidRPr="00062469">
        <w:rPr>
          <w:rStyle w:val="Char1"/>
          <w:rFonts w:hint="cs"/>
          <w:rtl/>
        </w:rPr>
        <w:t xml:space="preserve"> بر من عیب نگرفتند</w:t>
      </w:r>
      <w:r w:rsidR="0035392A">
        <w:rPr>
          <w:rFonts w:cs="Traditional Arabic" w:hint="cs"/>
          <w:rtl/>
          <w:lang w:bidi="fa-IR"/>
        </w:rPr>
        <w:t>»</w:t>
      </w:r>
      <w:r w:rsidRPr="00D401EE">
        <w:rPr>
          <w:rStyle w:val="Char1"/>
          <w:rFonts w:hint="cs"/>
          <w:vertAlign w:val="superscript"/>
          <w:rtl/>
        </w:rPr>
        <w:t>(</w:t>
      </w:r>
      <w:r w:rsidRPr="00D401EE">
        <w:rPr>
          <w:rStyle w:val="Char1"/>
          <w:vertAlign w:val="superscript"/>
          <w:rtl/>
        </w:rPr>
        <w:footnoteReference w:id="236"/>
      </w:r>
      <w:r w:rsidRPr="00D401EE">
        <w:rPr>
          <w:rStyle w:val="Char1"/>
          <w:rFonts w:hint="cs"/>
          <w:vertAlign w:val="superscript"/>
          <w:rtl/>
        </w:rPr>
        <w:t>)</w:t>
      </w:r>
      <w:r w:rsidRPr="00062469">
        <w:rPr>
          <w:rStyle w:val="Char1"/>
          <w:rFonts w:hint="cs"/>
          <w:rtl/>
        </w:rPr>
        <w:t>.</w:t>
      </w:r>
    </w:p>
    <w:p w:rsidR="003E2628" w:rsidRPr="00062469" w:rsidRDefault="003E2628" w:rsidP="004375DD">
      <w:pPr>
        <w:autoSpaceDE w:val="0"/>
        <w:autoSpaceDN w:val="0"/>
        <w:adjustRightInd w:val="0"/>
        <w:ind w:firstLine="284"/>
        <w:jc w:val="both"/>
        <w:rPr>
          <w:rStyle w:val="Char1"/>
          <w:rtl/>
        </w:rPr>
      </w:pPr>
      <w:r w:rsidRPr="00062469">
        <w:rPr>
          <w:rStyle w:val="Char1"/>
          <w:rFonts w:hint="cs"/>
          <w:rtl/>
        </w:rPr>
        <w:t>همچنان مسلم از عایشه</w:t>
      </w:r>
      <w:r>
        <w:rPr>
          <w:rFonts w:cs="CTraditional Arabic" w:hint="cs"/>
          <w:rtl/>
          <w:lang w:bidi="fa-IR"/>
        </w:rPr>
        <w:t>ل</w:t>
      </w:r>
      <w:r w:rsidR="00315471" w:rsidRPr="00062469">
        <w:rPr>
          <w:rStyle w:val="Char1"/>
          <w:rFonts w:hint="cs"/>
          <w:rtl/>
        </w:rPr>
        <w:t xml:space="preserve"> روایت نموده است که گفت: </w:t>
      </w:r>
      <w:r w:rsidR="00315471">
        <w:rPr>
          <w:rFonts w:cs="Traditional Arabic" w:hint="cs"/>
          <w:rtl/>
          <w:lang w:bidi="fa-IR"/>
        </w:rPr>
        <w:t>«</w:t>
      </w:r>
      <w:r w:rsidRPr="00062469">
        <w:rPr>
          <w:rStyle w:val="Char1"/>
          <w:rFonts w:hint="cs"/>
          <w:rtl/>
        </w:rPr>
        <w:t>ما را پرده‌یی بود که در آن تمثال مرغی بود و هرکه داخل خانه شدی با آن روبرو می‌شد، پیامبر</w:t>
      </w:r>
      <w:r w:rsidR="00D401EE" w:rsidRPr="00D401EE">
        <w:rPr>
          <w:rStyle w:val="Char1"/>
          <w:rFonts w:cs="CTraditional Arabic" w:hint="cs"/>
          <w:rtl/>
        </w:rPr>
        <w:t xml:space="preserve"> ج</w:t>
      </w:r>
      <w:r w:rsidRPr="00062469">
        <w:rPr>
          <w:rStyle w:val="Char1"/>
          <w:rFonts w:hint="cs"/>
          <w:rtl/>
        </w:rPr>
        <w:t xml:space="preserve"> به من فرمودند: این را یکطرف کن، زیرا من هر باری که داخل شوم و آن را ببینم به یا</w:t>
      </w:r>
      <w:r w:rsidR="00315471" w:rsidRPr="00062469">
        <w:rPr>
          <w:rStyle w:val="Char1"/>
          <w:rFonts w:hint="cs"/>
          <w:rtl/>
        </w:rPr>
        <w:t>د دنیا می‌افتم...</w:t>
      </w:r>
      <w:r w:rsidR="00315471">
        <w:rPr>
          <w:rFonts w:cs="Traditional Arabic" w:hint="cs"/>
          <w:rtl/>
          <w:lang w:bidi="fa-IR"/>
        </w:rPr>
        <w:t>»</w:t>
      </w:r>
      <w:r w:rsidRPr="00D401EE">
        <w:rPr>
          <w:rStyle w:val="Char1"/>
          <w:rFonts w:hint="cs"/>
          <w:vertAlign w:val="superscript"/>
          <w:rtl/>
        </w:rPr>
        <w:t>(</w:t>
      </w:r>
      <w:r w:rsidRPr="00D401EE">
        <w:rPr>
          <w:rStyle w:val="Char1"/>
          <w:vertAlign w:val="superscript"/>
          <w:rtl/>
        </w:rPr>
        <w:footnoteReference w:id="237"/>
      </w:r>
      <w:r w:rsidRPr="00D401EE">
        <w:rPr>
          <w:rStyle w:val="Char1"/>
          <w:rFonts w:hint="cs"/>
          <w:vertAlign w:val="superscript"/>
          <w:rtl/>
        </w:rPr>
        <w:t>)</w:t>
      </w:r>
      <w:r w:rsidRPr="00062469">
        <w:rPr>
          <w:rStyle w:val="Char1"/>
          <w:rFonts w:hint="cs"/>
          <w:rtl/>
        </w:rPr>
        <w:t>.</w:t>
      </w:r>
    </w:p>
    <w:p w:rsidR="009F0F8E" w:rsidRPr="00062469" w:rsidRDefault="009F0F8E" w:rsidP="004375DD">
      <w:pPr>
        <w:autoSpaceDE w:val="0"/>
        <w:autoSpaceDN w:val="0"/>
        <w:adjustRightInd w:val="0"/>
        <w:ind w:firstLine="284"/>
        <w:jc w:val="both"/>
        <w:rPr>
          <w:rStyle w:val="Char1"/>
          <w:rtl/>
        </w:rPr>
      </w:pPr>
      <w:r w:rsidRPr="00062469">
        <w:rPr>
          <w:rStyle w:val="Char1"/>
          <w:rFonts w:hint="cs"/>
          <w:rtl/>
        </w:rPr>
        <w:t>در روایتی دیگر از عایشه</w:t>
      </w:r>
      <w:r>
        <w:rPr>
          <w:rFonts w:cs="CTraditional Arabic" w:hint="cs"/>
          <w:rtl/>
          <w:lang w:bidi="fa-IR"/>
        </w:rPr>
        <w:t>ل</w:t>
      </w:r>
      <w:r w:rsidR="00315471" w:rsidRPr="00062469">
        <w:rPr>
          <w:rStyle w:val="Char1"/>
          <w:rFonts w:hint="cs"/>
          <w:rtl/>
        </w:rPr>
        <w:t xml:space="preserve"> آمده است که وی ن</w:t>
      </w:r>
      <w:r w:rsidRPr="00062469">
        <w:rPr>
          <w:rStyle w:val="Char1"/>
          <w:rFonts w:hint="cs"/>
          <w:rtl/>
        </w:rPr>
        <w:t>الینی را که در آن تصویرهایی بود خریداری نمود، وقتی آن را پیامبر</w:t>
      </w:r>
      <w:r w:rsidR="00D401EE" w:rsidRPr="00D401EE">
        <w:rPr>
          <w:rStyle w:val="Char1"/>
          <w:rFonts w:cs="CTraditional Arabic" w:hint="cs"/>
          <w:rtl/>
        </w:rPr>
        <w:t xml:space="preserve"> ج</w:t>
      </w:r>
      <w:r w:rsidRPr="00062469">
        <w:rPr>
          <w:rStyle w:val="Char1"/>
          <w:rFonts w:hint="cs"/>
          <w:rtl/>
        </w:rPr>
        <w:t xml:space="preserve"> دیدند بر دروازه ایستاده شده و داخل خانه نگردیدند، وی می‌گوید که</w:t>
      </w:r>
      <w:r w:rsidR="00315471" w:rsidRPr="00062469">
        <w:rPr>
          <w:rStyle w:val="Char1"/>
          <w:rFonts w:hint="cs"/>
          <w:rtl/>
        </w:rPr>
        <w:t>:</w:t>
      </w:r>
      <w:r w:rsidRPr="00062469">
        <w:rPr>
          <w:rStyle w:val="Char1"/>
          <w:rFonts w:hint="cs"/>
          <w:rtl/>
        </w:rPr>
        <w:t xml:space="preserve"> من ناخوشنودی آن حضرت</w:t>
      </w:r>
      <w:r w:rsidR="00D401EE" w:rsidRPr="00D401EE">
        <w:rPr>
          <w:rStyle w:val="Char1"/>
          <w:rFonts w:cs="CTraditional Arabic" w:hint="cs"/>
          <w:rtl/>
        </w:rPr>
        <w:t xml:space="preserve"> ج</w:t>
      </w:r>
      <w:r w:rsidRPr="00062469">
        <w:rPr>
          <w:rStyle w:val="Char1"/>
          <w:rFonts w:hint="cs"/>
          <w:rtl/>
        </w:rPr>
        <w:t xml:space="preserve"> را در روی‌شان احساس کردم، پس گفت: ای رسول خدا</w:t>
      </w:r>
      <w:r w:rsidR="00D401EE" w:rsidRPr="00D401EE">
        <w:rPr>
          <w:rStyle w:val="Char1"/>
          <w:rFonts w:cs="CTraditional Arabic" w:hint="cs"/>
          <w:rtl/>
        </w:rPr>
        <w:t xml:space="preserve"> ج</w:t>
      </w:r>
      <w:r w:rsidRPr="00062469">
        <w:rPr>
          <w:rStyle w:val="Char1"/>
          <w:rFonts w:hint="cs"/>
          <w:rtl/>
        </w:rPr>
        <w:t>: من به سوی خدا و رسولش توبه می‌کنم، چه گناهی را مرتکب شده‌ام؟ آنحضرت فرمودند: این نالین از کجا شده است؟ عایشه</w:t>
      </w:r>
      <w:r>
        <w:rPr>
          <w:rFonts w:cs="CTraditional Arabic" w:hint="cs"/>
          <w:rtl/>
          <w:lang w:bidi="fa-IR"/>
        </w:rPr>
        <w:t>ل</w:t>
      </w:r>
      <w:r w:rsidRPr="00062469">
        <w:rPr>
          <w:rStyle w:val="Char1"/>
          <w:rFonts w:hint="cs"/>
          <w:rtl/>
        </w:rPr>
        <w:t xml:space="preserve"> گفت: </w:t>
      </w:r>
      <w:r w:rsidR="00315471" w:rsidRPr="00062469">
        <w:rPr>
          <w:rStyle w:val="Char1"/>
          <w:rFonts w:hint="cs"/>
          <w:rtl/>
        </w:rPr>
        <w:t>ا</w:t>
      </w:r>
      <w:r w:rsidRPr="00062469">
        <w:rPr>
          <w:rStyle w:val="Char1"/>
          <w:rFonts w:hint="cs"/>
          <w:rtl/>
        </w:rPr>
        <w:t>ین را برای شما خریده‌ام تا برآن بنشینید و بر آن تکیه نمایید، پیامبر فرمودند: بدون شک صاحبان این تصویرها عذاب کرده می‌شوند و برایشان گفته می‌شود که آنچه را ساخته اید زنده نمایید، باز فرمودند: خانه‌یی که در آن صورت‌ها ب</w:t>
      </w:r>
      <w:r w:rsidR="00315471" w:rsidRPr="00062469">
        <w:rPr>
          <w:rStyle w:val="Char1"/>
          <w:rFonts w:hint="cs"/>
          <w:rtl/>
        </w:rPr>
        <w:t>اشد فرشتگان در آن داخل نمی‌شوند</w:t>
      </w:r>
      <w:r w:rsidR="00315471">
        <w:rPr>
          <w:rFonts w:cs="Traditional Arabic" w:hint="cs"/>
          <w:rtl/>
          <w:lang w:bidi="fa-IR"/>
        </w:rPr>
        <w:t>»</w:t>
      </w:r>
      <w:r w:rsidRPr="00D401EE">
        <w:rPr>
          <w:rStyle w:val="Char1"/>
          <w:rFonts w:hint="cs"/>
          <w:vertAlign w:val="superscript"/>
          <w:rtl/>
        </w:rPr>
        <w:t>(</w:t>
      </w:r>
      <w:r w:rsidRPr="00D401EE">
        <w:rPr>
          <w:rStyle w:val="Char1"/>
          <w:vertAlign w:val="superscript"/>
          <w:rtl/>
        </w:rPr>
        <w:footnoteReference w:id="238"/>
      </w:r>
      <w:r w:rsidRPr="00D401EE">
        <w:rPr>
          <w:rStyle w:val="Char1"/>
          <w:rFonts w:hint="cs"/>
          <w:vertAlign w:val="superscript"/>
          <w:rtl/>
        </w:rPr>
        <w:t>)</w:t>
      </w:r>
      <w:r w:rsidRPr="00062469">
        <w:rPr>
          <w:rStyle w:val="Char1"/>
          <w:rFonts w:hint="cs"/>
          <w:rtl/>
        </w:rPr>
        <w:t xml:space="preserve"> در روایتی دیگر افزوده شده که عایشه</w:t>
      </w:r>
      <w:r>
        <w:rPr>
          <w:rFonts w:cs="CTraditional Arabic" w:hint="cs"/>
          <w:rtl/>
          <w:lang w:bidi="fa-IR"/>
        </w:rPr>
        <w:t>ل</w:t>
      </w:r>
      <w:r w:rsidR="00315471" w:rsidRPr="00062469">
        <w:rPr>
          <w:rStyle w:val="Char1"/>
          <w:rFonts w:hint="cs"/>
          <w:rtl/>
        </w:rPr>
        <w:t xml:space="preserve"> گفت: </w:t>
      </w:r>
      <w:r w:rsidR="00315471">
        <w:rPr>
          <w:rFonts w:cs="Traditional Arabic" w:hint="cs"/>
          <w:rtl/>
          <w:lang w:bidi="fa-IR"/>
        </w:rPr>
        <w:t>«</w:t>
      </w:r>
      <w:r w:rsidRPr="00062469">
        <w:rPr>
          <w:rStyle w:val="Char1"/>
          <w:rFonts w:hint="cs"/>
          <w:rtl/>
        </w:rPr>
        <w:t>پس من آن نالین مذکور را گرفتم و دو تا تکیه ساختم که پیامبر</w:t>
      </w:r>
      <w:r w:rsidR="00D401EE" w:rsidRPr="00D401EE">
        <w:rPr>
          <w:rStyle w:val="Char1"/>
          <w:rFonts w:cs="CTraditional Arabic" w:hint="cs"/>
          <w:rtl/>
        </w:rPr>
        <w:t xml:space="preserve"> ج</w:t>
      </w:r>
      <w:r w:rsidR="00315471" w:rsidRPr="00062469">
        <w:rPr>
          <w:rStyle w:val="Char1"/>
          <w:rFonts w:hint="cs"/>
          <w:rtl/>
        </w:rPr>
        <w:t xml:space="preserve"> به</w:t>
      </w:r>
      <w:r w:rsidR="002A10D7">
        <w:rPr>
          <w:rStyle w:val="Char1"/>
          <w:rFonts w:hint="cs"/>
          <w:rtl/>
        </w:rPr>
        <w:t xml:space="preserve"> آن‌ها </w:t>
      </w:r>
      <w:r w:rsidR="00315471" w:rsidRPr="00062469">
        <w:rPr>
          <w:rStyle w:val="Char1"/>
          <w:rFonts w:hint="cs"/>
          <w:rtl/>
        </w:rPr>
        <w:t>تکیه می‌نمودند</w:t>
      </w:r>
      <w:r w:rsidR="00315471">
        <w:rPr>
          <w:rFonts w:cs="Traditional Arabic" w:hint="cs"/>
          <w:rtl/>
          <w:lang w:bidi="fa-IR"/>
        </w:rPr>
        <w:t>»</w:t>
      </w:r>
      <w:r w:rsidRPr="00D401EE">
        <w:rPr>
          <w:rStyle w:val="Char1"/>
          <w:rFonts w:hint="cs"/>
          <w:vertAlign w:val="superscript"/>
          <w:rtl/>
        </w:rPr>
        <w:t>(</w:t>
      </w:r>
      <w:r w:rsidRPr="00D401EE">
        <w:rPr>
          <w:rStyle w:val="Char1"/>
          <w:vertAlign w:val="superscript"/>
          <w:rtl/>
        </w:rPr>
        <w:footnoteReference w:id="239"/>
      </w:r>
      <w:r w:rsidRPr="00D401EE">
        <w:rPr>
          <w:rStyle w:val="Char1"/>
          <w:rFonts w:hint="cs"/>
          <w:vertAlign w:val="superscript"/>
          <w:rtl/>
        </w:rPr>
        <w:t>)</w:t>
      </w:r>
      <w:r w:rsidRPr="00062469">
        <w:rPr>
          <w:rStyle w:val="Char1"/>
          <w:rFonts w:hint="cs"/>
          <w:rtl/>
        </w:rPr>
        <w:t>.</w:t>
      </w:r>
    </w:p>
    <w:p w:rsidR="00224598" w:rsidRPr="00062469" w:rsidRDefault="00224598" w:rsidP="004375DD">
      <w:pPr>
        <w:autoSpaceDE w:val="0"/>
        <w:autoSpaceDN w:val="0"/>
        <w:adjustRightInd w:val="0"/>
        <w:ind w:firstLine="284"/>
        <w:jc w:val="both"/>
        <w:rPr>
          <w:rStyle w:val="Char1"/>
          <w:rtl/>
        </w:rPr>
      </w:pPr>
      <w:r w:rsidRPr="00062469">
        <w:rPr>
          <w:rStyle w:val="Char1"/>
          <w:rFonts w:hint="cs"/>
          <w:rtl/>
        </w:rPr>
        <w:t xml:space="preserve">به همینگونه </w:t>
      </w:r>
      <w:r w:rsidR="000F49B7">
        <w:rPr>
          <w:rStyle w:val="Char1"/>
          <w:rFonts w:hint="cs"/>
          <w:rtl/>
        </w:rPr>
        <w:t>دربارۀ</w:t>
      </w:r>
      <w:r w:rsidRPr="00062469">
        <w:rPr>
          <w:rStyle w:val="Char1"/>
          <w:rFonts w:hint="cs"/>
          <w:rtl/>
        </w:rPr>
        <w:t xml:space="preserve"> جواز موجودیت تصویر در روی بالشت و تکیه و</w:t>
      </w:r>
      <w:r w:rsidR="00315471" w:rsidRPr="00062469">
        <w:rPr>
          <w:rStyle w:val="Char1"/>
          <w:rFonts w:hint="cs"/>
          <w:rtl/>
        </w:rPr>
        <w:t xml:space="preserve"> کراهیت آن بروی پرد</w:t>
      </w:r>
      <w:r w:rsidR="00784940" w:rsidRPr="00062469">
        <w:rPr>
          <w:rStyle w:val="Char1"/>
          <w:rFonts w:hint="cs"/>
          <w:rtl/>
        </w:rPr>
        <w:t>ۀ</w:t>
      </w:r>
      <w:r w:rsidR="00315471" w:rsidRPr="00062469">
        <w:rPr>
          <w:rStyle w:val="Char1"/>
          <w:rFonts w:hint="cs"/>
          <w:rtl/>
        </w:rPr>
        <w:t xml:space="preserve"> خانه بخاری</w:t>
      </w:r>
      <w:r w:rsidR="00F6649B" w:rsidRPr="00062469">
        <w:rPr>
          <w:rStyle w:val="Char1"/>
          <w:rFonts w:hint="cs"/>
          <w:rtl/>
        </w:rPr>
        <w:t xml:space="preserve"> مسلم احادیثی را از عایشه</w:t>
      </w:r>
      <w:r w:rsidR="00F6649B">
        <w:rPr>
          <w:rFonts w:cs="CTraditional Arabic" w:hint="cs"/>
          <w:rtl/>
          <w:lang w:bidi="fa-IR"/>
        </w:rPr>
        <w:t>ل</w:t>
      </w:r>
      <w:r w:rsidR="00F6649B" w:rsidRPr="00062469">
        <w:rPr>
          <w:rStyle w:val="Char1"/>
          <w:rFonts w:hint="cs"/>
          <w:rtl/>
        </w:rPr>
        <w:t xml:space="preserve"> روایت می‌نمایند، بخاری از عایشه</w:t>
      </w:r>
      <w:r w:rsidR="00F6649B">
        <w:rPr>
          <w:rFonts w:cs="CTraditional Arabic" w:hint="cs"/>
          <w:rtl/>
          <w:lang w:bidi="fa-IR"/>
        </w:rPr>
        <w:t>ل</w:t>
      </w:r>
      <w:r w:rsidR="00315471" w:rsidRPr="00062469">
        <w:rPr>
          <w:rStyle w:val="Char1"/>
          <w:rFonts w:hint="cs"/>
          <w:rtl/>
        </w:rPr>
        <w:t xml:space="preserve"> روایت می‌نماید که گفت: </w:t>
      </w:r>
      <w:r w:rsidR="00315471">
        <w:rPr>
          <w:rFonts w:cs="Traditional Arabic" w:hint="cs"/>
          <w:rtl/>
          <w:lang w:bidi="fa-IR"/>
        </w:rPr>
        <w:t>«</w:t>
      </w:r>
      <w:r w:rsidR="00F6649B" w:rsidRPr="00062469">
        <w:rPr>
          <w:rStyle w:val="Char1"/>
          <w:rFonts w:hint="cs"/>
          <w:rtl/>
        </w:rPr>
        <w:t>پیامبر</w:t>
      </w:r>
      <w:r w:rsidR="00D401EE" w:rsidRPr="00D401EE">
        <w:rPr>
          <w:rStyle w:val="Char1"/>
          <w:rFonts w:cs="CTraditional Arabic" w:hint="cs"/>
          <w:rtl/>
        </w:rPr>
        <w:t xml:space="preserve"> ج</w:t>
      </w:r>
      <w:r w:rsidR="00F6649B" w:rsidRPr="00062469">
        <w:rPr>
          <w:rStyle w:val="Char1"/>
          <w:rFonts w:hint="cs"/>
          <w:rtl/>
        </w:rPr>
        <w:t xml:space="preserve"> از سفر آمدند و من پرده‌ای را که دارای تصویرهای بود بر روی طاق پوشانده بودم، چون آن را پیامبر</w:t>
      </w:r>
      <w:r w:rsidR="00D401EE" w:rsidRPr="00D401EE">
        <w:rPr>
          <w:rStyle w:val="Char1"/>
          <w:rFonts w:cs="CTraditional Arabic" w:hint="cs"/>
          <w:rtl/>
        </w:rPr>
        <w:t xml:space="preserve"> ج</w:t>
      </w:r>
      <w:r w:rsidR="00F6649B" w:rsidRPr="00062469">
        <w:rPr>
          <w:rStyle w:val="Char1"/>
          <w:rFonts w:hint="cs"/>
          <w:rtl/>
        </w:rPr>
        <w:t xml:space="preserve"> دیدند پاره</w:t>
      </w:r>
      <w:r w:rsidR="00DB7D92" w:rsidRPr="00062469">
        <w:rPr>
          <w:rStyle w:val="Char1"/>
          <w:rFonts w:hint="cs"/>
          <w:rtl/>
        </w:rPr>
        <w:t xml:space="preserve">‌اش </w:t>
      </w:r>
      <w:r w:rsidR="00F6649B" w:rsidRPr="00062469">
        <w:rPr>
          <w:rStyle w:val="Char1"/>
          <w:rFonts w:hint="cs"/>
          <w:rtl/>
        </w:rPr>
        <w:t>کردند و گفتند: سخت‌ترین مردم در روز قیامت از نگاه عذاب کسانی</w:t>
      </w:r>
      <w:r w:rsidR="00D1459D" w:rsidRPr="00062469">
        <w:rPr>
          <w:rStyle w:val="Char1"/>
          <w:rFonts w:hint="cs"/>
          <w:rtl/>
        </w:rPr>
        <w:t xml:space="preserve">‌اند </w:t>
      </w:r>
      <w:r w:rsidR="00F6649B" w:rsidRPr="00062469">
        <w:rPr>
          <w:rStyle w:val="Char1"/>
          <w:rFonts w:hint="cs"/>
          <w:rtl/>
        </w:rPr>
        <w:t>که خود را به آفریننده‌گی به خداوند همانند می‌کنند، عایشه</w:t>
      </w:r>
      <w:r w:rsidR="00F6649B">
        <w:rPr>
          <w:rFonts w:cs="CTraditional Arabic" w:hint="cs"/>
          <w:rtl/>
          <w:lang w:bidi="fa-IR"/>
        </w:rPr>
        <w:t>ل</w:t>
      </w:r>
      <w:r w:rsidR="00F6649B" w:rsidRPr="00062469">
        <w:rPr>
          <w:rStyle w:val="Char1"/>
          <w:rFonts w:hint="cs"/>
          <w:rtl/>
        </w:rPr>
        <w:t xml:space="preserve"> گفت: پس </w:t>
      </w:r>
      <w:r w:rsidR="00315471" w:rsidRPr="00062469">
        <w:rPr>
          <w:rStyle w:val="Char1"/>
          <w:rFonts w:hint="cs"/>
          <w:rtl/>
        </w:rPr>
        <w:t>آن پرده را یک یا دو بالشت ساختم</w:t>
      </w:r>
      <w:r w:rsidR="00315471">
        <w:rPr>
          <w:rFonts w:cs="Traditional Arabic" w:hint="cs"/>
          <w:rtl/>
          <w:lang w:bidi="fa-IR"/>
        </w:rPr>
        <w:t>»</w:t>
      </w:r>
      <w:r w:rsidR="00F6649B" w:rsidRPr="00D401EE">
        <w:rPr>
          <w:rStyle w:val="Char1"/>
          <w:rFonts w:hint="cs"/>
          <w:vertAlign w:val="superscript"/>
          <w:rtl/>
        </w:rPr>
        <w:t>(</w:t>
      </w:r>
      <w:r w:rsidR="00F6649B" w:rsidRPr="00D401EE">
        <w:rPr>
          <w:rStyle w:val="Char1"/>
          <w:vertAlign w:val="superscript"/>
          <w:rtl/>
        </w:rPr>
        <w:footnoteReference w:id="240"/>
      </w:r>
      <w:r w:rsidR="00F6649B" w:rsidRPr="00D401EE">
        <w:rPr>
          <w:rStyle w:val="Char1"/>
          <w:rFonts w:hint="cs"/>
          <w:vertAlign w:val="superscript"/>
          <w:rtl/>
        </w:rPr>
        <w:t>)</w:t>
      </w:r>
      <w:r w:rsidR="00F6649B" w:rsidRPr="00062469">
        <w:rPr>
          <w:rStyle w:val="Char1"/>
          <w:rFonts w:hint="cs"/>
          <w:rtl/>
        </w:rPr>
        <w:t>.</w:t>
      </w:r>
    </w:p>
    <w:p w:rsidR="005F04D2" w:rsidRPr="00062469" w:rsidRDefault="00CD2746" w:rsidP="004375DD">
      <w:pPr>
        <w:autoSpaceDE w:val="0"/>
        <w:autoSpaceDN w:val="0"/>
        <w:adjustRightInd w:val="0"/>
        <w:ind w:firstLine="284"/>
        <w:jc w:val="both"/>
        <w:rPr>
          <w:rStyle w:val="Char1"/>
          <w:rtl/>
        </w:rPr>
      </w:pPr>
      <w:r w:rsidRPr="00062469">
        <w:rPr>
          <w:rStyle w:val="Char1"/>
          <w:rFonts w:hint="cs"/>
          <w:rtl/>
        </w:rPr>
        <w:t xml:space="preserve">مسلم روایت نموده است که </w:t>
      </w:r>
      <w:r>
        <w:rPr>
          <w:rFonts w:cs="Traditional Arabic" w:hint="cs"/>
          <w:rtl/>
          <w:lang w:bidi="fa-IR"/>
        </w:rPr>
        <w:t>«</w:t>
      </w:r>
      <w:r w:rsidR="005F04D2" w:rsidRPr="00062469">
        <w:rPr>
          <w:rStyle w:val="Char1"/>
          <w:rFonts w:hint="cs"/>
          <w:rtl/>
        </w:rPr>
        <w:t>عایشه</w:t>
      </w:r>
      <w:r>
        <w:rPr>
          <w:rFonts w:cs="CTraditional Arabic" w:hint="cs"/>
          <w:rtl/>
          <w:lang w:bidi="fa-IR"/>
        </w:rPr>
        <w:t>ل</w:t>
      </w:r>
      <w:r w:rsidR="005F04D2" w:rsidRPr="00062469">
        <w:rPr>
          <w:rStyle w:val="Char1"/>
          <w:rFonts w:hint="cs"/>
          <w:rtl/>
        </w:rPr>
        <w:t xml:space="preserve"> را جامه‌یی بود که بر طاقی کشیده شده بود، و در آن تصویرهای وجود داشت و پیامبر</w:t>
      </w:r>
      <w:r w:rsidR="00D401EE" w:rsidRPr="00D401EE">
        <w:rPr>
          <w:rStyle w:val="Char1"/>
          <w:rFonts w:cs="CTraditional Arabic" w:hint="cs"/>
          <w:rtl/>
        </w:rPr>
        <w:t xml:space="preserve"> ج</w:t>
      </w:r>
      <w:r w:rsidR="005F04D2" w:rsidRPr="00062469">
        <w:rPr>
          <w:rStyle w:val="Char1"/>
          <w:rFonts w:hint="cs"/>
          <w:rtl/>
        </w:rPr>
        <w:t xml:space="preserve"> به سوی آن نماز می‌خواندند، پس فرمودند: این جامه را از من دور بساز! عایشه</w:t>
      </w:r>
      <w:r w:rsidR="005F04D2">
        <w:rPr>
          <w:rFonts w:cs="CTraditional Arabic" w:hint="cs"/>
          <w:rtl/>
          <w:lang w:bidi="fa-IR"/>
        </w:rPr>
        <w:t>ل</w:t>
      </w:r>
      <w:r w:rsidRPr="00062469">
        <w:rPr>
          <w:rStyle w:val="Char1"/>
          <w:rFonts w:hint="cs"/>
          <w:rtl/>
        </w:rPr>
        <w:t xml:space="preserve"> گفت: پس آن را بالشت‌هایی ساختم</w:t>
      </w:r>
      <w:r>
        <w:rPr>
          <w:rFonts w:cs="Traditional Arabic" w:hint="cs"/>
          <w:rtl/>
          <w:lang w:bidi="fa-IR"/>
        </w:rPr>
        <w:t>»</w:t>
      </w:r>
      <w:r w:rsidR="005F04D2" w:rsidRPr="00D401EE">
        <w:rPr>
          <w:rStyle w:val="Char1"/>
          <w:rFonts w:hint="cs"/>
          <w:vertAlign w:val="superscript"/>
          <w:rtl/>
        </w:rPr>
        <w:t>(</w:t>
      </w:r>
      <w:r w:rsidR="005F04D2" w:rsidRPr="00D401EE">
        <w:rPr>
          <w:rStyle w:val="Char1"/>
          <w:vertAlign w:val="superscript"/>
          <w:rtl/>
        </w:rPr>
        <w:footnoteReference w:id="241"/>
      </w:r>
      <w:r w:rsidR="005F04D2" w:rsidRPr="00D401EE">
        <w:rPr>
          <w:rStyle w:val="Char1"/>
          <w:rFonts w:hint="cs"/>
          <w:vertAlign w:val="superscript"/>
          <w:rtl/>
        </w:rPr>
        <w:t>)</w:t>
      </w:r>
      <w:r w:rsidR="005F04D2" w:rsidRPr="00062469">
        <w:rPr>
          <w:rStyle w:val="Char1"/>
          <w:rFonts w:hint="cs"/>
          <w:rtl/>
        </w:rPr>
        <w:t>.</w:t>
      </w:r>
    </w:p>
    <w:p w:rsidR="006F3B34" w:rsidRPr="00062469" w:rsidRDefault="00CD2746" w:rsidP="004375DD">
      <w:pPr>
        <w:autoSpaceDE w:val="0"/>
        <w:autoSpaceDN w:val="0"/>
        <w:adjustRightInd w:val="0"/>
        <w:ind w:firstLine="284"/>
        <w:jc w:val="both"/>
        <w:rPr>
          <w:rStyle w:val="Char1"/>
          <w:rtl/>
        </w:rPr>
      </w:pPr>
      <w:r w:rsidRPr="00062469">
        <w:rPr>
          <w:rStyle w:val="Char1"/>
          <w:rFonts w:hint="cs"/>
          <w:rtl/>
        </w:rPr>
        <w:t>همچنان بخاری و مسلم مت</w:t>
      </w:r>
      <w:r w:rsidR="00680FE2" w:rsidRPr="00062469">
        <w:rPr>
          <w:rStyle w:val="Char1"/>
          <w:rFonts w:hint="cs"/>
          <w:rtl/>
        </w:rPr>
        <w:t>فق</w:t>
      </w:r>
      <w:r w:rsidRPr="00062469">
        <w:rPr>
          <w:rStyle w:val="Char1"/>
          <w:rFonts w:hint="cs"/>
          <w:rtl/>
        </w:rPr>
        <w:t xml:space="preserve">اً حدیثی را روایت می‌نمایند که </w:t>
      </w:r>
      <w:r>
        <w:rPr>
          <w:rFonts w:cs="Traditional Arabic" w:hint="cs"/>
          <w:rtl/>
          <w:lang w:bidi="fa-IR"/>
        </w:rPr>
        <w:t>«</w:t>
      </w:r>
      <w:r w:rsidR="00680FE2" w:rsidRPr="00062469">
        <w:rPr>
          <w:rStyle w:val="Char1"/>
          <w:rFonts w:hint="cs"/>
          <w:rtl/>
        </w:rPr>
        <w:t>قتیبه بن سعید از لیث از بکیر از بسر بن سعد از زید بن خالد از ابی طلحه که صحابی رسول خدا</w:t>
      </w:r>
      <w:r w:rsidR="00D401EE" w:rsidRPr="00D401EE">
        <w:rPr>
          <w:rStyle w:val="Char1"/>
          <w:rFonts w:cs="CTraditional Arabic" w:hint="cs"/>
          <w:rtl/>
        </w:rPr>
        <w:t xml:space="preserve"> ج</w:t>
      </w:r>
      <w:r w:rsidR="00680FE2" w:rsidRPr="00062469">
        <w:rPr>
          <w:rStyle w:val="Char1"/>
          <w:rFonts w:hint="cs"/>
          <w:rtl/>
        </w:rPr>
        <w:t xml:space="preserve"> بود خبر داده</w:t>
      </w:r>
      <w:r w:rsidR="00D1459D" w:rsidRPr="00062469">
        <w:rPr>
          <w:rStyle w:val="Char1"/>
          <w:rFonts w:hint="cs"/>
          <w:rtl/>
        </w:rPr>
        <w:t xml:space="preserve">‌اند </w:t>
      </w:r>
      <w:r w:rsidR="00680FE2" w:rsidRPr="00062469">
        <w:rPr>
          <w:rStyle w:val="Char1"/>
          <w:rFonts w:hint="cs"/>
          <w:rtl/>
        </w:rPr>
        <w:t>که آنحضرت</w:t>
      </w:r>
      <w:r w:rsidR="00D401EE" w:rsidRPr="00D401EE">
        <w:rPr>
          <w:rStyle w:val="Char1"/>
          <w:rFonts w:cs="CTraditional Arabic" w:hint="cs"/>
          <w:rtl/>
        </w:rPr>
        <w:t xml:space="preserve"> ج</w:t>
      </w:r>
      <w:r w:rsidR="00680FE2" w:rsidRPr="00062469">
        <w:rPr>
          <w:rStyle w:val="Char1"/>
          <w:rFonts w:hint="cs"/>
          <w:rtl/>
        </w:rPr>
        <w:t xml:space="preserve"> فرمودند: ملائکه به خانه‌یی که در آن تصویر موجود باشد داخل نمی‌شود، بسر گفت که</w:t>
      </w:r>
      <w:r w:rsidRPr="00062469">
        <w:rPr>
          <w:rStyle w:val="Char1"/>
          <w:rFonts w:hint="cs"/>
          <w:rtl/>
        </w:rPr>
        <w:t>:</w:t>
      </w:r>
      <w:r w:rsidR="00680FE2" w:rsidRPr="00062469">
        <w:rPr>
          <w:rStyle w:val="Char1"/>
          <w:rFonts w:hint="cs"/>
          <w:rtl/>
        </w:rPr>
        <w:t xml:space="preserve"> بعد از این روایت زید مریض شد، پس ما به عیادت وی رفتیم، در این هنگام بر دروازه</w:t>
      </w:r>
      <w:r w:rsidR="00DB7D92" w:rsidRPr="00062469">
        <w:rPr>
          <w:rStyle w:val="Char1"/>
          <w:rFonts w:hint="cs"/>
          <w:rtl/>
        </w:rPr>
        <w:t xml:space="preserve">‌اش </w:t>
      </w:r>
      <w:r w:rsidR="00680FE2" w:rsidRPr="00062469">
        <w:rPr>
          <w:rStyle w:val="Char1"/>
          <w:rFonts w:hint="cs"/>
          <w:rtl/>
        </w:rPr>
        <w:t>پرده‌یی بود که تصویر داشت، بسر گفت: من به عبیدالله خولانی و سرپرست میمونه زوج</w:t>
      </w:r>
      <w:r w:rsidR="00784940" w:rsidRPr="00062469">
        <w:rPr>
          <w:rStyle w:val="Char1"/>
          <w:rFonts w:hint="cs"/>
          <w:rtl/>
        </w:rPr>
        <w:t>ۀ</w:t>
      </w:r>
      <w:r w:rsidR="00680FE2" w:rsidRPr="00062469">
        <w:rPr>
          <w:rStyle w:val="Char1"/>
          <w:rFonts w:hint="cs"/>
          <w:rtl/>
        </w:rPr>
        <w:t xml:space="preserve"> پیامبر</w:t>
      </w:r>
      <w:r w:rsidR="00D401EE" w:rsidRPr="00D401EE">
        <w:rPr>
          <w:rStyle w:val="Char1"/>
          <w:rFonts w:cs="CTraditional Arabic" w:hint="cs"/>
          <w:rtl/>
        </w:rPr>
        <w:t xml:space="preserve"> ج</w:t>
      </w:r>
      <w:r w:rsidR="00680FE2" w:rsidRPr="00062469">
        <w:rPr>
          <w:rStyle w:val="Char1"/>
          <w:rFonts w:hint="cs"/>
          <w:rtl/>
        </w:rPr>
        <w:t xml:space="preserve"> بود گفتم که</w:t>
      </w:r>
      <w:r w:rsidRPr="00062469">
        <w:rPr>
          <w:rStyle w:val="Char1"/>
          <w:rFonts w:hint="cs"/>
          <w:rtl/>
        </w:rPr>
        <w:t>:</w:t>
      </w:r>
      <w:r w:rsidR="00680FE2" w:rsidRPr="00062469">
        <w:rPr>
          <w:rStyle w:val="Char1"/>
          <w:rFonts w:hint="cs"/>
          <w:rtl/>
        </w:rPr>
        <w:t xml:space="preserve"> آیا زید برای ما در روز اول از موجودیت تصویر و حرمت آن خبر نداد؟ عبیدالله گفت: آیا نشنیدی آنگاه که گفت: مگر نقشی که در جامه است؟</w:t>
      </w:r>
      <w:r w:rsidR="00680FE2" w:rsidRPr="00D401EE">
        <w:rPr>
          <w:rStyle w:val="Char1"/>
          <w:rFonts w:hint="cs"/>
          <w:vertAlign w:val="superscript"/>
          <w:rtl/>
        </w:rPr>
        <w:t>(</w:t>
      </w:r>
      <w:r w:rsidR="00680FE2" w:rsidRPr="00D401EE">
        <w:rPr>
          <w:rStyle w:val="Char1"/>
          <w:vertAlign w:val="superscript"/>
          <w:rtl/>
        </w:rPr>
        <w:footnoteReference w:id="242"/>
      </w:r>
      <w:r w:rsidR="00680FE2" w:rsidRPr="00D401EE">
        <w:rPr>
          <w:rStyle w:val="Char1"/>
          <w:rFonts w:hint="cs"/>
          <w:vertAlign w:val="superscript"/>
          <w:rtl/>
        </w:rPr>
        <w:t>)</w:t>
      </w:r>
      <w:r w:rsidR="00680FE2" w:rsidRPr="00062469">
        <w:rPr>
          <w:rStyle w:val="Char1"/>
          <w:rFonts w:hint="cs"/>
          <w:rtl/>
        </w:rPr>
        <w:t>.</w:t>
      </w:r>
    </w:p>
    <w:p w:rsidR="006F3B34" w:rsidRPr="00062469" w:rsidRDefault="006F3B34" w:rsidP="004375DD">
      <w:pPr>
        <w:autoSpaceDE w:val="0"/>
        <w:autoSpaceDN w:val="0"/>
        <w:adjustRightInd w:val="0"/>
        <w:ind w:firstLine="284"/>
        <w:jc w:val="both"/>
        <w:rPr>
          <w:rStyle w:val="Char1"/>
          <w:rtl/>
        </w:rPr>
      </w:pPr>
      <w:r w:rsidRPr="00062469">
        <w:rPr>
          <w:rStyle w:val="Char1"/>
          <w:rFonts w:hint="cs"/>
          <w:rtl/>
        </w:rPr>
        <w:t>ترمذی از عبدالله بن عبدالله بن عتبه روایت نموده که وی برای عیادت ابی طحله انصاری رفت و سهل بن حنیف را در نزد وی یافت، عبدالله می‌گوید</w:t>
      </w:r>
      <w:r w:rsidR="007741F3" w:rsidRPr="00062469">
        <w:rPr>
          <w:rStyle w:val="Char1"/>
          <w:rFonts w:hint="cs"/>
          <w:rtl/>
        </w:rPr>
        <w:t xml:space="preserve"> </w:t>
      </w:r>
      <w:r w:rsidR="004944D0" w:rsidRPr="00062469">
        <w:rPr>
          <w:rStyle w:val="Char1"/>
          <w:rFonts w:hint="cs"/>
          <w:rtl/>
        </w:rPr>
        <w:t>که</w:t>
      </w:r>
      <w:r w:rsidR="00CD2746" w:rsidRPr="00062469">
        <w:rPr>
          <w:rStyle w:val="Char1"/>
          <w:rFonts w:hint="cs"/>
          <w:rtl/>
        </w:rPr>
        <w:t>:</w:t>
      </w:r>
      <w:r w:rsidR="004944D0" w:rsidRPr="00062469">
        <w:rPr>
          <w:rStyle w:val="Char1"/>
          <w:rFonts w:hint="cs"/>
          <w:rtl/>
        </w:rPr>
        <w:t xml:space="preserve"> ابوطلحه شخصی را خواست تا فرشی را که در زیر پایش بود بکشد، سهر برای وی گفت: چرا آن را می‌کشی؟ ابوطلحه گفت: زیرا در آن تصویرهایی وجود دارد؛ و مبارک</w:t>
      </w:r>
      <w:r w:rsidR="00D401EE" w:rsidRPr="00D401EE">
        <w:rPr>
          <w:rStyle w:val="Char1"/>
          <w:rFonts w:cs="CTraditional Arabic" w:hint="cs"/>
          <w:rtl/>
        </w:rPr>
        <w:t xml:space="preserve"> ج</w:t>
      </w:r>
      <w:r w:rsidR="004944D0" w:rsidRPr="00062469">
        <w:rPr>
          <w:rStyle w:val="Char1"/>
          <w:rFonts w:hint="cs"/>
          <w:rtl/>
        </w:rPr>
        <w:t xml:space="preserve"> درین باره چیزهایی را گفتند که خودت می‌دانی، سهل گفت: آیا نگفت که مگر آن تصویرهای که در فرش</w:t>
      </w:r>
      <w:r w:rsidR="00BD6006" w:rsidRPr="00062469">
        <w:rPr>
          <w:rStyle w:val="Char1"/>
          <w:rFonts w:hint="cs"/>
          <w:rtl/>
        </w:rPr>
        <w:t xml:space="preserve"> باشد؟ ابوطلحه گفت: بلی، فرمودند: اما این طریق که در ز</w:t>
      </w:r>
      <w:r w:rsidR="00CD2746" w:rsidRPr="00062469">
        <w:rPr>
          <w:rStyle w:val="Char1"/>
          <w:rFonts w:hint="cs"/>
          <w:rtl/>
        </w:rPr>
        <w:t>یر پایم نباشد برای من خوشتر است</w:t>
      </w:r>
      <w:r w:rsidR="00CD2746">
        <w:rPr>
          <w:rFonts w:cs="Traditional Arabic" w:hint="cs"/>
          <w:rtl/>
          <w:lang w:bidi="fa-IR"/>
        </w:rPr>
        <w:t>»</w:t>
      </w:r>
      <w:r w:rsidR="00BD6006" w:rsidRPr="00D401EE">
        <w:rPr>
          <w:rStyle w:val="Char1"/>
          <w:rFonts w:hint="cs"/>
          <w:vertAlign w:val="superscript"/>
          <w:rtl/>
        </w:rPr>
        <w:t>(</w:t>
      </w:r>
      <w:r w:rsidR="00BD6006" w:rsidRPr="00D401EE">
        <w:rPr>
          <w:rStyle w:val="Char1"/>
          <w:vertAlign w:val="superscript"/>
          <w:rtl/>
        </w:rPr>
        <w:footnoteReference w:id="243"/>
      </w:r>
      <w:r w:rsidR="00BD6006" w:rsidRPr="00D401EE">
        <w:rPr>
          <w:rStyle w:val="Char1"/>
          <w:rFonts w:hint="cs"/>
          <w:vertAlign w:val="superscript"/>
          <w:rtl/>
        </w:rPr>
        <w:t>)</w:t>
      </w:r>
      <w:r w:rsidR="00BD6006" w:rsidRPr="00062469">
        <w:rPr>
          <w:rStyle w:val="Char1"/>
          <w:rFonts w:hint="cs"/>
          <w:rtl/>
        </w:rPr>
        <w:t>.</w:t>
      </w:r>
    </w:p>
    <w:p w:rsidR="007D6ED3" w:rsidRPr="00062469" w:rsidRDefault="007D6ED3" w:rsidP="004375DD">
      <w:pPr>
        <w:autoSpaceDE w:val="0"/>
        <w:autoSpaceDN w:val="0"/>
        <w:adjustRightInd w:val="0"/>
        <w:ind w:firstLine="284"/>
        <w:jc w:val="both"/>
        <w:rPr>
          <w:rStyle w:val="Char1"/>
          <w:rtl/>
        </w:rPr>
      </w:pPr>
      <w:r w:rsidRPr="00062469">
        <w:rPr>
          <w:rStyle w:val="Char1"/>
          <w:rFonts w:hint="cs"/>
          <w:rtl/>
        </w:rPr>
        <w:t>و اما آنچه از رسای‌ها در احادیث مبارکه مباح پنداشته شده و رسامی آن رواست و نیز موجودیت آن هم در خانه</w:t>
      </w:r>
      <w:r w:rsidR="001A5835" w:rsidRPr="00062469">
        <w:rPr>
          <w:rStyle w:val="Char1"/>
          <w:rFonts w:hint="cs"/>
          <w:rtl/>
        </w:rPr>
        <w:t>‌ها جواز دارد، تصویر اشیاء غیر ذ</w:t>
      </w:r>
      <w:r w:rsidRPr="00062469">
        <w:rPr>
          <w:rStyle w:val="Char1"/>
          <w:rFonts w:hint="cs"/>
          <w:rtl/>
        </w:rPr>
        <w:t>ی‌روح است، امام مسلم حدیثی را روایت نموده که مردی به نزد ابن عباس</w:t>
      </w:r>
      <w:r w:rsidR="001A5835">
        <w:rPr>
          <w:rFonts w:cs="CTraditional Arabic" w:hint="cs"/>
          <w:rtl/>
          <w:lang w:bidi="fa-IR"/>
        </w:rPr>
        <w:t>ب</w:t>
      </w:r>
      <w:r w:rsidR="001A5835" w:rsidRPr="00062469">
        <w:rPr>
          <w:rStyle w:val="Char1"/>
          <w:rFonts w:hint="cs"/>
          <w:rtl/>
        </w:rPr>
        <w:t xml:space="preserve"> </w:t>
      </w:r>
      <w:r w:rsidRPr="00062469">
        <w:rPr>
          <w:rStyle w:val="Char1"/>
          <w:rFonts w:hint="cs"/>
          <w:rtl/>
        </w:rPr>
        <w:t>آمد و گفت: من مردی‌ام که رسامی می‌نمایم، برایم در زمینه فتوا بده! ابن عباس</w:t>
      </w:r>
      <w:r w:rsidR="001A5835">
        <w:rPr>
          <w:rFonts w:cs="CTraditional Arabic" w:hint="cs"/>
          <w:rtl/>
          <w:lang w:bidi="fa-IR"/>
        </w:rPr>
        <w:t>ب</w:t>
      </w:r>
      <w:r w:rsidRPr="00062469">
        <w:rPr>
          <w:rStyle w:val="Char1"/>
          <w:rFonts w:hint="cs"/>
          <w:rtl/>
        </w:rPr>
        <w:t>گفت: به من نزدیک شو! وقتی نزدیک شد، گفت: پیشتر بیا! چنان پیش آمد که دستش را بر سرش گذاشت و گفت: آنچه از رسول خدا</w:t>
      </w:r>
      <w:r w:rsidR="00D401EE" w:rsidRPr="00D401EE">
        <w:rPr>
          <w:rStyle w:val="Char1"/>
          <w:rFonts w:cs="CTraditional Arabic" w:hint="cs"/>
          <w:rtl/>
        </w:rPr>
        <w:t xml:space="preserve"> ج</w:t>
      </w:r>
      <w:r w:rsidRPr="00062469">
        <w:rPr>
          <w:rStyle w:val="Char1"/>
          <w:rFonts w:hint="cs"/>
          <w:rtl/>
        </w:rPr>
        <w:t xml:space="preserve"> شنیدم برایت خبر می‌دهم، شنیدم که فرمود: </w:t>
      </w:r>
      <w:r w:rsidRPr="002D233B">
        <w:rPr>
          <w:rStyle w:val="Char3"/>
          <w:rFonts w:hint="cs"/>
          <w:rtl/>
        </w:rPr>
        <w:t>«</w:t>
      </w:r>
      <w:r w:rsidR="004E3A4A" w:rsidRPr="002D233B">
        <w:rPr>
          <w:rStyle w:val="Char3"/>
          <w:rFonts w:hint="cs"/>
          <w:rtl/>
        </w:rPr>
        <w:t>كل مصور في النار يجعل له بكل. صورها نفساً فتعذبه في جهنم</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244"/>
      </w:r>
      <w:r w:rsidRPr="00D401EE">
        <w:rPr>
          <w:rStyle w:val="Char1"/>
          <w:rFonts w:hint="cs"/>
          <w:vertAlign w:val="superscript"/>
          <w:rtl/>
        </w:rPr>
        <w:t>)</w:t>
      </w:r>
      <w:r w:rsidR="000550CA" w:rsidRPr="00062469">
        <w:rPr>
          <w:rStyle w:val="Char1"/>
          <w:rFonts w:hint="cs"/>
          <w:rtl/>
        </w:rPr>
        <w:t xml:space="preserve"> سپس برای آن شخص گفت که: </w:t>
      </w:r>
      <w:r w:rsidR="000550CA">
        <w:rPr>
          <w:rFonts w:cs="Traditional Arabic" w:hint="cs"/>
          <w:rtl/>
          <w:lang w:bidi="fa-IR"/>
        </w:rPr>
        <w:t>«</w:t>
      </w:r>
      <w:r w:rsidRPr="00062469">
        <w:rPr>
          <w:rStyle w:val="Char1"/>
          <w:rFonts w:hint="cs"/>
          <w:rtl/>
        </w:rPr>
        <w:t>اگر تو جز فعل‌کردن و انجام‌دادن رسامی چاره‌یی نداشتی، پس درخت و آن چیزهای را کار کن که جاندار نباشند</w:t>
      </w:r>
      <w:r w:rsidR="000550CA">
        <w:rPr>
          <w:rFonts w:cs="Traditional Arabic" w:hint="cs"/>
          <w:rtl/>
          <w:lang w:bidi="fa-IR"/>
        </w:rPr>
        <w:t>»</w:t>
      </w:r>
      <w:r w:rsidRPr="00D401EE">
        <w:rPr>
          <w:rStyle w:val="Char1"/>
          <w:rFonts w:hint="cs"/>
          <w:vertAlign w:val="superscript"/>
          <w:rtl/>
        </w:rPr>
        <w:t>(</w:t>
      </w:r>
      <w:r w:rsidRPr="00D401EE">
        <w:rPr>
          <w:rStyle w:val="Char1"/>
          <w:vertAlign w:val="superscript"/>
          <w:rtl/>
        </w:rPr>
        <w:footnoteReference w:id="245"/>
      </w:r>
      <w:r w:rsidRPr="00D401EE">
        <w:rPr>
          <w:rStyle w:val="Char1"/>
          <w:rFonts w:hint="cs"/>
          <w:vertAlign w:val="superscript"/>
          <w:rtl/>
        </w:rPr>
        <w:t>)</w:t>
      </w:r>
      <w:r w:rsidRPr="00062469">
        <w:rPr>
          <w:rStyle w:val="Char1"/>
          <w:rFonts w:hint="cs"/>
          <w:rtl/>
        </w:rPr>
        <w:t>.</w:t>
      </w:r>
    </w:p>
    <w:p w:rsidR="00B95BFB" w:rsidRPr="006379BF" w:rsidRDefault="00C45490" w:rsidP="004375DD">
      <w:pPr>
        <w:pStyle w:val="a0"/>
        <w:rPr>
          <w:rtl/>
        </w:rPr>
      </w:pPr>
      <w:bookmarkStart w:id="32" w:name="_Toc330370990"/>
      <w:bookmarkStart w:id="33" w:name="_Toc429825113"/>
      <w:r w:rsidRPr="006379BF">
        <w:rPr>
          <w:rFonts w:hint="cs"/>
          <w:rtl/>
        </w:rPr>
        <w:t xml:space="preserve">نظر دانشمندان </w:t>
      </w:r>
      <w:r w:rsidR="000F49B7">
        <w:rPr>
          <w:rFonts w:hint="cs"/>
          <w:rtl/>
        </w:rPr>
        <w:t>درباره</w:t>
      </w:r>
      <w:r w:rsidRPr="006379BF">
        <w:rPr>
          <w:rFonts w:hint="cs"/>
          <w:rtl/>
        </w:rPr>
        <w:t xml:space="preserve"> حل و حرمت مجسمه و مجسمه‌سازی</w:t>
      </w:r>
      <w:bookmarkEnd w:id="32"/>
      <w:bookmarkEnd w:id="33"/>
    </w:p>
    <w:p w:rsidR="00C45490" w:rsidRPr="00062469" w:rsidRDefault="00DF05EA" w:rsidP="004375DD">
      <w:pPr>
        <w:autoSpaceDE w:val="0"/>
        <w:autoSpaceDN w:val="0"/>
        <w:adjustRightInd w:val="0"/>
        <w:ind w:firstLine="284"/>
        <w:jc w:val="both"/>
        <w:rPr>
          <w:rStyle w:val="Char1"/>
          <w:rtl/>
        </w:rPr>
      </w:pPr>
      <w:r w:rsidRPr="00062469">
        <w:rPr>
          <w:rStyle w:val="Char1"/>
          <w:rFonts w:hint="cs"/>
          <w:rtl/>
        </w:rPr>
        <w:t>بر مبنای آیاتی که در شأن و کیفیت و بیان حکومت و پادشاهی سلیمان</w:t>
      </w:r>
      <w:r w:rsidR="00857E9C" w:rsidRPr="00857E9C">
        <w:rPr>
          <w:rStyle w:val="Char1"/>
          <w:rFonts w:cs="CTraditional Arabic" w:hint="cs"/>
          <w:rtl/>
        </w:rPr>
        <w:t>÷</w:t>
      </w:r>
      <w:r w:rsidRPr="00062469">
        <w:rPr>
          <w:rStyle w:val="Char1"/>
          <w:rFonts w:hint="cs"/>
          <w:rtl/>
        </w:rPr>
        <w:t xml:space="preserve"> نازل شده است، و قبلاً از آن یادآوری نمودیم، برخی از دانشمندان به جواز مجسمه‌سازی قایل گردیده</w:t>
      </w:r>
      <w:r w:rsidR="00AF6846" w:rsidRPr="00062469">
        <w:rPr>
          <w:rStyle w:val="Char1"/>
          <w:rFonts w:hint="cs"/>
          <w:rtl/>
        </w:rPr>
        <w:t>‌اند،</w:t>
      </w:r>
      <w:r w:rsidRPr="00062469">
        <w:rPr>
          <w:rStyle w:val="Char1"/>
          <w:rFonts w:hint="cs"/>
          <w:rtl/>
        </w:rPr>
        <w:t xml:space="preserve"> ولی دیگر دانشمندان بر این نظر</w:t>
      </w:r>
      <w:r w:rsidR="00D1459D" w:rsidRPr="00062469">
        <w:rPr>
          <w:rStyle w:val="Char1"/>
          <w:rFonts w:hint="cs"/>
          <w:rtl/>
        </w:rPr>
        <w:t xml:space="preserve">‌اند </w:t>
      </w:r>
      <w:r w:rsidRPr="00062469">
        <w:rPr>
          <w:rStyle w:val="Char1"/>
          <w:rFonts w:hint="cs"/>
          <w:rtl/>
        </w:rPr>
        <w:t>که مجسمه‌سازی و موجودیت مجسمه در شریعت‌های قبل از اسلام بویژه شریعت حضرت سلیمان</w:t>
      </w:r>
      <w:r w:rsidR="00857E9C" w:rsidRPr="00857E9C">
        <w:rPr>
          <w:rStyle w:val="Char1"/>
          <w:rFonts w:cs="CTraditional Arabic" w:hint="cs"/>
          <w:rtl/>
        </w:rPr>
        <w:t>÷</w:t>
      </w:r>
      <w:r w:rsidRPr="00062469">
        <w:rPr>
          <w:rStyle w:val="Char1"/>
          <w:rFonts w:hint="cs"/>
          <w:rtl/>
        </w:rPr>
        <w:t xml:space="preserve"> روا بوده است؛ و با آمدن شریعت اسلام این جواز و اباحت نسخ گردیده است، زیرا احادیث صحیح از پیامبر</w:t>
      </w:r>
      <w:r w:rsidR="00D401EE" w:rsidRPr="00D401EE">
        <w:rPr>
          <w:rStyle w:val="Char1"/>
          <w:rFonts w:cs="CTraditional Arabic" w:hint="cs"/>
          <w:rtl/>
        </w:rPr>
        <w:t xml:space="preserve"> ج</w:t>
      </w:r>
      <w:r w:rsidRPr="00062469">
        <w:rPr>
          <w:rStyle w:val="Char1"/>
          <w:rFonts w:hint="cs"/>
          <w:rtl/>
        </w:rPr>
        <w:t xml:space="preserve"> منقول است که بر وعد</w:t>
      </w:r>
      <w:r w:rsidR="00784940" w:rsidRPr="00062469">
        <w:rPr>
          <w:rStyle w:val="Char1"/>
          <w:rFonts w:hint="cs"/>
          <w:rtl/>
        </w:rPr>
        <w:t>ۀ</w:t>
      </w:r>
      <w:r w:rsidRPr="00062469">
        <w:rPr>
          <w:rStyle w:val="Char1"/>
          <w:rFonts w:hint="cs"/>
          <w:rtl/>
        </w:rPr>
        <w:t xml:space="preserve"> عذاب بر ساختن مجسمه‌ها و تحریم موجودیت آن دلالت می‌نماید</w:t>
      </w:r>
      <w:r w:rsidRPr="00D401EE">
        <w:rPr>
          <w:rStyle w:val="Char1"/>
          <w:rFonts w:hint="cs"/>
          <w:vertAlign w:val="superscript"/>
          <w:rtl/>
        </w:rPr>
        <w:t>(</w:t>
      </w:r>
      <w:r w:rsidRPr="00D401EE">
        <w:rPr>
          <w:rStyle w:val="Char1"/>
          <w:vertAlign w:val="superscript"/>
          <w:rtl/>
        </w:rPr>
        <w:footnoteReference w:id="246"/>
      </w:r>
      <w:r w:rsidRPr="00D401EE">
        <w:rPr>
          <w:rStyle w:val="Char1"/>
          <w:rFonts w:hint="cs"/>
          <w:vertAlign w:val="superscript"/>
          <w:rtl/>
        </w:rPr>
        <w:t>)</w:t>
      </w:r>
      <w:r w:rsidRPr="00062469">
        <w:rPr>
          <w:rStyle w:val="Char1"/>
          <w:rFonts w:hint="cs"/>
          <w:rtl/>
        </w:rPr>
        <w:t>، چنانچه قبلاً به یادآوری آن احادیث پرداخته</w:t>
      </w:r>
      <w:r w:rsidR="00AC0967" w:rsidRPr="00062469">
        <w:rPr>
          <w:rStyle w:val="Char1"/>
          <w:rFonts w:hint="cs"/>
          <w:rtl/>
        </w:rPr>
        <w:t>‌ایم.</w:t>
      </w:r>
    </w:p>
    <w:p w:rsidR="002B3FA5" w:rsidRPr="00062469" w:rsidRDefault="002B3FA5" w:rsidP="004375DD">
      <w:pPr>
        <w:autoSpaceDE w:val="0"/>
        <w:autoSpaceDN w:val="0"/>
        <w:adjustRightInd w:val="0"/>
        <w:ind w:firstLine="284"/>
        <w:jc w:val="both"/>
        <w:rPr>
          <w:rStyle w:val="Char1"/>
          <w:rtl/>
        </w:rPr>
      </w:pPr>
      <w:r w:rsidRPr="00062469">
        <w:rPr>
          <w:rStyle w:val="Char1"/>
          <w:rFonts w:hint="cs"/>
          <w:rtl/>
        </w:rPr>
        <w:t>شریعت اسلام موجودیت مجسمه را در منزل افراد مسلمان حرام ساخته است، مجسمه‌یی که شکل موجودی را مجسم سازد، و در موجودیت آن اهانت مجسمه مراد نباشد و به ظهور نرسد، اینگونه مجسمه‌ها سبب می‌شود که ملائکه رحمت به خانه داخل نشوند؛ چنانچه قبل</w:t>
      </w:r>
      <w:r w:rsidR="000550CA" w:rsidRPr="00062469">
        <w:rPr>
          <w:rStyle w:val="Char1"/>
          <w:rFonts w:hint="cs"/>
          <w:rtl/>
        </w:rPr>
        <w:t xml:space="preserve">اً تذکر رفت که پیامبر فرمودند: </w:t>
      </w:r>
      <w:r w:rsidR="000550CA">
        <w:rPr>
          <w:rFonts w:cs="Traditional Arabic" w:hint="cs"/>
          <w:rtl/>
          <w:lang w:bidi="fa-IR"/>
        </w:rPr>
        <w:t>«</w:t>
      </w:r>
      <w:r w:rsidRPr="00062469">
        <w:rPr>
          <w:rStyle w:val="Char1"/>
          <w:rFonts w:hint="cs"/>
          <w:rtl/>
        </w:rPr>
        <w:t>در خانه‌یی که مجسمه و ت</w:t>
      </w:r>
      <w:r w:rsidR="000550CA" w:rsidRPr="00062469">
        <w:rPr>
          <w:rStyle w:val="Char1"/>
          <w:rFonts w:hint="cs"/>
          <w:rtl/>
        </w:rPr>
        <w:t>صویر باشد فرشتگان داخل</w:t>
      </w:r>
      <w:r w:rsidR="00AF6846" w:rsidRPr="00062469">
        <w:rPr>
          <w:rStyle w:val="Char1"/>
          <w:rFonts w:hint="cs"/>
          <w:rtl/>
        </w:rPr>
        <w:t xml:space="preserve"> نمی‌</w:t>
      </w:r>
      <w:r w:rsidR="000550CA" w:rsidRPr="00062469">
        <w:rPr>
          <w:rStyle w:val="Char1"/>
          <w:rFonts w:hint="cs"/>
          <w:rtl/>
        </w:rPr>
        <w:t>شوند</w:t>
      </w:r>
      <w:r w:rsidR="000550CA">
        <w:rPr>
          <w:rFonts w:cs="Traditional Arabic" w:hint="cs"/>
          <w:rtl/>
          <w:lang w:bidi="fa-IR"/>
        </w:rPr>
        <w:t>»</w:t>
      </w:r>
      <w:r w:rsidRPr="00D401EE">
        <w:rPr>
          <w:rStyle w:val="Char1"/>
          <w:rFonts w:hint="cs"/>
          <w:vertAlign w:val="superscript"/>
          <w:rtl/>
        </w:rPr>
        <w:t>(</w:t>
      </w:r>
      <w:r w:rsidRPr="00D401EE">
        <w:rPr>
          <w:rStyle w:val="Char1"/>
          <w:vertAlign w:val="superscript"/>
          <w:rtl/>
        </w:rPr>
        <w:footnoteReference w:id="247"/>
      </w:r>
      <w:r w:rsidRPr="00D401EE">
        <w:rPr>
          <w:rStyle w:val="Char1"/>
          <w:rFonts w:hint="cs"/>
          <w:vertAlign w:val="superscript"/>
          <w:rtl/>
        </w:rPr>
        <w:t>)</w:t>
      </w:r>
      <w:r w:rsidRPr="00062469">
        <w:rPr>
          <w:rStyle w:val="Char1"/>
          <w:rFonts w:hint="cs"/>
          <w:rtl/>
        </w:rPr>
        <w:t>.</w:t>
      </w:r>
    </w:p>
    <w:p w:rsidR="00D31CAA" w:rsidRPr="00062469" w:rsidRDefault="00D31CAA" w:rsidP="002A275A">
      <w:pPr>
        <w:autoSpaceDE w:val="0"/>
        <w:autoSpaceDN w:val="0"/>
        <w:adjustRightInd w:val="0"/>
        <w:ind w:firstLine="284"/>
        <w:jc w:val="both"/>
        <w:rPr>
          <w:rStyle w:val="Char1"/>
          <w:rtl/>
        </w:rPr>
      </w:pPr>
      <w:r w:rsidRPr="00062469">
        <w:rPr>
          <w:rStyle w:val="Char1"/>
          <w:rFonts w:hint="cs"/>
          <w:rtl/>
        </w:rPr>
        <w:t>فرشتگان به خا</w:t>
      </w:r>
      <w:r w:rsidR="000550CA" w:rsidRPr="00062469">
        <w:rPr>
          <w:rStyle w:val="Char1"/>
          <w:rFonts w:hint="cs"/>
          <w:rtl/>
        </w:rPr>
        <w:t>نه‌یی که در آن مجسمه باشد بدین جه</w:t>
      </w:r>
      <w:r w:rsidRPr="00062469">
        <w:rPr>
          <w:rStyle w:val="Char1"/>
          <w:rFonts w:hint="cs"/>
          <w:rtl/>
        </w:rPr>
        <w:t>ت داخل نمی‌شوند که صاحب آن خانه مجسمه را داخل خانه جای داده و از کفار پیروی کرده است، کفار برای تعظیم و احترام مجسمه‌ها را به خان</w:t>
      </w:r>
      <w:r w:rsidR="00784940" w:rsidRPr="00062469">
        <w:rPr>
          <w:rStyle w:val="Char1"/>
          <w:rFonts w:hint="cs"/>
          <w:rtl/>
        </w:rPr>
        <w:t>ۀ</w:t>
      </w:r>
      <w:r w:rsidRPr="00062469">
        <w:rPr>
          <w:rStyle w:val="Char1"/>
          <w:rFonts w:hint="cs"/>
          <w:rtl/>
        </w:rPr>
        <w:t xml:space="preserve"> خود قرار می‌دهند. بنابراین، فرشتگان از چنین خانه‌یی دوری می‌جویند و بدان داخل نمی‌شوند</w:t>
      </w:r>
      <w:r w:rsidRPr="00D401EE">
        <w:rPr>
          <w:rStyle w:val="Char1"/>
          <w:rFonts w:hint="cs"/>
          <w:vertAlign w:val="superscript"/>
          <w:rtl/>
        </w:rPr>
        <w:t>(</w:t>
      </w:r>
      <w:r w:rsidRPr="00D401EE">
        <w:rPr>
          <w:rStyle w:val="Char1"/>
          <w:vertAlign w:val="superscript"/>
          <w:rtl/>
        </w:rPr>
        <w:footnoteReference w:id="248"/>
      </w:r>
      <w:r w:rsidRPr="00D401EE">
        <w:rPr>
          <w:rStyle w:val="Char1"/>
          <w:rFonts w:hint="cs"/>
          <w:vertAlign w:val="superscript"/>
          <w:rtl/>
        </w:rPr>
        <w:t>)</w:t>
      </w:r>
      <w:r w:rsidRPr="00062469">
        <w:rPr>
          <w:rStyle w:val="Char1"/>
          <w:rFonts w:hint="cs"/>
          <w:rtl/>
        </w:rPr>
        <w:t>. از همین جهت است که فقها</w:t>
      </w:r>
      <w:r w:rsidR="000550CA" w:rsidRPr="00062469">
        <w:rPr>
          <w:rStyle w:val="Char1"/>
          <w:rFonts w:hint="cs"/>
          <w:rtl/>
        </w:rPr>
        <w:t>ء</w:t>
      </w:r>
      <w:r w:rsidRPr="00062469">
        <w:rPr>
          <w:rStyle w:val="Char1"/>
          <w:rFonts w:hint="cs"/>
          <w:rtl/>
        </w:rPr>
        <w:t xml:space="preserve"> در خانه‌یی که مجسمه و تصویری وجود داشته باشد خواند</w:t>
      </w:r>
      <w:r w:rsidR="000550CA" w:rsidRPr="00062469">
        <w:rPr>
          <w:rStyle w:val="Char1"/>
          <w:rFonts w:hint="cs"/>
          <w:rtl/>
        </w:rPr>
        <w:t>ن</w:t>
      </w:r>
      <w:r w:rsidRPr="00062469">
        <w:rPr>
          <w:rStyle w:val="Char1"/>
          <w:rFonts w:hint="cs"/>
          <w:rtl/>
        </w:rPr>
        <w:t xml:space="preserve"> نماز را مکروه دانسته</w:t>
      </w:r>
      <w:r w:rsidR="002A275A">
        <w:rPr>
          <w:rStyle w:val="Char1"/>
          <w:rFonts w:hint="eastAsia"/>
          <w:rtl/>
        </w:rPr>
        <w:t>‌</w:t>
      </w:r>
      <w:r w:rsidRPr="00062469">
        <w:rPr>
          <w:rStyle w:val="Char1"/>
          <w:rFonts w:hint="cs"/>
          <w:rtl/>
        </w:rPr>
        <w:t>اند</w:t>
      </w:r>
      <w:r w:rsidRPr="00D401EE">
        <w:rPr>
          <w:rStyle w:val="Char1"/>
          <w:rFonts w:hint="cs"/>
          <w:vertAlign w:val="superscript"/>
          <w:rtl/>
        </w:rPr>
        <w:t>(</w:t>
      </w:r>
      <w:r w:rsidRPr="00D401EE">
        <w:rPr>
          <w:rStyle w:val="Char1"/>
          <w:vertAlign w:val="superscript"/>
          <w:rtl/>
        </w:rPr>
        <w:footnoteReference w:id="249"/>
      </w:r>
      <w:r w:rsidRPr="00D401EE">
        <w:rPr>
          <w:rStyle w:val="Char1"/>
          <w:rFonts w:hint="cs"/>
          <w:vertAlign w:val="superscript"/>
          <w:rtl/>
        </w:rPr>
        <w:t>)</w:t>
      </w:r>
      <w:r w:rsidRPr="00062469">
        <w:rPr>
          <w:rStyle w:val="Char1"/>
          <w:rFonts w:hint="cs"/>
          <w:rtl/>
        </w:rPr>
        <w:t>.</w:t>
      </w:r>
    </w:p>
    <w:p w:rsidR="00C54492" w:rsidRPr="00062469" w:rsidRDefault="00C54492" w:rsidP="004375DD">
      <w:pPr>
        <w:autoSpaceDE w:val="0"/>
        <w:autoSpaceDN w:val="0"/>
        <w:adjustRightInd w:val="0"/>
        <w:ind w:firstLine="284"/>
        <w:jc w:val="both"/>
        <w:rPr>
          <w:rStyle w:val="Char1"/>
          <w:rtl/>
        </w:rPr>
      </w:pPr>
      <w:r w:rsidRPr="00062469">
        <w:rPr>
          <w:rStyle w:val="Char1"/>
          <w:rFonts w:hint="cs"/>
          <w:rtl/>
        </w:rPr>
        <w:t>شریعت اسلام شغل و پیش</w:t>
      </w:r>
      <w:r w:rsidR="00784940" w:rsidRPr="00062469">
        <w:rPr>
          <w:rStyle w:val="Char1"/>
          <w:rFonts w:hint="cs"/>
          <w:rtl/>
        </w:rPr>
        <w:t>ۀ</w:t>
      </w:r>
      <w:r w:rsidRPr="00062469">
        <w:rPr>
          <w:rStyle w:val="Char1"/>
          <w:rFonts w:hint="cs"/>
          <w:rtl/>
        </w:rPr>
        <w:t xml:space="preserve"> مجسمه‌سازی را نیز تحریم نموده است؛ اگرچه این وظیفه را شخص برای غیر مسلمانان هم انجام بدهد، چنانچه در حدیثی که قبلاً بیان شد اینگونه شخص از معذب‌ترین اشخاص در روز قیامت خواهد بود، و در روز قیامت مکلف ساخته می‌شود که به مجسمه‌یی که آن را ساخته است روح بدمد</w:t>
      </w:r>
      <w:r w:rsidRPr="00D401EE">
        <w:rPr>
          <w:rStyle w:val="Char1"/>
          <w:rFonts w:hint="cs"/>
          <w:vertAlign w:val="superscript"/>
          <w:rtl/>
        </w:rPr>
        <w:t>(</w:t>
      </w:r>
      <w:r w:rsidRPr="00D401EE">
        <w:rPr>
          <w:rStyle w:val="Char1"/>
          <w:vertAlign w:val="superscript"/>
          <w:rtl/>
        </w:rPr>
        <w:footnoteReference w:id="250"/>
      </w:r>
      <w:r w:rsidRPr="00D401EE">
        <w:rPr>
          <w:rStyle w:val="Char1"/>
          <w:rFonts w:hint="cs"/>
          <w:vertAlign w:val="superscript"/>
          <w:rtl/>
        </w:rPr>
        <w:t>)</w:t>
      </w:r>
      <w:r w:rsidRPr="00062469">
        <w:rPr>
          <w:rStyle w:val="Char1"/>
          <w:rFonts w:hint="cs"/>
          <w:rtl/>
        </w:rPr>
        <w:t>. در حالی که این کار را هرگز کرده نمی‌تواند.</w:t>
      </w:r>
    </w:p>
    <w:p w:rsidR="001F329D" w:rsidRPr="00062469" w:rsidRDefault="001F329D" w:rsidP="004375DD">
      <w:pPr>
        <w:autoSpaceDE w:val="0"/>
        <w:autoSpaceDN w:val="0"/>
        <w:adjustRightInd w:val="0"/>
        <w:ind w:firstLine="284"/>
        <w:jc w:val="both"/>
        <w:rPr>
          <w:rStyle w:val="Char1"/>
          <w:rtl/>
        </w:rPr>
      </w:pPr>
      <w:r w:rsidRPr="00062469">
        <w:rPr>
          <w:rStyle w:val="Char1"/>
          <w:rFonts w:hint="cs"/>
          <w:rtl/>
        </w:rPr>
        <w:t>بنابراین، موجودیت مجسمه‌ها در خانه در دین اسلام حرام ساخته شده و مسلمانان از مصروفیت به این وظیفه ممنوع ساخته شده</w:t>
      </w:r>
      <w:r w:rsidR="00AF6846" w:rsidRPr="00062469">
        <w:rPr>
          <w:rStyle w:val="Char1"/>
          <w:rFonts w:hint="cs"/>
          <w:rtl/>
        </w:rPr>
        <w:t>‌اند،</w:t>
      </w:r>
      <w:r w:rsidRPr="00062469">
        <w:rPr>
          <w:rStyle w:val="Char1"/>
          <w:rFonts w:hint="cs"/>
          <w:rtl/>
        </w:rPr>
        <w:t xml:space="preserve"> این که چرا مجسمه و مجسمه‌سازی در اسلام حرام شده است علت‌ها و حکمت‌های متنوع دارد که به بیان آن از بلای اشارت احادیث باید پرداخت.</w:t>
      </w:r>
    </w:p>
    <w:p w:rsidR="001F329D" w:rsidRPr="00C831F9" w:rsidRDefault="001F329D" w:rsidP="002A275A">
      <w:pPr>
        <w:autoSpaceDE w:val="0"/>
        <w:autoSpaceDN w:val="0"/>
        <w:adjustRightInd w:val="0"/>
        <w:ind w:firstLine="284"/>
        <w:jc w:val="both"/>
        <w:rPr>
          <w:rStyle w:val="Char5"/>
          <w:rtl/>
        </w:rPr>
      </w:pPr>
      <w:r w:rsidRPr="00062469">
        <w:rPr>
          <w:rStyle w:val="Char1"/>
          <w:rFonts w:hint="cs"/>
          <w:rtl/>
        </w:rPr>
        <w:t>یکی از علت‌ها تحریم مجسمه و مجسمه‌سازی، رعایت و حفظ توحید و یکتاپرستی و دوری از مظاهر شرک و عدم پیروی از بت‌پرستان و مشرکان است، بت‌پرستانی که بت‌ها را به دست خود می‌تراشیدند و سپس با قلبی پر از خوف و امید در برابرشان می‌ایستادند و به تعظیم و احترام بت‌ها می‌پرداختند، گاهی این کرنش و عبادت را وسیل</w:t>
      </w:r>
      <w:r w:rsidR="00784940" w:rsidRPr="00062469">
        <w:rPr>
          <w:rStyle w:val="Char1"/>
          <w:rFonts w:hint="cs"/>
          <w:rtl/>
        </w:rPr>
        <w:t>ۀ</w:t>
      </w:r>
      <w:r w:rsidRPr="00062469">
        <w:rPr>
          <w:rStyle w:val="Char1"/>
          <w:rFonts w:hint="cs"/>
          <w:rtl/>
        </w:rPr>
        <w:t xml:space="preserve"> تقرب به خداوند می‌دانستند و می‌گفتند که</w:t>
      </w:r>
      <w:r w:rsidR="00F41B5F" w:rsidRPr="00062469">
        <w:rPr>
          <w:rStyle w:val="Char1"/>
          <w:rFonts w:hint="cs"/>
          <w:rtl/>
        </w:rPr>
        <w:t>:</w:t>
      </w:r>
      <w:r w:rsidR="000824C1" w:rsidRPr="00062469">
        <w:rPr>
          <w:rStyle w:val="Char1"/>
          <w:rFonts w:hint="cs"/>
          <w:rtl/>
        </w:rPr>
        <w:t xml:space="preserve"> </w:t>
      </w:r>
      <w:r w:rsidR="000824C1">
        <w:rPr>
          <w:rFonts w:ascii="Traditional Arabic" w:hAnsi="Traditional Arabic" w:cs="Traditional Arabic"/>
          <w:rtl/>
          <w:lang w:bidi="fa-IR"/>
        </w:rPr>
        <w:t>﴿</w:t>
      </w:r>
      <w:r w:rsidR="00FE2695" w:rsidRPr="00C831F9">
        <w:rPr>
          <w:rStyle w:val="Char5"/>
          <w:rtl/>
        </w:rPr>
        <w:t xml:space="preserve">مَا نَعۡبُدُهُمۡ إِلَّا لِيُقَرِّبُونَآ إِلَى </w:t>
      </w:r>
      <w:r w:rsidR="00FE2695" w:rsidRPr="00C831F9">
        <w:rPr>
          <w:rStyle w:val="Char5"/>
          <w:rFonts w:hint="cs"/>
          <w:rtl/>
        </w:rPr>
        <w:t>ٱ</w:t>
      </w:r>
      <w:r w:rsidR="00FE2695" w:rsidRPr="00C831F9">
        <w:rPr>
          <w:rStyle w:val="Char5"/>
          <w:rFonts w:hint="eastAsia"/>
          <w:rtl/>
        </w:rPr>
        <w:t>للَّهِ</w:t>
      </w:r>
      <w:r w:rsidR="00FE2695" w:rsidRPr="00C831F9">
        <w:rPr>
          <w:rStyle w:val="Char5"/>
          <w:rtl/>
        </w:rPr>
        <w:t xml:space="preserve"> زُلۡفَىٰٓ</w:t>
      </w:r>
      <w:r w:rsidR="000824C1">
        <w:rPr>
          <w:rFonts w:ascii="Traditional Arabic" w:hAnsi="Traditional Arabic" w:cs="Traditional Arabic"/>
          <w:rtl/>
          <w:lang w:bidi="fa-IR"/>
        </w:rPr>
        <w:t>﴾</w:t>
      </w:r>
      <w:r w:rsidR="000824C1" w:rsidRPr="00062469">
        <w:rPr>
          <w:rStyle w:val="Char1"/>
          <w:rFonts w:hint="cs"/>
          <w:rtl/>
        </w:rPr>
        <w:t xml:space="preserve"> </w:t>
      </w:r>
      <w:r w:rsidR="000824C1" w:rsidRPr="00926267">
        <w:rPr>
          <w:rStyle w:val="Char6"/>
          <w:rtl/>
        </w:rPr>
        <w:t>[</w:t>
      </w:r>
      <w:r w:rsidR="000824C1" w:rsidRPr="00926267">
        <w:rPr>
          <w:rStyle w:val="Char6"/>
          <w:rFonts w:hint="cs"/>
          <w:rtl/>
        </w:rPr>
        <w:t>الزمر:3</w:t>
      </w:r>
      <w:r w:rsidR="000824C1" w:rsidRPr="00926267">
        <w:rPr>
          <w:rStyle w:val="Char6"/>
          <w:rtl/>
        </w:rPr>
        <w:t>]</w:t>
      </w:r>
      <w:r w:rsidRPr="00D401EE">
        <w:rPr>
          <w:rStyle w:val="Char1"/>
          <w:rFonts w:hint="cs"/>
          <w:vertAlign w:val="superscript"/>
          <w:rtl/>
        </w:rPr>
        <w:t>(</w:t>
      </w:r>
      <w:r w:rsidRPr="00D401EE">
        <w:rPr>
          <w:rStyle w:val="Char1"/>
          <w:vertAlign w:val="superscript"/>
          <w:rtl/>
        </w:rPr>
        <w:footnoteReference w:id="251"/>
      </w:r>
      <w:r w:rsidRPr="00D401EE">
        <w:rPr>
          <w:rStyle w:val="Char1"/>
          <w:rFonts w:hint="cs"/>
          <w:vertAlign w:val="superscript"/>
          <w:rtl/>
        </w:rPr>
        <w:t>)</w:t>
      </w:r>
      <w:r w:rsidR="00F41B5F" w:rsidRPr="00062469">
        <w:rPr>
          <w:rStyle w:val="Char1"/>
          <w:rFonts w:hint="cs"/>
          <w:rtl/>
        </w:rPr>
        <w:t xml:space="preserve">. </w:t>
      </w:r>
      <w:r w:rsidR="004E3725" w:rsidRPr="00062469">
        <w:rPr>
          <w:rStyle w:val="Char1"/>
          <w:rFonts w:hint="cs"/>
          <w:rtl/>
        </w:rPr>
        <w:t xml:space="preserve">و </w:t>
      </w:r>
      <w:r w:rsidRPr="00062469">
        <w:rPr>
          <w:rStyle w:val="Char1"/>
          <w:rFonts w:hint="cs"/>
          <w:rtl/>
        </w:rPr>
        <w:t>گاهی آن بت‌ها را مستقیماً شریکان خداوند می‌پنداشتند، از همین است که در آیات زیادی از قرآنکریم شرک مورد تقبیح</w:t>
      </w:r>
      <w:r w:rsidR="00F41B5F" w:rsidRPr="00062469">
        <w:rPr>
          <w:rStyle w:val="Char1"/>
          <w:rFonts w:hint="cs"/>
          <w:rtl/>
        </w:rPr>
        <w:t xml:space="preserve"> قرار گرفته و از آن منع به عمل آ</w:t>
      </w:r>
      <w:r w:rsidRPr="00062469">
        <w:rPr>
          <w:rStyle w:val="Char1"/>
          <w:rFonts w:hint="cs"/>
          <w:rtl/>
        </w:rPr>
        <w:t>مده است، قرآنکریم می‌فرماید:</w:t>
      </w:r>
      <w:r w:rsidR="000824C1" w:rsidRPr="00062469">
        <w:rPr>
          <w:rStyle w:val="Char1"/>
          <w:rFonts w:hint="cs"/>
          <w:rtl/>
        </w:rPr>
        <w:t xml:space="preserve"> </w:t>
      </w:r>
      <w:r w:rsidR="000824C1">
        <w:rPr>
          <w:rFonts w:ascii="Traditional Arabic" w:hAnsi="Traditional Arabic" w:cs="Traditional Arabic"/>
          <w:rtl/>
          <w:lang w:bidi="fa-IR"/>
        </w:rPr>
        <w:t>﴿</w:t>
      </w:r>
      <w:r w:rsidR="00FE2695" w:rsidRPr="00C831F9">
        <w:rPr>
          <w:rStyle w:val="Char5"/>
          <w:rtl/>
        </w:rPr>
        <w:t>فَلَا تَجۡعَلُواْ لِلَّهِ أَندَادٗا وَأَنتُمۡ تَعۡلَمُونَ ٢٢</w:t>
      </w:r>
      <w:r w:rsidR="000824C1">
        <w:rPr>
          <w:rFonts w:ascii="Traditional Arabic" w:hAnsi="Traditional Arabic" w:cs="Traditional Arabic"/>
          <w:rtl/>
          <w:lang w:bidi="fa-IR"/>
        </w:rPr>
        <w:t>﴾</w:t>
      </w:r>
      <w:r w:rsidR="000824C1" w:rsidRPr="00062469">
        <w:rPr>
          <w:rStyle w:val="Char1"/>
          <w:rFonts w:hint="cs"/>
          <w:rtl/>
        </w:rPr>
        <w:t xml:space="preserve"> </w:t>
      </w:r>
      <w:r w:rsidR="000824C1" w:rsidRPr="00926267">
        <w:rPr>
          <w:rStyle w:val="Char6"/>
          <w:rtl/>
        </w:rPr>
        <w:t>[</w:t>
      </w:r>
      <w:r w:rsidR="000824C1" w:rsidRPr="00926267">
        <w:rPr>
          <w:rStyle w:val="Char6"/>
          <w:rFonts w:hint="cs"/>
          <w:rtl/>
        </w:rPr>
        <w:t>البقرة: 22</w:t>
      </w:r>
      <w:r w:rsidR="000824C1" w:rsidRPr="00926267">
        <w:rPr>
          <w:rStyle w:val="Char6"/>
          <w:rtl/>
        </w:rPr>
        <w:t>]</w:t>
      </w:r>
      <w:r w:rsidRPr="00D401EE">
        <w:rPr>
          <w:rStyle w:val="Char1"/>
          <w:rFonts w:hint="cs"/>
          <w:vertAlign w:val="superscript"/>
          <w:rtl/>
        </w:rPr>
        <w:t>(</w:t>
      </w:r>
      <w:r w:rsidRPr="00D401EE">
        <w:rPr>
          <w:rStyle w:val="Char1"/>
          <w:vertAlign w:val="superscript"/>
          <w:rtl/>
        </w:rPr>
        <w:footnoteReference w:id="252"/>
      </w:r>
      <w:r w:rsidRPr="00D401EE">
        <w:rPr>
          <w:rStyle w:val="Char1"/>
          <w:rFonts w:hint="cs"/>
          <w:vertAlign w:val="superscript"/>
          <w:rtl/>
        </w:rPr>
        <w:t>)</w:t>
      </w:r>
      <w:r w:rsidR="00F708B6" w:rsidRPr="00062469">
        <w:rPr>
          <w:rStyle w:val="Char1"/>
          <w:rFonts w:hint="cs"/>
          <w:rtl/>
        </w:rPr>
        <w:t xml:space="preserve">. </w:t>
      </w:r>
      <w:r w:rsidRPr="00062469">
        <w:rPr>
          <w:rStyle w:val="Char1"/>
          <w:rFonts w:hint="cs"/>
          <w:rtl/>
        </w:rPr>
        <w:t>حساسیت د</w:t>
      </w:r>
      <w:r w:rsidR="0091379B" w:rsidRPr="00062469">
        <w:rPr>
          <w:rStyle w:val="Char1"/>
          <w:rFonts w:hint="cs"/>
          <w:rtl/>
        </w:rPr>
        <w:t xml:space="preserve">ین اسلام در برابر شرک، برای حفظ </w:t>
      </w:r>
      <w:r w:rsidRPr="00062469">
        <w:rPr>
          <w:rStyle w:val="Char1"/>
          <w:rFonts w:hint="cs"/>
          <w:rtl/>
        </w:rPr>
        <w:t>یکتاپرستی و توحید، از هرگونه شائبه‌یی به حد اعلای خود رسیده است، و اسلام حق دارد، چنین حساسیت شدیدی را از خود نشان بدهد، چون امت‌های که به خاطر یادگار از</w:t>
      </w:r>
      <w:r w:rsidR="00943A8A" w:rsidRPr="00062469">
        <w:rPr>
          <w:rStyle w:val="Char1"/>
          <w:rFonts w:hint="cs"/>
          <w:rtl/>
        </w:rPr>
        <w:t xml:space="preserve"> گذشتگان و مردان صالح و نیکوکار خود مجسمه‌ها ساختند، تا</w:t>
      </w:r>
      <w:r w:rsidR="002A10D7">
        <w:rPr>
          <w:rStyle w:val="Char1"/>
          <w:rFonts w:hint="cs"/>
          <w:rtl/>
        </w:rPr>
        <w:t xml:space="preserve"> آن‌ها </w:t>
      </w:r>
      <w:r w:rsidR="00943A8A" w:rsidRPr="00062469">
        <w:rPr>
          <w:rStyle w:val="Char1"/>
          <w:rFonts w:hint="cs"/>
          <w:rtl/>
        </w:rPr>
        <w:t xml:space="preserve">را فراموش نکنند، به مرور زمان این مجسمه‌ها مورد احترام و تقدیس </w:t>
      </w:r>
      <w:r w:rsidR="00F708B6" w:rsidRPr="00062469">
        <w:rPr>
          <w:rStyle w:val="Char1"/>
          <w:rFonts w:hint="cs"/>
          <w:rtl/>
        </w:rPr>
        <w:t>قرار گرفته بالآ</w:t>
      </w:r>
      <w:r w:rsidR="00943A8A" w:rsidRPr="00062469">
        <w:rPr>
          <w:rStyle w:val="Char1"/>
          <w:rFonts w:hint="cs"/>
          <w:rtl/>
        </w:rPr>
        <w:t>خره به جای پرستش خداوند</w:t>
      </w:r>
      <w:r w:rsidR="002A10D7">
        <w:rPr>
          <w:rStyle w:val="Char1"/>
          <w:rFonts w:hint="cs"/>
          <w:rtl/>
        </w:rPr>
        <w:t xml:space="preserve"> آن‌ها </w:t>
      </w:r>
      <w:r w:rsidR="00943A8A" w:rsidRPr="00062469">
        <w:rPr>
          <w:rStyle w:val="Char1"/>
          <w:rFonts w:hint="cs"/>
          <w:rtl/>
        </w:rPr>
        <w:t>را پرستش نمودند، به آن بت‌ها دل بسته و امید خیر و برکت</w:t>
      </w:r>
      <w:r w:rsidR="00F708B6" w:rsidRPr="00062469">
        <w:rPr>
          <w:rStyle w:val="Char1"/>
          <w:rFonts w:hint="cs"/>
          <w:rtl/>
        </w:rPr>
        <w:t xml:space="preserve"> را از آنان داشتند، چنانچه قوم </w:t>
      </w:r>
      <w:r w:rsidR="00F708B6">
        <w:rPr>
          <w:rFonts w:cs="Traditional Arabic" w:hint="cs"/>
          <w:rtl/>
          <w:lang w:bidi="fa-IR"/>
        </w:rPr>
        <w:t>«</w:t>
      </w:r>
      <w:r w:rsidR="00F708B6" w:rsidRPr="00062469">
        <w:rPr>
          <w:rStyle w:val="Char1"/>
          <w:rFonts w:hint="cs"/>
          <w:rtl/>
        </w:rPr>
        <w:t>ود</w:t>
      </w:r>
      <w:r w:rsidR="00F708B6">
        <w:rPr>
          <w:rFonts w:cs="Traditional Arabic" w:hint="cs"/>
          <w:rtl/>
          <w:lang w:bidi="fa-IR"/>
        </w:rPr>
        <w:t>»</w:t>
      </w:r>
      <w:r w:rsidR="00F708B6" w:rsidRPr="00062469">
        <w:rPr>
          <w:rStyle w:val="Char1"/>
          <w:rFonts w:hint="cs"/>
          <w:rtl/>
        </w:rPr>
        <w:t xml:space="preserve"> و </w:t>
      </w:r>
      <w:r w:rsidR="00F708B6">
        <w:rPr>
          <w:rFonts w:cs="Traditional Arabic" w:hint="cs"/>
          <w:rtl/>
          <w:lang w:bidi="fa-IR"/>
        </w:rPr>
        <w:t>«</w:t>
      </w:r>
      <w:r w:rsidR="00F708B6" w:rsidRPr="00062469">
        <w:rPr>
          <w:rStyle w:val="Char1"/>
          <w:rFonts w:hint="cs"/>
          <w:rtl/>
        </w:rPr>
        <w:t>سواع</w:t>
      </w:r>
      <w:r w:rsidR="00F708B6">
        <w:rPr>
          <w:rFonts w:cs="Traditional Arabic" w:hint="cs"/>
          <w:rtl/>
          <w:lang w:bidi="fa-IR"/>
        </w:rPr>
        <w:t>»</w:t>
      </w:r>
      <w:r w:rsidR="00F708B6" w:rsidRPr="00062469">
        <w:rPr>
          <w:rStyle w:val="Char1"/>
          <w:rFonts w:hint="cs"/>
          <w:rtl/>
        </w:rPr>
        <w:t xml:space="preserve">، </w:t>
      </w:r>
      <w:r w:rsidR="00F708B6">
        <w:rPr>
          <w:rFonts w:cs="Traditional Arabic" w:hint="cs"/>
          <w:rtl/>
          <w:lang w:bidi="fa-IR"/>
        </w:rPr>
        <w:t>«</w:t>
      </w:r>
      <w:r w:rsidR="00F708B6" w:rsidRPr="00062469">
        <w:rPr>
          <w:rStyle w:val="Char1"/>
          <w:rFonts w:hint="cs"/>
          <w:rtl/>
        </w:rPr>
        <w:t>یغوث</w:t>
      </w:r>
      <w:r w:rsidR="00F708B6">
        <w:rPr>
          <w:rFonts w:cs="Traditional Arabic" w:hint="cs"/>
          <w:rtl/>
          <w:lang w:bidi="fa-IR"/>
        </w:rPr>
        <w:t>»</w:t>
      </w:r>
      <w:r w:rsidR="00F708B6" w:rsidRPr="00062469">
        <w:rPr>
          <w:rStyle w:val="Char1"/>
          <w:rFonts w:hint="cs"/>
          <w:rtl/>
        </w:rPr>
        <w:t xml:space="preserve">، </w:t>
      </w:r>
      <w:r w:rsidR="00F708B6">
        <w:rPr>
          <w:rFonts w:cs="Traditional Arabic" w:hint="cs"/>
          <w:rtl/>
          <w:lang w:bidi="fa-IR"/>
        </w:rPr>
        <w:t>«</w:t>
      </w:r>
      <w:r w:rsidR="00F708B6" w:rsidRPr="00062469">
        <w:rPr>
          <w:rStyle w:val="Char1"/>
          <w:rFonts w:hint="cs"/>
          <w:rtl/>
        </w:rPr>
        <w:t>یعوق</w:t>
      </w:r>
      <w:r w:rsidR="00F708B6">
        <w:rPr>
          <w:rFonts w:cs="Traditional Arabic" w:hint="cs"/>
          <w:rtl/>
          <w:lang w:bidi="fa-IR"/>
        </w:rPr>
        <w:t>»</w:t>
      </w:r>
      <w:r w:rsidR="00943A8A" w:rsidRPr="00062469">
        <w:rPr>
          <w:rStyle w:val="Char1"/>
          <w:rFonts w:hint="cs"/>
          <w:rtl/>
        </w:rPr>
        <w:t xml:space="preserve"> و نسر به این سرنوشت دچار شدند</w:t>
      </w:r>
      <w:r w:rsidR="00943A8A" w:rsidRPr="00D401EE">
        <w:rPr>
          <w:rStyle w:val="Char1"/>
          <w:rFonts w:hint="cs"/>
          <w:vertAlign w:val="superscript"/>
          <w:rtl/>
        </w:rPr>
        <w:t>(</w:t>
      </w:r>
      <w:r w:rsidR="00943A8A" w:rsidRPr="00D401EE">
        <w:rPr>
          <w:rStyle w:val="Char1"/>
          <w:vertAlign w:val="superscript"/>
          <w:rtl/>
        </w:rPr>
        <w:footnoteReference w:id="253"/>
      </w:r>
      <w:r w:rsidR="00943A8A" w:rsidRPr="00D401EE">
        <w:rPr>
          <w:rStyle w:val="Char1"/>
          <w:rFonts w:hint="cs"/>
          <w:vertAlign w:val="superscript"/>
          <w:rtl/>
        </w:rPr>
        <w:t>)</w:t>
      </w:r>
      <w:r w:rsidR="00943A8A" w:rsidRPr="00062469">
        <w:rPr>
          <w:rStyle w:val="Char1"/>
          <w:rFonts w:hint="cs"/>
          <w:rtl/>
        </w:rPr>
        <w:t>.</w:t>
      </w:r>
    </w:p>
    <w:p w:rsidR="002C3D3E" w:rsidRPr="00062469" w:rsidRDefault="002C3D3E" w:rsidP="004375DD">
      <w:pPr>
        <w:autoSpaceDE w:val="0"/>
        <w:autoSpaceDN w:val="0"/>
        <w:adjustRightInd w:val="0"/>
        <w:ind w:firstLine="284"/>
        <w:jc w:val="both"/>
        <w:rPr>
          <w:rStyle w:val="Char1"/>
          <w:rtl/>
        </w:rPr>
      </w:pPr>
      <w:r w:rsidRPr="00062469">
        <w:rPr>
          <w:rStyle w:val="Char1"/>
          <w:rFonts w:hint="cs"/>
          <w:rtl/>
        </w:rPr>
        <w:t>این مطلب که موجودیت مجسمه‌ها در جوامع بشری و احترام بدانها در نهایت سبب پرستش و عبادت‌شان می‌گردد، در روایتی که امام بخاری در صحیحش از ابن عباس</w:t>
      </w:r>
      <w:r w:rsidR="00F708B6">
        <w:rPr>
          <w:rFonts w:cs="CTraditional Arabic" w:hint="cs"/>
          <w:rtl/>
          <w:lang w:bidi="fa-IR"/>
        </w:rPr>
        <w:t>ب</w:t>
      </w:r>
      <w:r w:rsidR="00F708B6" w:rsidRPr="00062469">
        <w:rPr>
          <w:rStyle w:val="Char1"/>
          <w:rFonts w:hint="cs"/>
          <w:rtl/>
        </w:rPr>
        <w:t xml:space="preserve"> </w:t>
      </w:r>
      <w:r w:rsidRPr="00062469">
        <w:rPr>
          <w:rStyle w:val="Char1"/>
          <w:rFonts w:hint="cs"/>
          <w:rtl/>
        </w:rPr>
        <w:t>مفسر و دانشمند صدر اول اسلام نقل نموده است، به وضوح بیان شده است، وی روایت نموده است که عبدالله بن عباس</w:t>
      </w:r>
      <w:r w:rsidR="00F708B6">
        <w:rPr>
          <w:rFonts w:cs="CTraditional Arabic" w:hint="cs"/>
          <w:rtl/>
          <w:lang w:bidi="fa-IR"/>
        </w:rPr>
        <w:t>ب</w:t>
      </w:r>
      <w:r w:rsidR="00F708B6" w:rsidRPr="00062469">
        <w:rPr>
          <w:rStyle w:val="Char1"/>
          <w:rFonts w:hint="cs"/>
          <w:rtl/>
        </w:rPr>
        <w:t xml:space="preserve"> </w:t>
      </w:r>
      <w:r w:rsidRPr="00062469">
        <w:rPr>
          <w:rStyle w:val="Char1"/>
          <w:rFonts w:hint="cs"/>
          <w:rtl/>
        </w:rPr>
        <w:t xml:space="preserve">می‌فرماید: </w:t>
      </w:r>
      <w:r w:rsidRPr="002D233B">
        <w:rPr>
          <w:rStyle w:val="Char3"/>
          <w:rFonts w:hint="cs"/>
          <w:rtl/>
        </w:rPr>
        <w:t>«</w:t>
      </w:r>
      <w:r w:rsidR="00B55008" w:rsidRPr="002D233B">
        <w:rPr>
          <w:rStyle w:val="Char3"/>
          <w:rFonts w:hint="eastAsia"/>
          <w:rtl/>
        </w:rPr>
        <w:t>صَارَتِ</w:t>
      </w:r>
      <w:r w:rsidR="00B55008" w:rsidRPr="002D233B">
        <w:rPr>
          <w:rStyle w:val="Char3"/>
          <w:rtl/>
        </w:rPr>
        <w:t xml:space="preserve"> </w:t>
      </w:r>
      <w:r w:rsidR="00B55008" w:rsidRPr="002D233B">
        <w:rPr>
          <w:rStyle w:val="Char3"/>
          <w:rFonts w:hint="eastAsia"/>
          <w:rtl/>
        </w:rPr>
        <w:t>الأَوْثَانُ</w:t>
      </w:r>
      <w:r w:rsidR="00B55008" w:rsidRPr="002D233B">
        <w:rPr>
          <w:rStyle w:val="Char3"/>
          <w:rtl/>
        </w:rPr>
        <w:t xml:space="preserve"> </w:t>
      </w:r>
      <w:r w:rsidR="00B55008" w:rsidRPr="002D233B">
        <w:rPr>
          <w:rStyle w:val="Char3"/>
          <w:rFonts w:hint="eastAsia"/>
          <w:rtl/>
        </w:rPr>
        <w:t>الَّتِ</w:t>
      </w:r>
      <w:r w:rsidR="006614BD" w:rsidRPr="002D233B">
        <w:rPr>
          <w:rStyle w:val="Char3"/>
          <w:rFonts w:hint="cs"/>
          <w:rtl/>
        </w:rPr>
        <w:t>ي</w:t>
      </w:r>
      <w:r w:rsidR="00B55008" w:rsidRPr="002D233B">
        <w:rPr>
          <w:rStyle w:val="Char3"/>
          <w:rtl/>
        </w:rPr>
        <w:t xml:space="preserve"> </w:t>
      </w:r>
      <w:r w:rsidR="00B55008" w:rsidRPr="002D233B">
        <w:rPr>
          <w:rStyle w:val="Char3"/>
          <w:rFonts w:hint="eastAsia"/>
          <w:rtl/>
        </w:rPr>
        <w:t>كَانَتْ</w:t>
      </w:r>
      <w:r w:rsidR="00B55008" w:rsidRPr="002D233B">
        <w:rPr>
          <w:rStyle w:val="Char3"/>
          <w:rtl/>
        </w:rPr>
        <w:t xml:space="preserve"> </w:t>
      </w:r>
      <w:r w:rsidR="00B55008" w:rsidRPr="002D233B">
        <w:rPr>
          <w:rStyle w:val="Char3"/>
          <w:rFonts w:hint="eastAsia"/>
          <w:rtl/>
        </w:rPr>
        <w:t>فِ</w:t>
      </w:r>
      <w:r w:rsidR="006614BD" w:rsidRPr="002D233B">
        <w:rPr>
          <w:rStyle w:val="Char3"/>
          <w:rFonts w:hint="cs"/>
          <w:rtl/>
        </w:rPr>
        <w:t>ي</w:t>
      </w:r>
      <w:r w:rsidR="00B55008" w:rsidRPr="002D233B">
        <w:rPr>
          <w:rStyle w:val="Char3"/>
          <w:rtl/>
        </w:rPr>
        <w:t xml:space="preserve"> </w:t>
      </w:r>
      <w:r w:rsidR="00B55008" w:rsidRPr="002D233B">
        <w:rPr>
          <w:rStyle w:val="Char3"/>
          <w:rFonts w:hint="eastAsia"/>
          <w:rtl/>
        </w:rPr>
        <w:t>قَوْمِ</w:t>
      </w:r>
      <w:r w:rsidR="00B55008" w:rsidRPr="002D233B">
        <w:rPr>
          <w:rStyle w:val="Char3"/>
          <w:rtl/>
        </w:rPr>
        <w:t xml:space="preserve"> </w:t>
      </w:r>
      <w:r w:rsidR="00B55008" w:rsidRPr="002D233B">
        <w:rPr>
          <w:rStyle w:val="Char3"/>
          <w:rFonts w:hint="eastAsia"/>
          <w:rtl/>
        </w:rPr>
        <w:t>نُوحٍ</w:t>
      </w:r>
      <w:r w:rsidR="00B55008" w:rsidRPr="002D233B">
        <w:rPr>
          <w:rStyle w:val="Char3"/>
          <w:rtl/>
        </w:rPr>
        <w:t xml:space="preserve"> </w:t>
      </w:r>
      <w:r w:rsidR="00B55008" w:rsidRPr="002D233B">
        <w:rPr>
          <w:rStyle w:val="Char3"/>
          <w:rFonts w:hint="eastAsia"/>
          <w:rtl/>
        </w:rPr>
        <w:t>فِ</w:t>
      </w:r>
      <w:r w:rsidR="006614BD" w:rsidRPr="002D233B">
        <w:rPr>
          <w:rStyle w:val="Char3"/>
          <w:rFonts w:hint="cs"/>
          <w:rtl/>
        </w:rPr>
        <w:t>ي</w:t>
      </w:r>
      <w:r w:rsidR="00B55008" w:rsidRPr="002D233B">
        <w:rPr>
          <w:rStyle w:val="Char3"/>
          <w:rtl/>
        </w:rPr>
        <w:t xml:space="preserve"> </w:t>
      </w:r>
      <w:r w:rsidR="00B55008" w:rsidRPr="002D233B">
        <w:rPr>
          <w:rStyle w:val="Char3"/>
          <w:rFonts w:hint="eastAsia"/>
          <w:rtl/>
        </w:rPr>
        <w:t>الْعَرَبِ</w:t>
      </w:r>
      <w:r w:rsidR="00B55008" w:rsidRPr="002D233B">
        <w:rPr>
          <w:rStyle w:val="Char3"/>
          <w:rtl/>
        </w:rPr>
        <w:t xml:space="preserve"> </w:t>
      </w:r>
      <w:r w:rsidR="00B55008" w:rsidRPr="002D233B">
        <w:rPr>
          <w:rStyle w:val="Char3"/>
          <w:rFonts w:hint="eastAsia"/>
          <w:rtl/>
        </w:rPr>
        <w:t>بَعْدُ،</w:t>
      </w:r>
      <w:r w:rsidR="00B55008" w:rsidRPr="002D233B">
        <w:rPr>
          <w:rStyle w:val="Char3"/>
          <w:rtl/>
        </w:rPr>
        <w:t xml:space="preserve"> </w:t>
      </w:r>
      <w:r w:rsidR="00B55008" w:rsidRPr="002D233B">
        <w:rPr>
          <w:rStyle w:val="Char3"/>
          <w:rFonts w:hint="eastAsia"/>
          <w:rtl/>
        </w:rPr>
        <w:t>أَمَّا</w:t>
      </w:r>
      <w:r w:rsidR="00B55008" w:rsidRPr="002D233B">
        <w:rPr>
          <w:rStyle w:val="Char3"/>
          <w:rtl/>
        </w:rPr>
        <w:t xml:space="preserve"> </w:t>
      </w:r>
      <w:r w:rsidR="00B55008" w:rsidRPr="002D233B">
        <w:rPr>
          <w:rStyle w:val="Char3"/>
          <w:rFonts w:hint="eastAsia"/>
          <w:rtl/>
        </w:rPr>
        <w:t>وُدٌّ</w:t>
      </w:r>
      <w:r w:rsidR="00B55008" w:rsidRPr="002D233B">
        <w:rPr>
          <w:rStyle w:val="Char3"/>
          <w:rtl/>
        </w:rPr>
        <w:t xml:space="preserve"> </w:t>
      </w:r>
      <w:r w:rsidR="00B55008" w:rsidRPr="002D233B">
        <w:rPr>
          <w:rStyle w:val="Char3"/>
          <w:rFonts w:hint="eastAsia"/>
          <w:rtl/>
        </w:rPr>
        <w:t>كَانَتْ</w:t>
      </w:r>
      <w:r w:rsidR="00B55008" w:rsidRPr="002D233B">
        <w:rPr>
          <w:rStyle w:val="Char3"/>
          <w:rtl/>
        </w:rPr>
        <w:t xml:space="preserve"> </w:t>
      </w:r>
      <w:r w:rsidR="00B55008" w:rsidRPr="002D233B">
        <w:rPr>
          <w:rStyle w:val="Char3"/>
          <w:rFonts w:hint="eastAsia"/>
          <w:rtl/>
        </w:rPr>
        <w:t>لِكَلْبٍ</w:t>
      </w:r>
      <w:r w:rsidR="00B55008" w:rsidRPr="002D233B">
        <w:rPr>
          <w:rStyle w:val="Char3"/>
          <w:rtl/>
        </w:rPr>
        <w:t xml:space="preserve"> </w:t>
      </w:r>
      <w:r w:rsidR="00B55008" w:rsidRPr="002D233B">
        <w:rPr>
          <w:rStyle w:val="Char3"/>
          <w:rFonts w:hint="eastAsia"/>
          <w:rtl/>
        </w:rPr>
        <w:t>بِدَوْمَةِ</w:t>
      </w:r>
      <w:r w:rsidR="00B55008" w:rsidRPr="002D233B">
        <w:rPr>
          <w:rStyle w:val="Char3"/>
          <w:rtl/>
        </w:rPr>
        <w:t xml:space="preserve"> </w:t>
      </w:r>
      <w:r w:rsidR="00B55008" w:rsidRPr="002D233B">
        <w:rPr>
          <w:rStyle w:val="Char3"/>
          <w:rFonts w:hint="eastAsia"/>
          <w:rtl/>
        </w:rPr>
        <w:t>الْجَنْدَلِ،</w:t>
      </w:r>
      <w:r w:rsidR="00B55008" w:rsidRPr="002D233B">
        <w:rPr>
          <w:rStyle w:val="Char3"/>
          <w:rtl/>
        </w:rPr>
        <w:t xml:space="preserve"> </w:t>
      </w:r>
      <w:r w:rsidR="00B55008" w:rsidRPr="002D233B">
        <w:rPr>
          <w:rStyle w:val="Char3"/>
          <w:rFonts w:hint="eastAsia"/>
          <w:rtl/>
        </w:rPr>
        <w:t>وَأَمَّا</w:t>
      </w:r>
      <w:r w:rsidR="00B55008" w:rsidRPr="002D233B">
        <w:rPr>
          <w:rStyle w:val="Char3"/>
          <w:rtl/>
        </w:rPr>
        <w:t xml:space="preserve"> </w:t>
      </w:r>
      <w:r w:rsidR="00B55008" w:rsidRPr="002D233B">
        <w:rPr>
          <w:rStyle w:val="Char3"/>
          <w:rFonts w:hint="eastAsia"/>
          <w:rtl/>
        </w:rPr>
        <w:t>سُوَاعٌ</w:t>
      </w:r>
      <w:r w:rsidR="00B55008" w:rsidRPr="002D233B">
        <w:rPr>
          <w:rStyle w:val="Char3"/>
          <w:rtl/>
        </w:rPr>
        <w:t xml:space="preserve"> </w:t>
      </w:r>
      <w:r w:rsidR="00B55008" w:rsidRPr="002D233B">
        <w:rPr>
          <w:rStyle w:val="Char3"/>
          <w:rFonts w:hint="eastAsia"/>
          <w:rtl/>
        </w:rPr>
        <w:t>كَانَتْ</w:t>
      </w:r>
      <w:r w:rsidR="00B55008" w:rsidRPr="002D233B">
        <w:rPr>
          <w:rStyle w:val="Char3"/>
          <w:rtl/>
        </w:rPr>
        <w:t xml:space="preserve"> </w:t>
      </w:r>
      <w:r w:rsidR="00B55008" w:rsidRPr="002D233B">
        <w:rPr>
          <w:rStyle w:val="Char3"/>
          <w:rFonts w:hint="eastAsia"/>
          <w:rtl/>
        </w:rPr>
        <w:t>لِهُذَيْلٍ،</w:t>
      </w:r>
      <w:r w:rsidR="00B55008" w:rsidRPr="002D233B">
        <w:rPr>
          <w:rStyle w:val="Char3"/>
          <w:rtl/>
        </w:rPr>
        <w:t xml:space="preserve"> </w:t>
      </w:r>
      <w:r w:rsidR="00B55008" w:rsidRPr="002D233B">
        <w:rPr>
          <w:rStyle w:val="Char3"/>
          <w:rFonts w:hint="eastAsia"/>
          <w:rtl/>
        </w:rPr>
        <w:t>وَأَمَّا</w:t>
      </w:r>
      <w:r w:rsidR="00B55008" w:rsidRPr="002D233B">
        <w:rPr>
          <w:rStyle w:val="Char3"/>
          <w:rtl/>
        </w:rPr>
        <w:t xml:space="preserve"> </w:t>
      </w:r>
      <w:r w:rsidR="00B55008" w:rsidRPr="002D233B">
        <w:rPr>
          <w:rStyle w:val="Char3"/>
          <w:rFonts w:hint="eastAsia"/>
          <w:rtl/>
        </w:rPr>
        <w:t>يَغُوثُ</w:t>
      </w:r>
      <w:r w:rsidR="00B55008" w:rsidRPr="002D233B">
        <w:rPr>
          <w:rStyle w:val="Char3"/>
          <w:rtl/>
        </w:rPr>
        <w:t xml:space="preserve"> </w:t>
      </w:r>
      <w:r w:rsidR="00B55008" w:rsidRPr="002D233B">
        <w:rPr>
          <w:rStyle w:val="Char3"/>
          <w:rFonts w:hint="eastAsia"/>
          <w:rtl/>
        </w:rPr>
        <w:t>فَكَانَتْ</w:t>
      </w:r>
      <w:r w:rsidR="00B55008" w:rsidRPr="002D233B">
        <w:rPr>
          <w:rStyle w:val="Char3"/>
          <w:rtl/>
        </w:rPr>
        <w:t xml:space="preserve"> </w:t>
      </w:r>
      <w:r w:rsidR="00B55008" w:rsidRPr="002D233B">
        <w:rPr>
          <w:rStyle w:val="Char3"/>
          <w:rFonts w:hint="eastAsia"/>
          <w:rtl/>
        </w:rPr>
        <w:t>لِمُرَادٍ</w:t>
      </w:r>
      <w:r w:rsidR="00B55008" w:rsidRPr="002D233B">
        <w:rPr>
          <w:rStyle w:val="Char3"/>
          <w:rtl/>
        </w:rPr>
        <w:t xml:space="preserve"> </w:t>
      </w:r>
      <w:r w:rsidR="00B55008" w:rsidRPr="002D233B">
        <w:rPr>
          <w:rStyle w:val="Char3"/>
          <w:rFonts w:hint="eastAsia"/>
          <w:rtl/>
        </w:rPr>
        <w:t>ثُمَّ</w:t>
      </w:r>
      <w:r w:rsidR="00B55008" w:rsidRPr="002D233B">
        <w:rPr>
          <w:rStyle w:val="Char3"/>
          <w:rtl/>
        </w:rPr>
        <w:t xml:space="preserve"> </w:t>
      </w:r>
      <w:r w:rsidR="00B55008" w:rsidRPr="002D233B">
        <w:rPr>
          <w:rStyle w:val="Char3"/>
          <w:rFonts w:hint="eastAsia"/>
          <w:rtl/>
        </w:rPr>
        <w:t>لِبَنِ</w:t>
      </w:r>
      <w:r w:rsidR="006614BD" w:rsidRPr="002D233B">
        <w:rPr>
          <w:rStyle w:val="Char3"/>
          <w:rFonts w:hint="cs"/>
          <w:rtl/>
        </w:rPr>
        <w:t>ي</w:t>
      </w:r>
      <w:r w:rsidR="00B55008" w:rsidRPr="002D233B">
        <w:rPr>
          <w:rStyle w:val="Char3"/>
          <w:rtl/>
        </w:rPr>
        <w:t xml:space="preserve"> </w:t>
      </w:r>
      <w:r w:rsidR="00B55008" w:rsidRPr="002D233B">
        <w:rPr>
          <w:rStyle w:val="Char3"/>
          <w:rFonts w:hint="eastAsia"/>
          <w:rtl/>
        </w:rPr>
        <w:t>غُطَيْفٍ</w:t>
      </w:r>
      <w:r w:rsidR="00B55008" w:rsidRPr="002D233B">
        <w:rPr>
          <w:rStyle w:val="Char3"/>
          <w:rtl/>
        </w:rPr>
        <w:t xml:space="preserve"> </w:t>
      </w:r>
      <w:r w:rsidR="00B55008" w:rsidRPr="002D233B">
        <w:rPr>
          <w:rStyle w:val="Char3"/>
          <w:rFonts w:hint="eastAsia"/>
          <w:rtl/>
        </w:rPr>
        <w:t>بِالْجُرُفِ</w:t>
      </w:r>
      <w:r w:rsidR="00B55008" w:rsidRPr="002D233B">
        <w:rPr>
          <w:rStyle w:val="Char3"/>
          <w:rtl/>
        </w:rPr>
        <w:t xml:space="preserve"> </w:t>
      </w:r>
      <w:r w:rsidR="00B55008" w:rsidRPr="002D233B">
        <w:rPr>
          <w:rStyle w:val="Char3"/>
          <w:rFonts w:hint="eastAsia"/>
          <w:rtl/>
        </w:rPr>
        <w:t>عِنْدَ</w:t>
      </w:r>
      <w:r w:rsidR="00B55008" w:rsidRPr="002D233B">
        <w:rPr>
          <w:rStyle w:val="Char3"/>
          <w:rtl/>
        </w:rPr>
        <w:t xml:space="preserve"> </w:t>
      </w:r>
      <w:r w:rsidR="00B55008" w:rsidRPr="002D233B">
        <w:rPr>
          <w:rStyle w:val="Char3"/>
          <w:rFonts w:hint="eastAsia"/>
          <w:rtl/>
        </w:rPr>
        <w:t>سَبَا،</w:t>
      </w:r>
      <w:r w:rsidR="00B55008" w:rsidRPr="002D233B">
        <w:rPr>
          <w:rStyle w:val="Char3"/>
          <w:rtl/>
        </w:rPr>
        <w:t xml:space="preserve"> </w:t>
      </w:r>
      <w:r w:rsidR="00B55008" w:rsidRPr="002D233B">
        <w:rPr>
          <w:rStyle w:val="Char3"/>
          <w:rFonts w:hint="eastAsia"/>
          <w:rtl/>
        </w:rPr>
        <w:t>وَأَمَّا</w:t>
      </w:r>
      <w:r w:rsidR="00B55008" w:rsidRPr="002D233B">
        <w:rPr>
          <w:rStyle w:val="Char3"/>
          <w:rtl/>
        </w:rPr>
        <w:t xml:space="preserve"> </w:t>
      </w:r>
      <w:r w:rsidR="00B55008" w:rsidRPr="002D233B">
        <w:rPr>
          <w:rStyle w:val="Char3"/>
          <w:rFonts w:hint="eastAsia"/>
          <w:rtl/>
        </w:rPr>
        <w:t>يَعُوقُ</w:t>
      </w:r>
      <w:r w:rsidR="00B55008" w:rsidRPr="002D233B">
        <w:rPr>
          <w:rStyle w:val="Char3"/>
          <w:rtl/>
        </w:rPr>
        <w:t xml:space="preserve"> </w:t>
      </w:r>
      <w:r w:rsidR="00B55008" w:rsidRPr="002D233B">
        <w:rPr>
          <w:rStyle w:val="Char3"/>
          <w:rFonts w:hint="eastAsia"/>
          <w:rtl/>
        </w:rPr>
        <w:t>فَكَانَتْ</w:t>
      </w:r>
      <w:r w:rsidR="00B55008" w:rsidRPr="002D233B">
        <w:rPr>
          <w:rStyle w:val="Char3"/>
          <w:rtl/>
        </w:rPr>
        <w:t xml:space="preserve"> </w:t>
      </w:r>
      <w:r w:rsidR="00B55008" w:rsidRPr="002D233B">
        <w:rPr>
          <w:rStyle w:val="Char3"/>
          <w:rFonts w:hint="eastAsia"/>
          <w:rtl/>
        </w:rPr>
        <w:t>لِهَمْدَانَ،</w:t>
      </w:r>
      <w:r w:rsidR="00B55008" w:rsidRPr="002D233B">
        <w:rPr>
          <w:rStyle w:val="Char3"/>
          <w:rtl/>
        </w:rPr>
        <w:t xml:space="preserve"> </w:t>
      </w:r>
      <w:r w:rsidR="00B55008" w:rsidRPr="002D233B">
        <w:rPr>
          <w:rStyle w:val="Char3"/>
          <w:rFonts w:hint="eastAsia"/>
          <w:rtl/>
        </w:rPr>
        <w:t>وَأَمَّا</w:t>
      </w:r>
      <w:r w:rsidR="00B55008" w:rsidRPr="002D233B">
        <w:rPr>
          <w:rStyle w:val="Char3"/>
          <w:rtl/>
        </w:rPr>
        <w:t xml:space="preserve"> </w:t>
      </w:r>
      <w:r w:rsidR="00B55008" w:rsidRPr="002D233B">
        <w:rPr>
          <w:rStyle w:val="Char3"/>
          <w:rFonts w:hint="eastAsia"/>
          <w:rtl/>
        </w:rPr>
        <w:t>نَسْرٌ</w:t>
      </w:r>
      <w:r w:rsidR="00B55008" w:rsidRPr="002D233B">
        <w:rPr>
          <w:rStyle w:val="Char3"/>
          <w:rtl/>
        </w:rPr>
        <w:t xml:space="preserve"> </w:t>
      </w:r>
      <w:r w:rsidR="00B55008" w:rsidRPr="002D233B">
        <w:rPr>
          <w:rStyle w:val="Char3"/>
          <w:rFonts w:hint="eastAsia"/>
          <w:rtl/>
        </w:rPr>
        <w:t>فَكَانَتْ</w:t>
      </w:r>
      <w:r w:rsidR="00B55008" w:rsidRPr="002D233B">
        <w:rPr>
          <w:rStyle w:val="Char3"/>
          <w:rtl/>
        </w:rPr>
        <w:t xml:space="preserve"> </w:t>
      </w:r>
      <w:r w:rsidR="00B55008" w:rsidRPr="002D233B">
        <w:rPr>
          <w:rStyle w:val="Char3"/>
          <w:rFonts w:hint="eastAsia"/>
          <w:rtl/>
        </w:rPr>
        <w:t>لِحِمْيَرَ،</w:t>
      </w:r>
      <w:r w:rsidR="00B55008" w:rsidRPr="002D233B">
        <w:rPr>
          <w:rStyle w:val="Char3"/>
          <w:rtl/>
        </w:rPr>
        <w:t xml:space="preserve"> </w:t>
      </w:r>
      <w:r w:rsidR="00B55008" w:rsidRPr="002D233B">
        <w:rPr>
          <w:rStyle w:val="Char3"/>
          <w:rFonts w:hint="eastAsia"/>
          <w:rtl/>
        </w:rPr>
        <w:t>لآلِ</w:t>
      </w:r>
      <w:r w:rsidR="00B55008" w:rsidRPr="002D233B">
        <w:rPr>
          <w:rStyle w:val="Char3"/>
          <w:rtl/>
        </w:rPr>
        <w:t xml:space="preserve"> </w:t>
      </w:r>
      <w:r w:rsidR="00B55008" w:rsidRPr="002D233B">
        <w:rPr>
          <w:rStyle w:val="Char3"/>
          <w:rFonts w:hint="eastAsia"/>
          <w:rtl/>
        </w:rPr>
        <w:t>ذِ</w:t>
      </w:r>
      <w:r w:rsidR="006614BD" w:rsidRPr="002D233B">
        <w:rPr>
          <w:rStyle w:val="Char3"/>
          <w:rFonts w:hint="cs"/>
          <w:rtl/>
        </w:rPr>
        <w:t>ي</w:t>
      </w:r>
      <w:r w:rsidR="00B55008" w:rsidRPr="002D233B">
        <w:rPr>
          <w:rStyle w:val="Char3"/>
          <w:rtl/>
        </w:rPr>
        <w:t xml:space="preserve"> </w:t>
      </w:r>
      <w:r w:rsidR="00B55008" w:rsidRPr="002D233B">
        <w:rPr>
          <w:rStyle w:val="Char3"/>
          <w:rFonts w:hint="eastAsia"/>
          <w:rtl/>
        </w:rPr>
        <w:t>الْكَلاَعِ</w:t>
      </w:r>
      <w:r w:rsidR="00B55008" w:rsidRPr="002D233B">
        <w:rPr>
          <w:rStyle w:val="Char3"/>
          <w:rtl/>
        </w:rPr>
        <w:t xml:space="preserve">. </w:t>
      </w:r>
      <w:r w:rsidR="00B55008" w:rsidRPr="002D233B">
        <w:rPr>
          <w:rStyle w:val="Char3"/>
          <w:rFonts w:hint="eastAsia"/>
          <w:rtl/>
        </w:rPr>
        <w:t>أَسْمَاءُ</w:t>
      </w:r>
      <w:r w:rsidR="00B55008" w:rsidRPr="002D233B">
        <w:rPr>
          <w:rStyle w:val="Char3"/>
          <w:rtl/>
        </w:rPr>
        <w:t xml:space="preserve"> </w:t>
      </w:r>
      <w:r w:rsidR="00B55008" w:rsidRPr="002D233B">
        <w:rPr>
          <w:rStyle w:val="Char3"/>
          <w:rFonts w:hint="eastAsia"/>
          <w:rtl/>
        </w:rPr>
        <w:t>رِجَالٍ</w:t>
      </w:r>
      <w:r w:rsidR="00B55008" w:rsidRPr="002D233B">
        <w:rPr>
          <w:rStyle w:val="Char3"/>
          <w:rtl/>
        </w:rPr>
        <w:t xml:space="preserve"> </w:t>
      </w:r>
      <w:r w:rsidR="00B55008" w:rsidRPr="002D233B">
        <w:rPr>
          <w:rStyle w:val="Char3"/>
          <w:rFonts w:hint="eastAsia"/>
          <w:rtl/>
        </w:rPr>
        <w:t>صَالِحِينَ</w:t>
      </w:r>
      <w:r w:rsidR="00B55008" w:rsidRPr="002D233B">
        <w:rPr>
          <w:rStyle w:val="Char3"/>
          <w:rtl/>
        </w:rPr>
        <w:t xml:space="preserve"> </w:t>
      </w:r>
      <w:r w:rsidR="00B55008" w:rsidRPr="002D233B">
        <w:rPr>
          <w:rStyle w:val="Char3"/>
          <w:rFonts w:hint="eastAsia"/>
          <w:rtl/>
        </w:rPr>
        <w:t>مِنْ</w:t>
      </w:r>
      <w:r w:rsidR="00B55008" w:rsidRPr="002D233B">
        <w:rPr>
          <w:rStyle w:val="Char3"/>
          <w:rtl/>
        </w:rPr>
        <w:t xml:space="preserve"> </w:t>
      </w:r>
      <w:r w:rsidR="00B55008" w:rsidRPr="002D233B">
        <w:rPr>
          <w:rStyle w:val="Char3"/>
          <w:rFonts w:hint="eastAsia"/>
          <w:rtl/>
        </w:rPr>
        <w:t>قَوْمِ</w:t>
      </w:r>
      <w:r w:rsidR="00B55008" w:rsidRPr="002D233B">
        <w:rPr>
          <w:rStyle w:val="Char3"/>
          <w:rtl/>
        </w:rPr>
        <w:t xml:space="preserve"> </w:t>
      </w:r>
      <w:r w:rsidR="00B55008" w:rsidRPr="002D233B">
        <w:rPr>
          <w:rStyle w:val="Char3"/>
          <w:rFonts w:hint="eastAsia"/>
          <w:rtl/>
        </w:rPr>
        <w:t>نُوحٍ،</w:t>
      </w:r>
      <w:r w:rsidR="00B55008" w:rsidRPr="002D233B">
        <w:rPr>
          <w:rStyle w:val="Char3"/>
          <w:rtl/>
        </w:rPr>
        <w:t xml:space="preserve"> </w:t>
      </w:r>
      <w:r w:rsidR="00B55008" w:rsidRPr="002D233B">
        <w:rPr>
          <w:rStyle w:val="Char3"/>
          <w:rFonts w:hint="eastAsia"/>
          <w:rtl/>
        </w:rPr>
        <w:t>فَلَمَّا</w:t>
      </w:r>
      <w:r w:rsidR="00B55008" w:rsidRPr="002D233B">
        <w:rPr>
          <w:rStyle w:val="Char3"/>
          <w:rtl/>
        </w:rPr>
        <w:t xml:space="preserve"> </w:t>
      </w:r>
      <w:r w:rsidR="00B55008" w:rsidRPr="002D233B">
        <w:rPr>
          <w:rStyle w:val="Char3"/>
          <w:rFonts w:hint="eastAsia"/>
          <w:rtl/>
        </w:rPr>
        <w:t>هَلَكُوا</w:t>
      </w:r>
      <w:r w:rsidR="00B55008" w:rsidRPr="002D233B">
        <w:rPr>
          <w:rStyle w:val="Char3"/>
          <w:rtl/>
        </w:rPr>
        <w:t xml:space="preserve"> </w:t>
      </w:r>
      <w:r w:rsidR="00B55008" w:rsidRPr="002D233B">
        <w:rPr>
          <w:rStyle w:val="Char3"/>
          <w:rFonts w:hint="eastAsia"/>
          <w:rtl/>
        </w:rPr>
        <w:t>أَوْحَ</w:t>
      </w:r>
      <w:r w:rsidR="006614BD" w:rsidRPr="002D233B">
        <w:rPr>
          <w:rStyle w:val="Char3"/>
          <w:rFonts w:hint="cs"/>
          <w:rtl/>
        </w:rPr>
        <w:t>ي</w:t>
      </w:r>
      <w:r w:rsidR="00B55008" w:rsidRPr="002D233B">
        <w:rPr>
          <w:rStyle w:val="Char3"/>
          <w:rtl/>
        </w:rPr>
        <w:t xml:space="preserve"> </w:t>
      </w:r>
      <w:r w:rsidR="00B55008" w:rsidRPr="002D233B">
        <w:rPr>
          <w:rStyle w:val="Char3"/>
          <w:rFonts w:hint="eastAsia"/>
          <w:rtl/>
        </w:rPr>
        <w:t>الشَّيْطَانُ</w:t>
      </w:r>
      <w:r w:rsidR="00B55008" w:rsidRPr="002D233B">
        <w:rPr>
          <w:rStyle w:val="Char3"/>
          <w:rtl/>
        </w:rPr>
        <w:t xml:space="preserve"> </w:t>
      </w:r>
      <w:r w:rsidR="00B55008" w:rsidRPr="002D233B">
        <w:rPr>
          <w:rStyle w:val="Char3"/>
          <w:rFonts w:hint="eastAsia"/>
          <w:rtl/>
        </w:rPr>
        <w:t>إِلَى</w:t>
      </w:r>
      <w:r w:rsidR="00B55008" w:rsidRPr="002D233B">
        <w:rPr>
          <w:rStyle w:val="Char3"/>
          <w:rtl/>
        </w:rPr>
        <w:t xml:space="preserve"> </w:t>
      </w:r>
      <w:r w:rsidR="00B55008" w:rsidRPr="002D233B">
        <w:rPr>
          <w:rStyle w:val="Char3"/>
          <w:rFonts w:hint="eastAsia"/>
          <w:rtl/>
        </w:rPr>
        <w:t>قَوْمِهِمْ</w:t>
      </w:r>
      <w:r w:rsidR="00B55008" w:rsidRPr="002D233B">
        <w:rPr>
          <w:rStyle w:val="Char3"/>
          <w:rtl/>
        </w:rPr>
        <w:t xml:space="preserve"> </w:t>
      </w:r>
      <w:r w:rsidR="00B55008" w:rsidRPr="002D233B">
        <w:rPr>
          <w:rStyle w:val="Char3"/>
          <w:rFonts w:hint="eastAsia"/>
          <w:rtl/>
        </w:rPr>
        <w:t>أَنِ</w:t>
      </w:r>
      <w:r w:rsidR="00B55008" w:rsidRPr="002D233B">
        <w:rPr>
          <w:rStyle w:val="Char3"/>
          <w:rtl/>
        </w:rPr>
        <w:t xml:space="preserve"> </w:t>
      </w:r>
      <w:r w:rsidR="00B55008" w:rsidRPr="002D233B">
        <w:rPr>
          <w:rStyle w:val="Char3"/>
          <w:rFonts w:hint="eastAsia"/>
          <w:rtl/>
        </w:rPr>
        <w:t>انْصِبُوا</w:t>
      </w:r>
      <w:r w:rsidR="00B55008" w:rsidRPr="002D233B">
        <w:rPr>
          <w:rStyle w:val="Char3"/>
          <w:rtl/>
        </w:rPr>
        <w:t xml:space="preserve"> </w:t>
      </w:r>
      <w:r w:rsidR="00B55008" w:rsidRPr="002D233B">
        <w:rPr>
          <w:rStyle w:val="Char3"/>
          <w:rFonts w:hint="eastAsia"/>
          <w:rtl/>
        </w:rPr>
        <w:t>إِلَى</w:t>
      </w:r>
      <w:r w:rsidR="00B55008" w:rsidRPr="002D233B">
        <w:rPr>
          <w:rStyle w:val="Char3"/>
          <w:rtl/>
        </w:rPr>
        <w:t xml:space="preserve"> </w:t>
      </w:r>
      <w:r w:rsidR="00B55008" w:rsidRPr="002D233B">
        <w:rPr>
          <w:rStyle w:val="Char3"/>
          <w:rFonts w:hint="eastAsia"/>
          <w:rtl/>
        </w:rPr>
        <w:t>مَجَالِسِهِمُ</w:t>
      </w:r>
      <w:r w:rsidR="00B55008" w:rsidRPr="002D233B">
        <w:rPr>
          <w:rStyle w:val="Char3"/>
          <w:rtl/>
        </w:rPr>
        <w:t xml:space="preserve"> </w:t>
      </w:r>
      <w:r w:rsidR="00B55008" w:rsidRPr="002D233B">
        <w:rPr>
          <w:rStyle w:val="Char3"/>
          <w:rFonts w:hint="eastAsia"/>
          <w:rtl/>
        </w:rPr>
        <w:t>الَّتِ</w:t>
      </w:r>
      <w:r w:rsidR="006614BD" w:rsidRPr="002D233B">
        <w:rPr>
          <w:rStyle w:val="Char3"/>
          <w:rFonts w:hint="cs"/>
          <w:rtl/>
        </w:rPr>
        <w:t>ي</w:t>
      </w:r>
      <w:r w:rsidR="00B55008" w:rsidRPr="002D233B">
        <w:rPr>
          <w:rStyle w:val="Char3"/>
          <w:rtl/>
        </w:rPr>
        <w:t xml:space="preserve"> </w:t>
      </w:r>
      <w:r w:rsidR="00B55008" w:rsidRPr="002D233B">
        <w:rPr>
          <w:rStyle w:val="Char3"/>
          <w:rFonts w:hint="eastAsia"/>
          <w:rtl/>
        </w:rPr>
        <w:t>كَانُوا</w:t>
      </w:r>
      <w:r w:rsidR="00B55008" w:rsidRPr="002D233B">
        <w:rPr>
          <w:rStyle w:val="Char3"/>
          <w:rtl/>
        </w:rPr>
        <w:t xml:space="preserve"> </w:t>
      </w:r>
      <w:r w:rsidR="00B55008" w:rsidRPr="002D233B">
        <w:rPr>
          <w:rStyle w:val="Char3"/>
          <w:rFonts w:hint="eastAsia"/>
          <w:rtl/>
        </w:rPr>
        <w:t>يَجْلِسُونَ</w:t>
      </w:r>
      <w:r w:rsidR="00B55008" w:rsidRPr="002D233B">
        <w:rPr>
          <w:rStyle w:val="Char3"/>
          <w:rtl/>
        </w:rPr>
        <w:t xml:space="preserve"> </w:t>
      </w:r>
      <w:r w:rsidR="00B55008" w:rsidRPr="002D233B">
        <w:rPr>
          <w:rStyle w:val="Char3"/>
          <w:rFonts w:hint="eastAsia"/>
          <w:rtl/>
        </w:rPr>
        <w:t>أَنْصَابًا،</w:t>
      </w:r>
      <w:r w:rsidR="00B55008" w:rsidRPr="002D233B">
        <w:rPr>
          <w:rStyle w:val="Char3"/>
          <w:rtl/>
        </w:rPr>
        <w:t xml:space="preserve"> </w:t>
      </w:r>
      <w:r w:rsidR="00B55008" w:rsidRPr="002D233B">
        <w:rPr>
          <w:rStyle w:val="Char3"/>
          <w:rFonts w:hint="eastAsia"/>
          <w:rtl/>
        </w:rPr>
        <w:t>وَسَمُّوهَا</w:t>
      </w:r>
      <w:r w:rsidR="00B55008" w:rsidRPr="002D233B">
        <w:rPr>
          <w:rStyle w:val="Char3"/>
          <w:rtl/>
        </w:rPr>
        <w:t xml:space="preserve"> </w:t>
      </w:r>
      <w:r w:rsidR="00B55008" w:rsidRPr="002D233B">
        <w:rPr>
          <w:rStyle w:val="Char3"/>
          <w:rFonts w:hint="eastAsia"/>
          <w:rtl/>
        </w:rPr>
        <w:t>بِأَسْمَائِهِمْ</w:t>
      </w:r>
      <w:r w:rsidR="00B55008" w:rsidRPr="002D233B">
        <w:rPr>
          <w:rStyle w:val="Char3"/>
          <w:rtl/>
        </w:rPr>
        <w:t xml:space="preserve"> </w:t>
      </w:r>
      <w:r w:rsidR="00B55008" w:rsidRPr="002D233B">
        <w:rPr>
          <w:rStyle w:val="Char3"/>
          <w:rFonts w:hint="eastAsia"/>
          <w:rtl/>
        </w:rPr>
        <w:t>فَفَعَلُوا</w:t>
      </w:r>
      <w:r w:rsidR="00B55008" w:rsidRPr="002D233B">
        <w:rPr>
          <w:rStyle w:val="Char3"/>
          <w:rtl/>
        </w:rPr>
        <w:t xml:space="preserve"> </w:t>
      </w:r>
      <w:r w:rsidR="00B55008" w:rsidRPr="002D233B">
        <w:rPr>
          <w:rStyle w:val="Char3"/>
          <w:rFonts w:hint="eastAsia"/>
          <w:rtl/>
        </w:rPr>
        <w:t>فَلَمْ</w:t>
      </w:r>
      <w:r w:rsidR="00B55008" w:rsidRPr="002D233B">
        <w:rPr>
          <w:rStyle w:val="Char3"/>
          <w:rtl/>
        </w:rPr>
        <w:t xml:space="preserve"> </w:t>
      </w:r>
      <w:r w:rsidR="00B55008" w:rsidRPr="002D233B">
        <w:rPr>
          <w:rStyle w:val="Char3"/>
          <w:rFonts w:hint="eastAsia"/>
          <w:rtl/>
        </w:rPr>
        <w:t>تُعْبَدْ</w:t>
      </w:r>
      <w:r w:rsidR="00B55008" w:rsidRPr="002D233B">
        <w:rPr>
          <w:rStyle w:val="Char3"/>
          <w:rtl/>
        </w:rPr>
        <w:t xml:space="preserve"> </w:t>
      </w:r>
      <w:r w:rsidR="00B55008" w:rsidRPr="002D233B">
        <w:rPr>
          <w:rStyle w:val="Char3"/>
          <w:rFonts w:hint="eastAsia"/>
          <w:rtl/>
        </w:rPr>
        <w:t>حَتَّى</w:t>
      </w:r>
      <w:r w:rsidR="00B55008" w:rsidRPr="002D233B">
        <w:rPr>
          <w:rStyle w:val="Char3"/>
          <w:rtl/>
        </w:rPr>
        <w:t xml:space="preserve"> </w:t>
      </w:r>
      <w:r w:rsidR="00B55008" w:rsidRPr="002D233B">
        <w:rPr>
          <w:rStyle w:val="Char3"/>
          <w:rFonts w:hint="eastAsia"/>
          <w:rtl/>
        </w:rPr>
        <w:t>إِذَا</w:t>
      </w:r>
      <w:r w:rsidR="00B55008" w:rsidRPr="002D233B">
        <w:rPr>
          <w:rStyle w:val="Char3"/>
          <w:rtl/>
        </w:rPr>
        <w:t xml:space="preserve"> </w:t>
      </w:r>
      <w:r w:rsidR="00B55008" w:rsidRPr="002D233B">
        <w:rPr>
          <w:rStyle w:val="Char3"/>
          <w:rFonts w:hint="eastAsia"/>
          <w:rtl/>
        </w:rPr>
        <w:t>هَلَكَ</w:t>
      </w:r>
      <w:r w:rsidR="00B55008" w:rsidRPr="002D233B">
        <w:rPr>
          <w:rStyle w:val="Char3"/>
          <w:rtl/>
        </w:rPr>
        <w:t xml:space="preserve"> </w:t>
      </w:r>
      <w:r w:rsidR="00B55008" w:rsidRPr="002D233B">
        <w:rPr>
          <w:rStyle w:val="Char3"/>
          <w:rFonts w:hint="eastAsia"/>
          <w:rtl/>
        </w:rPr>
        <w:t>أُولَئِكَ</w:t>
      </w:r>
      <w:r w:rsidR="00B55008" w:rsidRPr="002D233B">
        <w:rPr>
          <w:rStyle w:val="Char3"/>
          <w:rtl/>
        </w:rPr>
        <w:t xml:space="preserve"> </w:t>
      </w:r>
      <w:r w:rsidR="00B55008" w:rsidRPr="002D233B">
        <w:rPr>
          <w:rStyle w:val="Char3"/>
          <w:rFonts w:hint="eastAsia"/>
          <w:rtl/>
        </w:rPr>
        <w:t>وَتَنَسَّخَ</w:t>
      </w:r>
      <w:r w:rsidR="00B55008" w:rsidRPr="002D233B">
        <w:rPr>
          <w:rStyle w:val="Char3"/>
          <w:rtl/>
        </w:rPr>
        <w:t xml:space="preserve"> </w:t>
      </w:r>
      <w:r w:rsidR="00B55008" w:rsidRPr="002D233B">
        <w:rPr>
          <w:rStyle w:val="Char3"/>
          <w:rFonts w:hint="eastAsia"/>
          <w:rtl/>
        </w:rPr>
        <w:t>الْعِلْمُ</w:t>
      </w:r>
      <w:r w:rsidR="00B55008" w:rsidRPr="002D233B">
        <w:rPr>
          <w:rStyle w:val="Char3"/>
          <w:rtl/>
        </w:rPr>
        <w:t xml:space="preserve"> </w:t>
      </w:r>
      <w:r w:rsidR="00B55008" w:rsidRPr="002D233B">
        <w:rPr>
          <w:rStyle w:val="Char3"/>
          <w:rFonts w:hint="eastAsia"/>
          <w:rtl/>
        </w:rPr>
        <w:t>عُبِدَتْ</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254"/>
      </w:r>
      <w:r w:rsidRPr="00D401EE">
        <w:rPr>
          <w:rStyle w:val="Char1"/>
          <w:rFonts w:hint="cs"/>
          <w:vertAlign w:val="superscript"/>
          <w:rtl/>
        </w:rPr>
        <w:t>)</w:t>
      </w:r>
      <w:r w:rsidRPr="00062469">
        <w:rPr>
          <w:rStyle w:val="Char1"/>
          <w:rFonts w:hint="cs"/>
          <w:rtl/>
        </w:rPr>
        <w:t>.</w:t>
      </w:r>
    </w:p>
    <w:p w:rsidR="00BC2D59" w:rsidRPr="00062469" w:rsidRDefault="00BC2D59" w:rsidP="004375DD">
      <w:pPr>
        <w:autoSpaceDE w:val="0"/>
        <w:autoSpaceDN w:val="0"/>
        <w:adjustRightInd w:val="0"/>
        <w:ind w:firstLine="284"/>
        <w:jc w:val="both"/>
        <w:rPr>
          <w:rStyle w:val="Char1"/>
          <w:rtl/>
        </w:rPr>
      </w:pPr>
      <w:r w:rsidRPr="00062469">
        <w:rPr>
          <w:rStyle w:val="Char1"/>
          <w:rFonts w:hint="cs"/>
          <w:rtl/>
        </w:rPr>
        <w:t>چون شریعت اسلام آیین مقدسی است که از اساساتش یکی جلوگیری از وقوع فساد است، لذا با هر امری که باعث نفوذ شرک آشکار و خفی در</w:t>
      </w:r>
      <w:r w:rsidR="00DD5796" w:rsidRPr="00062469">
        <w:rPr>
          <w:rStyle w:val="Char1"/>
          <w:rFonts w:hint="cs"/>
          <w:rtl/>
        </w:rPr>
        <w:t xml:space="preserve"> دل‌ها</w:t>
      </w:r>
      <w:r w:rsidRPr="00062469">
        <w:rPr>
          <w:rStyle w:val="Char1"/>
          <w:rFonts w:hint="cs"/>
          <w:rtl/>
        </w:rPr>
        <w:t xml:space="preserve"> گردد، و پیروی از مشرکان و بت‌پرستان را تشویق نماید، به مبارزه برمی‌خیزد. اسلام نمی‌خواهد برای قوم یا ملت مخصوصی قانونگذاری نماید، بلکه می‌خواهد جامع</w:t>
      </w:r>
      <w:r w:rsidR="00784940" w:rsidRPr="00062469">
        <w:rPr>
          <w:rStyle w:val="Char1"/>
          <w:rFonts w:hint="cs"/>
          <w:rtl/>
        </w:rPr>
        <w:t>ۀ</w:t>
      </w:r>
      <w:r w:rsidRPr="00062469">
        <w:rPr>
          <w:rStyle w:val="Char1"/>
          <w:rFonts w:hint="cs"/>
          <w:rtl/>
        </w:rPr>
        <w:t xml:space="preserve"> بشری را در هر جای دنیا، تا روزی که قیامت می‌شود به خوبی‌ها رهبری نماید و بر اوضاع و شرایط زندگانی بشر کاملاً آگاه بوده</w:t>
      </w:r>
      <w:r w:rsidR="00264FF2" w:rsidRPr="00062469">
        <w:rPr>
          <w:rStyle w:val="Char1"/>
          <w:rFonts w:hint="cs"/>
          <w:rtl/>
        </w:rPr>
        <w:t>،</w:t>
      </w:r>
      <w:r w:rsidRPr="00062469">
        <w:rPr>
          <w:rStyle w:val="Char1"/>
          <w:rFonts w:hint="cs"/>
          <w:rtl/>
        </w:rPr>
        <w:t xml:space="preserve"> می‌داند که برخی از چیزهایی که در زمانی بعید می‌نماید، در عصر دیگر زود یا دیر به واقعیت ملموس و عینی تبدیل می‌گردد. بنابراین، از مظاهر شرک به جدیت جلوگیری نموده است</w:t>
      </w:r>
      <w:r w:rsidRPr="00D401EE">
        <w:rPr>
          <w:rStyle w:val="Char1"/>
          <w:rFonts w:hint="cs"/>
          <w:vertAlign w:val="superscript"/>
          <w:rtl/>
        </w:rPr>
        <w:t>(</w:t>
      </w:r>
      <w:r w:rsidRPr="00D401EE">
        <w:rPr>
          <w:rStyle w:val="Char1"/>
          <w:vertAlign w:val="superscript"/>
          <w:rtl/>
        </w:rPr>
        <w:footnoteReference w:id="255"/>
      </w:r>
      <w:r w:rsidRPr="00D401EE">
        <w:rPr>
          <w:rStyle w:val="Char1"/>
          <w:rFonts w:hint="cs"/>
          <w:vertAlign w:val="superscript"/>
          <w:rtl/>
        </w:rPr>
        <w:t>)</w:t>
      </w:r>
      <w:r w:rsidRPr="00062469">
        <w:rPr>
          <w:rStyle w:val="Char1"/>
          <w:rFonts w:hint="cs"/>
          <w:rtl/>
        </w:rPr>
        <w:t>.</w:t>
      </w:r>
    </w:p>
    <w:p w:rsidR="00E80B9C" w:rsidRPr="00062469" w:rsidRDefault="00E80B9C" w:rsidP="004375DD">
      <w:pPr>
        <w:autoSpaceDE w:val="0"/>
        <w:autoSpaceDN w:val="0"/>
        <w:adjustRightInd w:val="0"/>
        <w:ind w:firstLine="284"/>
        <w:jc w:val="both"/>
        <w:rPr>
          <w:rStyle w:val="Char1"/>
          <w:rtl/>
        </w:rPr>
      </w:pPr>
      <w:r w:rsidRPr="00062469">
        <w:rPr>
          <w:rStyle w:val="Char1"/>
          <w:rFonts w:hint="cs"/>
          <w:rtl/>
        </w:rPr>
        <w:t>دیگر از حکمت‌های تحریم مجسمه‌ها موضوعی است که متوجه مجسمه‌ساز می‌گردد، و آن اینست که با ساختن مجسمه، برای سازند</w:t>
      </w:r>
      <w:r w:rsidR="00784940" w:rsidRPr="00062469">
        <w:rPr>
          <w:rStyle w:val="Char1"/>
          <w:rFonts w:hint="cs"/>
          <w:rtl/>
        </w:rPr>
        <w:t>ۀ</w:t>
      </w:r>
      <w:r w:rsidRPr="00062469">
        <w:rPr>
          <w:rStyle w:val="Char1"/>
          <w:rFonts w:hint="cs"/>
          <w:rtl/>
        </w:rPr>
        <w:t xml:space="preserve"> آن غرور دست می‌دهد و خیال می‌کند آن را خودش از عدم بوجود آورده است، و به آن حیات بخشیده است، از همین است که در حدیث مبارکه پیامبر اسلام</w:t>
      </w:r>
      <w:r w:rsidR="00D401EE" w:rsidRPr="00D401EE">
        <w:rPr>
          <w:rStyle w:val="Char1"/>
          <w:rFonts w:cs="CTraditional Arabic" w:hint="cs"/>
          <w:rtl/>
        </w:rPr>
        <w:t xml:space="preserve"> ج</w:t>
      </w:r>
      <w:r w:rsidRPr="00062469">
        <w:rPr>
          <w:rStyle w:val="Char1"/>
          <w:rFonts w:hint="cs"/>
          <w:rtl/>
        </w:rPr>
        <w:t xml:space="preserve"> برای مجسمه‌سازان وعید مقرر داشته شده است، آنجا که فرموده</w:t>
      </w:r>
      <w:r w:rsidR="000869A4" w:rsidRPr="00062469">
        <w:rPr>
          <w:rStyle w:val="Char1"/>
          <w:rFonts w:hint="cs"/>
          <w:rtl/>
        </w:rPr>
        <w:t>‌اند:</w:t>
      </w:r>
      <w:r w:rsidRPr="00062469">
        <w:rPr>
          <w:rStyle w:val="Char1"/>
          <w:rFonts w:hint="cs"/>
          <w:rtl/>
        </w:rPr>
        <w:t xml:space="preserve"> «کسانی که این صورت‌ها را می‌سازند، در قیامت عذاب کرده می‌شوند، برای‌شان گفته می‌شود که آنچه را ساخته</w:t>
      </w:r>
      <w:r w:rsidR="00DD5796" w:rsidRPr="00062469">
        <w:rPr>
          <w:rStyle w:val="Char1"/>
          <w:rFonts w:hint="eastAsia"/>
          <w:rtl/>
        </w:rPr>
        <w:t>‌</w:t>
      </w:r>
      <w:r w:rsidRPr="00062469">
        <w:rPr>
          <w:rStyle w:val="Char1"/>
          <w:rFonts w:hint="cs"/>
          <w:rtl/>
        </w:rPr>
        <w:t>اید زنده گردانید»</w:t>
      </w:r>
      <w:r w:rsidRPr="00D401EE">
        <w:rPr>
          <w:rStyle w:val="Char1"/>
          <w:rFonts w:hint="cs"/>
          <w:vertAlign w:val="superscript"/>
          <w:rtl/>
        </w:rPr>
        <w:t>(</w:t>
      </w:r>
      <w:r w:rsidRPr="00D401EE">
        <w:rPr>
          <w:rStyle w:val="Char1"/>
          <w:vertAlign w:val="superscript"/>
          <w:rtl/>
        </w:rPr>
        <w:footnoteReference w:id="256"/>
      </w:r>
      <w:r w:rsidRPr="00D401EE">
        <w:rPr>
          <w:rStyle w:val="Char1"/>
          <w:rFonts w:hint="cs"/>
          <w:vertAlign w:val="superscript"/>
          <w:rtl/>
        </w:rPr>
        <w:t>)</w:t>
      </w:r>
      <w:r w:rsidRPr="00062469">
        <w:rPr>
          <w:rStyle w:val="Char1"/>
          <w:rFonts w:hint="cs"/>
          <w:rtl/>
        </w:rPr>
        <w:t>.</w:t>
      </w:r>
    </w:p>
    <w:p w:rsidR="00F85F9F" w:rsidRPr="00C831F9" w:rsidRDefault="00F85F9F" w:rsidP="004375DD">
      <w:pPr>
        <w:autoSpaceDE w:val="0"/>
        <w:autoSpaceDN w:val="0"/>
        <w:adjustRightInd w:val="0"/>
        <w:ind w:firstLine="284"/>
        <w:jc w:val="both"/>
        <w:rPr>
          <w:rStyle w:val="Char5"/>
          <w:rtl/>
        </w:rPr>
      </w:pPr>
      <w:r w:rsidRPr="00062469">
        <w:rPr>
          <w:rStyle w:val="Char1"/>
          <w:rFonts w:hint="cs"/>
          <w:rtl/>
        </w:rPr>
        <w:t>دیگر از حکمت‌های تحریم مجسمه‌ها اینست که این مجسمه‌ها مظاهر افتخار اشخاص عیاش و خوشگذران قرار می‌گیرد، زیرا ساختمان و اطاق‌های خود را بدان مزین کرده، پول‌های گزافی را در این راه به مصرف می‌رسانند، و چون دین اسلام با اسراف و عیاشی‌های بی‌جاه مبارزه می‌کند، مجسمه‌ها را تحریم نموده است، همانطوری که با همه گونه‌های اسراف مقابله و مبارزه می‌نماید، چنانچه خداوند فرموده است:</w:t>
      </w:r>
      <w:r w:rsidR="000824C1" w:rsidRPr="00062469">
        <w:rPr>
          <w:rStyle w:val="Char1"/>
          <w:rFonts w:hint="cs"/>
          <w:rtl/>
        </w:rPr>
        <w:t xml:space="preserve"> </w:t>
      </w:r>
      <w:r w:rsidR="000824C1">
        <w:rPr>
          <w:rFonts w:ascii="Traditional Arabic" w:hAnsi="Traditional Arabic" w:cs="Traditional Arabic"/>
          <w:rtl/>
          <w:lang w:bidi="fa-IR"/>
        </w:rPr>
        <w:t>﴿</w:t>
      </w:r>
      <w:r w:rsidR="00FE2695" w:rsidRPr="00C831F9">
        <w:rPr>
          <w:rStyle w:val="Char5"/>
          <w:rtl/>
        </w:rPr>
        <w:t>وَلَا تُسۡرِفُوٓاْۚ إِنَّهُ</w:t>
      </w:r>
      <w:r w:rsidR="00FE2695" w:rsidRPr="00C831F9">
        <w:rPr>
          <w:rStyle w:val="Char5"/>
          <w:rFonts w:hint="cs"/>
          <w:rtl/>
        </w:rPr>
        <w:t>ۥ</w:t>
      </w:r>
      <w:r w:rsidR="00FE2695" w:rsidRPr="00C831F9">
        <w:rPr>
          <w:rStyle w:val="Char5"/>
          <w:rtl/>
        </w:rPr>
        <w:t xml:space="preserve"> لَا يُحِبُّ </w:t>
      </w:r>
      <w:r w:rsidR="00FE2695" w:rsidRPr="00C831F9">
        <w:rPr>
          <w:rStyle w:val="Char5"/>
          <w:rFonts w:hint="cs"/>
          <w:rtl/>
        </w:rPr>
        <w:t>ٱ</w:t>
      </w:r>
      <w:r w:rsidR="00FE2695" w:rsidRPr="00C831F9">
        <w:rPr>
          <w:rStyle w:val="Char5"/>
          <w:rFonts w:hint="eastAsia"/>
          <w:rtl/>
        </w:rPr>
        <w:t>لۡمُسۡرِفِينَ</w:t>
      </w:r>
      <w:r w:rsidR="00FE2695" w:rsidRPr="00C831F9">
        <w:rPr>
          <w:rStyle w:val="Char5"/>
          <w:rtl/>
        </w:rPr>
        <w:t xml:space="preserve"> ١٤١</w:t>
      </w:r>
      <w:r w:rsidR="000824C1">
        <w:rPr>
          <w:rFonts w:ascii="Traditional Arabic" w:hAnsi="Traditional Arabic" w:cs="Traditional Arabic"/>
          <w:rtl/>
          <w:lang w:bidi="fa-IR"/>
        </w:rPr>
        <w:t>﴾</w:t>
      </w:r>
      <w:r w:rsidR="000824C1" w:rsidRPr="00062469">
        <w:rPr>
          <w:rStyle w:val="Char1"/>
          <w:rFonts w:hint="cs"/>
          <w:rtl/>
        </w:rPr>
        <w:t xml:space="preserve"> </w:t>
      </w:r>
      <w:r w:rsidR="000824C1" w:rsidRPr="00926267">
        <w:rPr>
          <w:rStyle w:val="Char6"/>
          <w:rtl/>
        </w:rPr>
        <w:t>[</w:t>
      </w:r>
      <w:r w:rsidR="000824C1" w:rsidRPr="00926267">
        <w:rPr>
          <w:rStyle w:val="Char6"/>
          <w:rFonts w:hint="cs"/>
          <w:rtl/>
        </w:rPr>
        <w:t>الأنعام: 141</w:t>
      </w:r>
      <w:r w:rsidR="000824C1" w:rsidRPr="00926267">
        <w:rPr>
          <w:rStyle w:val="Char6"/>
          <w:rtl/>
        </w:rPr>
        <w:t>]</w:t>
      </w:r>
      <w:r w:rsidRPr="00D401EE">
        <w:rPr>
          <w:rStyle w:val="Char1"/>
          <w:rFonts w:hint="cs"/>
          <w:vertAlign w:val="superscript"/>
          <w:rtl/>
        </w:rPr>
        <w:t>(</w:t>
      </w:r>
      <w:r w:rsidRPr="00D401EE">
        <w:rPr>
          <w:rStyle w:val="Char1"/>
          <w:vertAlign w:val="superscript"/>
          <w:rtl/>
        </w:rPr>
        <w:footnoteReference w:id="257"/>
      </w:r>
      <w:r w:rsidRPr="00D401EE">
        <w:rPr>
          <w:rStyle w:val="Char1"/>
          <w:rFonts w:hint="cs"/>
          <w:vertAlign w:val="superscript"/>
          <w:rtl/>
        </w:rPr>
        <w:t>)</w:t>
      </w:r>
      <w:r w:rsidR="001449EF" w:rsidRPr="00062469">
        <w:rPr>
          <w:rStyle w:val="Char1"/>
          <w:rFonts w:hint="cs"/>
          <w:rtl/>
        </w:rPr>
        <w:t xml:space="preserve">. </w:t>
      </w:r>
      <w:r w:rsidR="00E00D8D" w:rsidRPr="00062469">
        <w:rPr>
          <w:rStyle w:val="Char1"/>
          <w:rFonts w:hint="cs"/>
          <w:rtl/>
        </w:rPr>
        <w:t xml:space="preserve">و نیز </w:t>
      </w:r>
      <w:r w:rsidRPr="00062469">
        <w:rPr>
          <w:rStyle w:val="Char1"/>
          <w:rFonts w:hint="cs"/>
          <w:rtl/>
        </w:rPr>
        <w:t>فرموده است:</w:t>
      </w:r>
      <w:r w:rsidR="000824C1" w:rsidRPr="00062469">
        <w:rPr>
          <w:rStyle w:val="Char1"/>
          <w:rFonts w:hint="cs"/>
          <w:rtl/>
        </w:rPr>
        <w:t xml:space="preserve"> </w:t>
      </w:r>
      <w:r w:rsidR="000824C1">
        <w:rPr>
          <w:rFonts w:ascii="Traditional Arabic" w:hAnsi="Traditional Arabic" w:cs="Traditional Arabic"/>
          <w:rtl/>
          <w:lang w:bidi="fa-IR"/>
        </w:rPr>
        <w:t>﴿</w:t>
      </w:r>
      <w:r w:rsidR="00FE2695" w:rsidRPr="00C831F9">
        <w:rPr>
          <w:rStyle w:val="Char5"/>
          <w:rFonts w:hint="eastAsia"/>
          <w:rtl/>
        </w:rPr>
        <w:t>إِنَّ</w:t>
      </w:r>
      <w:r w:rsidR="00FE2695" w:rsidRPr="00C831F9">
        <w:rPr>
          <w:rStyle w:val="Char5"/>
          <w:rtl/>
        </w:rPr>
        <w:t xml:space="preserve"> </w:t>
      </w:r>
      <w:r w:rsidR="00FE2695" w:rsidRPr="00C831F9">
        <w:rPr>
          <w:rStyle w:val="Char5"/>
          <w:rFonts w:hint="cs"/>
          <w:rtl/>
        </w:rPr>
        <w:t>ٱ</w:t>
      </w:r>
      <w:r w:rsidR="00FE2695" w:rsidRPr="00C831F9">
        <w:rPr>
          <w:rStyle w:val="Char5"/>
          <w:rFonts w:hint="eastAsia"/>
          <w:rtl/>
        </w:rPr>
        <w:t>لۡمُبَذِّرِينَ</w:t>
      </w:r>
      <w:r w:rsidR="00FE2695" w:rsidRPr="00C831F9">
        <w:rPr>
          <w:rStyle w:val="Char5"/>
          <w:rtl/>
        </w:rPr>
        <w:t xml:space="preserve"> كَانُوٓاْ إِخۡوَٰنَ </w:t>
      </w:r>
      <w:r w:rsidR="00FE2695" w:rsidRPr="00C831F9">
        <w:rPr>
          <w:rStyle w:val="Char5"/>
          <w:rFonts w:hint="cs"/>
          <w:rtl/>
        </w:rPr>
        <w:t>ٱ</w:t>
      </w:r>
      <w:r w:rsidR="00FE2695" w:rsidRPr="00C831F9">
        <w:rPr>
          <w:rStyle w:val="Char5"/>
          <w:rFonts w:hint="eastAsia"/>
          <w:rtl/>
        </w:rPr>
        <w:t>لشَّيَٰطِينِۖ</w:t>
      </w:r>
      <w:r w:rsidR="00FE2695" w:rsidRPr="00C831F9">
        <w:rPr>
          <w:rStyle w:val="Char5"/>
          <w:rtl/>
        </w:rPr>
        <w:t xml:space="preserve"> وَكَانَ </w:t>
      </w:r>
      <w:r w:rsidR="00FE2695" w:rsidRPr="00C831F9">
        <w:rPr>
          <w:rStyle w:val="Char5"/>
          <w:rFonts w:hint="cs"/>
          <w:rtl/>
        </w:rPr>
        <w:t>ٱ</w:t>
      </w:r>
      <w:r w:rsidR="00FE2695" w:rsidRPr="00C831F9">
        <w:rPr>
          <w:rStyle w:val="Char5"/>
          <w:rFonts w:hint="eastAsia"/>
          <w:rtl/>
        </w:rPr>
        <w:t>لشَّيۡطَٰنُ</w:t>
      </w:r>
      <w:r w:rsidR="00FE2695" w:rsidRPr="00C831F9">
        <w:rPr>
          <w:rStyle w:val="Char5"/>
          <w:rtl/>
        </w:rPr>
        <w:t xml:space="preserve"> لِرَبِّهِ</w:t>
      </w:r>
      <w:r w:rsidR="00FE2695" w:rsidRPr="00C831F9">
        <w:rPr>
          <w:rStyle w:val="Char5"/>
          <w:rFonts w:hint="cs"/>
          <w:rtl/>
        </w:rPr>
        <w:t>ۦ</w:t>
      </w:r>
      <w:r w:rsidR="00FE2695" w:rsidRPr="00C831F9">
        <w:rPr>
          <w:rStyle w:val="Char5"/>
          <w:rtl/>
        </w:rPr>
        <w:t xml:space="preserve"> كَفُورٗا ٢٧</w:t>
      </w:r>
      <w:r w:rsidR="000824C1">
        <w:rPr>
          <w:rFonts w:ascii="Traditional Arabic" w:hAnsi="Traditional Arabic" w:cs="Traditional Arabic"/>
          <w:rtl/>
          <w:lang w:bidi="fa-IR"/>
        </w:rPr>
        <w:t>﴾</w:t>
      </w:r>
      <w:r w:rsidR="000824C1" w:rsidRPr="00062469">
        <w:rPr>
          <w:rStyle w:val="Char1"/>
          <w:rFonts w:hint="cs"/>
          <w:rtl/>
        </w:rPr>
        <w:t xml:space="preserve"> </w:t>
      </w:r>
      <w:r w:rsidR="000824C1" w:rsidRPr="00926267">
        <w:rPr>
          <w:rStyle w:val="Char6"/>
          <w:rtl/>
        </w:rPr>
        <w:t>[</w:t>
      </w:r>
      <w:r w:rsidR="000824C1" w:rsidRPr="00926267">
        <w:rPr>
          <w:rStyle w:val="Char6"/>
          <w:rFonts w:hint="cs"/>
          <w:rtl/>
        </w:rPr>
        <w:t>الإسراء: 27</w:t>
      </w:r>
      <w:r w:rsidR="000824C1" w:rsidRPr="00926267">
        <w:rPr>
          <w:rStyle w:val="Char6"/>
          <w:rtl/>
        </w:rPr>
        <w:t>]</w:t>
      </w:r>
      <w:r w:rsidRPr="00D401EE">
        <w:rPr>
          <w:rStyle w:val="Char1"/>
          <w:rFonts w:hint="cs"/>
          <w:vertAlign w:val="superscript"/>
          <w:rtl/>
        </w:rPr>
        <w:t>(</w:t>
      </w:r>
      <w:r w:rsidRPr="00D401EE">
        <w:rPr>
          <w:rStyle w:val="Char1"/>
          <w:vertAlign w:val="superscript"/>
          <w:rtl/>
        </w:rPr>
        <w:footnoteReference w:id="258"/>
      </w:r>
      <w:r w:rsidRPr="00D401EE">
        <w:rPr>
          <w:rStyle w:val="Char1"/>
          <w:rFonts w:hint="cs"/>
          <w:vertAlign w:val="superscript"/>
          <w:rtl/>
        </w:rPr>
        <w:t>)</w:t>
      </w:r>
      <w:r w:rsidR="001449EF" w:rsidRPr="00062469">
        <w:rPr>
          <w:rStyle w:val="Char1"/>
          <w:rFonts w:hint="cs"/>
          <w:rtl/>
        </w:rPr>
        <w:t>.</w:t>
      </w:r>
    </w:p>
    <w:p w:rsidR="005D0C15" w:rsidRPr="00C831F9" w:rsidRDefault="001449EF" w:rsidP="004375DD">
      <w:pPr>
        <w:autoSpaceDE w:val="0"/>
        <w:autoSpaceDN w:val="0"/>
        <w:adjustRightInd w:val="0"/>
        <w:ind w:firstLine="284"/>
        <w:jc w:val="both"/>
        <w:rPr>
          <w:rStyle w:val="Char5"/>
          <w:rtl/>
        </w:rPr>
      </w:pPr>
      <w:r w:rsidRPr="00062469">
        <w:rPr>
          <w:rStyle w:val="Char1"/>
          <w:rFonts w:hint="cs"/>
          <w:rtl/>
        </w:rPr>
        <w:t>همچنان کس</w:t>
      </w:r>
      <w:r w:rsidR="005D0C15" w:rsidRPr="00062469">
        <w:rPr>
          <w:rStyle w:val="Char1"/>
          <w:rFonts w:hint="cs"/>
          <w:rtl/>
        </w:rPr>
        <w:t>انی که در این رشته مهارت پیدا می‌کنند بسیاری اوقات برای آن حد و مرزی را نمی‌شناسند، تا اندازه‌یی که از ساختن و به نمایش‌گذاشتن زن‌های عریان و نیم عریان و نیز از ساختن مجسمه‌های که جز شعایر آیین‌های غیر اسلامی است، مثل صلیب مسیحیان و ام</w:t>
      </w:r>
      <w:r w:rsidRPr="00062469">
        <w:rPr>
          <w:rStyle w:val="Char1"/>
          <w:rFonts w:hint="cs"/>
          <w:rtl/>
        </w:rPr>
        <w:t>ثال آن خودداری نمی‌کنند ساختن ا</w:t>
      </w:r>
      <w:r w:rsidR="005D0C15" w:rsidRPr="00062469">
        <w:rPr>
          <w:rStyle w:val="Char1"/>
          <w:rFonts w:hint="cs"/>
          <w:rtl/>
        </w:rPr>
        <w:t>ینگونه مجسمه‌ها در پهلوی این که بذات خود مجسمه بوده و ممنوع است، باعث ترویج فساد و گناه در جامعه‌های بشری و اسلامی می‌گردد، این امر علاوه بر این که از دیدگاه احادیثی که از</w:t>
      </w:r>
      <w:r w:rsidR="002A10D7">
        <w:rPr>
          <w:rStyle w:val="Char1"/>
          <w:rFonts w:hint="cs"/>
          <w:rtl/>
        </w:rPr>
        <w:t xml:space="preserve"> آن‌ها </w:t>
      </w:r>
      <w:r w:rsidR="005D0C15" w:rsidRPr="00062469">
        <w:rPr>
          <w:rStyle w:val="Char1"/>
          <w:rFonts w:hint="cs"/>
          <w:rtl/>
        </w:rPr>
        <w:t>یادآوری به عمل آمد حرام است، مفاهیم کلی آیات قرآنکریم نیز آن را رد می‌کند، قرآنکریم می‌فرماید:</w:t>
      </w:r>
      <w:r w:rsidR="000824C1" w:rsidRPr="00062469">
        <w:rPr>
          <w:rStyle w:val="Char1"/>
          <w:rFonts w:hint="cs"/>
          <w:rtl/>
        </w:rPr>
        <w:t xml:space="preserve"> </w:t>
      </w:r>
      <w:r w:rsidR="000824C1">
        <w:rPr>
          <w:rFonts w:ascii="Traditional Arabic" w:hAnsi="Traditional Arabic" w:cs="Traditional Arabic"/>
          <w:rtl/>
          <w:lang w:bidi="fa-IR"/>
        </w:rPr>
        <w:t>﴿</w:t>
      </w:r>
      <w:r w:rsidR="00B76ACD" w:rsidRPr="00C831F9">
        <w:rPr>
          <w:rStyle w:val="Char5"/>
          <w:rtl/>
        </w:rPr>
        <w:t xml:space="preserve">وَتَعَاوَنُواْ عَلَى </w:t>
      </w:r>
      <w:r w:rsidR="00B76ACD" w:rsidRPr="00C831F9">
        <w:rPr>
          <w:rStyle w:val="Char5"/>
          <w:rFonts w:hint="cs"/>
          <w:rtl/>
        </w:rPr>
        <w:t>ٱ</w:t>
      </w:r>
      <w:r w:rsidR="00B76ACD" w:rsidRPr="00C831F9">
        <w:rPr>
          <w:rStyle w:val="Char5"/>
          <w:rFonts w:hint="eastAsia"/>
          <w:rtl/>
        </w:rPr>
        <w:t>لۡبِرِّ</w:t>
      </w:r>
      <w:r w:rsidR="00B76ACD" w:rsidRPr="00C831F9">
        <w:rPr>
          <w:rStyle w:val="Char5"/>
          <w:rtl/>
        </w:rPr>
        <w:t xml:space="preserve"> وَ</w:t>
      </w:r>
      <w:r w:rsidR="00B76ACD" w:rsidRPr="00C831F9">
        <w:rPr>
          <w:rStyle w:val="Char5"/>
          <w:rFonts w:hint="cs"/>
          <w:rtl/>
        </w:rPr>
        <w:t>ٱ</w:t>
      </w:r>
      <w:r w:rsidR="00B76ACD" w:rsidRPr="00C831F9">
        <w:rPr>
          <w:rStyle w:val="Char5"/>
          <w:rFonts w:hint="eastAsia"/>
          <w:rtl/>
        </w:rPr>
        <w:t>لتَّقۡوَىٰۖ</w:t>
      </w:r>
      <w:r w:rsidR="00B76ACD" w:rsidRPr="00C831F9">
        <w:rPr>
          <w:rStyle w:val="Char5"/>
          <w:rtl/>
        </w:rPr>
        <w:t xml:space="preserve"> وَلَا تَعَاوَنُواْ عَلَى </w:t>
      </w:r>
      <w:r w:rsidR="00B76ACD" w:rsidRPr="00C831F9">
        <w:rPr>
          <w:rStyle w:val="Char5"/>
          <w:rFonts w:hint="cs"/>
          <w:rtl/>
        </w:rPr>
        <w:t>ٱ</w:t>
      </w:r>
      <w:r w:rsidR="00B76ACD" w:rsidRPr="00C831F9">
        <w:rPr>
          <w:rStyle w:val="Char5"/>
          <w:rFonts w:hint="eastAsia"/>
          <w:rtl/>
        </w:rPr>
        <w:t>لۡإِثۡمِ</w:t>
      </w:r>
      <w:r w:rsidR="00B76ACD" w:rsidRPr="00C831F9">
        <w:rPr>
          <w:rStyle w:val="Char5"/>
          <w:rtl/>
        </w:rPr>
        <w:t xml:space="preserve"> وَ</w:t>
      </w:r>
      <w:r w:rsidR="00B76ACD" w:rsidRPr="00C831F9">
        <w:rPr>
          <w:rStyle w:val="Char5"/>
          <w:rFonts w:hint="cs"/>
          <w:rtl/>
        </w:rPr>
        <w:t>ٱ</w:t>
      </w:r>
      <w:r w:rsidR="00B76ACD" w:rsidRPr="00C831F9">
        <w:rPr>
          <w:rStyle w:val="Char5"/>
          <w:rFonts w:hint="eastAsia"/>
          <w:rtl/>
        </w:rPr>
        <w:t>لۡعُدۡوَٰنِۚ</w:t>
      </w:r>
      <w:r w:rsidR="000824C1">
        <w:rPr>
          <w:rFonts w:ascii="Traditional Arabic" w:hAnsi="Traditional Arabic" w:cs="Traditional Arabic"/>
          <w:rtl/>
          <w:lang w:bidi="fa-IR"/>
        </w:rPr>
        <w:t>﴾</w:t>
      </w:r>
      <w:r w:rsidR="000824C1" w:rsidRPr="00062469">
        <w:rPr>
          <w:rStyle w:val="Char1"/>
          <w:rFonts w:hint="cs"/>
          <w:rtl/>
        </w:rPr>
        <w:t xml:space="preserve"> </w:t>
      </w:r>
      <w:r w:rsidR="000824C1" w:rsidRPr="00926267">
        <w:rPr>
          <w:rStyle w:val="Char6"/>
          <w:rtl/>
        </w:rPr>
        <w:t>[</w:t>
      </w:r>
      <w:r w:rsidR="000824C1" w:rsidRPr="00926267">
        <w:rPr>
          <w:rStyle w:val="Char6"/>
          <w:rFonts w:hint="cs"/>
          <w:rtl/>
        </w:rPr>
        <w:t>المائدة: 2</w:t>
      </w:r>
      <w:r w:rsidR="000824C1" w:rsidRPr="00926267">
        <w:rPr>
          <w:rStyle w:val="Char6"/>
          <w:rtl/>
        </w:rPr>
        <w:t>]</w:t>
      </w:r>
      <w:r w:rsidR="005D0C15" w:rsidRPr="00D401EE">
        <w:rPr>
          <w:rStyle w:val="Char1"/>
          <w:rFonts w:hint="cs"/>
          <w:vertAlign w:val="superscript"/>
          <w:rtl/>
        </w:rPr>
        <w:t>(</w:t>
      </w:r>
      <w:r w:rsidR="005D0C15" w:rsidRPr="00D401EE">
        <w:rPr>
          <w:rStyle w:val="Char1"/>
          <w:vertAlign w:val="superscript"/>
          <w:rtl/>
        </w:rPr>
        <w:footnoteReference w:id="259"/>
      </w:r>
      <w:r w:rsidR="005D0C15" w:rsidRPr="00D401EE">
        <w:rPr>
          <w:rStyle w:val="Char1"/>
          <w:rFonts w:hint="cs"/>
          <w:vertAlign w:val="superscript"/>
          <w:rtl/>
        </w:rPr>
        <w:t>)</w:t>
      </w:r>
      <w:r w:rsidRPr="00062469">
        <w:rPr>
          <w:rStyle w:val="Char1"/>
          <w:rFonts w:hint="cs"/>
          <w:rtl/>
        </w:rPr>
        <w:t>.</w:t>
      </w:r>
    </w:p>
    <w:p w:rsidR="003B33BB" w:rsidRPr="00062469" w:rsidRDefault="003B33BB" w:rsidP="004375DD">
      <w:pPr>
        <w:autoSpaceDE w:val="0"/>
        <w:autoSpaceDN w:val="0"/>
        <w:adjustRightInd w:val="0"/>
        <w:ind w:firstLine="284"/>
        <w:jc w:val="both"/>
        <w:rPr>
          <w:rStyle w:val="Char1"/>
          <w:rtl/>
        </w:rPr>
      </w:pPr>
      <w:r w:rsidRPr="00062469">
        <w:rPr>
          <w:rStyle w:val="Char1"/>
          <w:rFonts w:hint="cs"/>
          <w:rtl/>
        </w:rPr>
        <w:t>و اما هرگاه مجسمه‌یی ساخته شود که از ساختنش تعظیم و تقدیس آن و نیز افتخار بدان و خودنمایی با ساختن آن منظور نباشد، هیچ یک از تخلفات روحی و اخلاقی در آن مشاهده نباشد، اسلام آن را حرام نمی‌داند، مانند اسباب بازی کودکان که به شکل عروسک‌ها یا حیوان دیگری ساخته شود و بچه‌ها با</w:t>
      </w:r>
      <w:r w:rsidR="002A10D7">
        <w:rPr>
          <w:rStyle w:val="Char1"/>
          <w:rFonts w:hint="cs"/>
          <w:rtl/>
        </w:rPr>
        <w:t xml:space="preserve"> آن‌ها </w:t>
      </w:r>
      <w:r w:rsidRPr="00062469">
        <w:rPr>
          <w:rStyle w:val="Char1"/>
          <w:rFonts w:hint="cs"/>
          <w:rtl/>
        </w:rPr>
        <w:t>بازی می‌کنند و بر زمین می‌کوبند و دور می‌اندازند که</w:t>
      </w:r>
      <w:r w:rsidR="00D735B1" w:rsidRPr="00062469">
        <w:rPr>
          <w:rStyle w:val="Char1"/>
          <w:rFonts w:hint="cs"/>
          <w:rtl/>
        </w:rPr>
        <w:t xml:space="preserve"> به طور واضح دانسته می‌شود که جنب</w:t>
      </w:r>
      <w:r w:rsidR="00784940" w:rsidRPr="00062469">
        <w:rPr>
          <w:rStyle w:val="Char1"/>
          <w:rFonts w:hint="cs"/>
          <w:rtl/>
        </w:rPr>
        <w:t>ۀ</w:t>
      </w:r>
      <w:r w:rsidR="00D735B1" w:rsidRPr="00062469">
        <w:rPr>
          <w:rStyle w:val="Char1"/>
          <w:rFonts w:hint="cs"/>
          <w:rtl/>
        </w:rPr>
        <w:t xml:space="preserve"> تقدیس</w:t>
      </w:r>
      <w:r w:rsidR="001449EF" w:rsidRPr="00062469">
        <w:rPr>
          <w:rStyle w:val="Char1"/>
          <w:rFonts w:hint="cs"/>
          <w:rtl/>
        </w:rPr>
        <w:t xml:space="preserve"> و تبرک و تعظیم را به خود ندارد</w:t>
      </w:r>
      <w:r w:rsidR="00D735B1" w:rsidRPr="00D401EE">
        <w:rPr>
          <w:rStyle w:val="Char1"/>
          <w:rFonts w:hint="cs"/>
          <w:vertAlign w:val="superscript"/>
          <w:rtl/>
        </w:rPr>
        <w:t>(</w:t>
      </w:r>
      <w:r w:rsidR="00D735B1" w:rsidRPr="00D401EE">
        <w:rPr>
          <w:rStyle w:val="Char1"/>
          <w:vertAlign w:val="superscript"/>
          <w:rtl/>
        </w:rPr>
        <w:footnoteReference w:id="260"/>
      </w:r>
      <w:r w:rsidR="00D735B1" w:rsidRPr="00D401EE">
        <w:rPr>
          <w:rStyle w:val="Char1"/>
          <w:rFonts w:hint="cs"/>
          <w:vertAlign w:val="superscript"/>
          <w:rtl/>
        </w:rPr>
        <w:t>)</w:t>
      </w:r>
      <w:r w:rsidR="00D735B1" w:rsidRPr="00062469">
        <w:rPr>
          <w:rStyle w:val="Char1"/>
          <w:rFonts w:hint="cs"/>
          <w:rtl/>
        </w:rPr>
        <w:t>.</w:t>
      </w:r>
    </w:p>
    <w:p w:rsidR="006D16FB" w:rsidRPr="00062469" w:rsidRDefault="006D16FB" w:rsidP="00163CB1">
      <w:pPr>
        <w:autoSpaceDE w:val="0"/>
        <w:autoSpaceDN w:val="0"/>
        <w:adjustRightInd w:val="0"/>
        <w:ind w:firstLine="284"/>
        <w:jc w:val="both"/>
        <w:rPr>
          <w:rStyle w:val="Char1"/>
          <w:rtl/>
        </w:rPr>
      </w:pPr>
      <w:r w:rsidRPr="00062469">
        <w:rPr>
          <w:rStyle w:val="Char1"/>
          <w:rFonts w:hint="cs"/>
          <w:rtl/>
        </w:rPr>
        <w:t>از حضرت عایشه</w:t>
      </w:r>
      <w:r>
        <w:rPr>
          <w:rFonts w:cs="CTraditional Arabic" w:hint="cs"/>
          <w:rtl/>
          <w:lang w:bidi="fa-IR"/>
        </w:rPr>
        <w:t>ل</w:t>
      </w:r>
      <w:r w:rsidRPr="00062469">
        <w:rPr>
          <w:rStyle w:val="Char1"/>
          <w:rFonts w:hint="cs"/>
          <w:rtl/>
        </w:rPr>
        <w:t xml:space="preserve"> روایت شده که وی از این که با عروسک‌هایش با همراه دختران خردسال دیگر که با وی دوست بودند در نزد رسول الله</w:t>
      </w:r>
      <w:r w:rsidR="00D401EE" w:rsidRPr="00D401EE">
        <w:rPr>
          <w:rStyle w:val="Char1"/>
          <w:rFonts w:cs="CTraditional Arabic" w:hint="cs"/>
          <w:rtl/>
        </w:rPr>
        <w:t xml:space="preserve"> ج</w:t>
      </w:r>
      <w:r w:rsidRPr="00062469">
        <w:rPr>
          <w:rStyle w:val="Char1"/>
          <w:rFonts w:hint="cs"/>
          <w:rtl/>
        </w:rPr>
        <w:t xml:space="preserve"> بازی می</w:t>
      </w:r>
      <w:r w:rsidR="001449EF" w:rsidRPr="00062469">
        <w:rPr>
          <w:rStyle w:val="Char1"/>
          <w:rFonts w:hint="eastAsia"/>
          <w:rtl/>
        </w:rPr>
        <w:t>‌</w:t>
      </w:r>
      <w:r w:rsidRPr="00062469">
        <w:rPr>
          <w:rStyle w:val="Char1"/>
          <w:rFonts w:hint="cs"/>
          <w:rtl/>
        </w:rPr>
        <w:t>کرده است خبر می‌دهد، می‌گوید که</w:t>
      </w:r>
      <w:r w:rsidR="001449EF" w:rsidRPr="00062469">
        <w:rPr>
          <w:rStyle w:val="Char1"/>
          <w:rFonts w:hint="cs"/>
          <w:rtl/>
        </w:rPr>
        <w:t>:</w:t>
      </w:r>
      <w:r w:rsidRPr="00062469">
        <w:rPr>
          <w:rStyle w:val="Char1"/>
          <w:rFonts w:hint="cs"/>
          <w:rtl/>
        </w:rPr>
        <w:t xml:space="preserve"> </w:t>
      </w:r>
      <w:r w:rsidRPr="002D233B">
        <w:rPr>
          <w:rStyle w:val="Char3"/>
          <w:rFonts w:hint="cs"/>
          <w:rtl/>
        </w:rPr>
        <w:t>«</w:t>
      </w:r>
      <w:r w:rsidR="00EF6AD5" w:rsidRPr="002D233B">
        <w:rPr>
          <w:rStyle w:val="Char3"/>
          <w:rtl/>
        </w:rPr>
        <w:t>كُنْتُ أَلْعَبُ بِالْبَنَاتِ عِنْدَ النَّبِ</w:t>
      </w:r>
      <w:r w:rsidR="00DD5796" w:rsidRPr="002D233B">
        <w:rPr>
          <w:rStyle w:val="Char3"/>
          <w:rFonts w:hint="cs"/>
          <w:rtl/>
        </w:rPr>
        <w:t>ي</w:t>
      </w:r>
      <w:r w:rsidR="00EF6AD5" w:rsidRPr="002D233B">
        <w:rPr>
          <w:rStyle w:val="Char3"/>
          <w:rtl/>
        </w:rPr>
        <w:t>ِّ</w:t>
      </w:r>
      <w:r w:rsidR="00D401EE" w:rsidRPr="00163CB1">
        <w:rPr>
          <w:rStyle w:val="Char3"/>
          <w:rtl/>
        </w:rPr>
        <w:t xml:space="preserve"> </w:t>
      </w:r>
      <w:r w:rsidR="00163CB1">
        <w:rPr>
          <w:rStyle w:val="Char3"/>
          <w:rFonts w:cs="CTraditional Arabic" w:hint="cs"/>
          <w:rtl/>
        </w:rPr>
        <w:t>ج</w:t>
      </w:r>
      <w:r w:rsidR="00EF6AD5" w:rsidRPr="00163CB1">
        <w:rPr>
          <w:rStyle w:val="Char3"/>
          <w:rtl/>
        </w:rPr>
        <w:t xml:space="preserve"> </w:t>
      </w:r>
      <w:r w:rsidR="00EF6AD5" w:rsidRPr="002D233B">
        <w:rPr>
          <w:rStyle w:val="Char3"/>
          <w:rtl/>
        </w:rPr>
        <w:t>وَكَانَ لِ</w:t>
      </w:r>
      <w:r w:rsidR="00DD5796" w:rsidRPr="002D233B">
        <w:rPr>
          <w:rStyle w:val="Char3"/>
          <w:rFonts w:hint="cs"/>
          <w:rtl/>
        </w:rPr>
        <w:t>ي</w:t>
      </w:r>
      <w:r w:rsidR="00EF6AD5" w:rsidRPr="002D233B">
        <w:rPr>
          <w:rStyle w:val="Char3"/>
          <w:rtl/>
        </w:rPr>
        <w:t xml:space="preserve"> صَوَاحِبُ يَلْعَبْنَ مَعِ</w:t>
      </w:r>
      <w:r w:rsidR="00DD5796" w:rsidRPr="002D233B">
        <w:rPr>
          <w:rStyle w:val="Char3"/>
          <w:rFonts w:hint="cs"/>
          <w:rtl/>
        </w:rPr>
        <w:t>ي</w:t>
      </w:r>
      <w:r w:rsidR="00EF6AD5" w:rsidRPr="002D233B">
        <w:rPr>
          <w:rStyle w:val="Char3"/>
          <w:rtl/>
        </w:rPr>
        <w:t xml:space="preserve">، فَكَانَ رَسُولُ </w:t>
      </w:r>
      <w:r w:rsidR="00EF6AD5" w:rsidRPr="00163CB1">
        <w:rPr>
          <w:rStyle w:val="Char3"/>
          <w:rtl/>
        </w:rPr>
        <w:t>اللَّهِ</w:t>
      </w:r>
      <w:r w:rsidR="00D401EE" w:rsidRPr="00163CB1">
        <w:rPr>
          <w:rStyle w:val="Char3"/>
          <w:rtl/>
        </w:rPr>
        <w:t xml:space="preserve"> </w:t>
      </w:r>
      <w:r w:rsidR="00163CB1">
        <w:rPr>
          <w:rStyle w:val="Char3"/>
          <w:rFonts w:cs="CTraditional Arabic" w:hint="cs"/>
          <w:rtl/>
        </w:rPr>
        <w:t>ج</w:t>
      </w:r>
      <w:r w:rsidR="00EF6AD5" w:rsidRPr="002D233B">
        <w:rPr>
          <w:rStyle w:val="Char3"/>
          <w:rtl/>
        </w:rPr>
        <w:t xml:space="preserve"> إِذَا دَخَلَ يَتَقَمَّعْنَ مِنْهُ، فَيُسَرِّبُهُنَّ إِلَ</w:t>
      </w:r>
      <w:r w:rsidR="00DD5796" w:rsidRPr="002D233B">
        <w:rPr>
          <w:rStyle w:val="Char3"/>
          <w:rFonts w:hint="cs"/>
          <w:rtl/>
        </w:rPr>
        <w:t>ي</w:t>
      </w:r>
      <w:r w:rsidR="00EF6AD5" w:rsidRPr="002D233B">
        <w:rPr>
          <w:rStyle w:val="Char3"/>
          <w:rtl/>
        </w:rPr>
        <w:t>َّ فَيَلْعَبْنَ مَعِ</w:t>
      </w:r>
      <w:r w:rsidR="00DD5796" w:rsidRPr="002D233B">
        <w:rPr>
          <w:rStyle w:val="Char3"/>
          <w:rFonts w:hint="cs"/>
          <w:rtl/>
        </w:rPr>
        <w:t>ي</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261"/>
      </w:r>
      <w:r w:rsidRPr="00D401EE">
        <w:rPr>
          <w:rStyle w:val="Char1"/>
          <w:rFonts w:hint="cs"/>
          <w:vertAlign w:val="superscript"/>
          <w:rtl/>
        </w:rPr>
        <w:t>)</w:t>
      </w:r>
      <w:r w:rsidRPr="00062469">
        <w:rPr>
          <w:rStyle w:val="Char1"/>
          <w:rFonts w:hint="cs"/>
          <w:rtl/>
        </w:rPr>
        <w:t>.</w:t>
      </w:r>
    </w:p>
    <w:p w:rsidR="00E84EC8" w:rsidRPr="00062469" w:rsidRDefault="00E84EC8" w:rsidP="004375DD">
      <w:pPr>
        <w:autoSpaceDE w:val="0"/>
        <w:autoSpaceDN w:val="0"/>
        <w:adjustRightInd w:val="0"/>
        <w:ind w:firstLine="284"/>
        <w:jc w:val="both"/>
        <w:rPr>
          <w:rStyle w:val="Char1"/>
          <w:rtl/>
        </w:rPr>
      </w:pPr>
      <w:r w:rsidRPr="00062469">
        <w:rPr>
          <w:rStyle w:val="Char1"/>
          <w:rFonts w:hint="cs"/>
          <w:rtl/>
        </w:rPr>
        <w:t>به همین اساس قاضی عیاض</w:t>
      </w:r>
      <w:r>
        <w:rPr>
          <w:rFonts w:cs="CTraditional Arabic" w:hint="cs"/>
          <w:rtl/>
          <w:lang w:bidi="fa-IR"/>
        </w:rPr>
        <w:t>/</w:t>
      </w:r>
      <w:r w:rsidRPr="00062469">
        <w:rPr>
          <w:rStyle w:val="Char1"/>
          <w:rFonts w:hint="cs"/>
          <w:rtl/>
        </w:rPr>
        <w:t xml:space="preserve"> ابراز نظر فرموده است که عروسک</w:t>
      </w:r>
      <w:r w:rsidR="00DD5796" w:rsidRPr="00062469">
        <w:rPr>
          <w:rStyle w:val="Char1"/>
          <w:rFonts w:hint="cs"/>
          <w:rtl/>
        </w:rPr>
        <w:t xml:space="preserve">‌های </w:t>
      </w:r>
      <w:r w:rsidRPr="00062469">
        <w:rPr>
          <w:rStyle w:val="Char1"/>
          <w:rFonts w:hint="cs"/>
          <w:rtl/>
        </w:rPr>
        <w:t>بازی برای دختران رخصت داده شده و از تحت قانون نهی خارج است و روا می‌باشد</w:t>
      </w:r>
      <w:r w:rsidRPr="00D401EE">
        <w:rPr>
          <w:rStyle w:val="Char1"/>
          <w:rFonts w:hint="cs"/>
          <w:vertAlign w:val="superscript"/>
          <w:rtl/>
        </w:rPr>
        <w:t>(</w:t>
      </w:r>
      <w:r w:rsidRPr="00D401EE">
        <w:rPr>
          <w:rStyle w:val="Char1"/>
          <w:vertAlign w:val="superscript"/>
          <w:rtl/>
        </w:rPr>
        <w:footnoteReference w:id="262"/>
      </w:r>
      <w:r w:rsidRPr="00D401EE">
        <w:rPr>
          <w:rStyle w:val="Char1"/>
          <w:rFonts w:hint="cs"/>
          <w:vertAlign w:val="superscript"/>
          <w:rtl/>
        </w:rPr>
        <w:t>)</w:t>
      </w:r>
      <w:r w:rsidRPr="00062469">
        <w:rPr>
          <w:rStyle w:val="Char1"/>
          <w:rFonts w:hint="cs"/>
          <w:rtl/>
        </w:rPr>
        <w:t xml:space="preserve">. و نیز شیرینی‌هایی که به اشکال مختلف ساخته می‌شو و </w:t>
      </w:r>
      <w:r w:rsidR="00EF6AD5" w:rsidRPr="00062469">
        <w:rPr>
          <w:rStyle w:val="Char1"/>
          <w:rFonts w:hint="cs"/>
          <w:rtl/>
        </w:rPr>
        <w:t>در</w:t>
      </w:r>
      <w:r w:rsidRPr="00062469">
        <w:rPr>
          <w:rStyle w:val="Char1"/>
          <w:rFonts w:hint="cs"/>
          <w:rtl/>
        </w:rPr>
        <w:t xml:space="preserve"> مراسم </w:t>
      </w:r>
      <w:r w:rsidR="004872F6" w:rsidRPr="00062469">
        <w:rPr>
          <w:rStyle w:val="Char1"/>
          <w:rFonts w:hint="cs"/>
          <w:rtl/>
        </w:rPr>
        <w:t>ازدواج و جشنواره‌ها به کار می</w:t>
      </w:r>
      <w:r w:rsidR="004872F6" w:rsidRPr="00062469">
        <w:rPr>
          <w:rStyle w:val="Char1"/>
          <w:rFonts w:hint="eastAsia"/>
          <w:rtl/>
        </w:rPr>
        <w:t>‌</w:t>
      </w:r>
      <w:r w:rsidRPr="00062469">
        <w:rPr>
          <w:rStyle w:val="Char1"/>
          <w:rFonts w:hint="cs"/>
          <w:rtl/>
        </w:rPr>
        <w:t>رود، حکم اسباب بازی را دارد و موجودیت آن باکی ندارد.</w:t>
      </w:r>
    </w:p>
    <w:p w:rsidR="004872F6" w:rsidRPr="00062469" w:rsidRDefault="000F49B7" w:rsidP="004375DD">
      <w:pPr>
        <w:autoSpaceDE w:val="0"/>
        <w:autoSpaceDN w:val="0"/>
        <w:adjustRightInd w:val="0"/>
        <w:ind w:firstLine="284"/>
        <w:jc w:val="both"/>
        <w:rPr>
          <w:rStyle w:val="Char1"/>
          <w:rtl/>
        </w:rPr>
      </w:pPr>
      <w:r>
        <w:rPr>
          <w:rStyle w:val="Char1"/>
          <w:rFonts w:hint="cs"/>
          <w:rtl/>
        </w:rPr>
        <w:t>دربارۀ</w:t>
      </w:r>
      <w:r w:rsidR="004872F6" w:rsidRPr="00062469">
        <w:rPr>
          <w:rStyle w:val="Char1"/>
          <w:rFonts w:hint="cs"/>
          <w:rtl/>
        </w:rPr>
        <w:t xml:space="preserve"> مجسمه‌های ناقص یا عیب‌دار برخی از علما</w:t>
      </w:r>
      <w:r w:rsidR="00D95759" w:rsidRPr="00062469">
        <w:rPr>
          <w:rStyle w:val="Char1"/>
          <w:rFonts w:hint="cs"/>
          <w:rtl/>
        </w:rPr>
        <w:t>ء</w:t>
      </w:r>
      <w:r w:rsidR="004872F6" w:rsidRPr="00062469">
        <w:rPr>
          <w:rStyle w:val="Char1"/>
          <w:rFonts w:hint="cs"/>
          <w:rtl/>
        </w:rPr>
        <w:t xml:space="preserve"> ابراز نظر کردند که هرگاه برخی از اعضای آن قطع شده باشد به طریقی که زندگی</w:t>
      </w:r>
      <w:r w:rsidR="00DB7D92" w:rsidRPr="00062469">
        <w:rPr>
          <w:rStyle w:val="Char1"/>
          <w:rFonts w:hint="cs"/>
          <w:rtl/>
        </w:rPr>
        <w:t xml:space="preserve">‌اش </w:t>
      </w:r>
      <w:r w:rsidR="004872F6" w:rsidRPr="00062469">
        <w:rPr>
          <w:rStyle w:val="Char1"/>
          <w:rFonts w:hint="cs"/>
          <w:rtl/>
        </w:rPr>
        <w:t>امکان نداشته باشد، جواز دارد و موجودیت آن حلال می‌باشد، و به حدیثی از آنحضرت</w:t>
      </w:r>
      <w:r w:rsidR="00D401EE" w:rsidRPr="00D401EE">
        <w:rPr>
          <w:rStyle w:val="Char1"/>
          <w:rFonts w:cs="CTraditional Arabic" w:hint="cs"/>
          <w:rtl/>
        </w:rPr>
        <w:t xml:space="preserve"> ج</w:t>
      </w:r>
      <w:r w:rsidR="004872F6" w:rsidRPr="00062469">
        <w:rPr>
          <w:rStyle w:val="Char1"/>
          <w:rFonts w:hint="cs"/>
          <w:rtl/>
        </w:rPr>
        <w:t xml:space="preserve"> استدلال نموده</w:t>
      </w:r>
      <w:r w:rsidR="00D1459D" w:rsidRPr="00062469">
        <w:rPr>
          <w:rStyle w:val="Char1"/>
          <w:rFonts w:hint="cs"/>
          <w:rtl/>
        </w:rPr>
        <w:t xml:space="preserve">‌اند </w:t>
      </w:r>
      <w:r w:rsidR="004872F6" w:rsidRPr="00062469">
        <w:rPr>
          <w:rStyle w:val="Char1"/>
          <w:rFonts w:hint="cs"/>
          <w:rtl/>
        </w:rPr>
        <w:t>که چون جبرئیل</w:t>
      </w:r>
      <w:r w:rsidR="00857E9C" w:rsidRPr="00857E9C">
        <w:rPr>
          <w:rStyle w:val="Char1"/>
          <w:rFonts w:cs="CTraditional Arabic" w:hint="cs"/>
          <w:rtl/>
        </w:rPr>
        <w:t>÷</w:t>
      </w:r>
      <w:r w:rsidR="004872F6" w:rsidRPr="00062469">
        <w:rPr>
          <w:rStyle w:val="Char1"/>
          <w:rFonts w:hint="cs"/>
          <w:rtl/>
        </w:rPr>
        <w:t xml:space="preserve"> از داخل‌شدن به خان</w:t>
      </w:r>
      <w:r w:rsidR="00784940" w:rsidRPr="00062469">
        <w:rPr>
          <w:rStyle w:val="Char1"/>
          <w:rFonts w:hint="cs"/>
          <w:rtl/>
        </w:rPr>
        <w:t>ۀ</w:t>
      </w:r>
      <w:r w:rsidR="004872F6" w:rsidRPr="00062469">
        <w:rPr>
          <w:rStyle w:val="Char1"/>
          <w:rFonts w:hint="cs"/>
          <w:rtl/>
        </w:rPr>
        <w:t xml:space="preserve">شان خودداری نمود برایشان فرمود که </w:t>
      </w:r>
      <w:r w:rsidR="004872F6" w:rsidRPr="002D233B">
        <w:rPr>
          <w:rStyle w:val="Char3"/>
          <w:rFonts w:hint="cs"/>
          <w:rtl/>
        </w:rPr>
        <w:t>«</w:t>
      </w:r>
      <w:r w:rsidR="00C81912" w:rsidRPr="002D233B">
        <w:rPr>
          <w:rStyle w:val="Char3"/>
          <w:rFonts w:hint="eastAsia"/>
          <w:rtl/>
        </w:rPr>
        <w:t>فَمُرْ</w:t>
      </w:r>
      <w:r w:rsidR="00C81912" w:rsidRPr="002D233B">
        <w:rPr>
          <w:rStyle w:val="Char3"/>
          <w:rtl/>
        </w:rPr>
        <w:t xml:space="preserve"> </w:t>
      </w:r>
      <w:r w:rsidR="00C81912" w:rsidRPr="002D233B">
        <w:rPr>
          <w:rStyle w:val="Char3"/>
          <w:rFonts w:hint="eastAsia"/>
          <w:rtl/>
        </w:rPr>
        <w:t>بِرَأْسِ</w:t>
      </w:r>
      <w:r w:rsidR="00C81912" w:rsidRPr="002D233B">
        <w:rPr>
          <w:rStyle w:val="Char3"/>
          <w:rtl/>
        </w:rPr>
        <w:t xml:space="preserve"> </w:t>
      </w:r>
      <w:r w:rsidR="00C81912" w:rsidRPr="002D233B">
        <w:rPr>
          <w:rStyle w:val="Char3"/>
          <w:rFonts w:hint="eastAsia"/>
          <w:rtl/>
        </w:rPr>
        <w:t>التِّمْثَالِ</w:t>
      </w:r>
      <w:r w:rsidR="00C81912" w:rsidRPr="002D233B">
        <w:rPr>
          <w:rStyle w:val="Char3"/>
          <w:rtl/>
        </w:rPr>
        <w:t xml:space="preserve"> </w:t>
      </w:r>
      <w:r w:rsidR="00C81912" w:rsidRPr="002D233B">
        <w:rPr>
          <w:rStyle w:val="Char3"/>
          <w:rFonts w:hint="eastAsia"/>
          <w:rtl/>
        </w:rPr>
        <w:t>فَلْيُقْطَعْ</w:t>
      </w:r>
      <w:r w:rsidR="002D4D42" w:rsidRPr="002D233B">
        <w:rPr>
          <w:rStyle w:val="Char3"/>
          <w:rFonts w:hint="cs"/>
          <w:rtl/>
        </w:rPr>
        <w:t xml:space="preserve"> حَتَّى</w:t>
      </w:r>
      <w:r w:rsidR="00C81912" w:rsidRPr="002D233B">
        <w:rPr>
          <w:rStyle w:val="Char3"/>
          <w:rtl/>
        </w:rPr>
        <w:t xml:space="preserve"> </w:t>
      </w:r>
      <w:r w:rsidR="00C81912" w:rsidRPr="002D233B">
        <w:rPr>
          <w:rStyle w:val="Char3"/>
          <w:rFonts w:hint="eastAsia"/>
          <w:rtl/>
        </w:rPr>
        <w:t>فَيَصِيرَ</w:t>
      </w:r>
      <w:r w:rsidR="00C81912" w:rsidRPr="002D233B">
        <w:rPr>
          <w:rStyle w:val="Char3"/>
          <w:rtl/>
        </w:rPr>
        <w:t xml:space="preserve"> </w:t>
      </w:r>
      <w:r w:rsidR="00C81912" w:rsidRPr="002D233B">
        <w:rPr>
          <w:rStyle w:val="Char3"/>
          <w:rFonts w:hint="eastAsia"/>
          <w:rtl/>
        </w:rPr>
        <w:t>كَهَيْئَةِ</w:t>
      </w:r>
      <w:r w:rsidR="00C81912" w:rsidRPr="002D233B">
        <w:rPr>
          <w:rStyle w:val="Char3"/>
          <w:rtl/>
        </w:rPr>
        <w:t xml:space="preserve"> </w:t>
      </w:r>
      <w:r w:rsidR="00C81912" w:rsidRPr="002D233B">
        <w:rPr>
          <w:rStyle w:val="Char3"/>
          <w:rFonts w:hint="eastAsia"/>
          <w:rtl/>
        </w:rPr>
        <w:t>الشَّجَرَةِ</w:t>
      </w:r>
      <w:r w:rsidR="004872F6" w:rsidRPr="002D233B">
        <w:rPr>
          <w:rStyle w:val="Char3"/>
          <w:rFonts w:hint="cs"/>
          <w:rtl/>
        </w:rPr>
        <w:t>»</w:t>
      </w:r>
      <w:r w:rsidR="004872F6" w:rsidRPr="00D401EE">
        <w:rPr>
          <w:rStyle w:val="Char1"/>
          <w:rFonts w:hint="cs"/>
          <w:vertAlign w:val="superscript"/>
          <w:rtl/>
        </w:rPr>
        <w:t>(</w:t>
      </w:r>
      <w:r w:rsidR="004872F6" w:rsidRPr="00D401EE">
        <w:rPr>
          <w:rStyle w:val="Char1"/>
          <w:vertAlign w:val="superscript"/>
          <w:rtl/>
        </w:rPr>
        <w:footnoteReference w:id="263"/>
      </w:r>
      <w:r w:rsidR="004872F6" w:rsidRPr="00D401EE">
        <w:rPr>
          <w:rStyle w:val="Char1"/>
          <w:rFonts w:hint="cs"/>
          <w:vertAlign w:val="superscript"/>
          <w:rtl/>
        </w:rPr>
        <w:t>)</w:t>
      </w:r>
      <w:r w:rsidR="004872F6" w:rsidRPr="00062469">
        <w:rPr>
          <w:rStyle w:val="Char1"/>
          <w:rFonts w:hint="cs"/>
          <w:rtl/>
        </w:rPr>
        <w:t>. بنابراین، هرگاه عضوی از اعضای تمثال قطع شده باشد که زندگی</w:t>
      </w:r>
      <w:r w:rsidR="00DB7D92" w:rsidRPr="00062469">
        <w:rPr>
          <w:rStyle w:val="Char1"/>
          <w:rFonts w:hint="cs"/>
          <w:rtl/>
        </w:rPr>
        <w:t xml:space="preserve">‌اش </w:t>
      </w:r>
      <w:r w:rsidR="004872F6" w:rsidRPr="00062469">
        <w:rPr>
          <w:rStyle w:val="Char1"/>
          <w:rFonts w:hint="cs"/>
          <w:rtl/>
        </w:rPr>
        <w:t xml:space="preserve">بدون آن ممکن نباشد جواز دارد، چنانچه این نظریه </w:t>
      </w:r>
      <w:r>
        <w:rPr>
          <w:rStyle w:val="Char1"/>
          <w:rFonts w:hint="cs"/>
          <w:rtl/>
        </w:rPr>
        <w:t>درباره</w:t>
      </w:r>
      <w:r w:rsidR="004872F6" w:rsidRPr="00062469">
        <w:rPr>
          <w:rStyle w:val="Char1"/>
          <w:rFonts w:hint="cs"/>
          <w:rtl/>
        </w:rPr>
        <w:t xml:space="preserve"> تصویرهای بدون جسم هم مطرح شده است.</w:t>
      </w:r>
    </w:p>
    <w:p w:rsidR="00112567" w:rsidRPr="00062469" w:rsidRDefault="00112567" w:rsidP="004375DD">
      <w:pPr>
        <w:autoSpaceDE w:val="0"/>
        <w:autoSpaceDN w:val="0"/>
        <w:adjustRightInd w:val="0"/>
        <w:ind w:firstLine="284"/>
        <w:jc w:val="both"/>
        <w:rPr>
          <w:rStyle w:val="Char1"/>
          <w:rtl/>
        </w:rPr>
      </w:pPr>
      <w:r w:rsidRPr="00062469">
        <w:rPr>
          <w:rStyle w:val="Char1"/>
          <w:rFonts w:hint="cs"/>
          <w:rtl/>
        </w:rPr>
        <w:t>اما نظر درست اینست که چون جبرئیل</w:t>
      </w:r>
      <w:r w:rsidR="00857E9C" w:rsidRPr="00857E9C">
        <w:rPr>
          <w:rStyle w:val="Char1"/>
          <w:rFonts w:cs="CTraditional Arabic" w:hint="cs"/>
          <w:rtl/>
        </w:rPr>
        <w:t>÷</w:t>
      </w:r>
      <w:r w:rsidRPr="00062469">
        <w:rPr>
          <w:rStyle w:val="Char1"/>
          <w:rFonts w:hint="cs"/>
          <w:rtl/>
        </w:rPr>
        <w:t xml:space="preserve"> قطع‌کردن سر تمثال را درخواست نموده بود، تا</w:t>
      </w:r>
      <w:r w:rsidR="00D95759" w:rsidRPr="00062469">
        <w:rPr>
          <w:rStyle w:val="Char1"/>
          <w:rFonts w:hint="cs"/>
          <w:rtl/>
        </w:rPr>
        <w:t>بس</w:t>
      </w:r>
      <w:r w:rsidRPr="00062469">
        <w:rPr>
          <w:rStyle w:val="Char1"/>
          <w:rFonts w:hint="cs"/>
          <w:rtl/>
        </w:rPr>
        <w:t>ان درختی گردد، عدم حرمت مجسمه‌های معیوب کریه المنظر بودن</w:t>
      </w:r>
      <w:r w:rsidR="00A42C49" w:rsidRPr="00062469">
        <w:rPr>
          <w:rStyle w:val="Char1"/>
          <w:rFonts w:hint="cs"/>
          <w:rtl/>
        </w:rPr>
        <w:t xml:space="preserve"> آن‌هاست</w:t>
      </w:r>
      <w:r w:rsidRPr="00062469">
        <w:rPr>
          <w:rStyle w:val="Char1"/>
          <w:rFonts w:hint="cs"/>
          <w:rtl/>
        </w:rPr>
        <w:t>، بدینگونه که با قطع‌شدن عضو و یا سرش قیافه</w:t>
      </w:r>
      <w:r w:rsidR="00DB7D92" w:rsidRPr="00062469">
        <w:rPr>
          <w:rStyle w:val="Char1"/>
          <w:rFonts w:hint="cs"/>
          <w:rtl/>
        </w:rPr>
        <w:t xml:space="preserve">‌اش </w:t>
      </w:r>
      <w:r w:rsidRPr="00062469">
        <w:rPr>
          <w:rStyle w:val="Char1"/>
          <w:rFonts w:hint="cs"/>
          <w:rtl/>
        </w:rPr>
        <w:t>زشت و ناپسند گردد و از تعظیم و تقدیس و پرستش اثری در آن باقی نماند.</w:t>
      </w:r>
    </w:p>
    <w:p w:rsidR="00112567" w:rsidRPr="00062469" w:rsidRDefault="00112567" w:rsidP="004375DD">
      <w:pPr>
        <w:autoSpaceDE w:val="0"/>
        <w:autoSpaceDN w:val="0"/>
        <w:adjustRightInd w:val="0"/>
        <w:ind w:firstLine="284"/>
        <w:jc w:val="both"/>
        <w:rPr>
          <w:rStyle w:val="Char1"/>
          <w:rtl/>
        </w:rPr>
      </w:pPr>
      <w:r w:rsidRPr="00062469">
        <w:rPr>
          <w:rStyle w:val="Char1"/>
          <w:rFonts w:hint="cs"/>
          <w:rtl/>
        </w:rPr>
        <w:t>بنابرآنچه گفتیم مجسمه‌های نیمه تنه امرا</w:t>
      </w:r>
      <w:r w:rsidR="00D95759" w:rsidRPr="00062469">
        <w:rPr>
          <w:rStyle w:val="Char1"/>
          <w:rFonts w:hint="cs"/>
          <w:rtl/>
        </w:rPr>
        <w:t>ء</w:t>
      </w:r>
      <w:r w:rsidRPr="00062469">
        <w:rPr>
          <w:rStyle w:val="Char1"/>
          <w:rFonts w:hint="cs"/>
          <w:rtl/>
        </w:rPr>
        <w:t xml:space="preserve"> و رؤسای که به عنوان تعظیم و احترام در میدان‌ها نصب می‌شوند، حرمتش بارها بیشتر از مجسمه‌های کامل کوچک است که فقط برای زینت در منازل نگهداری می‌شود، زیرا از این مجسمه‌های منازل برای خوشگذرانی و عیاشی است و آن مجسمه‌هائی که در میدان‌ها و مجامع نهاده می‌شود برای تقدیس و احترام و پرستش است</w:t>
      </w:r>
      <w:r w:rsidR="00122CE0" w:rsidRPr="00062469">
        <w:rPr>
          <w:rStyle w:val="Char1"/>
          <w:rFonts w:hint="cs"/>
          <w:rtl/>
        </w:rPr>
        <w:t xml:space="preserve"> که کاملاً حرام و گناه بزرگی است</w:t>
      </w:r>
      <w:r w:rsidR="00122CE0" w:rsidRPr="00D401EE">
        <w:rPr>
          <w:rStyle w:val="Char1"/>
          <w:rFonts w:hint="cs"/>
          <w:vertAlign w:val="superscript"/>
          <w:rtl/>
        </w:rPr>
        <w:t>(</w:t>
      </w:r>
      <w:r w:rsidR="00122CE0" w:rsidRPr="00D401EE">
        <w:rPr>
          <w:rStyle w:val="Char1"/>
          <w:vertAlign w:val="superscript"/>
          <w:rtl/>
        </w:rPr>
        <w:footnoteReference w:id="264"/>
      </w:r>
      <w:r w:rsidR="00122CE0" w:rsidRPr="00D401EE">
        <w:rPr>
          <w:rStyle w:val="Char1"/>
          <w:rFonts w:hint="cs"/>
          <w:vertAlign w:val="superscript"/>
          <w:rtl/>
        </w:rPr>
        <w:t>)</w:t>
      </w:r>
      <w:r w:rsidR="00122CE0" w:rsidRPr="00062469">
        <w:rPr>
          <w:rStyle w:val="Char1"/>
          <w:rFonts w:hint="cs"/>
          <w:rtl/>
        </w:rPr>
        <w:t>.</w:t>
      </w:r>
    </w:p>
    <w:p w:rsidR="0092307E" w:rsidRDefault="0092307E" w:rsidP="004375DD">
      <w:pPr>
        <w:pStyle w:val="a0"/>
        <w:rPr>
          <w:rtl/>
        </w:rPr>
      </w:pPr>
      <w:bookmarkStart w:id="34" w:name="_Toc330370991"/>
      <w:bookmarkStart w:id="35" w:name="_Toc429825114"/>
      <w:r>
        <w:rPr>
          <w:rFonts w:hint="cs"/>
          <w:rtl/>
        </w:rPr>
        <w:t xml:space="preserve">نظریات دانشمندان </w:t>
      </w:r>
      <w:r w:rsidR="000F49B7">
        <w:rPr>
          <w:rFonts w:hint="cs"/>
          <w:rtl/>
        </w:rPr>
        <w:t>دربارۀ</w:t>
      </w:r>
      <w:r>
        <w:rPr>
          <w:rFonts w:hint="cs"/>
          <w:rtl/>
        </w:rPr>
        <w:t xml:space="preserve"> تصویرهای بدون جسم و</w:t>
      </w:r>
      <w:r w:rsidR="00295E89">
        <w:rPr>
          <w:rFonts w:hint="cs"/>
          <w:rtl/>
        </w:rPr>
        <w:t xml:space="preserve"> </w:t>
      </w:r>
      <w:r>
        <w:rPr>
          <w:rFonts w:hint="cs"/>
          <w:rtl/>
        </w:rPr>
        <w:t>تابلوهای نقاشی و حکم نهائی دری مورد</w:t>
      </w:r>
      <w:bookmarkEnd w:id="34"/>
      <w:bookmarkEnd w:id="35"/>
    </w:p>
    <w:p w:rsidR="00B901A4" w:rsidRPr="00062469" w:rsidRDefault="00B901A4" w:rsidP="004375DD">
      <w:pPr>
        <w:autoSpaceDE w:val="0"/>
        <w:autoSpaceDN w:val="0"/>
        <w:adjustRightInd w:val="0"/>
        <w:ind w:firstLine="284"/>
        <w:jc w:val="both"/>
        <w:rPr>
          <w:rStyle w:val="Char1"/>
          <w:rtl/>
        </w:rPr>
      </w:pPr>
      <w:r w:rsidRPr="00062469">
        <w:rPr>
          <w:rStyle w:val="Char1"/>
          <w:rFonts w:hint="cs"/>
          <w:rtl/>
        </w:rPr>
        <w:t>در بحث</w:t>
      </w:r>
      <w:r w:rsidR="00DD5796" w:rsidRPr="00062469">
        <w:rPr>
          <w:rStyle w:val="Char1"/>
          <w:rFonts w:hint="cs"/>
          <w:rtl/>
        </w:rPr>
        <w:t xml:space="preserve">‌های </w:t>
      </w:r>
      <w:r w:rsidRPr="00062469">
        <w:rPr>
          <w:rStyle w:val="Char1"/>
          <w:rFonts w:hint="cs"/>
          <w:rtl/>
        </w:rPr>
        <w:t>پیشتر آیات قرآنکریم و اقوال مفسرین را با احادیث رسول اکرم</w:t>
      </w:r>
      <w:r w:rsidR="00D401EE" w:rsidRPr="00D401EE">
        <w:rPr>
          <w:rStyle w:val="Char1"/>
          <w:rFonts w:cs="CTraditional Arabic" w:hint="cs"/>
          <w:rtl/>
        </w:rPr>
        <w:t xml:space="preserve"> ج</w:t>
      </w:r>
      <w:r w:rsidRPr="00062469">
        <w:rPr>
          <w:rStyle w:val="Char1"/>
          <w:rFonts w:hint="cs"/>
          <w:rtl/>
        </w:rPr>
        <w:t xml:space="preserve"> </w:t>
      </w:r>
      <w:r w:rsidR="000F49B7">
        <w:rPr>
          <w:rStyle w:val="Char1"/>
          <w:rFonts w:hint="cs"/>
          <w:rtl/>
        </w:rPr>
        <w:t>دربارۀ</w:t>
      </w:r>
      <w:r w:rsidRPr="00062469">
        <w:rPr>
          <w:rStyle w:val="Char1"/>
          <w:rFonts w:hint="cs"/>
          <w:rtl/>
        </w:rPr>
        <w:t xml:space="preserve"> مجسمه ها و تصاویر طور عام؛ و نیز دیدگاه دانشمندان </w:t>
      </w:r>
      <w:r w:rsidR="000F49B7">
        <w:rPr>
          <w:rStyle w:val="Char1"/>
          <w:rFonts w:hint="cs"/>
          <w:rtl/>
        </w:rPr>
        <w:t>دربارۀ</w:t>
      </w:r>
      <w:r w:rsidRPr="00062469">
        <w:rPr>
          <w:rStyle w:val="Char1"/>
          <w:rFonts w:hint="cs"/>
          <w:rtl/>
        </w:rPr>
        <w:t xml:space="preserve"> مجسمه و مجسمه‌سازی را طور خاص بیان کردیم، در این مبحث می‌بینیم تصویرهای نقاشی‌شد</w:t>
      </w:r>
      <w:r w:rsidR="00784940" w:rsidRPr="00062469">
        <w:rPr>
          <w:rStyle w:val="Char1"/>
          <w:rFonts w:hint="cs"/>
          <w:rtl/>
        </w:rPr>
        <w:t>ۀ</w:t>
      </w:r>
      <w:r w:rsidRPr="00062469">
        <w:rPr>
          <w:rStyle w:val="Char1"/>
          <w:rFonts w:hint="cs"/>
          <w:rtl/>
        </w:rPr>
        <w:t xml:space="preserve"> بدون جسم که روی چیزهای مثل کاغذ، تکه، پرده، دیوار، و دیگر چیزها رسامی می‌شوند، چه حکمی خواهند داشت و نظریات دانشمندان را که بر مبنای اساسات شرعی در این مورد استوار است و ارائه شده بررسی می‌نمائیم.</w:t>
      </w:r>
    </w:p>
    <w:p w:rsidR="00F029E6" w:rsidRPr="00062469" w:rsidRDefault="00F029E6" w:rsidP="004375DD">
      <w:pPr>
        <w:autoSpaceDE w:val="0"/>
        <w:autoSpaceDN w:val="0"/>
        <w:adjustRightInd w:val="0"/>
        <w:ind w:firstLine="284"/>
        <w:jc w:val="both"/>
        <w:rPr>
          <w:rStyle w:val="Char1"/>
          <w:rtl/>
        </w:rPr>
      </w:pPr>
      <w:r w:rsidRPr="00062469">
        <w:rPr>
          <w:rStyle w:val="Char1"/>
          <w:rFonts w:hint="cs"/>
          <w:rtl/>
        </w:rPr>
        <w:t>مشروعیت و عدم مشروعیت و تحریم و تحلیل هرچیزی در اسلام براساس حکمت‌هایی مطرح است، و علل و اسبابی را با خود دارد، و هدف ساختن تصویرها، و نیز هدف از موجودیت هریک در خانه‌ها و امکنه متفاوت و متنوع است، بدین معنی که هریک از تصاویر و تولیدات تصویری روی هدف جداگانه ساخته شده و نیز وضعیت هریک در محلی که در</w:t>
      </w:r>
      <w:r w:rsidR="002A10D7">
        <w:rPr>
          <w:rStyle w:val="Char1"/>
          <w:rFonts w:hint="cs"/>
          <w:rtl/>
        </w:rPr>
        <w:t xml:space="preserve"> آن‌ها </w:t>
      </w:r>
      <w:r w:rsidRPr="00062469">
        <w:rPr>
          <w:rStyle w:val="Char1"/>
          <w:rFonts w:hint="cs"/>
          <w:rtl/>
        </w:rPr>
        <w:t>نهاده می‌شود، شکل و طرز خاصی دارد. بنابراین، هریک از انواع تصویرها با دیگری فرق دارد و دانشمندان برای هریک حکم جداگانه‌ای را ارائه داشته</w:t>
      </w:r>
      <w:r w:rsidR="00D1459D" w:rsidRPr="00062469">
        <w:rPr>
          <w:rStyle w:val="Char1"/>
          <w:rFonts w:hint="cs"/>
          <w:rtl/>
        </w:rPr>
        <w:t xml:space="preserve">‌اند </w:t>
      </w:r>
      <w:r w:rsidRPr="00062469">
        <w:rPr>
          <w:rStyle w:val="Char1"/>
          <w:rFonts w:hint="cs"/>
          <w:rtl/>
        </w:rPr>
        <w:t>که ذیلاً به بحث در این مورد می‌پردازیم.</w:t>
      </w:r>
    </w:p>
    <w:p w:rsidR="00F029E6" w:rsidRPr="00062469" w:rsidRDefault="00F029E6" w:rsidP="004375DD">
      <w:pPr>
        <w:autoSpaceDE w:val="0"/>
        <w:autoSpaceDN w:val="0"/>
        <w:adjustRightInd w:val="0"/>
        <w:ind w:firstLine="284"/>
        <w:jc w:val="both"/>
        <w:rPr>
          <w:rStyle w:val="Char1"/>
          <w:rtl/>
        </w:rPr>
      </w:pPr>
      <w:r w:rsidRPr="00062469">
        <w:rPr>
          <w:rStyle w:val="Char1"/>
          <w:rFonts w:hint="cs"/>
          <w:rtl/>
        </w:rPr>
        <w:t>الف: تصویرهای که مورد عبادت قرار می‌گیرند:</w:t>
      </w:r>
    </w:p>
    <w:p w:rsidR="00F029E6" w:rsidRPr="00062469" w:rsidRDefault="00F029E6" w:rsidP="004375DD">
      <w:pPr>
        <w:autoSpaceDE w:val="0"/>
        <w:autoSpaceDN w:val="0"/>
        <w:adjustRightInd w:val="0"/>
        <w:ind w:firstLine="284"/>
        <w:jc w:val="both"/>
        <w:rPr>
          <w:rStyle w:val="Char1"/>
          <w:rtl/>
        </w:rPr>
      </w:pPr>
      <w:r w:rsidRPr="00062469">
        <w:rPr>
          <w:rStyle w:val="Char1"/>
          <w:rFonts w:hint="cs"/>
          <w:rtl/>
        </w:rPr>
        <w:t>ساختن و رسم‌نمودن تصویرهایی که مورد عبادت قرار می‌گیرند: مثل تصویر بت‌ها، تصویر حضرت عیسی</w:t>
      </w:r>
      <w:r w:rsidR="00857E9C" w:rsidRPr="00857E9C">
        <w:rPr>
          <w:rStyle w:val="Char1"/>
          <w:rFonts w:cs="CTraditional Arabic" w:hint="cs"/>
          <w:rtl/>
        </w:rPr>
        <w:t>÷</w:t>
      </w:r>
      <w:r w:rsidRPr="00062469">
        <w:rPr>
          <w:rStyle w:val="Char1"/>
          <w:rFonts w:hint="cs"/>
          <w:rtl/>
        </w:rPr>
        <w:t xml:space="preserve"> و تصویر صلیب که آن را سازند</w:t>
      </w:r>
      <w:r w:rsidR="00784940" w:rsidRPr="00062469">
        <w:rPr>
          <w:rStyle w:val="Char1"/>
          <w:rFonts w:hint="cs"/>
          <w:rtl/>
        </w:rPr>
        <w:t>ۀ</w:t>
      </w:r>
      <w:r w:rsidRPr="00062469">
        <w:rPr>
          <w:rStyle w:val="Char1"/>
          <w:rFonts w:hint="cs"/>
          <w:rtl/>
        </w:rPr>
        <w:t xml:space="preserve"> آن به منظور عبادت و پرستش بسازد، حرام است و شخص سازنده آن با این عمل کافر می‌گردد، زیرا به عبادت غیر خداوند راضی شده و در ترویج شرک و بت‌پرستی کوشیده است، عده‌یی از دانشمندان، حدیث: </w:t>
      </w:r>
      <w:r w:rsidRPr="002D233B">
        <w:rPr>
          <w:rStyle w:val="Char3"/>
          <w:rFonts w:hint="cs"/>
          <w:rtl/>
        </w:rPr>
        <w:t>«</w:t>
      </w:r>
      <w:r w:rsidR="002F468B" w:rsidRPr="002D233B">
        <w:rPr>
          <w:rStyle w:val="Char3"/>
          <w:rFonts w:hint="eastAsia"/>
          <w:rtl/>
        </w:rPr>
        <w:t>أَشَدُّ</w:t>
      </w:r>
      <w:r w:rsidR="002F468B" w:rsidRPr="002D233B">
        <w:rPr>
          <w:rStyle w:val="Char3"/>
          <w:rtl/>
        </w:rPr>
        <w:t xml:space="preserve"> </w:t>
      </w:r>
      <w:r w:rsidR="002F468B" w:rsidRPr="002D233B">
        <w:rPr>
          <w:rStyle w:val="Char3"/>
          <w:rFonts w:hint="eastAsia"/>
          <w:rtl/>
        </w:rPr>
        <w:t>النَّاسِ</w:t>
      </w:r>
      <w:r w:rsidR="002F468B" w:rsidRPr="002D233B">
        <w:rPr>
          <w:rStyle w:val="Char3"/>
          <w:rtl/>
        </w:rPr>
        <w:t xml:space="preserve"> </w:t>
      </w:r>
      <w:r w:rsidR="002F468B" w:rsidRPr="002D233B">
        <w:rPr>
          <w:rStyle w:val="Char3"/>
          <w:rFonts w:hint="eastAsia"/>
          <w:rtl/>
        </w:rPr>
        <w:t>عَذَابًا</w:t>
      </w:r>
      <w:r w:rsidR="002F468B" w:rsidRPr="002D233B">
        <w:rPr>
          <w:rStyle w:val="Char3"/>
          <w:rtl/>
        </w:rPr>
        <w:t xml:space="preserve"> </w:t>
      </w:r>
      <w:r w:rsidR="002F468B" w:rsidRPr="002D233B">
        <w:rPr>
          <w:rStyle w:val="Char3"/>
          <w:rFonts w:hint="eastAsia"/>
          <w:rtl/>
        </w:rPr>
        <w:t>يَوْمَ</w:t>
      </w:r>
      <w:r w:rsidR="002F468B" w:rsidRPr="002D233B">
        <w:rPr>
          <w:rStyle w:val="Char3"/>
          <w:rtl/>
        </w:rPr>
        <w:t xml:space="preserve"> </w:t>
      </w:r>
      <w:r w:rsidR="002F468B" w:rsidRPr="002D233B">
        <w:rPr>
          <w:rStyle w:val="Char3"/>
          <w:rFonts w:hint="eastAsia"/>
          <w:rtl/>
        </w:rPr>
        <w:t>الْقِيَامَةِ</w:t>
      </w:r>
      <w:r w:rsidR="002F468B" w:rsidRPr="002D233B">
        <w:rPr>
          <w:rStyle w:val="Char3"/>
          <w:rtl/>
        </w:rPr>
        <w:t xml:space="preserve"> </w:t>
      </w:r>
      <w:r w:rsidR="002F468B" w:rsidRPr="002D233B">
        <w:rPr>
          <w:rStyle w:val="Char3"/>
          <w:rFonts w:hint="eastAsia"/>
          <w:rtl/>
        </w:rPr>
        <w:t>الْمُصَوِّرُونَ</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265"/>
      </w:r>
      <w:r w:rsidRPr="00D401EE">
        <w:rPr>
          <w:rStyle w:val="Char1"/>
          <w:rFonts w:hint="cs"/>
          <w:vertAlign w:val="superscript"/>
          <w:rtl/>
        </w:rPr>
        <w:t>)</w:t>
      </w:r>
      <w:r w:rsidRPr="00062469">
        <w:rPr>
          <w:rStyle w:val="Char1"/>
          <w:rFonts w:hint="cs"/>
          <w:rtl/>
        </w:rPr>
        <w:t xml:space="preserve"> را بر چنین تصویرگری حمل نمودند که تصویرهای را رسم می‌نماید که مورد پرستش قرار می‌گیرد</w:t>
      </w:r>
      <w:r w:rsidRPr="00D401EE">
        <w:rPr>
          <w:rStyle w:val="Char1"/>
          <w:rFonts w:hint="cs"/>
          <w:vertAlign w:val="superscript"/>
          <w:rtl/>
        </w:rPr>
        <w:t>(</w:t>
      </w:r>
      <w:r w:rsidRPr="00D401EE">
        <w:rPr>
          <w:rStyle w:val="Char1"/>
          <w:vertAlign w:val="superscript"/>
          <w:rtl/>
        </w:rPr>
        <w:footnoteReference w:id="266"/>
      </w:r>
      <w:r w:rsidRPr="00D401EE">
        <w:rPr>
          <w:rStyle w:val="Char1"/>
          <w:rFonts w:hint="cs"/>
          <w:vertAlign w:val="superscript"/>
          <w:rtl/>
        </w:rPr>
        <w:t>)</w:t>
      </w:r>
      <w:r w:rsidRPr="00062469">
        <w:rPr>
          <w:rStyle w:val="Char1"/>
          <w:rFonts w:hint="cs"/>
          <w:rtl/>
        </w:rPr>
        <w:t>.</w:t>
      </w:r>
    </w:p>
    <w:p w:rsidR="00F377B1" w:rsidRPr="00062469" w:rsidRDefault="00F377B1" w:rsidP="004375DD">
      <w:pPr>
        <w:autoSpaceDE w:val="0"/>
        <w:autoSpaceDN w:val="0"/>
        <w:adjustRightInd w:val="0"/>
        <w:ind w:firstLine="284"/>
        <w:jc w:val="both"/>
        <w:rPr>
          <w:rStyle w:val="Char1"/>
          <w:rtl/>
        </w:rPr>
      </w:pPr>
      <w:r w:rsidRPr="00062469">
        <w:rPr>
          <w:rStyle w:val="Char1"/>
          <w:rFonts w:hint="cs"/>
          <w:rtl/>
        </w:rPr>
        <w:t xml:space="preserve">طبری </w:t>
      </w:r>
      <w:r w:rsidR="000F49B7">
        <w:rPr>
          <w:rStyle w:val="Char1"/>
          <w:rFonts w:hint="cs"/>
          <w:rtl/>
        </w:rPr>
        <w:t>دربارۀ</w:t>
      </w:r>
      <w:r w:rsidRPr="00062469">
        <w:rPr>
          <w:rStyle w:val="Char1"/>
          <w:rFonts w:hint="cs"/>
          <w:rtl/>
        </w:rPr>
        <w:t xml:space="preserve"> این حدیث می‌گوید که</w:t>
      </w:r>
      <w:r w:rsidR="00D71774" w:rsidRPr="00062469">
        <w:rPr>
          <w:rStyle w:val="Char1"/>
          <w:rFonts w:hint="cs"/>
          <w:rtl/>
        </w:rPr>
        <w:t>:</w:t>
      </w:r>
      <w:r w:rsidRPr="00062469">
        <w:rPr>
          <w:rStyle w:val="Char1"/>
          <w:rFonts w:hint="cs"/>
          <w:rtl/>
        </w:rPr>
        <w:t xml:space="preserve"> مراد از این حدیث کسی است که طور آگاهانه تصویری را برای پرستش رسم می‌نماید، تا مردم آن را پرستش نمایند، و در نتیجه این شخص کافر می‌گردد</w:t>
      </w:r>
      <w:r w:rsidRPr="00D401EE">
        <w:rPr>
          <w:rStyle w:val="Char1"/>
          <w:rFonts w:hint="cs"/>
          <w:vertAlign w:val="superscript"/>
          <w:rtl/>
        </w:rPr>
        <w:t>(</w:t>
      </w:r>
      <w:r w:rsidRPr="00D401EE">
        <w:rPr>
          <w:rStyle w:val="Char1"/>
          <w:vertAlign w:val="superscript"/>
          <w:rtl/>
        </w:rPr>
        <w:footnoteReference w:id="267"/>
      </w:r>
      <w:r w:rsidRPr="00D401EE">
        <w:rPr>
          <w:rStyle w:val="Char1"/>
          <w:rFonts w:hint="cs"/>
          <w:vertAlign w:val="superscript"/>
          <w:rtl/>
        </w:rPr>
        <w:t>)</w:t>
      </w:r>
      <w:r w:rsidRPr="00062469">
        <w:rPr>
          <w:rStyle w:val="Char1"/>
          <w:rFonts w:hint="cs"/>
          <w:rtl/>
        </w:rPr>
        <w:t>.</w:t>
      </w:r>
    </w:p>
    <w:p w:rsidR="008E0287" w:rsidRPr="00062469" w:rsidRDefault="008E0287" w:rsidP="004375DD">
      <w:pPr>
        <w:autoSpaceDE w:val="0"/>
        <w:autoSpaceDN w:val="0"/>
        <w:adjustRightInd w:val="0"/>
        <w:ind w:firstLine="284"/>
        <w:jc w:val="both"/>
        <w:rPr>
          <w:rStyle w:val="Char1"/>
          <w:rtl/>
        </w:rPr>
      </w:pPr>
      <w:r w:rsidRPr="00062469">
        <w:rPr>
          <w:rStyle w:val="Char1"/>
          <w:rFonts w:hint="cs"/>
          <w:rtl/>
        </w:rPr>
        <w:t>ابن عباس</w:t>
      </w:r>
      <w:r w:rsidR="00D71774">
        <w:rPr>
          <w:rFonts w:cs="CTraditional Arabic" w:hint="cs"/>
          <w:rtl/>
          <w:lang w:bidi="fa-IR"/>
        </w:rPr>
        <w:t>ب</w:t>
      </w:r>
      <w:r w:rsidR="00D71774" w:rsidRPr="00062469">
        <w:rPr>
          <w:rStyle w:val="Char1"/>
          <w:rFonts w:hint="cs"/>
          <w:rtl/>
        </w:rPr>
        <w:t xml:space="preserve"> </w:t>
      </w:r>
      <w:r w:rsidRPr="00062469">
        <w:rPr>
          <w:rStyle w:val="Char1"/>
          <w:rFonts w:hint="cs"/>
          <w:rtl/>
        </w:rPr>
        <w:t>از رسول الله</w:t>
      </w:r>
      <w:r w:rsidR="00D401EE" w:rsidRPr="00D401EE">
        <w:rPr>
          <w:rStyle w:val="Char1"/>
          <w:rFonts w:cs="CTraditional Arabic" w:hint="cs"/>
          <w:rtl/>
        </w:rPr>
        <w:t xml:space="preserve"> ج</w:t>
      </w:r>
      <w:r w:rsidRPr="00062469">
        <w:rPr>
          <w:rStyle w:val="Char1"/>
          <w:rFonts w:hint="cs"/>
          <w:rtl/>
        </w:rPr>
        <w:t xml:space="preserve"> روایت نموده که در سال فتح مکه چون تصویرها را در خان</w:t>
      </w:r>
      <w:r w:rsidR="00784940" w:rsidRPr="00062469">
        <w:rPr>
          <w:rStyle w:val="Char1"/>
          <w:rFonts w:hint="cs"/>
          <w:rtl/>
        </w:rPr>
        <w:t>ۀ</w:t>
      </w:r>
      <w:r w:rsidRPr="00062469">
        <w:rPr>
          <w:rStyle w:val="Char1"/>
          <w:rFonts w:hint="cs"/>
          <w:rtl/>
        </w:rPr>
        <w:t xml:space="preserve"> کعبه دیدند، داخل نشدند، و به محونمودن آن امر فرمودند، شکی نیست که این تصویرها از مظاهر شرک بوده تعبیری از بت‌پرستی را ارائه می‌داشته است</w:t>
      </w:r>
      <w:r w:rsidRPr="00D401EE">
        <w:rPr>
          <w:rStyle w:val="Char1"/>
          <w:rFonts w:hint="cs"/>
          <w:vertAlign w:val="superscript"/>
          <w:rtl/>
        </w:rPr>
        <w:t>(</w:t>
      </w:r>
      <w:r w:rsidRPr="00D401EE">
        <w:rPr>
          <w:rStyle w:val="Char1"/>
          <w:vertAlign w:val="superscript"/>
          <w:rtl/>
        </w:rPr>
        <w:footnoteReference w:id="268"/>
      </w:r>
      <w:r w:rsidRPr="00D401EE">
        <w:rPr>
          <w:rStyle w:val="Char1"/>
          <w:rFonts w:hint="cs"/>
          <w:vertAlign w:val="superscript"/>
          <w:rtl/>
        </w:rPr>
        <w:t>)</w:t>
      </w:r>
      <w:r w:rsidRPr="00062469">
        <w:rPr>
          <w:rStyle w:val="Char1"/>
          <w:rFonts w:hint="cs"/>
          <w:rtl/>
        </w:rPr>
        <w:t>.</w:t>
      </w:r>
    </w:p>
    <w:p w:rsidR="00453731" w:rsidRPr="00062469" w:rsidRDefault="00453731" w:rsidP="00163CB1">
      <w:pPr>
        <w:autoSpaceDE w:val="0"/>
        <w:autoSpaceDN w:val="0"/>
        <w:adjustRightInd w:val="0"/>
        <w:ind w:firstLine="284"/>
        <w:jc w:val="both"/>
        <w:rPr>
          <w:rStyle w:val="Char1"/>
          <w:rtl/>
        </w:rPr>
      </w:pPr>
      <w:r w:rsidRPr="00062469">
        <w:rPr>
          <w:rStyle w:val="Char1"/>
          <w:rFonts w:hint="cs"/>
          <w:rtl/>
        </w:rPr>
        <w:t>همچنان وقتی پیامبر</w:t>
      </w:r>
      <w:r w:rsidR="00D401EE" w:rsidRPr="00D401EE">
        <w:rPr>
          <w:rStyle w:val="Char1"/>
          <w:rFonts w:cs="CTraditional Arabic" w:hint="cs"/>
          <w:rtl/>
        </w:rPr>
        <w:t xml:space="preserve"> ج</w:t>
      </w:r>
      <w:r w:rsidRPr="00062469">
        <w:rPr>
          <w:rStyle w:val="Char1"/>
          <w:rFonts w:hint="cs"/>
          <w:rtl/>
        </w:rPr>
        <w:t xml:space="preserve"> شخصی را به محو</w:t>
      </w:r>
      <w:r w:rsidR="00665B37" w:rsidRPr="00062469">
        <w:rPr>
          <w:rStyle w:val="Char1"/>
          <w:rFonts w:hint="cs"/>
          <w:rtl/>
        </w:rPr>
        <w:t xml:space="preserve"> </w:t>
      </w:r>
      <w:r w:rsidRPr="00062469">
        <w:rPr>
          <w:rStyle w:val="Char1"/>
          <w:rFonts w:hint="cs"/>
          <w:rtl/>
        </w:rPr>
        <w:t>ن</w:t>
      </w:r>
      <w:r w:rsidR="00665B37" w:rsidRPr="00062469">
        <w:rPr>
          <w:rStyle w:val="Char1"/>
          <w:rFonts w:hint="cs"/>
          <w:rtl/>
        </w:rPr>
        <w:t>مودن بت‌ها و برابرساختن قبرها مؤ</w:t>
      </w:r>
      <w:r w:rsidRPr="00062469">
        <w:rPr>
          <w:rStyle w:val="Char1"/>
          <w:rFonts w:hint="cs"/>
          <w:rtl/>
        </w:rPr>
        <w:t>ظف ساختند و بعد از اجرای این مأموریت شخص مذکور به حضور ایشان گزارش داد که بت‌ها را شکستانده، صورت‌ها را تخریب و محو نموده و قبرها را برابر ساخته بود؛ آن حضرت</w:t>
      </w:r>
      <w:r w:rsidR="00D401EE" w:rsidRPr="00D401EE">
        <w:rPr>
          <w:rStyle w:val="Char1"/>
          <w:rFonts w:cs="CTraditional Arabic" w:hint="cs"/>
          <w:rtl/>
        </w:rPr>
        <w:t xml:space="preserve"> ج</w:t>
      </w:r>
      <w:r w:rsidRPr="00062469">
        <w:rPr>
          <w:rStyle w:val="Char1"/>
          <w:rFonts w:hint="cs"/>
          <w:rtl/>
        </w:rPr>
        <w:t xml:space="preserve"> ساختن دوبار</w:t>
      </w:r>
      <w:r w:rsidR="00784940" w:rsidRPr="00062469">
        <w:rPr>
          <w:rStyle w:val="Char1"/>
          <w:rFonts w:hint="cs"/>
          <w:rtl/>
        </w:rPr>
        <w:t>ۀ</w:t>
      </w:r>
      <w:r w:rsidRPr="00062469">
        <w:rPr>
          <w:rStyle w:val="Char1"/>
          <w:rFonts w:hint="cs"/>
          <w:rtl/>
        </w:rPr>
        <w:t xml:space="preserve"> این اشیاء را علام</w:t>
      </w:r>
      <w:r w:rsidR="00784940" w:rsidRPr="00062469">
        <w:rPr>
          <w:rStyle w:val="Char1"/>
          <w:rFonts w:hint="cs"/>
          <w:rtl/>
        </w:rPr>
        <w:t>ۀ</w:t>
      </w:r>
      <w:r w:rsidRPr="00062469">
        <w:rPr>
          <w:rStyle w:val="Char1"/>
          <w:rFonts w:hint="cs"/>
          <w:rtl/>
        </w:rPr>
        <w:t xml:space="preserve"> کافرشدن سازند</w:t>
      </w:r>
      <w:r w:rsidR="00784940" w:rsidRPr="00062469">
        <w:rPr>
          <w:rStyle w:val="Char1"/>
          <w:rFonts w:hint="cs"/>
          <w:rtl/>
        </w:rPr>
        <w:t>ۀ</w:t>
      </w:r>
      <w:r w:rsidR="002A10D7">
        <w:rPr>
          <w:rStyle w:val="Char1"/>
          <w:rFonts w:hint="cs"/>
          <w:rtl/>
        </w:rPr>
        <w:t xml:space="preserve"> آن‌ها </w:t>
      </w:r>
      <w:r w:rsidRPr="00062469">
        <w:rPr>
          <w:rStyle w:val="Char1"/>
          <w:rFonts w:hint="cs"/>
          <w:rtl/>
        </w:rPr>
        <w:t xml:space="preserve">اعلام داشتند و فرمودند: </w:t>
      </w:r>
      <w:r w:rsidRPr="002D233B">
        <w:rPr>
          <w:rStyle w:val="Char3"/>
          <w:rFonts w:hint="cs"/>
          <w:rtl/>
        </w:rPr>
        <w:t>«</w:t>
      </w:r>
      <w:r w:rsidR="002473F9" w:rsidRPr="002D233B">
        <w:rPr>
          <w:rStyle w:val="Char3"/>
          <w:rFonts w:hint="eastAsia"/>
          <w:rtl/>
        </w:rPr>
        <w:t>مَنْ</w:t>
      </w:r>
      <w:r w:rsidR="002473F9" w:rsidRPr="002D233B">
        <w:rPr>
          <w:rStyle w:val="Char3"/>
          <w:rtl/>
        </w:rPr>
        <w:t xml:space="preserve"> </w:t>
      </w:r>
      <w:r w:rsidR="002473F9" w:rsidRPr="002D233B">
        <w:rPr>
          <w:rStyle w:val="Char3"/>
          <w:rFonts w:hint="eastAsia"/>
          <w:rtl/>
        </w:rPr>
        <w:t>عَادَ</w:t>
      </w:r>
      <w:r w:rsidR="002473F9" w:rsidRPr="002D233B">
        <w:rPr>
          <w:rStyle w:val="Char3"/>
          <w:rtl/>
        </w:rPr>
        <w:t xml:space="preserve"> </w:t>
      </w:r>
      <w:r w:rsidR="002473F9" w:rsidRPr="002D233B">
        <w:rPr>
          <w:rStyle w:val="Char3"/>
          <w:rFonts w:hint="eastAsia"/>
          <w:rtl/>
        </w:rPr>
        <w:t>إِلَى</w:t>
      </w:r>
      <w:r w:rsidR="002473F9" w:rsidRPr="002D233B">
        <w:rPr>
          <w:rStyle w:val="Char3"/>
          <w:rtl/>
        </w:rPr>
        <w:t xml:space="preserve"> </w:t>
      </w:r>
      <w:r w:rsidR="002473F9" w:rsidRPr="002D233B">
        <w:rPr>
          <w:rStyle w:val="Char3"/>
          <w:rFonts w:hint="eastAsia"/>
          <w:rtl/>
        </w:rPr>
        <w:t>صَنْعَةِ</w:t>
      </w:r>
      <w:r w:rsidR="002473F9" w:rsidRPr="002D233B">
        <w:rPr>
          <w:rStyle w:val="Char3"/>
          <w:rtl/>
        </w:rPr>
        <w:t xml:space="preserve"> </w:t>
      </w:r>
      <w:r w:rsidR="002473F9" w:rsidRPr="002D233B">
        <w:rPr>
          <w:rStyle w:val="Char3"/>
          <w:rFonts w:hint="eastAsia"/>
          <w:rtl/>
        </w:rPr>
        <w:t>شَيْءٍ</w:t>
      </w:r>
      <w:r w:rsidR="002473F9" w:rsidRPr="002D233B">
        <w:rPr>
          <w:rStyle w:val="Char3"/>
          <w:rtl/>
        </w:rPr>
        <w:t xml:space="preserve"> </w:t>
      </w:r>
      <w:r w:rsidR="008E6FB7" w:rsidRPr="002D233B">
        <w:rPr>
          <w:rStyle w:val="Char3"/>
          <w:rFonts w:hint="eastAsia"/>
          <w:rtl/>
        </w:rPr>
        <w:t>مِنْ</w:t>
      </w:r>
      <w:r w:rsidR="008E6FB7" w:rsidRPr="002D233B">
        <w:rPr>
          <w:rStyle w:val="Char3"/>
          <w:rFonts w:hint="cs"/>
          <w:rtl/>
        </w:rPr>
        <w:t xml:space="preserve"> هَذَا</w:t>
      </w:r>
      <w:r w:rsidR="002473F9" w:rsidRPr="002D233B">
        <w:rPr>
          <w:rStyle w:val="Char3"/>
          <w:rtl/>
        </w:rPr>
        <w:t xml:space="preserve"> </w:t>
      </w:r>
      <w:r w:rsidR="002473F9" w:rsidRPr="002D233B">
        <w:rPr>
          <w:rStyle w:val="Char3"/>
          <w:rFonts w:hint="eastAsia"/>
          <w:rtl/>
        </w:rPr>
        <w:t>فَقَدْ</w:t>
      </w:r>
      <w:r w:rsidR="002473F9" w:rsidRPr="002D233B">
        <w:rPr>
          <w:rStyle w:val="Char3"/>
          <w:rtl/>
        </w:rPr>
        <w:t xml:space="preserve"> </w:t>
      </w:r>
      <w:r w:rsidR="002473F9" w:rsidRPr="002D233B">
        <w:rPr>
          <w:rStyle w:val="Char3"/>
          <w:rFonts w:hint="eastAsia"/>
          <w:rtl/>
        </w:rPr>
        <w:t>كَفْرَ</w:t>
      </w:r>
      <w:r w:rsidR="002473F9" w:rsidRPr="002D233B">
        <w:rPr>
          <w:rStyle w:val="Char3"/>
          <w:rtl/>
        </w:rPr>
        <w:t xml:space="preserve"> </w:t>
      </w:r>
      <w:r w:rsidR="002473F9" w:rsidRPr="002D233B">
        <w:rPr>
          <w:rStyle w:val="Char3"/>
          <w:rFonts w:hint="eastAsia"/>
          <w:rtl/>
        </w:rPr>
        <w:t>بِمَا</w:t>
      </w:r>
      <w:r w:rsidR="002473F9" w:rsidRPr="002D233B">
        <w:rPr>
          <w:rStyle w:val="Char3"/>
          <w:rtl/>
        </w:rPr>
        <w:t xml:space="preserve"> </w:t>
      </w:r>
      <w:r w:rsidR="002473F9" w:rsidRPr="002D233B">
        <w:rPr>
          <w:rStyle w:val="Char3"/>
          <w:rFonts w:hint="eastAsia"/>
          <w:rtl/>
        </w:rPr>
        <w:t>أُنْزِلَ</w:t>
      </w:r>
      <w:r w:rsidR="002473F9" w:rsidRPr="002D233B">
        <w:rPr>
          <w:rStyle w:val="Char3"/>
          <w:rtl/>
        </w:rPr>
        <w:t xml:space="preserve"> </w:t>
      </w:r>
      <w:r w:rsidR="002473F9" w:rsidRPr="002D233B">
        <w:rPr>
          <w:rStyle w:val="Char3"/>
          <w:rFonts w:hint="eastAsia"/>
          <w:rtl/>
        </w:rPr>
        <w:t>عَلَى</w:t>
      </w:r>
      <w:r w:rsidR="002473F9" w:rsidRPr="002D233B">
        <w:rPr>
          <w:rStyle w:val="Char3"/>
          <w:rtl/>
        </w:rPr>
        <w:t xml:space="preserve"> </w:t>
      </w:r>
      <w:r w:rsidR="002473F9" w:rsidRPr="00163CB1">
        <w:rPr>
          <w:rStyle w:val="Char3"/>
          <w:rFonts w:hint="eastAsia"/>
          <w:rtl/>
        </w:rPr>
        <w:t>مُحَمَّدٍ</w:t>
      </w:r>
      <w:r w:rsidR="00D401EE" w:rsidRPr="00163CB1">
        <w:rPr>
          <w:rStyle w:val="Char3"/>
          <w:rtl/>
        </w:rPr>
        <w:t xml:space="preserve"> </w:t>
      </w:r>
      <w:r w:rsidR="00163CB1">
        <w:rPr>
          <w:rStyle w:val="Char3"/>
          <w:rFonts w:cs="CTraditional Arabic" w:hint="cs"/>
          <w:rtl/>
        </w:rPr>
        <w:t>ج</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269"/>
      </w:r>
      <w:r w:rsidRPr="00D401EE">
        <w:rPr>
          <w:rStyle w:val="Char1"/>
          <w:rFonts w:hint="cs"/>
          <w:vertAlign w:val="superscript"/>
          <w:rtl/>
        </w:rPr>
        <w:t>)</w:t>
      </w:r>
      <w:r w:rsidRPr="00062469">
        <w:rPr>
          <w:rStyle w:val="Char1"/>
          <w:rFonts w:hint="cs"/>
          <w:rtl/>
        </w:rPr>
        <w:t>.</w:t>
      </w:r>
    </w:p>
    <w:p w:rsidR="00453731" w:rsidRPr="00062469" w:rsidRDefault="00453731" w:rsidP="004375DD">
      <w:pPr>
        <w:autoSpaceDE w:val="0"/>
        <w:autoSpaceDN w:val="0"/>
        <w:adjustRightInd w:val="0"/>
        <w:ind w:firstLine="284"/>
        <w:jc w:val="both"/>
        <w:rPr>
          <w:rStyle w:val="Char1"/>
          <w:rtl/>
        </w:rPr>
      </w:pPr>
      <w:r w:rsidRPr="00062469">
        <w:rPr>
          <w:rStyle w:val="Char1"/>
          <w:rFonts w:hint="cs"/>
          <w:rtl/>
        </w:rPr>
        <w:t>این صورت‌هایی که محو ساخته شده</w:t>
      </w:r>
      <w:r w:rsidR="00AF6846" w:rsidRPr="00062469">
        <w:rPr>
          <w:rStyle w:val="Char1"/>
          <w:rFonts w:hint="cs"/>
          <w:rtl/>
        </w:rPr>
        <w:t>‌اند،</w:t>
      </w:r>
      <w:r w:rsidRPr="00062469">
        <w:rPr>
          <w:rStyle w:val="Char1"/>
          <w:rFonts w:hint="cs"/>
          <w:rtl/>
        </w:rPr>
        <w:t xml:space="preserve"> صورت‌های بوده</w:t>
      </w:r>
      <w:r w:rsidR="00D1459D" w:rsidRPr="00062469">
        <w:rPr>
          <w:rStyle w:val="Char1"/>
          <w:rFonts w:hint="cs"/>
          <w:rtl/>
        </w:rPr>
        <w:t xml:space="preserve">‌اند </w:t>
      </w:r>
      <w:r w:rsidRPr="00062469">
        <w:rPr>
          <w:rStyle w:val="Char1"/>
          <w:rFonts w:hint="cs"/>
          <w:rtl/>
        </w:rPr>
        <w:t>که مورد پرستش قرار می‌گرفتند، و از همین جهت آن حضرت</w:t>
      </w:r>
      <w:r w:rsidR="00D401EE" w:rsidRPr="00D401EE">
        <w:rPr>
          <w:rStyle w:val="Char1"/>
          <w:rFonts w:cs="CTraditional Arabic" w:hint="cs"/>
          <w:rtl/>
        </w:rPr>
        <w:t xml:space="preserve"> ج</w:t>
      </w:r>
      <w:r w:rsidRPr="00062469">
        <w:rPr>
          <w:rStyle w:val="Char1"/>
          <w:rFonts w:hint="cs"/>
          <w:rtl/>
        </w:rPr>
        <w:t xml:space="preserve"> ساختن دوبار</w:t>
      </w:r>
      <w:r w:rsidR="00784940" w:rsidRPr="00062469">
        <w:rPr>
          <w:rStyle w:val="Char1"/>
          <w:rFonts w:hint="cs"/>
          <w:rtl/>
        </w:rPr>
        <w:t>ۀ</w:t>
      </w:r>
      <w:r w:rsidRPr="00062469">
        <w:rPr>
          <w:rStyle w:val="Char1"/>
          <w:rFonts w:hint="cs"/>
          <w:rtl/>
        </w:rPr>
        <w:t xml:space="preserve"> آن را کفر معرفی داشتند</w:t>
      </w:r>
      <w:r w:rsidRPr="00D401EE">
        <w:rPr>
          <w:rStyle w:val="Char1"/>
          <w:rFonts w:hint="cs"/>
          <w:vertAlign w:val="superscript"/>
          <w:rtl/>
        </w:rPr>
        <w:t>(</w:t>
      </w:r>
      <w:r w:rsidRPr="00D401EE">
        <w:rPr>
          <w:rStyle w:val="Char1"/>
          <w:vertAlign w:val="superscript"/>
          <w:rtl/>
        </w:rPr>
        <w:footnoteReference w:id="270"/>
      </w:r>
      <w:r w:rsidRPr="00D401EE">
        <w:rPr>
          <w:rStyle w:val="Char1"/>
          <w:rFonts w:hint="cs"/>
          <w:vertAlign w:val="superscript"/>
          <w:rtl/>
        </w:rPr>
        <w:t>)</w:t>
      </w:r>
      <w:r w:rsidRPr="00062469">
        <w:rPr>
          <w:rStyle w:val="Char1"/>
          <w:rFonts w:hint="cs"/>
          <w:rtl/>
        </w:rPr>
        <w:t>.</w:t>
      </w:r>
    </w:p>
    <w:p w:rsidR="00012278" w:rsidRPr="00062469" w:rsidRDefault="00012278" w:rsidP="004375DD">
      <w:pPr>
        <w:autoSpaceDE w:val="0"/>
        <w:autoSpaceDN w:val="0"/>
        <w:adjustRightInd w:val="0"/>
        <w:ind w:firstLine="284"/>
        <w:jc w:val="both"/>
        <w:rPr>
          <w:rStyle w:val="Char1"/>
          <w:rtl/>
        </w:rPr>
      </w:pPr>
      <w:r w:rsidRPr="00062469">
        <w:rPr>
          <w:rStyle w:val="Char1"/>
          <w:rFonts w:hint="cs"/>
          <w:rtl/>
        </w:rPr>
        <w:t>براساس آنچه متذکر شدیم موجودیت همچو تصاویری که مورد عبادت و تقدیس قرار گیرد، و یا مظهر بت‌پرستی و شعایر برخی ادیان و روش‌های غیر اسلامی، مثل وجود صورت بت‌ها، صلیب و... در خان</w:t>
      </w:r>
      <w:r w:rsidR="00784940" w:rsidRPr="00062469">
        <w:rPr>
          <w:rStyle w:val="Char1"/>
          <w:rFonts w:hint="cs"/>
          <w:rtl/>
        </w:rPr>
        <w:t>ۀ</w:t>
      </w:r>
      <w:r w:rsidRPr="00062469">
        <w:rPr>
          <w:rStyle w:val="Char1"/>
          <w:rFonts w:hint="cs"/>
          <w:rtl/>
        </w:rPr>
        <w:t xml:space="preserve"> شخص مسلمان حرام است، چنانچه در بحث‌های قبیل حدیثی را از پیامبر</w:t>
      </w:r>
      <w:r w:rsidR="00D401EE" w:rsidRPr="00D401EE">
        <w:rPr>
          <w:rStyle w:val="Char1"/>
          <w:rFonts w:cs="CTraditional Arabic" w:hint="cs"/>
          <w:rtl/>
        </w:rPr>
        <w:t xml:space="preserve"> ج</w:t>
      </w:r>
      <w:r w:rsidRPr="00062469">
        <w:rPr>
          <w:rStyle w:val="Char1"/>
          <w:rFonts w:hint="cs"/>
          <w:rtl/>
        </w:rPr>
        <w:t xml:space="preserve"> روایت نمودیم که در خان</w:t>
      </w:r>
      <w:r w:rsidR="00784940" w:rsidRPr="00062469">
        <w:rPr>
          <w:rStyle w:val="Char1"/>
          <w:rFonts w:hint="cs"/>
          <w:rtl/>
        </w:rPr>
        <w:t>ۀ</w:t>
      </w:r>
      <w:r w:rsidRPr="00062469">
        <w:rPr>
          <w:rStyle w:val="Char1"/>
          <w:rFonts w:hint="cs"/>
          <w:rtl/>
        </w:rPr>
        <w:t xml:space="preserve"> خود هیچ چیزی را که در آن تصالیب وجود داشتی نمی‌گذاشتند، و تصالیب جمع صلیب است که دانشمندان حدیث تصویرهای صلیب‌دار را از این لفظ مراد و مقصود دانسته</w:t>
      </w:r>
      <w:r w:rsidR="00AF6846" w:rsidRPr="00062469">
        <w:rPr>
          <w:rStyle w:val="Char1"/>
          <w:rFonts w:hint="cs"/>
          <w:rtl/>
        </w:rPr>
        <w:t>‌اند،</w:t>
      </w:r>
      <w:r w:rsidRPr="00062469">
        <w:rPr>
          <w:rStyle w:val="Char1"/>
          <w:rFonts w:hint="cs"/>
          <w:rtl/>
        </w:rPr>
        <w:t xml:space="preserve"> چنانچه صلیب ترسایان همان چلپایی است که از دو چوب متقاطع ساخته شده و به صورتی که شخص برآن به دار کشیده شده باشد، این شکل را در اکثر چیزها رعایت می‌کنند و به پرستش آن می‌پردازند و به تقدیس آن قایل</w:t>
      </w:r>
      <w:r w:rsidR="00DD5796" w:rsidRPr="00062469">
        <w:rPr>
          <w:rStyle w:val="Char1"/>
          <w:rFonts w:hint="eastAsia"/>
          <w:rtl/>
        </w:rPr>
        <w:t>‌</w:t>
      </w:r>
      <w:r w:rsidRPr="00062469">
        <w:rPr>
          <w:rStyle w:val="Char1"/>
          <w:rFonts w:hint="cs"/>
          <w:rtl/>
        </w:rPr>
        <w:t>اند</w:t>
      </w:r>
      <w:r w:rsidRPr="00D401EE">
        <w:rPr>
          <w:rStyle w:val="Char1"/>
          <w:rFonts w:hint="cs"/>
          <w:vertAlign w:val="superscript"/>
          <w:rtl/>
        </w:rPr>
        <w:t>(</w:t>
      </w:r>
      <w:r w:rsidRPr="00D401EE">
        <w:rPr>
          <w:rStyle w:val="Char1"/>
          <w:vertAlign w:val="superscript"/>
          <w:rtl/>
        </w:rPr>
        <w:footnoteReference w:id="271"/>
      </w:r>
      <w:r w:rsidRPr="00D401EE">
        <w:rPr>
          <w:rStyle w:val="Char1"/>
          <w:rFonts w:hint="cs"/>
          <w:vertAlign w:val="superscript"/>
          <w:rtl/>
        </w:rPr>
        <w:t>)</w:t>
      </w:r>
      <w:r w:rsidRPr="00062469">
        <w:rPr>
          <w:rStyle w:val="Char1"/>
          <w:rFonts w:hint="cs"/>
          <w:rtl/>
        </w:rPr>
        <w:t>.</w:t>
      </w:r>
    </w:p>
    <w:p w:rsidR="002F40D2" w:rsidRPr="00062469" w:rsidRDefault="002F40D2" w:rsidP="004375DD">
      <w:pPr>
        <w:autoSpaceDE w:val="0"/>
        <w:autoSpaceDN w:val="0"/>
        <w:adjustRightInd w:val="0"/>
        <w:ind w:firstLine="284"/>
        <w:jc w:val="both"/>
        <w:rPr>
          <w:rStyle w:val="Char1"/>
          <w:rtl/>
        </w:rPr>
      </w:pPr>
      <w:r w:rsidRPr="00062469">
        <w:rPr>
          <w:rStyle w:val="Char1"/>
          <w:rFonts w:hint="cs"/>
          <w:rtl/>
        </w:rPr>
        <w:t>بنابراین، اگر شخصی این تصاویر را به منظور عبادت و پرستش</w:t>
      </w:r>
      <w:r w:rsidR="002A10D7">
        <w:rPr>
          <w:rStyle w:val="Char1"/>
          <w:rFonts w:hint="cs"/>
          <w:rtl/>
        </w:rPr>
        <w:t xml:space="preserve"> آن‌ها </w:t>
      </w:r>
      <w:r w:rsidRPr="00062469">
        <w:rPr>
          <w:rStyle w:val="Char1"/>
          <w:rFonts w:hint="cs"/>
          <w:rtl/>
        </w:rPr>
        <w:t>در خانه</w:t>
      </w:r>
      <w:r w:rsidR="00DB7D92" w:rsidRPr="00062469">
        <w:rPr>
          <w:rStyle w:val="Char1"/>
          <w:rFonts w:hint="cs"/>
          <w:rtl/>
        </w:rPr>
        <w:t xml:space="preserve">‌اش </w:t>
      </w:r>
      <w:r w:rsidRPr="00062469">
        <w:rPr>
          <w:rStyle w:val="Char1"/>
          <w:rFonts w:hint="cs"/>
          <w:rtl/>
        </w:rPr>
        <w:t>نهاده باشد، به عبادت غیر خدا قایل شده است که شرک است و از دین اسلام بدون شک برآمده است، ولی اگر این کار را به منظور عبادت انجام نداده باشد، کار حرامی را مرتکب شده است و کافر نشده است.</w:t>
      </w:r>
    </w:p>
    <w:p w:rsidR="002F40D2" w:rsidRPr="00062469" w:rsidRDefault="002F40D2" w:rsidP="004375DD">
      <w:pPr>
        <w:autoSpaceDE w:val="0"/>
        <w:autoSpaceDN w:val="0"/>
        <w:adjustRightInd w:val="0"/>
        <w:ind w:firstLine="284"/>
        <w:jc w:val="both"/>
        <w:rPr>
          <w:rStyle w:val="Char1"/>
          <w:rtl/>
        </w:rPr>
      </w:pPr>
      <w:r w:rsidRPr="00062469">
        <w:rPr>
          <w:rStyle w:val="Char1"/>
          <w:rFonts w:hint="cs"/>
          <w:rtl/>
        </w:rPr>
        <w:t>ب: تصویر اشیایی که مورد عبادت قرار نمی‌گیرند ولی جاندارند:</w:t>
      </w:r>
    </w:p>
    <w:p w:rsidR="002F40D2" w:rsidRPr="00062469" w:rsidRDefault="002F40D2" w:rsidP="004375DD">
      <w:pPr>
        <w:autoSpaceDE w:val="0"/>
        <w:autoSpaceDN w:val="0"/>
        <w:adjustRightInd w:val="0"/>
        <w:ind w:firstLine="284"/>
        <w:jc w:val="both"/>
        <w:rPr>
          <w:rStyle w:val="Char1"/>
          <w:rtl/>
        </w:rPr>
      </w:pPr>
      <w:r w:rsidRPr="00062469">
        <w:rPr>
          <w:rStyle w:val="Char1"/>
          <w:rFonts w:hint="cs"/>
          <w:rtl/>
        </w:rPr>
        <w:t>تصویر اشیای ذی روح و جاندار که مورد عبادت و پرستش قرار نمی‌گیرد،</w:t>
      </w:r>
      <w:r w:rsidR="00D5747E" w:rsidRPr="00062469">
        <w:rPr>
          <w:rStyle w:val="Char1"/>
          <w:rFonts w:hint="cs"/>
          <w:rtl/>
        </w:rPr>
        <w:t xml:space="preserve"> بدو گونه است، یکی این که رسام و سازند</w:t>
      </w:r>
      <w:r w:rsidR="00784940" w:rsidRPr="00062469">
        <w:rPr>
          <w:rStyle w:val="Char1"/>
          <w:rFonts w:hint="cs"/>
          <w:rtl/>
        </w:rPr>
        <w:t>ۀ</w:t>
      </w:r>
      <w:r w:rsidR="00D5747E" w:rsidRPr="00062469">
        <w:rPr>
          <w:rStyle w:val="Char1"/>
          <w:rFonts w:hint="cs"/>
          <w:rtl/>
        </w:rPr>
        <w:t xml:space="preserve"> آن در ساختن آن خود را به خداوند همانند و برابر بداند و دیگری آن که با رسم‌نمودن تصویر اینچنین قصدی را نداشته باشد.</w:t>
      </w:r>
    </w:p>
    <w:p w:rsidR="008F54E3" w:rsidRPr="00062469" w:rsidRDefault="008F54E3" w:rsidP="004375DD">
      <w:pPr>
        <w:autoSpaceDE w:val="0"/>
        <w:autoSpaceDN w:val="0"/>
        <w:adjustRightInd w:val="0"/>
        <w:ind w:firstLine="284"/>
        <w:jc w:val="both"/>
        <w:rPr>
          <w:rStyle w:val="Char1"/>
          <w:rtl/>
        </w:rPr>
      </w:pPr>
      <w:r w:rsidRPr="00062469">
        <w:rPr>
          <w:rStyle w:val="Char1"/>
          <w:rFonts w:hint="cs"/>
          <w:rtl/>
        </w:rPr>
        <w:t>هرگاه رسام و صورتگر در ساختن صورتی، خود را با خداوند در آفرینش برابر و همانند بداند و چنین ادعا و قصدی را داشته باشد، از دین اسلام خارج شده کافر مسحوب می‌شود و مورد عذاب خداوند قرار می‌گیرد</w:t>
      </w:r>
      <w:r w:rsidRPr="00D401EE">
        <w:rPr>
          <w:rStyle w:val="Char1"/>
          <w:rFonts w:hint="cs"/>
          <w:vertAlign w:val="superscript"/>
          <w:rtl/>
        </w:rPr>
        <w:t>(</w:t>
      </w:r>
      <w:r w:rsidRPr="00D401EE">
        <w:rPr>
          <w:rStyle w:val="Char1"/>
          <w:vertAlign w:val="superscript"/>
          <w:rtl/>
        </w:rPr>
        <w:footnoteReference w:id="272"/>
      </w:r>
      <w:r w:rsidRPr="00D401EE">
        <w:rPr>
          <w:rStyle w:val="Char1"/>
          <w:rFonts w:hint="cs"/>
          <w:vertAlign w:val="superscript"/>
          <w:rtl/>
        </w:rPr>
        <w:t>)</w:t>
      </w:r>
      <w:r w:rsidRPr="00062469">
        <w:rPr>
          <w:rStyle w:val="Char1"/>
          <w:rFonts w:hint="cs"/>
          <w:rtl/>
        </w:rPr>
        <w:t>.</w:t>
      </w:r>
      <w:r w:rsidR="00A2378C" w:rsidRPr="00062469">
        <w:rPr>
          <w:rStyle w:val="Char1"/>
          <w:rFonts w:hint="cs"/>
          <w:rtl/>
        </w:rPr>
        <w:t xml:space="preserve"> عذابی که چنین تصویرگری بدان گرفتار می‌آید، همانا اینست که در قیامت مکلف ساخته می‌شود تا به ساخته‌شد</w:t>
      </w:r>
      <w:r w:rsidR="00784940" w:rsidRPr="00062469">
        <w:rPr>
          <w:rStyle w:val="Char1"/>
          <w:rFonts w:hint="cs"/>
          <w:rtl/>
        </w:rPr>
        <w:t>ۀ</w:t>
      </w:r>
      <w:r w:rsidR="00A2378C" w:rsidRPr="00062469">
        <w:rPr>
          <w:rStyle w:val="Char1"/>
          <w:rFonts w:hint="cs"/>
          <w:rtl/>
        </w:rPr>
        <w:t xml:space="preserve"> دست خود روح بدمد، در حالی که توان این کار را ندارد، چنانچه در این مورد حدیثی را از پیامبر اسلام در مباحث پیشتر روایت نمودیم</w:t>
      </w:r>
      <w:r w:rsidR="00A2378C" w:rsidRPr="00D401EE">
        <w:rPr>
          <w:rStyle w:val="Char1"/>
          <w:rFonts w:hint="cs"/>
          <w:vertAlign w:val="superscript"/>
          <w:rtl/>
        </w:rPr>
        <w:t>(</w:t>
      </w:r>
      <w:r w:rsidR="00A2378C" w:rsidRPr="00D401EE">
        <w:rPr>
          <w:rStyle w:val="Char1"/>
          <w:vertAlign w:val="superscript"/>
          <w:rtl/>
        </w:rPr>
        <w:footnoteReference w:id="273"/>
      </w:r>
      <w:r w:rsidR="00A2378C" w:rsidRPr="00D401EE">
        <w:rPr>
          <w:rStyle w:val="Char1"/>
          <w:rFonts w:hint="cs"/>
          <w:vertAlign w:val="superscript"/>
          <w:rtl/>
        </w:rPr>
        <w:t>)</w:t>
      </w:r>
      <w:r w:rsidR="00A2378C" w:rsidRPr="00062469">
        <w:rPr>
          <w:rStyle w:val="Char1"/>
          <w:rFonts w:hint="cs"/>
          <w:rtl/>
        </w:rPr>
        <w:t>.</w:t>
      </w:r>
    </w:p>
    <w:p w:rsidR="009F4267" w:rsidRPr="00062469" w:rsidRDefault="009F4267" w:rsidP="004375DD">
      <w:pPr>
        <w:autoSpaceDE w:val="0"/>
        <w:autoSpaceDN w:val="0"/>
        <w:adjustRightInd w:val="0"/>
        <w:ind w:firstLine="284"/>
        <w:jc w:val="both"/>
        <w:rPr>
          <w:rStyle w:val="Char1"/>
          <w:rtl/>
        </w:rPr>
      </w:pPr>
      <w:r w:rsidRPr="00062469">
        <w:rPr>
          <w:rStyle w:val="Char1"/>
          <w:rFonts w:hint="cs"/>
          <w:rtl/>
        </w:rPr>
        <w:t>و اما در صورتی ک</w:t>
      </w:r>
      <w:r w:rsidR="00665B37" w:rsidRPr="00062469">
        <w:rPr>
          <w:rStyle w:val="Char1"/>
          <w:rFonts w:hint="cs"/>
          <w:rtl/>
        </w:rPr>
        <w:t>ه سازند</w:t>
      </w:r>
      <w:r w:rsidR="00784940" w:rsidRPr="00062469">
        <w:rPr>
          <w:rStyle w:val="Char1"/>
          <w:rFonts w:hint="cs"/>
          <w:rtl/>
        </w:rPr>
        <w:t>ۀ</w:t>
      </w:r>
      <w:r w:rsidR="00665B37" w:rsidRPr="00062469">
        <w:rPr>
          <w:rStyle w:val="Char1"/>
          <w:rFonts w:hint="cs"/>
          <w:rtl/>
        </w:rPr>
        <w:t xml:space="preserve"> </w:t>
      </w:r>
      <w:r w:rsidRPr="00062469">
        <w:rPr>
          <w:rStyle w:val="Char1"/>
          <w:rFonts w:hint="cs"/>
          <w:rtl/>
        </w:rPr>
        <w:t>ت</w:t>
      </w:r>
      <w:r w:rsidR="00665B37" w:rsidRPr="00062469">
        <w:rPr>
          <w:rStyle w:val="Char1"/>
          <w:rFonts w:hint="cs"/>
          <w:rtl/>
        </w:rPr>
        <w:t>ص</w:t>
      </w:r>
      <w:r w:rsidRPr="00062469">
        <w:rPr>
          <w:rStyle w:val="Char1"/>
          <w:rFonts w:hint="cs"/>
          <w:rtl/>
        </w:rPr>
        <w:t xml:space="preserve">ویر زنده‌جان و ذی روح مشاهبت و برابری با خداوند را </w:t>
      </w:r>
      <w:r w:rsidR="00665B37" w:rsidRPr="00062469">
        <w:rPr>
          <w:rStyle w:val="Char1"/>
          <w:rFonts w:hint="cs"/>
          <w:rtl/>
        </w:rPr>
        <w:t>ارا</w:t>
      </w:r>
      <w:r w:rsidRPr="00062469">
        <w:rPr>
          <w:rStyle w:val="Char1"/>
          <w:rFonts w:hint="cs"/>
          <w:rtl/>
        </w:rPr>
        <w:t>ده نداشته باشد و نیز تصویرش را به منظور پرستش هم نساخته باشد، ساختن چنین تصویری نیز حرام بوده با این عمل فاسق شمرده می‌شود، ولی با این عملش کافر شمرده نمی‌شود و از دین خارج نمی‌گردد، حکم عملش مثل سایر گناهان است</w:t>
      </w:r>
      <w:r w:rsidRPr="00D401EE">
        <w:rPr>
          <w:rStyle w:val="Char1"/>
          <w:rFonts w:hint="cs"/>
          <w:vertAlign w:val="superscript"/>
          <w:rtl/>
        </w:rPr>
        <w:t>(</w:t>
      </w:r>
      <w:r w:rsidRPr="00D401EE">
        <w:rPr>
          <w:rStyle w:val="Char1"/>
          <w:vertAlign w:val="superscript"/>
          <w:rtl/>
        </w:rPr>
        <w:footnoteReference w:id="274"/>
      </w:r>
      <w:r w:rsidRPr="00D401EE">
        <w:rPr>
          <w:rStyle w:val="Char1"/>
          <w:rFonts w:hint="cs"/>
          <w:vertAlign w:val="superscript"/>
          <w:rtl/>
        </w:rPr>
        <w:t>)</w:t>
      </w:r>
      <w:r w:rsidRPr="00062469">
        <w:rPr>
          <w:rStyle w:val="Char1"/>
          <w:rFonts w:hint="cs"/>
          <w:rtl/>
        </w:rPr>
        <w:t>.</w:t>
      </w:r>
    </w:p>
    <w:p w:rsidR="003F2FCD" w:rsidRPr="00062469" w:rsidRDefault="003F2FCD" w:rsidP="004375DD">
      <w:pPr>
        <w:autoSpaceDE w:val="0"/>
        <w:autoSpaceDN w:val="0"/>
        <w:adjustRightInd w:val="0"/>
        <w:ind w:firstLine="284"/>
        <w:jc w:val="both"/>
        <w:rPr>
          <w:rStyle w:val="Char1"/>
          <w:rtl/>
        </w:rPr>
      </w:pPr>
      <w:r w:rsidRPr="00062469">
        <w:rPr>
          <w:rStyle w:val="Char1"/>
          <w:rFonts w:hint="cs"/>
          <w:rtl/>
        </w:rPr>
        <w:t>امام نووی در شرح خویش بر صحیح مسلم می‌گوید که</w:t>
      </w:r>
      <w:r w:rsidR="00665B37" w:rsidRPr="00062469">
        <w:rPr>
          <w:rStyle w:val="Char1"/>
          <w:rFonts w:hint="cs"/>
          <w:rtl/>
        </w:rPr>
        <w:t>:</w:t>
      </w:r>
      <w:r w:rsidRPr="00062469">
        <w:rPr>
          <w:rStyle w:val="Char1"/>
          <w:rFonts w:hint="cs"/>
          <w:rtl/>
        </w:rPr>
        <w:t xml:space="preserve"> اصحاب ما و سایر دانشمندان را نظر بر اینست که تصویر حیوان ذی روح شدیداً حرام است و ساختن آن از گناهان کبیره است، زیرا این عمل مشابهت به خداوند در آفرینش است، برابر است این صورت در فرشی باشد، یا در جامه‌یی، در درهمی باشد یا در دنیاری، بر ظرفی باشد یا دیواری، و یا این که بر چیزی دیگر. وی علاوه می‌کند که سخن آن اشخاصی که بین </w:t>
      </w:r>
      <w:r w:rsidR="00665B37" w:rsidRPr="00062469">
        <w:rPr>
          <w:rStyle w:val="Char1"/>
          <w:rFonts w:hint="cs"/>
          <w:rtl/>
        </w:rPr>
        <w:t>صورت‌های مجسم و غیر مجسم فرق قای</w:t>
      </w:r>
      <w:r w:rsidRPr="00062469">
        <w:rPr>
          <w:rStyle w:val="Char1"/>
          <w:rFonts w:hint="cs"/>
          <w:rtl/>
        </w:rPr>
        <w:t>ل می‌شوند و تصویرهای غیر مجسم را مباح می‌دانند مردود و باطل است، بین این دو گونه تصویر از نگاه تحریم فرقی نیست و هردو حرام است، نامبرده این دیدگاه را مذهب ثوری</w:t>
      </w:r>
      <w:r w:rsidR="00665B37" w:rsidRPr="00062469">
        <w:rPr>
          <w:rStyle w:val="Char1"/>
          <w:rFonts w:hint="cs"/>
          <w:rtl/>
        </w:rPr>
        <w:t>،</w:t>
      </w:r>
      <w:r w:rsidRPr="00062469">
        <w:rPr>
          <w:rStyle w:val="Char1"/>
          <w:rFonts w:hint="cs"/>
          <w:rtl/>
        </w:rPr>
        <w:t xml:space="preserve"> امام ابی حنیفه و امام مالک معرفی داشته است</w:t>
      </w:r>
      <w:r w:rsidRPr="00D401EE">
        <w:rPr>
          <w:rStyle w:val="Char1"/>
          <w:rFonts w:hint="cs"/>
          <w:vertAlign w:val="superscript"/>
          <w:rtl/>
        </w:rPr>
        <w:t>(</w:t>
      </w:r>
      <w:r w:rsidRPr="00D401EE">
        <w:rPr>
          <w:rStyle w:val="Char1"/>
          <w:vertAlign w:val="superscript"/>
          <w:rtl/>
        </w:rPr>
        <w:footnoteReference w:id="275"/>
      </w:r>
      <w:r w:rsidRPr="00D401EE">
        <w:rPr>
          <w:rStyle w:val="Char1"/>
          <w:rFonts w:hint="cs"/>
          <w:vertAlign w:val="superscript"/>
          <w:rtl/>
        </w:rPr>
        <w:t>)</w:t>
      </w:r>
      <w:r w:rsidRPr="00062469">
        <w:rPr>
          <w:rStyle w:val="Char1"/>
          <w:rFonts w:hint="cs"/>
          <w:rtl/>
        </w:rPr>
        <w:t>.</w:t>
      </w:r>
    </w:p>
    <w:p w:rsidR="00371279" w:rsidRPr="00062469" w:rsidRDefault="00371279" w:rsidP="004375DD">
      <w:pPr>
        <w:autoSpaceDE w:val="0"/>
        <w:autoSpaceDN w:val="0"/>
        <w:adjustRightInd w:val="0"/>
        <w:ind w:firstLine="284"/>
        <w:jc w:val="both"/>
        <w:rPr>
          <w:rStyle w:val="Char1"/>
          <w:rtl/>
        </w:rPr>
      </w:pPr>
      <w:r w:rsidRPr="00062469">
        <w:rPr>
          <w:rStyle w:val="Char1"/>
          <w:rFonts w:hint="cs"/>
          <w:rtl/>
        </w:rPr>
        <w:t>از آنچه گفته آمدیم تحریم موجودیت تصویرهای اشیای جاندار در خانه‌ها و سایر اماکن اگرچه مورد پرستش هم قرار نگیرد واضح و آشکار است، اما عده‌یی از دانشمندان با استفاده به فرمود</w:t>
      </w:r>
      <w:r w:rsidR="00784940" w:rsidRPr="00062469">
        <w:rPr>
          <w:rStyle w:val="Char1"/>
          <w:rFonts w:hint="cs"/>
          <w:rtl/>
        </w:rPr>
        <w:t>ۀ</w:t>
      </w:r>
      <w:r w:rsidRPr="00062469">
        <w:rPr>
          <w:rStyle w:val="Char1"/>
          <w:rFonts w:hint="cs"/>
          <w:rtl/>
        </w:rPr>
        <w:t xml:space="preserve"> </w:t>
      </w:r>
      <w:r w:rsidRPr="009C563B">
        <w:rPr>
          <w:rStyle w:val="Char7"/>
          <w:rFonts w:hint="cs"/>
          <w:rtl/>
        </w:rPr>
        <w:t>«</w:t>
      </w:r>
      <w:r w:rsidR="00B718CD" w:rsidRPr="009C563B">
        <w:rPr>
          <w:rStyle w:val="Char7"/>
          <w:rFonts w:hint="eastAsia"/>
          <w:rtl/>
        </w:rPr>
        <w:t>إِلا</w:t>
      </w:r>
      <w:r w:rsidR="00B718CD" w:rsidRPr="009C563B">
        <w:rPr>
          <w:rStyle w:val="Char7"/>
          <w:rtl/>
        </w:rPr>
        <w:t xml:space="preserve"> </w:t>
      </w:r>
      <w:r w:rsidR="00B718CD" w:rsidRPr="009C563B">
        <w:rPr>
          <w:rStyle w:val="Char7"/>
          <w:rFonts w:hint="eastAsia"/>
          <w:rtl/>
        </w:rPr>
        <w:t>مَا</w:t>
      </w:r>
      <w:r w:rsidR="00B718CD" w:rsidRPr="009C563B">
        <w:rPr>
          <w:rStyle w:val="Char7"/>
          <w:rtl/>
        </w:rPr>
        <w:t xml:space="preserve"> </w:t>
      </w:r>
      <w:r w:rsidR="00B718CD" w:rsidRPr="009C563B">
        <w:rPr>
          <w:rStyle w:val="Char7"/>
          <w:rFonts w:hint="eastAsia"/>
          <w:rtl/>
        </w:rPr>
        <w:t>كَانَ</w:t>
      </w:r>
      <w:r w:rsidR="00B718CD" w:rsidRPr="009C563B">
        <w:rPr>
          <w:rStyle w:val="Char7"/>
          <w:rtl/>
        </w:rPr>
        <w:t xml:space="preserve"> </w:t>
      </w:r>
      <w:r w:rsidR="00B718CD" w:rsidRPr="009C563B">
        <w:rPr>
          <w:rStyle w:val="Char7"/>
          <w:rFonts w:hint="eastAsia"/>
          <w:rtl/>
        </w:rPr>
        <w:t>رَقْمًا</w:t>
      </w:r>
      <w:r w:rsidR="00B718CD" w:rsidRPr="009C563B">
        <w:rPr>
          <w:rStyle w:val="Char7"/>
          <w:rtl/>
        </w:rPr>
        <w:t xml:space="preserve"> </w:t>
      </w:r>
      <w:r w:rsidR="00B718CD" w:rsidRPr="009C563B">
        <w:rPr>
          <w:rStyle w:val="Char7"/>
          <w:rFonts w:hint="eastAsia"/>
          <w:rtl/>
        </w:rPr>
        <w:t>فِي</w:t>
      </w:r>
      <w:r w:rsidR="00B718CD" w:rsidRPr="009C563B">
        <w:rPr>
          <w:rStyle w:val="Char7"/>
          <w:rtl/>
        </w:rPr>
        <w:t xml:space="preserve"> </w:t>
      </w:r>
      <w:r w:rsidR="00B718CD" w:rsidRPr="009C563B">
        <w:rPr>
          <w:rStyle w:val="Char7"/>
          <w:rFonts w:hint="eastAsia"/>
          <w:rtl/>
        </w:rPr>
        <w:t>ثَوْبٍ</w:t>
      </w:r>
      <w:r w:rsidRPr="009C563B">
        <w:rPr>
          <w:rStyle w:val="Char7"/>
          <w:rFonts w:hint="cs"/>
          <w:rtl/>
        </w:rPr>
        <w:t>»</w:t>
      </w:r>
      <w:r w:rsidR="000A31C2" w:rsidRPr="00D401EE">
        <w:rPr>
          <w:rStyle w:val="Char1"/>
          <w:rFonts w:hint="cs"/>
          <w:vertAlign w:val="superscript"/>
          <w:rtl/>
        </w:rPr>
        <w:t>(</w:t>
      </w:r>
      <w:r w:rsidR="000A31C2" w:rsidRPr="00D401EE">
        <w:rPr>
          <w:rStyle w:val="Char1"/>
          <w:vertAlign w:val="superscript"/>
          <w:rtl/>
        </w:rPr>
        <w:footnoteReference w:id="276"/>
      </w:r>
      <w:r w:rsidR="000A31C2" w:rsidRPr="00D401EE">
        <w:rPr>
          <w:rStyle w:val="Char1"/>
          <w:rFonts w:hint="cs"/>
          <w:vertAlign w:val="superscript"/>
          <w:rtl/>
        </w:rPr>
        <w:t>)</w:t>
      </w:r>
      <w:r w:rsidRPr="00062469">
        <w:rPr>
          <w:rStyle w:val="Char1"/>
          <w:rFonts w:hint="cs"/>
          <w:rtl/>
        </w:rPr>
        <w:t xml:space="preserve"> وجود تصویرهای غیر مجسم را در پرده‌ها، لوحه ها و دیوارها مباح</w:t>
      </w:r>
      <w:r w:rsidR="00A22AD1" w:rsidRPr="00062469">
        <w:rPr>
          <w:rStyle w:val="Char1"/>
          <w:rFonts w:hint="cs"/>
          <w:rtl/>
        </w:rPr>
        <w:t xml:space="preserve"> پنداشته</w:t>
      </w:r>
      <w:r w:rsidR="00D1459D" w:rsidRPr="00062469">
        <w:rPr>
          <w:rStyle w:val="Char1"/>
          <w:rFonts w:hint="cs"/>
          <w:rtl/>
        </w:rPr>
        <w:t xml:space="preserve">‌اند </w:t>
      </w:r>
      <w:r w:rsidR="00A22AD1" w:rsidRPr="00062469">
        <w:rPr>
          <w:rStyle w:val="Char1"/>
          <w:rFonts w:hint="cs"/>
          <w:rtl/>
        </w:rPr>
        <w:t>و ب</w:t>
      </w:r>
      <w:r w:rsidR="00886DEA" w:rsidRPr="00062469">
        <w:rPr>
          <w:rStyle w:val="Char1"/>
          <w:rFonts w:hint="cs"/>
          <w:rtl/>
        </w:rPr>
        <w:t>لامانع دانسته</w:t>
      </w:r>
      <w:r w:rsidR="00FB45AA">
        <w:rPr>
          <w:rStyle w:val="Char1"/>
          <w:rFonts w:hint="cs"/>
          <w:rtl/>
        </w:rPr>
        <w:t>‌اند.</w:t>
      </w:r>
      <w:r w:rsidR="00886DEA" w:rsidRPr="00062469">
        <w:rPr>
          <w:rStyle w:val="Char1"/>
          <w:rFonts w:hint="cs"/>
          <w:rtl/>
        </w:rPr>
        <w:t xml:space="preserve"> دانشمند معاصر ما دکتر یوسف قرضاوی می‌گوید: از مجموع</w:t>
      </w:r>
      <w:r w:rsidR="00784940" w:rsidRPr="00062469">
        <w:rPr>
          <w:rStyle w:val="Char1"/>
          <w:rFonts w:hint="cs"/>
          <w:rtl/>
        </w:rPr>
        <w:t>ۀ</w:t>
      </w:r>
      <w:r w:rsidR="00886DEA" w:rsidRPr="00062469">
        <w:rPr>
          <w:rStyle w:val="Char1"/>
          <w:rFonts w:hint="cs"/>
          <w:rtl/>
        </w:rPr>
        <w:t xml:space="preserve"> احادیث در این رابطه دانسته می‌شود که پیامبر</w:t>
      </w:r>
      <w:r w:rsidR="00D401EE" w:rsidRPr="00D401EE">
        <w:rPr>
          <w:rStyle w:val="Char1"/>
          <w:rFonts w:cs="CTraditional Arabic" w:hint="cs"/>
          <w:rtl/>
        </w:rPr>
        <w:t xml:space="preserve"> ج</w:t>
      </w:r>
      <w:r w:rsidR="00886DEA" w:rsidRPr="00062469">
        <w:rPr>
          <w:rStyle w:val="Char1"/>
          <w:rFonts w:hint="cs"/>
          <w:rtl/>
        </w:rPr>
        <w:t xml:space="preserve"> در ابتدای امر از موجودیت تصویرها طور عموم منع کردند و در مورد سختگیری نمودند، اما بعد از این عقاید توحیدی در دل مردم جای گرفت و استحکام پذیرفت، در تصویرهایی که در جامه‌ها، دیوارها، کاغذها است و جسم ندارد رخصت فرمودند، نامبرده این نظر را از امام طحاوی که از پیشوایان مذهب حنفی است نقل نموده است</w:t>
      </w:r>
      <w:r w:rsidR="00886DEA" w:rsidRPr="00D401EE">
        <w:rPr>
          <w:rStyle w:val="Char1"/>
          <w:rFonts w:hint="cs"/>
          <w:vertAlign w:val="superscript"/>
          <w:rtl/>
        </w:rPr>
        <w:t>(</w:t>
      </w:r>
      <w:r w:rsidR="00886DEA" w:rsidRPr="00D401EE">
        <w:rPr>
          <w:rStyle w:val="Char1"/>
          <w:vertAlign w:val="superscript"/>
          <w:rtl/>
        </w:rPr>
        <w:footnoteReference w:id="277"/>
      </w:r>
      <w:r w:rsidR="00886DEA" w:rsidRPr="00D401EE">
        <w:rPr>
          <w:rStyle w:val="Char1"/>
          <w:rFonts w:hint="cs"/>
          <w:vertAlign w:val="superscript"/>
          <w:rtl/>
        </w:rPr>
        <w:t>)</w:t>
      </w:r>
      <w:r w:rsidR="00886DEA" w:rsidRPr="00062469">
        <w:rPr>
          <w:rStyle w:val="Char1"/>
          <w:rFonts w:hint="cs"/>
          <w:rtl/>
        </w:rPr>
        <w:t>.</w:t>
      </w:r>
    </w:p>
    <w:p w:rsidR="007C250E" w:rsidRPr="00062469" w:rsidRDefault="007C250E" w:rsidP="004375DD">
      <w:pPr>
        <w:autoSpaceDE w:val="0"/>
        <w:autoSpaceDN w:val="0"/>
        <w:adjustRightInd w:val="0"/>
        <w:ind w:firstLine="284"/>
        <w:jc w:val="both"/>
        <w:rPr>
          <w:rStyle w:val="Char1"/>
          <w:rtl/>
        </w:rPr>
      </w:pPr>
      <w:r w:rsidRPr="00062469">
        <w:rPr>
          <w:rStyle w:val="Char1"/>
          <w:rFonts w:hint="cs"/>
          <w:rtl/>
        </w:rPr>
        <w:t>در میان دو نظریه‌یی که به نقل</w:t>
      </w:r>
      <w:r w:rsidR="002A10D7">
        <w:rPr>
          <w:rStyle w:val="Char1"/>
          <w:rFonts w:hint="cs"/>
          <w:rtl/>
        </w:rPr>
        <w:t xml:space="preserve"> آن‌ها </w:t>
      </w:r>
      <w:r w:rsidRPr="00062469">
        <w:rPr>
          <w:rStyle w:val="Char1"/>
          <w:rFonts w:hint="cs"/>
          <w:rtl/>
        </w:rPr>
        <w:t>پرداختیم، روش متعادلی از امام محمد شیبانی که از نخبه‌ترین شاگردان امام ابوحنیفه است نقل شده است، ولی بر مبنای احادیث منع‌کنند</w:t>
      </w:r>
      <w:r w:rsidR="00784940" w:rsidRPr="00062469">
        <w:rPr>
          <w:rStyle w:val="Char1"/>
          <w:rFonts w:hint="cs"/>
          <w:rtl/>
        </w:rPr>
        <w:t>ۀ</w:t>
      </w:r>
      <w:r w:rsidRPr="00062469">
        <w:rPr>
          <w:rStyle w:val="Char1"/>
          <w:rFonts w:hint="cs"/>
          <w:rtl/>
        </w:rPr>
        <w:t xml:space="preserve"> تصویر و استثناء </w:t>
      </w:r>
      <w:r w:rsidRPr="009C563B">
        <w:rPr>
          <w:rStyle w:val="Char7"/>
          <w:rFonts w:hint="cs"/>
          <w:rtl/>
        </w:rPr>
        <w:t>«</w:t>
      </w:r>
      <w:r w:rsidR="0022058A" w:rsidRPr="009C563B">
        <w:rPr>
          <w:rStyle w:val="Char7"/>
          <w:rFonts w:hint="eastAsia"/>
          <w:rtl/>
        </w:rPr>
        <w:t>إِلا</w:t>
      </w:r>
      <w:r w:rsidR="0022058A" w:rsidRPr="009C563B">
        <w:rPr>
          <w:rStyle w:val="Char7"/>
          <w:rtl/>
        </w:rPr>
        <w:t xml:space="preserve"> </w:t>
      </w:r>
      <w:r w:rsidR="0022058A" w:rsidRPr="009C563B">
        <w:rPr>
          <w:rStyle w:val="Char7"/>
          <w:rFonts w:hint="eastAsia"/>
          <w:rtl/>
        </w:rPr>
        <w:t>مَا</w:t>
      </w:r>
      <w:r w:rsidR="0022058A" w:rsidRPr="009C563B">
        <w:rPr>
          <w:rStyle w:val="Char7"/>
          <w:rtl/>
        </w:rPr>
        <w:t xml:space="preserve"> </w:t>
      </w:r>
      <w:r w:rsidR="0022058A" w:rsidRPr="009C563B">
        <w:rPr>
          <w:rStyle w:val="Char7"/>
          <w:rFonts w:hint="eastAsia"/>
          <w:rtl/>
        </w:rPr>
        <w:t>كَانَ</w:t>
      </w:r>
      <w:r w:rsidR="0022058A" w:rsidRPr="009C563B">
        <w:rPr>
          <w:rStyle w:val="Char7"/>
          <w:rtl/>
        </w:rPr>
        <w:t xml:space="preserve"> </w:t>
      </w:r>
      <w:r w:rsidR="0022058A" w:rsidRPr="009C563B">
        <w:rPr>
          <w:rStyle w:val="Char7"/>
          <w:rFonts w:hint="eastAsia"/>
          <w:rtl/>
        </w:rPr>
        <w:t>رَقْمًا</w:t>
      </w:r>
      <w:r w:rsidR="0022058A" w:rsidRPr="009C563B">
        <w:rPr>
          <w:rStyle w:val="Char7"/>
          <w:rtl/>
        </w:rPr>
        <w:t xml:space="preserve"> </w:t>
      </w:r>
      <w:r w:rsidR="0022058A" w:rsidRPr="009C563B">
        <w:rPr>
          <w:rStyle w:val="Char7"/>
          <w:rFonts w:hint="eastAsia"/>
          <w:rtl/>
        </w:rPr>
        <w:t>فِي</w:t>
      </w:r>
      <w:r w:rsidR="0022058A" w:rsidRPr="009C563B">
        <w:rPr>
          <w:rStyle w:val="Char7"/>
          <w:rtl/>
        </w:rPr>
        <w:t xml:space="preserve"> </w:t>
      </w:r>
      <w:r w:rsidR="0022058A" w:rsidRPr="009C563B">
        <w:rPr>
          <w:rStyle w:val="Char7"/>
          <w:rFonts w:hint="eastAsia"/>
          <w:rtl/>
        </w:rPr>
        <w:t>ثَوْبٍ</w:t>
      </w:r>
      <w:r w:rsidRPr="009C563B">
        <w:rPr>
          <w:rStyle w:val="Char7"/>
          <w:rFonts w:hint="cs"/>
          <w:rtl/>
        </w:rPr>
        <w:t>»</w:t>
      </w:r>
      <w:r w:rsidRPr="00D401EE">
        <w:rPr>
          <w:rStyle w:val="Char1"/>
          <w:rFonts w:hint="cs"/>
          <w:vertAlign w:val="superscript"/>
          <w:rtl/>
        </w:rPr>
        <w:t>(</w:t>
      </w:r>
      <w:r w:rsidRPr="00D401EE">
        <w:rPr>
          <w:rStyle w:val="Char1"/>
          <w:vertAlign w:val="superscript"/>
          <w:rtl/>
        </w:rPr>
        <w:footnoteReference w:id="278"/>
      </w:r>
      <w:r w:rsidRPr="00D401EE">
        <w:rPr>
          <w:rStyle w:val="Char1"/>
          <w:rFonts w:hint="cs"/>
          <w:vertAlign w:val="superscript"/>
          <w:rtl/>
        </w:rPr>
        <w:t>)</w:t>
      </w:r>
      <w:r w:rsidRPr="00062469">
        <w:rPr>
          <w:rStyle w:val="Char1"/>
          <w:rFonts w:hint="cs"/>
          <w:rtl/>
        </w:rPr>
        <w:t xml:space="preserve"> تصاویر فرش‌ها و پشتی‌ها و بالشت‌ها را مباح دانسته و می‌فرماید که</w:t>
      </w:r>
      <w:r w:rsidR="00A22AD1" w:rsidRPr="00062469">
        <w:rPr>
          <w:rStyle w:val="Char1"/>
          <w:rFonts w:hint="cs"/>
          <w:rtl/>
        </w:rPr>
        <w:t>:</w:t>
      </w:r>
      <w:r w:rsidRPr="00062469">
        <w:rPr>
          <w:rStyle w:val="Char1"/>
          <w:rFonts w:hint="cs"/>
          <w:rtl/>
        </w:rPr>
        <w:t xml:space="preserve"> هرگاه تصویرها در دیوارها آویزان و منصوب گردند مکروه است، نظریه امام ابوحنیفه و عام</w:t>
      </w:r>
      <w:r w:rsidR="00784940" w:rsidRPr="00062469">
        <w:rPr>
          <w:rStyle w:val="Char1"/>
          <w:rFonts w:hint="cs"/>
          <w:rtl/>
        </w:rPr>
        <w:t>ۀ</w:t>
      </w:r>
      <w:r w:rsidRPr="00062469">
        <w:rPr>
          <w:rStyle w:val="Char1"/>
          <w:rFonts w:hint="cs"/>
          <w:rtl/>
        </w:rPr>
        <w:t xml:space="preserve"> فقها</w:t>
      </w:r>
      <w:r w:rsidR="00A22AD1" w:rsidRPr="00062469">
        <w:rPr>
          <w:rStyle w:val="Char1"/>
          <w:rFonts w:hint="cs"/>
          <w:rtl/>
        </w:rPr>
        <w:t>ء</w:t>
      </w:r>
      <w:r w:rsidRPr="00062469">
        <w:rPr>
          <w:rStyle w:val="Char1"/>
          <w:rFonts w:hint="cs"/>
          <w:rtl/>
        </w:rPr>
        <w:t xml:space="preserve"> همین است</w:t>
      </w:r>
      <w:r w:rsidRPr="00D401EE">
        <w:rPr>
          <w:rStyle w:val="Char1"/>
          <w:rFonts w:hint="cs"/>
          <w:vertAlign w:val="superscript"/>
          <w:rtl/>
        </w:rPr>
        <w:t>(</w:t>
      </w:r>
      <w:r w:rsidRPr="00D401EE">
        <w:rPr>
          <w:rStyle w:val="Char1"/>
          <w:vertAlign w:val="superscript"/>
          <w:rtl/>
        </w:rPr>
        <w:footnoteReference w:id="279"/>
      </w:r>
      <w:r w:rsidRPr="00D401EE">
        <w:rPr>
          <w:rStyle w:val="Char1"/>
          <w:rFonts w:hint="cs"/>
          <w:vertAlign w:val="superscript"/>
          <w:rtl/>
        </w:rPr>
        <w:t>)</w:t>
      </w:r>
      <w:r w:rsidRPr="00062469">
        <w:rPr>
          <w:rStyle w:val="Char1"/>
          <w:rFonts w:hint="cs"/>
          <w:rtl/>
        </w:rPr>
        <w:t>.</w:t>
      </w:r>
    </w:p>
    <w:p w:rsidR="00E95419" w:rsidRPr="00062469" w:rsidRDefault="00E95419" w:rsidP="004375DD">
      <w:pPr>
        <w:autoSpaceDE w:val="0"/>
        <w:autoSpaceDN w:val="0"/>
        <w:adjustRightInd w:val="0"/>
        <w:ind w:firstLine="284"/>
        <w:jc w:val="both"/>
        <w:rPr>
          <w:rStyle w:val="Char1"/>
          <w:rtl/>
        </w:rPr>
      </w:pPr>
      <w:r w:rsidRPr="00062469">
        <w:rPr>
          <w:rStyle w:val="Char1"/>
          <w:rFonts w:hint="cs"/>
          <w:rtl/>
        </w:rPr>
        <w:t>به</w:t>
      </w:r>
      <w:r w:rsidR="00861E09" w:rsidRPr="00062469">
        <w:rPr>
          <w:rStyle w:val="Char1"/>
          <w:rFonts w:hint="cs"/>
          <w:rtl/>
        </w:rPr>
        <w:t xml:space="preserve"> نظر نگارنده حرمت تصویرهای عبادت</w:t>
      </w:r>
      <w:r w:rsidR="00861E09" w:rsidRPr="00062469">
        <w:rPr>
          <w:rStyle w:val="Char1"/>
          <w:rFonts w:hint="eastAsia"/>
          <w:rtl/>
        </w:rPr>
        <w:t>‌</w:t>
      </w:r>
      <w:r w:rsidRPr="00062469">
        <w:rPr>
          <w:rStyle w:val="Char1"/>
          <w:rFonts w:hint="cs"/>
          <w:rtl/>
        </w:rPr>
        <w:t>‌شده در خانه‌ها و مکروهیت تصویرهای غیر عبادت شده که بر پرده‌ها و دیوارها آویزان و منصوب است، روشی عادلانه و نظری مقتصدانه است، زیرا تصویرهایی که بر دیوارها و پرده‌ها منص</w:t>
      </w:r>
      <w:r w:rsidR="00861E09" w:rsidRPr="00062469">
        <w:rPr>
          <w:rStyle w:val="Char1"/>
          <w:rFonts w:hint="cs"/>
          <w:rtl/>
        </w:rPr>
        <w:t>وب</w:t>
      </w:r>
      <w:r w:rsidR="00AF6846" w:rsidRPr="00062469">
        <w:rPr>
          <w:rStyle w:val="Char1"/>
          <w:rFonts w:hint="cs"/>
          <w:rtl/>
        </w:rPr>
        <w:t>‌اند،</w:t>
      </w:r>
      <w:r w:rsidR="00861E09" w:rsidRPr="00062469">
        <w:rPr>
          <w:rStyle w:val="Char1"/>
          <w:rFonts w:hint="cs"/>
          <w:rtl/>
        </w:rPr>
        <w:t xml:space="preserve"> هرچند پرستش کرده نشود، </w:t>
      </w:r>
      <w:r w:rsidR="00861E09">
        <w:rPr>
          <w:rFonts w:cs="Traditional Arabic" w:hint="cs"/>
          <w:rtl/>
          <w:lang w:bidi="fa-IR"/>
        </w:rPr>
        <w:t>«</w:t>
      </w:r>
      <w:r w:rsidR="00861E09" w:rsidRPr="00062469">
        <w:rPr>
          <w:rStyle w:val="Char1"/>
          <w:rFonts w:hint="cs"/>
          <w:rtl/>
        </w:rPr>
        <w:t>مانع دخول ملاک</w:t>
      </w:r>
      <w:r w:rsidR="00784940" w:rsidRPr="00062469">
        <w:rPr>
          <w:rStyle w:val="Char1"/>
          <w:rFonts w:hint="cs"/>
          <w:rtl/>
        </w:rPr>
        <w:t>ۀ</w:t>
      </w:r>
      <w:r w:rsidR="00861E09" w:rsidRPr="00062469">
        <w:rPr>
          <w:rStyle w:val="Char1"/>
          <w:rFonts w:hint="cs"/>
          <w:rtl/>
        </w:rPr>
        <w:t xml:space="preserve"> رحمت خواهند بود</w:t>
      </w:r>
      <w:r w:rsidR="00861E09">
        <w:rPr>
          <w:rFonts w:cs="Traditional Arabic" w:hint="cs"/>
          <w:rtl/>
          <w:lang w:bidi="fa-IR"/>
        </w:rPr>
        <w:t>»</w:t>
      </w:r>
      <w:r w:rsidRPr="00D401EE">
        <w:rPr>
          <w:rStyle w:val="Char1"/>
          <w:rFonts w:hint="cs"/>
          <w:vertAlign w:val="superscript"/>
          <w:rtl/>
        </w:rPr>
        <w:t>(</w:t>
      </w:r>
      <w:r w:rsidRPr="00D401EE">
        <w:rPr>
          <w:rStyle w:val="Char1"/>
          <w:vertAlign w:val="superscript"/>
          <w:rtl/>
        </w:rPr>
        <w:footnoteReference w:id="280"/>
      </w:r>
      <w:r w:rsidRPr="00D401EE">
        <w:rPr>
          <w:rStyle w:val="Char1"/>
          <w:rFonts w:hint="cs"/>
          <w:vertAlign w:val="superscript"/>
          <w:rtl/>
        </w:rPr>
        <w:t>)</w:t>
      </w:r>
      <w:r w:rsidRPr="00062469">
        <w:rPr>
          <w:rStyle w:val="Char1"/>
          <w:rFonts w:hint="cs"/>
          <w:rtl/>
        </w:rPr>
        <w:t xml:space="preserve"> و نیز موجودیت این تصاویر در هنگام عبادت نماز حضور قلب نمازگزار را مخدوش می‌سازد و او را به یاد زخارف دنیوی می‌اندازد، چنانچه به این مطالب در برخی احادیث اشاره‌هایی صورت گرفته است</w:t>
      </w:r>
      <w:r w:rsidRPr="00D401EE">
        <w:rPr>
          <w:rStyle w:val="Char1"/>
          <w:rFonts w:hint="cs"/>
          <w:vertAlign w:val="superscript"/>
          <w:rtl/>
        </w:rPr>
        <w:t>(</w:t>
      </w:r>
      <w:r w:rsidRPr="00D401EE">
        <w:rPr>
          <w:rStyle w:val="Char1"/>
          <w:vertAlign w:val="superscript"/>
          <w:rtl/>
        </w:rPr>
        <w:footnoteReference w:id="281"/>
      </w:r>
      <w:r w:rsidRPr="00D401EE">
        <w:rPr>
          <w:rStyle w:val="Char1"/>
          <w:rFonts w:hint="cs"/>
          <w:vertAlign w:val="superscript"/>
          <w:rtl/>
        </w:rPr>
        <w:t>)</w:t>
      </w:r>
      <w:r w:rsidRPr="00062469">
        <w:rPr>
          <w:rStyle w:val="Char1"/>
          <w:rFonts w:hint="cs"/>
          <w:rtl/>
        </w:rPr>
        <w:t>. امتناع ملائکه از داخل‌شدن به خانه‌های تصویردار و نیز تأثیرگذاری تصاویر در برطرف ساختن حضور نمازگزار و بیا</w:t>
      </w:r>
      <w:r w:rsidR="00861E09" w:rsidRPr="00062469">
        <w:rPr>
          <w:rStyle w:val="Char1"/>
          <w:rFonts w:hint="cs"/>
          <w:rtl/>
        </w:rPr>
        <w:t>د</w:t>
      </w:r>
      <w:r w:rsidRPr="00062469">
        <w:rPr>
          <w:rStyle w:val="Char1"/>
          <w:rFonts w:hint="cs"/>
          <w:rtl/>
        </w:rPr>
        <w:t>آوردن زخارف دنیوی می‌تواند دلیل قاطعی بر اثبات کراهیت تصاویر منصوب در دیوارها و پرده‌ها باشد.</w:t>
      </w:r>
    </w:p>
    <w:p w:rsidR="00302CA1" w:rsidRPr="00062469" w:rsidRDefault="009D5D8B" w:rsidP="004375DD">
      <w:pPr>
        <w:autoSpaceDE w:val="0"/>
        <w:autoSpaceDN w:val="0"/>
        <w:adjustRightInd w:val="0"/>
        <w:ind w:firstLine="284"/>
        <w:jc w:val="both"/>
        <w:rPr>
          <w:rStyle w:val="Char1"/>
          <w:rtl/>
        </w:rPr>
      </w:pPr>
      <w:r w:rsidRPr="00062469">
        <w:rPr>
          <w:rStyle w:val="Char1"/>
          <w:rFonts w:hint="cs"/>
          <w:rtl/>
        </w:rPr>
        <w:t>ج: تصویرهایی که مورد اهانت قرار می‌گیرد:</w:t>
      </w:r>
    </w:p>
    <w:p w:rsidR="00C70B4F" w:rsidRPr="00062469" w:rsidRDefault="009D5D8B" w:rsidP="004375DD">
      <w:pPr>
        <w:autoSpaceDE w:val="0"/>
        <w:autoSpaceDN w:val="0"/>
        <w:adjustRightInd w:val="0"/>
        <w:ind w:firstLine="284"/>
        <w:jc w:val="both"/>
        <w:rPr>
          <w:rStyle w:val="Char1"/>
          <w:rtl/>
        </w:rPr>
      </w:pPr>
      <w:r w:rsidRPr="00062469">
        <w:rPr>
          <w:rStyle w:val="Char1"/>
          <w:rFonts w:hint="cs"/>
          <w:rtl/>
        </w:rPr>
        <w:t>تصویرهایی که کیفیت موجودیت</w:t>
      </w:r>
      <w:r w:rsidR="002A10D7">
        <w:rPr>
          <w:rStyle w:val="Char1"/>
          <w:rFonts w:hint="cs"/>
          <w:rtl/>
        </w:rPr>
        <w:t xml:space="preserve"> آن‌ها </w:t>
      </w:r>
      <w:r w:rsidRPr="00062469">
        <w:rPr>
          <w:rStyle w:val="Char1"/>
          <w:rFonts w:hint="cs"/>
          <w:rtl/>
        </w:rPr>
        <w:t>موجب اهانت‌شان می‌گردد، مثل</w:t>
      </w:r>
      <w:r w:rsidR="0021514A" w:rsidRPr="00062469">
        <w:rPr>
          <w:rStyle w:val="Char1"/>
          <w:rFonts w:hint="cs"/>
          <w:rtl/>
        </w:rPr>
        <w:t xml:space="preserve"> تصویرهایی که پایمال شود، به آن تکیه زده شود و دور انداخته شود، به اتفاق همه علماء و دانشمندان موجودیت</w:t>
      </w:r>
      <w:r w:rsidR="002A10D7">
        <w:rPr>
          <w:rStyle w:val="Char1"/>
          <w:rFonts w:hint="cs"/>
          <w:rtl/>
        </w:rPr>
        <w:t xml:space="preserve"> آن‌ها </w:t>
      </w:r>
      <w:r w:rsidR="0021514A" w:rsidRPr="00062469">
        <w:rPr>
          <w:rStyle w:val="Char1"/>
          <w:rFonts w:hint="cs"/>
          <w:rtl/>
        </w:rPr>
        <w:t>مباح است و حرام نیست، هرچند ساختن چنین تصویرهایی در ابتدای امر برای سازنده جواز ندارد و حرام است</w:t>
      </w:r>
      <w:r w:rsidR="00861E09" w:rsidRPr="00062469">
        <w:rPr>
          <w:rStyle w:val="Char1"/>
          <w:rFonts w:hint="cs"/>
          <w:rtl/>
        </w:rPr>
        <w:t>، و بنا به قول اکثر دانشمندان م</w:t>
      </w:r>
      <w:r w:rsidR="0021514A" w:rsidRPr="00062469">
        <w:rPr>
          <w:rStyle w:val="Char1"/>
          <w:rFonts w:hint="cs"/>
          <w:rtl/>
        </w:rPr>
        <w:t>ا</w:t>
      </w:r>
      <w:r w:rsidR="00861E09" w:rsidRPr="00062469">
        <w:rPr>
          <w:rStyle w:val="Char1"/>
          <w:rFonts w:hint="cs"/>
          <w:rtl/>
        </w:rPr>
        <w:t>ن</w:t>
      </w:r>
      <w:r w:rsidR="0021514A" w:rsidRPr="00062469">
        <w:rPr>
          <w:rStyle w:val="Char1"/>
          <w:rFonts w:hint="cs"/>
          <w:rtl/>
        </w:rPr>
        <w:t>ع دخول ملائکه رحمت در خانه می‌گردند، در این مورد برخی از دانشمندان ابراز نظر کردند که تصویرهایی که مورد اهانت قرار گیرند، باعث امتناع دخول ملائکه به خانه‌ها نمی‌گردد</w:t>
      </w:r>
      <w:r w:rsidR="0021514A" w:rsidRPr="00D401EE">
        <w:rPr>
          <w:rStyle w:val="Char1"/>
          <w:rFonts w:hint="cs"/>
          <w:vertAlign w:val="superscript"/>
          <w:rtl/>
        </w:rPr>
        <w:t>(</w:t>
      </w:r>
      <w:r w:rsidR="0021514A" w:rsidRPr="00D401EE">
        <w:rPr>
          <w:rStyle w:val="Char1"/>
          <w:vertAlign w:val="superscript"/>
          <w:rtl/>
        </w:rPr>
        <w:footnoteReference w:id="282"/>
      </w:r>
      <w:r w:rsidR="0021514A" w:rsidRPr="00D401EE">
        <w:rPr>
          <w:rStyle w:val="Char1"/>
          <w:rFonts w:hint="cs"/>
          <w:vertAlign w:val="superscript"/>
          <w:rtl/>
        </w:rPr>
        <w:t>)</w:t>
      </w:r>
      <w:r w:rsidR="0021514A" w:rsidRPr="00062469">
        <w:rPr>
          <w:rStyle w:val="Char1"/>
          <w:rFonts w:hint="cs"/>
          <w:rtl/>
        </w:rPr>
        <w:t>.</w:t>
      </w:r>
      <w:r w:rsidR="00C70B4F" w:rsidRPr="00062469">
        <w:rPr>
          <w:rStyle w:val="Char1"/>
          <w:rFonts w:hint="cs"/>
          <w:rtl/>
        </w:rPr>
        <w:t xml:space="preserve"> دلیل جواز موجودیت اینگونه تصویرها در خانه‌ها احادیث متعددی است که از حضرت عایشه</w:t>
      </w:r>
      <w:r w:rsidR="00C70B4F">
        <w:rPr>
          <w:rFonts w:cs="CTraditional Arabic" w:hint="cs"/>
          <w:rtl/>
          <w:lang w:bidi="fa-IR"/>
        </w:rPr>
        <w:t>ل</w:t>
      </w:r>
      <w:r w:rsidR="00C70B4F" w:rsidRPr="00062469">
        <w:rPr>
          <w:rStyle w:val="Char1"/>
          <w:rFonts w:hint="cs"/>
          <w:rtl/>
        </w:rPr>
        <w:t xml:space="preserve"> روایت شده مبنی بر این که وی پرده‌های تصویردار را که از موجودیت</w:t>
      </w:r>
      <w:r w:rsidR="002A10D7">
        <w:rPr>
          <w:rStyle w:val="Char1"/>
          <w:rFonts w:hint="cs"/>
          <w:rtl/>
        </w:rPr>
        <w:t xml:space="preserve"> آن‌ها </w:t>
      </w:r>
      <w:r w:rsidR="00C70B4F" w:rsidRPr="00062469">
        <w:rPr>
          <w:rStyle w:val="Char1"/>
          <w:rFonts w:hint="cs"/>
          <w:rtl/>
        </w:rPr>
        <w:t>نهی شده بود پشتی و بالشت ساخته بود و پیامبر</w:t>
      </w:r>
      <w:r w:rsidR="00D401EE" w:rsidRPr="00D401EE">
        <w:rPr>
          <w:rStyle w:val="Char1"/>
          <w:rFonts w:cs="CTraditional Arabic" w:hint="cs"/>
          <w:rtl/>
        </w:rPr>
        <w:t xml:space="preserve"> ج</w:t>
      </w:r>
      <w:r w:rsidR="00C70B4F" w:rsidRPr="00062469">
        <w:rPr>
          <w:rStyle w:val="Char1"/>
          <w:rFonts w:hint="cs"/>
          <w:rtl/>
        </w:rPr>
        <w:t xml:space="preserve"> بر آن تکیه می‌زدند، چنانچه در بخش‌های قبلی احادیث را در این باره روایت نمودیم.</w:t>
      </w:r>
    </w:p>
    <w:p w:rsidR="00C51EB3" w:rsidRPr="00062469" w:rsidRDefault="00C51EB3" w:rsidP="004375DD">
      <w:pPr>
        <w:autoSpaceDE w:val="0"/>
        <w:autoSpaceDN w:val="0"/>
        <w:adjustRightInd w:val="0"/>
        <w:ind w:firstLine="284"/>
        <w:jc w:val="both"/>
        <w:rPr>
          <w:rStyle w:val="Char1"/>
          <w:rtl/>
        </w:rPr>
      </w:pPr>
      <w:r w:rsidRPr="00062469">
        <w:rPr>
          <w:rStyle w:val="Char1"/>
          <w:rFonts w:hint="cs"/>
          <w:rtl/>
        </w:rPr>
        <w:t>د: تصویرهای زن‌های برهنه و نیمه‌برهنه:</w:t>
      </w:r>
    </w:p>
    <w:p w:rsidR="00C51EB3" w:rsidRPr="00062469" w:rsidRDefault="00C51EB3" w:rsidP="004375DD">
      <w:pPr>
        <w:autoSpaceDE w:val="0"/>
        <w:autoSpaceDN w:val="0"/>
        <w:adjustRightInd w:val="0"/>
        <w:ind w:firstLine="284"/>
        <w:jc w:val="both"/>
        <w:rPr>
          <w:rStyle w:val="Char1"/>
          <w:rtl/>
        </w:rPr>
      </w:pPr>
      <w:r w:rsidRPr="00062469">
        <w:rPr>
          <w:rStyle w:val="Char1"/>
          <w:rFonts w:hint="cs"/>
          <w:rtl/>
        </w:rPr>
        <w:t>تصویرهایی که موضوع آن مخالف با شرایع و آداب اسلامی باشد، مانند تصویرهای زنان برهنه و نیمه‌برهنه که اعضای وجودشان نمایان بوده سبب انگیز</w:t>
      </w:r>
      <w:r w:rsidR="00784940" w:rsidRPr="00062469">
        <w:rPr>
          <w:rStyle w:val="Char1"/>
          <w:rFonts w:hint="cs"/>
          <w:rtl/>
        </w:rPr>
        <w:t>ۀ</w:t>
      </w:r>
      <w:r w:rsidRPr="00062469">
        <w:rPr>
          <w:rStyle w:val="Char1"/>
          <w:rFonts w:hint="cs"/>
          <w:rtl/>
        </w:rPr>
        <w:t xml:space="preserve"> غرایز شهوانی در وجود انسان می‌گردد، </w:t>
      </w:r>
      <w:r w:rsidR="00861E09" w:rsidRPr="00062469">
        <w:rPr>
          <w:rStyle w:val="Char1"/>
          <w:rFonts w:hint="cs"/>
          <w:rtl/>
        </w:rPr>
        <w:t>چنانچه این تصویرها در برخی از مج</w:t>
      </w:r>
      <w:r w:rsidRPr="00062469">
        <w:rPr>
          <w:rStyle w:val="Char1"/>
          <w:rFonts w:hint="cs"/>
          <w:rtl/>
        </w:rPr>
        <w:t>له‌ها و روزنامه‌ها دیده می‌شود که چاپ و پخش شده، همه حرام می</w:t>
      </w:r>
      <w:r w:rsidR="00861E09" w:rsidRPr="00062469">
        <w:rPr>
          <w:rStyle w:val="Char1"/>
          <w:rFonts w:hint="eastAsia"/>
          <w:rtl/>
        </w:rPr>
        <w:t>‌</w:t>
      </w:r>
      <w:r w:rsidRPr="00062469">
        <w:rPr>
          <w:rStyle w:val="Char1"/>
          <w:rFonts w:hint="cs"/>
          <w:rtl/>
        </w:rPr>
        <w:t>باشد و هیچ شکی در ح</w:t>
      </w:r>
      <w:r w:rsidR="00861E09" w:rsidRPr="00062469">
        <w:rPr>
          <w:rStyle w:val="Char1"/>
          <w:rFonts w:hint="cs"/>
          <w:rtl/>
        </w:rPr>
        <w:t>رمت</w:t>
      </w:r>
      <w:r w:rsidR="002A10D7">
        <w:rPr>
          <w:rStyle w:val="Char1"/>
          <w:rFonts w:hint="cs"/>
          <w:rtl/>
        </w:rPr>
        <w:t xml:space="preserve"> آن‌ها </w:t>
      </w:r>
      <w:r w:rsidR="00861E09" w:rsidRPr="00062469">
        <w:rPr>
          <w:rStyle w:val="Char1"/>
          <w:rFonts w:hint="cs"/>
          <w:rtl/>
        </w:rPr>
        <w:t>وجود ندارد، نشر چنین مج</w:t>
      </w:r>
      <w:r w:rsidRPr="00062469">
        <w:rPr>
          <w:rStyle w:val="Char1"/>
          <w:rFonts w:hint="cs"/>
          <w:rtl/>
        </w:rPr>
        <w:t>له‌های حرام بوده، موجودیت و نصب چنین تصویرهایی در خانه‌ها، دیوارها و محل کار و نیز نگاه‌کردن بدان حرام می‌باشد</w:t>
      </w:r>
      <w:r w:rsidRPr="00D401EE">
        <w:rPr>
          <w:rStyle w:val="Char1"/>
          <w:rFonts w:hint="cs"/>
          <w:vertAlign w:val="superscript"/>
          <w:rtl/>
        </w:rPr>
        <w:t>(</w:t>
      </w:r>
      <w:r w:rsidRPr="00D401EE">
        <w:rPr>
          <w:rStyle w:val="Char1"/>
          <w:vertAlign w:val="superscript"/>
          <w:rtl/>
        </w:rPr>
        <w:footnoteReference w:id="283"/>
      </w:r>
      <w:r w:rsidRPr="00D401EE">
        <w:rPr>
          <w:rStyle w:val="Char1"/>
          <w:rFonts w:hint="cs"/>
          <w:vertAlign w:val="superscript"/>
          <w:rtl/>
        </w:rPr>
        <w:t>)</w:t>
      </w:r>
      <w:r w:rsidRPr="00062469">
        <w:rPr>
          <w:rStyle w:val="Char1"/>
          <w:rFonts w:hint="cs"/>
          <w:rtl/>
        </w:rPr>
        <w:t>.</w:t>
      </w:r>
    </w:p>
    <w:p w:rsidR="00304A8B" w:rsidRPr="00062469" w:rsidRDefault="00304A8B" w:rsidP="004375DD">
      <w:pPr>
        <w:autoSpaceDE w:val="0"/>
        <w:autoSpaceDN w:val="0"/>
        <w:adjustRightInd w:val="0"/>
        <w:ind w:firstLine="284"/>
        <w:jc w:val="both"/>
        <w:rPr>
          <w:rStyle w:val="Char1"/>
          <w:rtl/>
        </w:rPr>
      </w:pPr>
      <w:r w:rsidRPr="009C1176">
        <w:rPr>
          <w:rStyle w:val="Char1"/>
          <w:rFonts w:hint="cs"/>
          <w:rtl/>
        </w:rPr>
        <w:t>هـ: تصویرهای</w:t>
      </w:r>
      <w:r w:rsidRPr="00062469">
        <w:rPr>
          <w:rStyle w:val="Char1"/>
          <w:rFonts w:hint="cs"/>
          <w:rtl/>
        </w:rPr>
        <w:t xml:space="preserve"> اشیای غیر زنده:</w:t>
      </w:r>
    </w:p>
    <w:p w:rsidR="00E35BDC" w:rsidRPr="00062469" w:rsidRDefault="00861E09" w:rsidP="004375DD">
      <w:pPr>
        <w:autoSpaceDE w:val="0"/>
        <w:autoSpaceDN w:val="0"/>
        <w:adjustRightInd w:val="0"/>
        <w:ind w:firstLine="284"/>
        <w:jc w:val="both"/>
        <w:rPr>
          <w:rStyle w:val="Char1"/>
          <w:rtl/>
        </w:rPr>
      </w:pPr>
      <w:r w:rsidRPr="00062469">
        <w:rPr>
          <w:rStyle w:val="Char1"/>
          <w:rFonts w:hint="cs"/>
          <w:rtl/>
        </w:rPr>
        <w:t>ساختن تصویرهای غیر زنده جان و ذ</w:t>
      </w:r>
      <w:r w:rsidR="00E35BDC" w:rsidRPr="00062469">
        <w:rPr>
          <w:rStyle w:val="Char1"/>
          <w:rFonts w:hint="cs"/>
          <w:rtl/>
        </w:rPr>
        <w:t>ی</w:t>
      </w:r>
      <w:r w:rsidRPr="00062469">
        <w:rPr>
          <w:rStyle w:val="Char1"/>
          <w:rFonts w:hint="eastAsia"/>
          <w:rtl/>
        </w:rPr>
        <w:t>‌</w:t>
      </w:r>
      <w:r w:rsidR="00E35BDC" w:rsidRPr="00062469">
        <w:rPr>
          <w:rStyle w:val="Char1"/>
          <w:rFonts w:hint="cs"/>
          <w:rtl/>
        </w:rPr>
        <w:t>روح، مثل تصویر درختان، ساختمان‌ها، منظره‌های تفریحی و موجودیت</w:t>
      </w:r>
      <w:r w:rsidR="002A10D7">
        <w:rPr>
          <w:rStyle w:val="Char1"/>
          <w:rFonts w:hint="cs"/>
          <w:rtl/>
        </w:rPr>
        <w:t xml:space="preserve"> آن‌ها </w:t>
      </w:r>
      <w:r w:rsidR="00E35BDC" w:rsidRPr="00062469">
        <w:rPr>
          <w:rStyle w:val="Char1"/>
          <w:rFonts w:hint="cs"/>
          <w:rtl/>
        </w:rPr>
        <w:t>در خانه و دیگر اماکن مباح است و کلام اشکالی ندارد، جمهور علماء و دانشمندان به اباحت آن فتوی داده</w:t>
      </w:r>
      <w:r w:rsidR="00AF6846" w:rsidRPr="00062469">
        <w:rPr>
          <w:rStyle w:val="Char1"/>
          <w:rFonts w:hint="cs"/>
          <w:rtl/>
        </w:rPr>
        <w:t>‌اند،</w:t>
      </w:r>
      <w:r w:rsidR="00E35BDC" w:rsidRPr="00062469">
        <w:rPr>
          <w:rStyle w:val="Char1"/>
          <w:rFonts w:hint="cs"/>
          <w:rtl/>
        </w:rPr>
        <w:t xml:space="preserve"> جز مجاهد که ساختن درخت‌های میوه‌دار را مکروه پنداشته است، دانشمندانی که به اباحت آن ابراز نظر نموده</w:t>
      </w:r>
      <w:r w:rsidR="00D1459D" w:rsidRPr="00062469">
        <w:rPr>
          <w:rStyle w:val="Char1"/>
          <w:rFonts w:hint="cs"/>
          <w:rtl/>
        </w:rPr>
        <w:t xml:space="preserve">‌اند </w:t>
      </w:r>
      <w:r w:rsidR="00E35BDC" w:rsidRPr="00062469">
        <w:rPr>
          <w:rStyle w:val="Char1"/>
          <w:rFonts w:hint="cs"/>
          <w:rtl/>
        </w:rPr>
        <w:t>به حدیث ابن عباس</w:t>
      </w:r>
      <w:r>
        <w:rPr>
          <w:rFonts w:cs="CTraditional Arabic" w:hint="cs"/>
          <w:rtl/>
          <w:lang w:bidi="fa-IR"/>
        </w:rPr>
        <w:t>ب</w:t>
      </w:r>
      <w:r w:rsidRPr="00062469">
        <w:rPr>
          <w:rStyle w:val="Char1"/>
          <w:rFonts w:hint="cs"/>
          <w:rtl/>
        </w:rPr>
        <w:t xml:space="preserve"> </w:t>
      </w:r>
      <w:r w:rsidR="00E35BDC" w:rsidRPr="00062469">
        <w:rPr>
          <w:rStyle w:val="Char1"/>
          <w:rFonts w:hint="cs"/>
          <w:rtl/>
        </w:rPr>
        <w:t>استدلال جسته</w:t>
      </w:r>
      <w:r w:rsidR="00D1459D" w:rsidRPr="00062469">
        <w:rPr>
          <w:rStyle w:val="Char1"/>
          <w:rFonts w:hint="cs"/>
          <w:rtl/>
        </w:rPr>
        <w:t xml:space="preserve">‌اند </w:t>
      </w:r>
      <w:r w:rsidR="00E35BDC" w:rsidRPr="00062469">
        <w:rPr>
          <w:rStyle w:val="Char1"/>
          <w:rFonts w:hint="cs"/>
          <w:rtl/>
        </w:rPr>
        <w:t xml:space="preserve">که برای شخص تصویرگری که از وی فتوی خواسته بود از تصویرنمودن اشیای ذی‌روح وی را منع نمود، و ساختن و تصویر اشیای غیر ذی‌روح را برایش اجازه داد، چنانچه در ضمن حدیث مذکور برای شخص فتوی خواهنده گفت: </w:t>
      </w:r>
      <w:r w:rsidR="00E35BDC" w:rsidRPr="002D233B">
        <w:rPr>
          <w:rStyle w:val="Char3"/>
          <w:rFonts w:hint="cs"/>
          <w:rtl/>
        </w:rPr>
        <w:t>«</w:t>
      </w:r>
      <w:r w:rsidR="00DC515C" w:rsidRPr="002D233B">
        <w:rPr>
          <w:rStyle w:val="Char3"/>
          <w:rFonts w:hint="eastAsia"/>
          <w:rtl/>
        </w:rPr>
        <w:t>إِنْ</w:t>
      </w:r>
      <w:r w:rsidR="00DC515C" w:rsidRPr="002D233B">
        <w:rPr>
          <w:rStyle w:val="Char3"/>
          <w:rtl/>
        </w:rPr>
        <w:t xml:space="preserve"> </w:t>
      </w:r>
      <w:r w:rsidR="00DC515C" w:rsidRPr="002D233B">
        <w:rPr>
          <w:rStyle w:val="Char3"/>
          <w:rFonts w:hint="eastAsia"/>
          <w:rtl/>
        </w:rPr>
        <w:t>كُنْتَ</w:t>
      </w:r>
      <w:r w:rsidR="00DC515C" w:rsidRPr="002D233B">
        <w:rPr>
          <w:rStyle w:val="Char3"/>
          <w:rtl/>
        </w:rPr>
        <w:t xml:space="preserve"> </w:t>
      </w:r>
      <w:r w:rsidR="00DC515C" w:rsidRPr="002D233B">
        <w:rPr>
          <w:rStyle w:val="Char3"/>
          <w:rFonts w:hint="eastAsia"/>
          <w:rtl/>
        </w:rPr>
        <w:t>لاَ</w:t>
      </w:r>
      <w:r w:rsidR="00DC515C" w:rsidRPr="002D233B">
        <w:rPr>
          <w:rStyle w:val="Char3"/>
          <w:rtl/>
        </w:rPr>
        <w:t xml:space="preserve"> </w:t>
      </w:r>
      <w:r w:rsidR="00DC515C" w:rsidRPr="002D233B">
        <w:rPr>
          <w:rStyle w:val="Char3"/>
          <w:rFonts w:hint="eastAsia"/>
          <w:rtl/>
        </w:rPr>
        <w:t>بُدَّ</w:t>
      </w:r>
      <w:r w:rsidR="00DC515C" w:rsidRPr="002D233B">
        <w:rPr>
          <w:rStyle w:val="Char3"/>
          <w:rtl/>
        </w:rPr>
        <w:t xml:space="preserve"> </w:t>
      </w:r>
      <w:r w:rsidR="00DC515C" w:rsidRPr="002D233B">
        <w:rPr>
          <w:rStyle w:val="Char3"/>
          <w:rFonts w:hint="eastAsia"/>
          <w:rtl/>
        </w:rPr>
        <w:t>فَاعِلاً</w:t>
      </w:r>
      <w:r w:rsidR="00DC515C" w:rsidRPr="002D233B">
        <w:rPr>
          <w:rStyle w:val="Char3"/>
          <w:rtl/>
        </w:rPr>
        <w:t xml:space="preserve"> </w:t>
      </w:r>
      <w:r w:rsidR="00DC515C" w:rsidRPr="002D233B">
        <w:rPr>
          <w:rStyle w:val="Char3"/>
          <w:rFonts w:hint="eastAsia"/>
          <w:rtl/>
        </w:rPr>
        <w:t>فَاصْنَعِ</w:t>
      </w:r>
      <w:r w:rsidR="00DC515C" w:rsidRPr="002D233B">
        <w:rPr>
          <w:rStyle w:val="Char3"/>
          <w:rtl/>
        </w:rPr>
        <w:t xml:space="preserve"> </w:t>
      </w:r>
      <w:r w:rsidR="00DC515C" w:rsidRPr="002D233B">
        <w:rPr>
          <w:rStyle w:val="Char3"/>
          <w:rFonts w:hint="eastAsia"/>
          <w:rtl/>
        </w:rPr>
        <w:t>الشَّجَرَ</w:t>
      </w:r>
      <w:r w:rsidR="00DC515C" w:rsidRPr="002D233B">
        <w:rPr>
          <w:rStyle w:val="Char3"/>
          <w:rtl/>
        </w:rPr>
        <w:t xml:space="preserve"> </w:t>
      </w:r>
      <w:r w:rsidR="00DC515C" w:rsidRPr="002D233B">
        <w:rPr>
          <w:rStyle w:val="Char3"/>
          <w:rFonts w:hint="eastAsia"/>
          <w:rtl/>
        </w:rPr>
        <w:t>وَمَا</w:t>
      </w:r>
      <w:r w:rsidR="00DC515C" w:rsidRPr="002D233B">
        <w:rPr>
          <w:rStyle w:val="Char3"/>
          <w:rtl/>
        </w:rPr>
        <w:t xml:space="preserve"> </w:t>
      </w:r>
      <w:r w:rsidR="00DC515C" w:rsidRPr="002D233B">
        <w:rPr>
          <w:rStyle w:val="Char3"/>
          <w:rFonts w:hint="eastAsia"/>
          <w:rtl/>
        </w:rPr>
        <w:t>لاَ</w:t>
      </w:r>
      <w:r w:rsidR="00DC515C" w:rsidRPr="002D233B">
        <w:rPr>
          <w:rStyle w:val="Char3"/>
          <w:rtl/>
        </w:rPr>
        <w:t xml:space="preserve"> </w:t>
      </w:r>
      <w:r w:rsidR="00DC515C" w:rsidRPr="002D233B">
        <w:rPr>
          <w:rStyle w:val="Char3"/>
          <w:rFonts w:hint="eastAsia"/>
          <w:rtl/>
        </w:rPr>
        <w:t>نَفْسَ</w:t>
      </w:r>
      <w:r w:rsidR="00DC515C" w:rsidRPr="002D233B">
        <w:rPr>
          <w:rStyle w:val="Char3"/>
          <w:rtl/>
        </w:rPr>
        <w:t xml:space="preserve"> </w:t>
      </w:r>
      <w:r w:rsidR="00DC515C" w:rsidRPr="002D233B">
        <w:rPr>
          <w:rStyle w:val="Char3"/>
          <w:rFonts w:hint="eastAsia"/>
          <w:rtl/>
        </w:rPr>
        <w:t>لَهُ</w:t>
      </w:r>
      <w:r w:rsidR="00E35BDC" w:rsidRPr="002D233B">
        <w:rPr>
          <w:rStyle w:val="Char3"/>
          <w:rFonts w:hint="cs"/>
          <w:rtl/>
        </w:rPr>
        <w:t>»</w:t>
      </w:r>
      <w:r w:rsidR="00E35BDC" w:rsidRPr="00D401EE">
        <w:rPr>
          <w:rStyle w:val="Char1"/>
          <w:rFonts w:hint="cs"/>
          <w:vertAlign w:val="superscript"/>
          <w:rtl/>
        </w:rPr>
        <w:t>(</w:t>
      </w:r>
      <w:r w:rsidR="00E35BDC" w:rsidRPr="00D401EE">
        <w:rPr>
          <w:rStyle w:val="Char1"/>
          <w:vertAlign w:val="superscript"/>
          <w:rtl/>
        </w:rPr>
        <w:footnoteReference w:id="284"/>
      </w:r>
      <w:r w:rsidR="00E35BDC" w:rsidRPr="00D401EE">
        <w:rPr>
          <w:rStyle w:val="Char1"/>
          <w:rFonts w:hint="cs"/>
          <w:vertAlign w:val="superscript"/>
          <w:rtl/>
        </w:rPr>
        <w:t>)</w:t>
      </w:r>
      <w:r w:rsidR="00E35BDC" w:rsidRPr="00062469">
        <w:rPr>
          <w:rStyle w:val="Char1"/>
          <w:rFonts w:hint="cs"/>
          <w:rtl/>
        </w:rPr>
        <w:t>.</w:t>
      </w:r>
    </w:p>
    <w:p w:rsidR="004D401C" w:rsidRPr="00062469" w:rsidRDefault="004D401C" w:rsidP="004375DD">
      <w:pPr>
        <w:autoSpaceDE w:val="0"/>
        <w:autoSpaceDN w:val="0"/>
        <w:adjustRightInd w:val="0"/>
        <w:ind w:firstLine="284"/>
        <w:jc w:val="both"/>
        <w:rPr>
          <w:rStyle w:val="Char1"/>
          <w:rtl/>
        </w:rPr>
      </w:pPr>
      <w:r w:rsidRPr="00062469">
        <w:rPr>
          <w:rStyle w:val="Char1"/>
          <w:rFonts w:hint="cs"/>
          <w:rtl/>
        </w:rPr>
        <w:t>و: تصویرهای کمره و عکاسی:</w:t>
      </w:r>
    </w:p>
    <w:p w:rsidR="004D401C" w:rsidRPr="009C563B" w:rsidRDefault="004D401C" w:rsidP="009C563B">
      <w:pPr>
        <w:pStyle w:val="a1"/>
        <w:rPr>
          <w:rtl/>
        </w:rPr>
      </w:pPr>
      <w:r w:rsidRPr="009C563B">
        <w:rPr>
          <w:rFonts w:hint="cs"/>
          <w:rtl/>
        </w:rPr>
        <w:t>اینگونه تصویرها در حیات با برکت پیامبر</w:t>
      </w:r>
      <w:r w:rsidR="00D401EE" w:rsidRPr="009C563B">
        <w:rPr>
          <w:rFonts w:cs="CTraditional Arabic" w:hint="cs"/>
          <w:rtl/>
        </w:rPr>
        <w:t xml:space="preserve"> ج</w:t>
      </w:r>
      <w:r w:rsidRPr="009C563B">
        <w:rPr>
          <w:rFonts w:hint="cs"/>
          <w:rtl/>
        </w:rPr>
        <w:t xml:space="preserve"> و دور</w:t>
      </w:r>
      <w:r w:rsidR="00784940" w:rsidRPr="009C563B">
        <w:rPr>
          <w:rFonts w:hint="cs"/>
          <w:rtl/>
        </w:rPr>
        <w:t>ۀ</w:t>
      </w:r>
      <w:r w:rsidRPr="009C563B">
        <w:rPr>
          <w:rFonts w:hint="cs"/>
          <w:rtl/>
        </w:rPr>
        <w:t xml:space="preserve"> مسلمانان سلف وجود نداشته است، ازین جهت </w:t>
      </w:r>
      <w:r w:rsidR="000F49B7" w:rsidRPr="009C563B">
        <w:rPr>
          <w:rFonts w:hint="cs"/>
          <w:rtl/>
        </w:rPr>
        <w:t>دربارۀ</w:t>
      </w:r>
      <w:r w:rsidRPr="009C563B">
        <w:rPr>
          <w:rFonts w:hint="cs"/>
          <w:rtl/>
        </w:rPr>
        <w:t xml:space="preserve"> این که آیا این تصویرها مورد نهی احادیث نبوی قرار می‌گیرد، و قرار نمی‌گیرد و مباح است، نظریات متفاوت ارائه شده است.</w:t>
      </w:r>
    </w:p>
    <w:p w:rsidR="004D401C" w:rsidRPr="009C563B" w:rsidRDefault="004D401C" w:rsidP="009C563B">
      <w:pPr>
        <w:pStyle w:val="a1"/>
        <w:rPr>
          <w:rtl/>
        </w:rPr>
      </w:pPr>
      <w:r w:rsidRPr="009C563B">
        <w:rPr>
          <w:rFonts w:hint="cs"/>
          <w:rtl/>
        </w:rPr>
        <w:t xml:space="preserve">آن عده از دانشمندان که مدلول تحریم احادیث را در تصویرهای جسم‌دار (مجسمه ها) مقصور می‌دانند </w:t>
      </w:r>
      <w:r w:rsidR="00861E09" w:rsidRPr="009C563B">
        <w:rPr>
          <w:rFonts w:hint="cs"/>
          <w:rtl/>
        </w:rPr>
        <w:t>[</w:t>
      </w:r>
      <w:r w:rsidRPr="009C563B">
        <w:rPr>
          <w:rFonts w:hint="cs"/>
          <w:rtl/>
        </w:rPr>
        <w:t>هرچند در اقلیت</w:t>
      </w:r>
      <w:r w:rsidR="00D1459D" w:rsidRPr="009C563B">
        <w:rPr>
          <w:rFonts w:hint="cs"/>
          <w:rtl/>
        </w:rPr>
        <w:t xml:space="preserve">‌اند </w:t>
      </w:r>
      <w:r w:rsidRPr="009C563B">
        <w:rPr>
          <w:rFonts w:hint="cs"/>
          <w:rtl/>
        </w:rPr>
        <w:t>و نظری</w:t>
      </w:r>
      <w:r w:rsidR="00784940" w:rsidRPr="009C563B">
        <w:rPr>
          <w:rFonts w:hint="cs"/>
          <w:rtl/>
        </w:rPr>
        <w:t>ۀ</w:t>
      </w:r>
      <w:r w:rsidRPr="009C563B">
        <w:rPr>
          <w:rFonts w:hint="cs"/>
          <w:rtl/>
        </w:rPr>
        <w:t>‌شان ضعیف است</w:t>
      </w:r>
      <w:r w:rsidR="00861E09" w:rsidRPr="009C563B">
        <w:rPr>
          <w:rFonts w:hint="cs"/>
          <w:rtl/>
        </w:rPr>
        <w:t>]</w:t>
      </w:r>
      <w:r w:rsidRPr="009C563B">
        <w:rPr>
          <w:rFonts w:hint="cs"/>
          <w:rtl/>
        </w:rPr>
        <w:t xml:space="preserve"> تصویرهای عکاسی را مباح می‌شمارند بویژه آنگاه که این تصویرها کامل نباشد</w:t>
      </w:r>
      <w:r w:rsidRPr="009C563B">
        <w:rPr>
          <w:rFonts w:hint="cs"/>
          <w:vertAlign w:val="superscript"/>
          <w:rtl/>
        </w:rPr>
        <w:t>(</w:t>
      </w:r>
      <w:r w:rsidRPr="009C563B">
        <w:rPr>
          <w:vertAlign w:val="superscript"/>
          <w:rtl/>
        </w:rPr>
        <w:footnoteReference w:id="285"/>
      </w:r>
      <w:r w:rsidRPr="009C563B">
        <w:rPr>
          <w:rFonts w:hint="cs"/>
          <w:vertAlign w:val="superscript"/>
          <w:rtl/>
        </w:rPr>
        <w:t>)</w:t>
      </w:r>
      <w:r w:rsidRPr="009C563B">
        <w:rPr>
          <w:rFonts w:hint="cs"/>
          <w:rtl/>
        </w:rPr>
        <w:t>.</w:t>
      </w:r>
    </w:p>
    <w:p w:rsidR="00F90BD1" w:rsidRPr="009C563B" w:rsidRDefault="00F90BD1" w:rsidP="009C563B">
      <w:pPr>
        <w:pStyle w:val="a1"/>
        <w:rPr>
          <w:rtl/>
        </w:rPr>
      </w:pPr>
      <w:r w:rsidRPr="009C563B">
        <w:rPr>
          <w:rFonts w:hint="cs"/>
          <w:rtl/>
        </w:rPr>
        <w:t>اما جمهور دانشمندان که ضمن مجسمه‌ها تصویرهای بدون جسم را در تحت تحریم احادیث شامل دانسته</w:t>
      </w:r>
      <w:r w:rsidR="00D1459D" w:rsidRPr="009C563B">
        <w:rPr>
          <w:rFonts w:hint="cs"/>
          <w:rtl/>
        </w:rPr>
        <w:t xml:space="preserve">‌اند </w:t>
      </w:r>
      <w:r w:rsidRPr="009C563B">
        <w:rPr>
          <w:rFonts w:hint="cs"/>
          <w:rtl/>
        </w:rPr>
        <w:t>برخی شان در زمین</w:t>
      </w:r>
      <w:r w:rsidR="00784940" w:rsidRPr="009C563B">
        <w:rPr>
          <w:rFonts w:hint="cs"/>
          <w:rtl/>
        </w:rPr>
        <w:t>ۀ</w:t>
      </w:r>
      <w:r w:rsidRPr="009C563B">
        <w:rPr>
          <w:rFonts w:hint="cs"/>
          <w:rtl/>
        </w:rPr>
        <w:t xml:space="preserve"> تصویرهای عکاسی تشدد کرده،</w:t>
      </w:r>
      <w:r w:rsidR="002A10D7" w:rsidRPr="009C563B">
        <w:rPr>
          <w:rFonts w:hint="cs"/>
          <w:rtl/>
        </w:rPr>
        <w:t xml:space="preserve"> این‌ها </w:t>
      </w:r>
      <w:r w:rsidRPr="009C563B">
        <w:rPr>
          <w:rFonts w:hint="cs"/>
          <w:rtl/>
        </w:rPr>
        <w:t>را نیز ناروا شمرده و مکروه پنداشته</w:t>
      </w:r>
      <w:r w:rsidR="00AF6846" w:rsidRPr="009C563B">
        <w:rPr>
          <w:rFonts w:hint="cs"/>
          <w:rtl/>
        </w:rPr>
        <w:t>‌اند،</w:t>
      </w:r>
      <w:r w:rsidRPr="009C563B">
        <w:rPr>
          <w:rFonts w:hint="cs"/>
          <w:rtl/>
        </w:rPr>
        <w:t xml:space="preserve"> ولی برخی دیگر به کیفیت به وجودآمدن این تصویرها و فرق آن با تصویرهایی که توسط برس‌های رسامی به وجود می‌آید و نیز در این که آیا این تصویرها مثل تصویرهای رسامی شده، مصداق عذاب خداوند بر مصورین صورت‌هایی که در آن مشابهت و همانندی در آفرینش با خداوند مطرح است، واقع می شود یا خیر؟ تدقیق نظر کرده</w:t>
      </w:r>
      <w:r w:rsidR="009C563B">
        <w:rPr>
          <w:rFonts w:hint="eastAsia"/>
          <w:rtl/>
        </w:rPr>
        <w:t>‌</w:t>
      </w:r>
      <w:r w:rsidRPr="009C563B">
        <w:rPr>
          <w:rFonts w:hint="cs"/>
          <w:rtl/>
        </w:rPr>
        <w:t>اند.</w:t>
      </w:r>
    </w:p>
    <w:p w:rsidR="00F90BD1" w:rsidRPr="009C563B" w:rsidRDefault="00F90BD1" w:rsidP="009C563B">
      <w:pPr>
        <w:pStyle w:val="a1"/>
        <w:rPr>
          <w:rtl/>
        </w:rPr>
      </w:pPr>
      <w:r w:rsidRPr="009C563B">
        <w:rPr>
          <w:rFonts w:hint="cs"/>
          <w:rtl/>
        </w:rPr>
        <w:t>دکتر یوسف قرضاوی با ارائه نظریه (شیخ محمد نجیت) مفتی مصر ابراز نظر نموده که تصویرهای عکاسی در ضمن حکم نهی از کشیدن تصاویر</w:t>
      </w:r>
      <w:r w:rsidR="00E60D9E" w:rsidRPr="009C563B">
        <w:rPr>
          <w:rFonts w:hint="cs"/>
          <w:rtl/>
        </w:rPr>
        <w:t>،</w:t>
      </w:r>
      <w:r w:rsidRPr="009C563B">
        <w:rPr>
          <w:rFonts w:hint="cs"/>
          <w:rtl/>
        </w:rPr>
        <w:t xml:space="preserve"> داخل نیست و مباح است، زیرا در این تصویرها مفهوم همانندی با خداوند و برابری با وی در آفرینش موجود نیست و مشاهده نمی‌شود</w:t>
      </w:r>
      <w:r w:rsidRPr="009C563B">
        <w:rPr>
          <w:rFonts w:hint="cs"/>
          <w:vertAlign w:val="superscript"/>
          <w:rtl/>
        </w:rPr>
        <w:t>(</w:t>
      </w:r>
      <w:r w:rsidRPr="009C563B">
        <w:rPr>
          <w:vertAlign w:val="superscript"/>
          <w:rtl/>
        </w:rPr>
        <w:footnoteReference w:id="286"/>
      </w:r>
      <w:r w:rsidRPr="009C563B">
        <w:rPr>
          <w:rFonts w:hint="cs"/>
          <w:vertAlign w:val="superscript"/>
          <w:rtl/>
        </w:rPr>
        <w:t>)</w:t>
      </w:r>
      <w:r w:rsidRPr="009C563B">
        <w:rPr>
          <w:rFonts w:hint="cs"/>
          <w:rtl/>
        </w:rPr>
        <w:t>.</w:t>
      </w:r>
      <w:r w:rsidR="00E86F58" w:rsidRPr="009C563B">
        <w:rPr>
          <w:rFonts w:hint="cs"/>
          <w:rtl/>
        </w:rPr>
        <w:t xml:space="preserve"> این در صورتی است که ضرر اخلاقی، اعتقادی و اجتماعی را با خود نداشته باشد و در صورتی که مانعی در موضوع تصویر وجود داشته باشد مثل ا</w:t>
      </w:r>
      <w:r w:rsidR="00E60D9E" w:rsidRPr="009C563B">
        <w:rPr>
          <w:rFonts w:hint="cs"/>
          <w:rtl/>
        </w:rPr>
        <w:t>ین که مخالف عقاید اسلامی یا مروج</w:t>
      </w:r>
      <w:r w:rsidR="00E86F58" w:rsidRPr="009C563B">
        <w:rPr>
          <w:rFonts w:hint="cs"/>
          <w:rtl/>
        </w:rPr>
        <w:t xml:space="preserve"> شعایر و آداب غیر اسلامی باشد، مثل تصویرهای ص</w:t>
      </w:r>
      <w:r w:rsidR="00E60D9E" w:rsidRPr="009C563B">
        <w:rPr>
          <w:rFonts w:hint="cs"/>
          <w:rtl/>
        </w:rPr>
        <w:t>لیب، بت‌ها و دیگر اشیا و اشخاص مو</w:t>
      </w:r>
      <w:r w:rsidR="00E86F58" w:rsidRPr="009C563B">
        <w:rPr>
          <w:rFonts w:hint="cs"/>
          <w:rtl/>
        </w:rPr>
        <w:t>رد تعظیم و تقدیس، و نیز عکس‌های زن</w:t>
      </w:r>
      <w:r w:rsidR="00DD5796" w:rsidRPr="009C563B">
        <w:rPr>
          <w:rFonts w:hint="cs"/>
          <w:rtl/>
        </w:rPr>
        <w:t xml:space="preserve">‌های </w:t>
      </w:r>
      <w:r w:rsidR="00E86F58" w:rsidRPr="009C563B">
        <w:rPr>
          <w:rFonts w:hint="cs"/>
          <w:rtl/>
        </w:rPr>
        <w:t>برهنه و نیمه‌برهنه هیچ شکی در تحریم آن وجود ندارد</w:t>
      </w:r>
      <w:r w:rsidR="00E86F58" w:rsidRPr="009C563B">
        <w:rPr>
          <w:rFonts w:hint="cs"/>
          <w:vertAlign w:val="superscript"/>
          <w:rtl/>
        </w:rPr>
        <w:t>(</w:t>
      </w:r>
      <w:r w:rsidR="00E86F58" w:rsidRPr="009C563B">
        <w:rPr>
          <w:vertAlign w:val="superscript"/>
          <w:rtl/>
        </w:rPr>
        <w:footnoteReference w:id="287"/>
      </w:r>
      <w:r w:rsidR="00E86F58" w:rsidRPr="009C563B">
        <w:rPr>
          <w:rFonts w:hint="cs"/>
          <w:vertAlign w:val="superscript"/>
          <w:rtl/>
        </w:rPr>
        <w:t>)</w:t>
      </w:r>
      <w:r w:rsidR="00E86F58" w:rsidRPr="009C563B">
        <w:rPr>
          <w:rFonts w:hint="cs"/>
          <w:rtl/>
        </w:rPr>
        <w:t>.</w:t>
      </w:r>
    </w:p>
    <w:p w:rsidR="007711DB" w:rsidRPr="00062469" w:rsidRDefault="007711DB" w:rsidP="009C563B">
      <w:pPr>
        <w:autoSpaceDE w:val="0"/>
        <w:autoSpaceDN w:val="0"/>
        <w:adjustRightInd w:val="0"/>
        <w:ind w:firstLine="284"/>
        <w:jc w:val="both"/>
        <w:rPr>
          <w:rStyle w:val="Char1"/>
          <w:rtl/>
        </w:rPr>
      </w:pPr>
      <w:r w:rsidRPr="00062469">
        <w:rPr>
          <w:rStyle w:val="Char1"/>
          <w:rFonts w:hint="cs"/>
          <w:rtl/>
        </w:rPr>
        <w:t>باید یادآور شد که تصویرهای عکاسی که به موجودیت آن ضرورت است، مثل عکس‌های که در شناسنامه گذرنامه و... به کار می‌رود در جواز آن هیچ شکی وجود ندارد، چنانچه آن عده از دانشمندان که تصویرهای عکاسی را در تحت مقول</w:t>
      </w:r>
      <w:r w:rsidR="00784940" w:rsidRPr="00062469">
        <w:rPr>
          <w:rStyle w:val="Char1"/>
          <w:rFonts w:hint="cs"/>
          <w:rtl/>
        </w:rPr>
        <w:t>ۀ</w:t>
      </w:r>
      <w:r w:rsidRPr="00062469">
        <w:rPr>
          <w:rStyle w:val="Char1"/>
          <w:rFonts w:hint="cs"/>
          <w:rtl/>
        </w:rPr>
        <w:t xml:space="preserve"> نهی در احادیث نبوی داخل دانستند بازهم در این</w:t>
      </w:r>
      <w:r w:rsidR="00DB2973" w:rsidRPr="00062469">
        <w:rPr>
          <w:rStyle w:val="Char1"/>
          <w:rFonts w:hint="cs"/>
          <w:rtl/>
        </w:rPr>
        <w:t xml:space="preserve"> موارد به اباحت این تصویرها فتوی داده</w:t>
      </w:r>
      <w:r w:rsidR="009C563B">
        <w:rPr>
          <w:rStyle w:val="Char1"/>
          <w:rFonts w:hint="eastAsia"/>
          <w:rtl/>
        </w:rPr>
        <w:t>‌</w:t>
      </w:r>
      <w:r w:rsidR="00DB2973" w:rsidRPr="00062469">
        <w:rPr>
          <w:rStyle w:val="Char1"/>
          <w:rFonts w:hint="cs"/>
          <w:rtl/>
        </w:rPr>
        <w:t>اند</w:t>
      </w:r>
      <w:r w:rsidR="00DB2973" w:rsidRPr="00D401EE">
        <w:rPr>
          <w:rStyle w:val="Char1"/>
          <w:rFonts w:hint="cs"/>
          <w:vertAlign w:val="superscript"/>
          <w:rtl/>
        </w:rPr>
        <w:t>(</w:t>
      </w:r>
      <w:r w:rsidR="00DB2973" w:rsidRPr="00D401EE">
        <w:rPr>
          <w:rStyle w:val="Char1"/>
          <w:vertAlign w:val="superscript"/>
          <w:rtl/>
        </w:rPr>
        <w:footnoteReference w:id="288"/>
      </w:r>
      <w:r w:rsidR="00DB2973" w:rsidRPr="00D401EE">
        <w:rPr>
          <w:rStyle w:val="Char1"/>
          <w:rFonts w:hint="cs"/>
          <w:vertAlign w:val="superscript"/>
          <w:rtl/>
        </w:rPr>
        <w:t>)</w:t>
      </w:r>
      <w:r w:rsidR="00DB2973" w:rsidRPr="00062469">
        <w:rPr>
          <w:rStyle w:val="Char1"/>
          <w:rFonts w:hint="cs"/>
          <w:rtl/>
        </w:rPr>
        <w:t>.</w:t>
      </w:r>
    </w:p>
    <w:p w:rsidR="00957B45" w:rsidRPr="00062469" w:rsidRDefault="00957B45" w:rsidP="004375DD">
      <w:pPr>
        <w:autoSpaceDE w:val="0"/>
        <w:autoSpaceDN w:val="0"/>
        <w:adjustRightInd w:val="0"/>
        <w:ind w:firstLine="284"/>
        <w:jc w:val="both"/>
        <w:rPr>
          <w:rStyle w:val="Char1"/>
          <w:rtl/>
        </w:rPr>
      </w:pPr>
      <w:r w:rsidRPr="00062469">
        <w:rPr>
          <w:rStyle w:val="Char1"/>
          <w:rFonts w:hint="cs"/>
          <w:rtl/>
        </w:rPr>
        <w:t>همچنان باید گفت که</w:t>
      </w:r>
      <w:r w:rsidR="00E60D9E" w:rsidRPr="00062469">
        <w:rPr>
          <w:rStyle w:val="Char1"/>
          <w:rFonts w:hint="cs"/>
          <w:rtl/>
        </w:rPr>
        <w:t>:</w:t>
      </w:r>
      <w:r w:rsidRPr="00062469">
        <w:rPr>
          <w:rStyle w:val="Char1"/>
          <w:rFonts w:hint="cs"/>
          <w:rtl/>
        </w:rPr>
        <w:t xml:space="preserve"> تصویرهایی که به منظور جاودانگی برخی از بزرگان دینی و سیاسی ساخته شود و در برخی از مواضع نصب گردد یا در خانه‌ها و اماکن به نمایش گذاشته شود، راهی برای جواز آن وجود نداشته، مردود و ممنوع می‌باشد، زیر</w:t>
      </w:r>
      <w:r w:rsidR="00E60D9E" w:rsidRPr="00062469">
        <w:rPr>
          <w:rStyle w:val="Char1"/>
          <w:rFonts w:hint="cs"/>
          <w:rtl/>
        </w:rPr>
        <w:t>ا اسلام غلو و زیاده‌روی را در تع</w:t>
      </w:r>
      <w:r w:rsidRPr="00062469">
        <w:rPr>
          <w:rStyle w:val="Char1"/>
          <w:rFonts w:hint="cs"/>
          <w:rtl/>
        </w:rPr>
        <w:t>ظیم اشخاص مکروه و بد می‌داند، هرچند این افراد و اشخاص بزرگوار</w:t>
      </w:r>
      <w:r w:rsidR="00E60D9E" w:rsidRPr="00062469">
        <w:rPr>
          <w:rStyle w:val="Char1"/>
          <w:rFonts w:hint="cs"/>
          <w:rtl/>
        </w:rPr>
        <w:t xml:space="preserve">، </w:t>
      </w:r>
      <w:r w:rsidRPr="00062469">
        <w:rPr>
          <w:rStyle w:val="Char1"/>
          <w:rFonts w:hint="cs"/>
          <w:rtl/>
        </w:rPr>
        <w:t xml:space="preserve">متدین </w:t>
      </w:r>
      <w:r w:rsidR="0041638C" w:rsidRPr="00062469">
        <w:rPr>
          <w:rStyle w:val="Char1"/>
          <w:rFonts w:hint="cs"/>
          <w:rtl/>
        </w:rPr>
        <w:t>و با تقوی بوده باشند و درجاتی را در دین به دست آورد</w:t>
      </w:r>
      <w:r w:rsidR="00E60D9E" w:rsidRPr="00062469">
        <w:rPr>
          <w:rStyle w:val="Char1"/>
          <w:rFonts w:hint="cs"/>
          <w:rtl/>
        </w:rPr>
        <w:t xml:space="preserve">ه باشند و یا این که رهبری سیاسی، </w:t>
      </w:r>
      <w:r w:rsidR="0041638C" w:rsidRPr="00062469">
        <w:rPr>
          <w:rStyle w:val="Char1"/>
          <w:rFonts w:hint="cs"/>
          <w:rtl/>
        </w:rPr>
        <w:t>دینی جامعه را به</w:t>
      </w:r>
      <w:r w:rsidR="00E60D9E" w:rsidRPr="00062469">
        <w:rPr>
          <w:rStyle w:val="Char1"/>
          <w:rFonts w:hint="cs"/>
          <w:rtl/>
        </w:rPr>
        <w:t xml:space="preserve"> دست گرفته باشند، برابر است که ا</w:t>
      </w:r>
      <w:r w:rsidR="0041638C" w:rsidRPr="00062469">
        <w:rPr>
          <w:rStyle w:val="Char1"/>
          <w:rFonts w:hint="cs"/>
          <w:rtl/>
        </w:rPr>
        <w:t>ین افراد و شخصیت‌ها زنده باشند یا فوت کرده باشند.</w:t>
      </w:r>
    </w:p>
    <w:p w:rsidR="00142AC6" w:rsidRPr="00062469" w:rsidRDefault="00142AC6" w:rsidP="004375DD">
      <w:pPr>
        <w:autoSpaceDE w:val="0"/>
        <w:autoSpaceDN w:val="0"/>
        <w:adjustRightInd w:val="0"/>
        <w:ind w:firstLine="284"/>
        <w:jc w:val="both"/>
        <w:rPr>
          <w:rStyle w:val="Char1"/>
          <w:rtl/>
        </w:rPr>
      </w:pPr>
      <w:r w:rsidRPr="00062469">
        <w:rPr>
          <w:rStyle w:val="Char1"/>
          <w:rFonts w:hint="cs"/>
          <w:rtl/>
        </w:rPr>
        <w:t>پیامبر</w:t>
      </w:r>
      <w:r w:rsidR="00D401EE" w:rsidRPr="00D401EE">
        <w:rPr>
          <w:rStyle w:val="Char1"/>
          <w:rFonts w:cs="CTraditional Arabic" w:hint="cs"/>
          <w:rtl/>
        </w:rPr>
        <w:t xml:space="preserve"> ج</w:t>
      </w:r>
      <w:r w:rsidRPr="00062469">
        <w:rPr>
          <w:rStyle w:val="Char1"/>
          <w:rFonts w:hint="cs"/>
          <w:rtl/>
        </w:rPr>
        <w:t xml:space="preserve"> یاران‌شان را از غلو و زیاده‌رو</w:t>
      </w:r>
      <w:r w:rsidR="00E60D9E" w:rsidRPr="00062469">
        <w:rPr>
          <w:rStyle w:val="Char1"/>
          <w:rFonts w:hint="cs"/>
          <w:rtl/>
        </w:rPr>
        <w:t>ی در تعظیم و احترام برای خود من</w:t>
      </w:r>
      <w:r w:rsidRPr="00062469">
        <w:rPr>
          <w:rStyle w:val="Char1"/>
          <w:rFonts w:hint="cs"/>
          <w:rtl/>
        </w:rPr>
        <w:t>ع فرموده در این مورد برایشان هدایت فرموده</w:t>
      </w:r>
      <w:r w:rsidR="00D1459D" w:rsidRPr="00062469">
        <w:rPr>
          <w:rStyle w:val="Char1"/>
          <w:rFonts w:hint="cs"/>
          <w:rtl/>
        </w:rPr>
        <w:t xml:space="preserve">‌اند </w:t>
      </w:r>
      <w:r w:rsidRPr="00062469">
        <w:rPr>
          <w:rStyle w:val="Char1"/>
          <w:rFonts w:hint="cs"/>
          <w:rtl/>
        </w:rPr>
        <w:t xml:space="preserve">که </w:t>
      </w:r>
      <w:r w:rsidRPr="002D233B">
        <w:rPr>
          <w:rStyle w:val="Char3"/>
          <w:rFonts w:hint="cs"/>
          <w:rtl/>
        </w:rPr>
        <w:t>«</w:t>
      </w:r>
      <w:r w:rsidR="00416E28" w:rsidRPr="002D233B">
        <w:rPr>
          <w:rStyle w:val="Char3"/>
          <w:rFonts w:hint="eastAsia"/>
          <w:rtl/>
        </w:rPr>
        <w:t>لا</w:t>
      </w:r>
      <w:r w:rsidR="00416E28" w:rsidRPr="002D233B">
        <w:rPr>
          <w:rStyle w:val="Char3"/>
          <w:rtl/>
        </w:rPr>
        <w:t xml:space="preserve"> </w:t>
      </w:r>
      <w:r w:rsidR="00416E28" w:rsidRPr="002D233B">
        <w:rPr>
          <w:rStyle w:val="Char3"/>
          <w:rFonts w:hint="eastAsia"/>
          <w:rtl/>
        </w:rPr>
        <w:t>تُطْرُونِي</w:t>
      </w:r>
      <w:r w:rsidR="00416E28" w:rsidRPr="002D233B">
        <w:rPr>
          <w:rStyle w:val="Char3"/>
          <w:rtl/>
        </w:rPr>
        <w:t xml:space="preserve"> </w:t>
      </w:r>
      <w:r w:rsidR="00416E28" w:rsidRPr="002D233B">
        <w:rPr>
          <w:rStyle w:val="Char3"/>
          <w:rFonts w:hint="eastAsia"/>
          <w:rtl/>
        </w:rPr>
        <w:t>كَمَا</w:t>
      </w:r>
      <w:r w:rsidR="00416E28" w:rsidRPr="002D233B">
        <w:rPr>
          <w:rStyle w:val="Char3"/>
          <w:rtl/>
        </w:rPr>
        <w:t xml:space="preserve"> </w:t>
      </w:r>
      <w:r w:rsidR="00416E28" w:rsidRPr="002D233B">
        <w:rPr>
          <w:rStyle w:val="Char3"/>
          <w:rFonts w:hint="eastAsia"/>
          <w:rtl/>
        </w:rPr>
        <w:t>أَطْرَتِ</w:t>
      </w:r>
      <w:r w:rsidR="00416E28" w:rsidRPr="002D233B">
        <w:rPr>
          <w:rStyle w:val="Char3"/>
          <w:rtl/>
        </w:rPr>
        <w:t xml:space="preserve"> </w:t>
      </w:r>
      <w:r w:rsidR="00416E28" w:rsidRPr="002D233B">
        <w:rPr>
          <w:rStyle w:val="Char3"/>
          <w:rFonts w:hint="eastAsia"/>
          <w:rtl/>
        </w:rPr>
        <w:t>النَّصَارَى</w:t>
      </w:r>
      <w:r w:rsidR="00416E28" w:rsidRPr="002D233B">
        <w:rPr>
          <w:rStyle w:val="Char3"/>
          <w:rtl/>
        </w:rPr>
        <w:t xml:space="preserve"> </w:t>
      </w:r>
      <w:r w:rsidR="00416E28" w:rsidRPr="002D233B">
        <w:rPr>
          <w:rStyle w:val="Char3"/>
          <w:rFonts w:hint="eastAsia"/>
          <w:rtl/>
        </w:rPr>
        <w:t>عِيسَى</w:t>
      </w:r>
      <w:r w:rsidR="00416E28" w:rsidRPr="002D233B">
        <w:rPr>
          <w:rStyle w:val="Char3"/>
          <w:rtl/>
        </w:rPr>
        <w:t xml:space="preserve"> </w:t>
      </w:r>
      <w:r w:rsidR="00416E28" w:rsidRPr="002D233B">
        <w:rPr>
          <w:rStyle w:val="Char3"/>
          <w:rFonts w:hint="eastAsia"/>
          <w:rtl/>
        </w:rPr>
        <w:t>ابْنَ</w:t>
      </w:r>
      <w:r w:rsidR="00416E28" w:rsidRPr="002D233B">
        <w:rPr>
          <w:rStyle w:val="Char3"/>
          <w:rtl/>
        </w:rPr>
        <w:t xml:space="preserve"> </w:t>
      </w:r>
      <w:r w:rsidR="00416E28" w:rsidRPr="002D233B">
        <w:rPr>
          <w:rStyle w:val="Char3"/>
          <w:rFonts w:hint="eastAsia"/>
          <w:rtl/>
        </w:rPr>
        <w:t>مَرْيَمَ،</w:t>
      </w:r>
      <w:r w:rsidR="00416E28" w:rsidRPr="002D233B">
        <w:rPr>
          <w:rStyle w:val="Char3"/>
          <w:rtl/>
        </w:rPr>
        <w:t xml:space="preserve"> </w:t>
      </w:r>
      <w:r w:rsidR="00416E28" w:rsidRPr="002D233B">
        <w:rPr>
          <w:rStyle w:val="Char3"/>
          <w:rFonts w:hint="eastAsia"/>
          <w:rtl/>
        </w:rPr>
        <w:t>وَلَكِنْ</w:t>
      </w:r>
      <w:r w:rsidR="00416E28" w:rsidRPr="002D233B">
        <w:rPr>
          <w:rStyle w:val="Char3"/>
          <w:rtl/>
        </w:rPr>
        <w:t xml:space="preserve"> </w:t>
      </w:r>
      <w:r w:rsidR="00416E28" w:rsidRPr="002D233B">
        <w:rPr>
          <w:rStyle w:val="Char3"/>
          <w:rFonts w:hint="eastAsia"/>
          <w:rtl/>
        </w:rPr>
        <w:t>قُولُوا</w:t>
      </w:r>
      <w:r w:rsidR="00416E28" w:rsidRPr="002D233B">
        <w:rPr>
          <w:rStyle w:val="Char3"/>
          <w:rtl/>
        </w:rPr>
        <w:t xml:space="preserve">: </w:t>
      </w:r>
      <w:r w:rsidR="00416E28" w:rsidRPr="002D233B">
        <w:rPr>
          <w:rStyle w:val="Char3"/>
          <w:rFonts w:hint="eastAsia"/>
          <w:rtl/>
        </w:rPr>
        <w:t>عَبْدُ</w:t>
      </w:r>
      <w:r w:rsidR="00416E28" w:rsidRPr="002D233B">
        <w:rPr>
          <w:rStyle w:val="Char3"/>
          <w:rtl/>
        </w:rPr>
        <w:t xml:space="preserve"> </w:t>
      </w:r>
      <w:r w:rsidR="00416E28" w:rsidRPr="002D233B">
        <w:rPr>
          <w:rStyle w:val="Char3"/>
          <w:rFonts w:hint="eastAsia"/>
          <w:rtl/>
        </w:rPr>
        <w:t>اللَّهِ</w:t>
      </w:r>
      <w:r w:rsidR="00416E28" w:rsidRPr="002D233B">
        <w:rPr>
          <w:rStyle w:val="Char3"/>
          <w:rtl/>
        </w:rPr>
        <w:t xml:space="preserve"> </w:t>
      </w:r>
      <w:r w:rsidR="00416E28" w:rsidRPr="002D233B">
        <w:rPr>
          <w:rStyle w:val="Char3"/>
          <w:rFonts w:hint="eastAsia"/>
          <w:rtl/>
        </w:rPr>
        <w:t>وَرَسُولُهُ</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289"/>
      </w:r>
      <w:r w:rsidRPr="00D401EE">
        <w:rPr>
          <w:rStyle w:val="Char1"/>
          <w:rFonts w:hint="cs"/>
          <w:vertAlign w:val="superscript"/>
          <w:rtl/>
        </w:rPr>
        <w:t>)</w:t>
      </w:r>
      <w:r w:rsidRPr="00062469">
        <w:rPr>
          <w:rStyle w:val="Char1"/>
          <w:rFonts w:hint="cs"/>
          <w:rtl/>
        </w:rPr>
        <w:t>.</w:t>
      </w:r>
    </w:p>
    <w:p w:rsidR="00947463" w:rsidRPr="00062469" w:rsidRDefault="00142AC6" w:rsidP="009C563B">
      <w:pPr>
        <w:autoSpaceDE w:val="0"/>
        <w:autoSpaceDN w:val="0"/>
        <w:adjustRightInd w:val="0"/>
        <w:ind w:firstLine="284"/>
        <w:jc w:val="both"/>
        <w:rPr>
          <w:rStyle w:val="Char1"/>
          <w:rtl/>
        </w:rPr>
      </w:pPr>
      <w:r w:rsidRPr="00062469">
        <w:rPr>
          <w:rStyle w:val="Char1"/>
          <w:rFonts w:hint="cs"/>
          <w:rtl/>
        </w:rPr>
        <w:t>اسلام بهترین راه جاودان ماندن در افکار، زبان‌ها و</w:t>
      </w:r>
      <w:r w:rsidR="00DD5796" w:rsidRPr="00062469">
        <w:rPr>
          <w:rStyle w:val="Char1"/>
          <w:rFonts w:hint="cs"/>
          <w:rtl/>
        </w:rPr>
        <w:t xml:space="preserve"> دل‌ها</w:t>
      </w:r>
      <w:r w:rsidRPr="00062469">
        <w:rPr>
          <w:rStyle w:val="Char1"/>
          <w:rFonts w:hint="cs"/>
          <w:rtl/>
        </w:rPr>
        <w:t>، انجام‌دادن اعمال صالحه و باقی گذاشتن آن نیکو و پسندیده را می‌داند، چنانچه پیامبر</w:t>
      </w:r>
      <w:r w:rsidR="00D401EE" w:rsidRPr="00D401EE">
        <w:rPr>
          <w:rStyle w:val="Char1"/>
          <w:rFonts w:cs="CTraditional Arabic" w:hint="cs"/>
          <w:rtl/>
        </w:rPr>
        <w:t>ج</w:t>
      </w:r>
      <w:r w:rsidRPr="00062469">
        <w:rPr>
          <w:rStyle w:val="Char1"/>
          <w:rFonts w:hint="cs"/>
          <w:rtl/>
        </w:rPr>
        <w:t xml:space="preserve"> و خلفای راشدین و امامان بزرگوار با تصویرهای‌شان جاودان نماندند، بلکه مناقب شان از اثر عملکردهای نیکو و صالح شان بوده که در</w:t>
      </w:r>
      <w:r w:rsidR="00DD5796" w:rsidRPr="00062469">
        <w:rPr>
          <w:rStyle w:val="Char1"/>
          <w:rFonts w:hint="cs"/>
          <w:rtl/>
        </w:rPr>
        <w:t xml:space="preserve"> دل‌ها</w:t>
      </w:r>
      <w:r w:rsidRPr="00062469">
        <w:rPr>
          <w:rStyle w:val="Char1"/>
          <w:rFonts w:hint="cs"/>
          <w:rtl/>
        </w:rPr>
        <w:t xml:space="preserve"> محفوظ مانده و از نسلی به نسللی نقل و روایت شده و نام ایشان را جاودان تاریخ ساخته است، یادشان همیشه باعث تنویر محافل گردیده نقل خاطرات شان بذر محبت و وفا را در</w:t>
      </w:r>
      <w:r w:rsidR="00DD5796" w:rsidRPr="00062469">
        <w:rPr>
          <w:rStyle w:val="Char1"/>
          <w:rFonts w:hint="cs"/>
          <w:rtl/>
        </w:rPr>
        <w:t xml:space="preserve"> دل‌ها</w:t>
      </w:r>
      <w:r w:rsidRPr="00062469">
        <w:rPr>
          <w:rStyle w:val="Char1"/>
          <w:rFonts w:hint="cs"/>
          <w:rtl/>
        </w:rPr>
        <w:t xml:space="preserve"> می‌کارد</w:t>
      </w:r>
      <w:r w:rsidRPr="00D401EE">
        <w:rPr>
          <w:rStyle w:val="Char1"/>
          <w:rFonts w:hint="cs"/>
          <w:vertAlign w:val="superscript"/>
          <w:rtl/>
        </w:rPr>
        <w:t>(</w:t>
      </w:r>
      <w:r w:rsidRPr="00D401EE">
        <w:rPr>
          <w:rStyle w:val="Char1"/>
          <w:vertAlign w:val="superscript"/>
          <w:rtl/>
        </w:rPr>
        <w:footnoteReference w:id="290"/>
      </w:r>
      <w:r w:rsidRPr="00D401EE">
        <w:rPr>
          <w:rStyle w:val="Char1"/>
          <w:rFonts w:hint="cs"/>
          <w:vertAlign w:val="superscript"/>
          <w:rtl/>
        </w:rPr>
        <w:t>)</w:t>
      </w:r>
      <w:r w:rsidRPr="00062469">
        <w:rPr>
          <w:rStyle w:val="Char1"/>
          <w:rFonts w:hint="cs"/>
          <w:rtl/>
        </w:rPr>
        <w:t>.</w:t>
      </w:r>
    </w:p>
    <w:p w:rsidR="009C563B" w:rsidRDefault="009C563B" w:rsidP="00204B21">
      <w:pPr>
        <w:pStyle w:val="a1"/>
        <w:rPr>
          <w:rtl/>
        </w:rPr>
        <w:sectPr w:rsidR="009C563B" w:rsidSect="00EA2E05">
          <w:headerReference w:type="default" r:id="rId20"/>
          <w:footnotePr>
            <w:numRestart w:val="eachPage"/>
          </w:footnotePr>
          <w:type w:val="oddPage"/>
          <w:pgSz w:w="7938" w:h="11907" w:code="9"/>
          <w:pgMar w:top="567" w:right="851" w:bottom="851" w:left="851" w:header="454" w:footer="0" w:gutter="0"/>
          <w:cols w:space="708"/>
          <w:titlePg/>
          <w:bidi/>
          <w:rtlGutter/>
          <w:docGrid w:linePitch="381"/>
        </w:sectPr>
      </w:pPr>
    </w:p>
    <w:p w:rsidR="005F18D4" w:rsidRDefault="005F18D4" w:rsidP="00204B21">
      <w:pPr>
        <w:pStyle w:val="a"/>
        <w:rPr>
          <w:rtl/>
        </w:rPr>
      </w:pPr>
      <w:bookmarkStart w:id="36" w:name="_Toc330370992"/>
      <w:bookmarkStart w:id="37" w:name="_Toc429825115"/>
      <w:r w:rsidRPr="00753D31">
        <w:rPr>
          <w:rFonts w:hint="cs"/>
          <w:rtl/>
        </w:rPr>
        <w:t>بخش چهارم</w:t>
      </w:r>
      <w:r w:rsidR="0072736A">
        <w:rPr>
          <w:rFonts w:hint="cs"/>
          <w:rtl/>
        </w:rPr>
        <w:t>:</w:t>
      </w:r>
      <w:r w:rsidR="0072736A">
        <w:rPr>
          <w:rtl/>
        </w:rPr>
        <w:br/>
      </w:r>
      <w:r w:rsidR="001D7288" w:rsidRPr="00753D31">
        <w:rPr>
          <w:rFonts w:hint="cs"/>
          <w:rtl/>
        </w:rPr>
        <w:t>حکم رقص از دیدگاه فقه اسلامی</w:t>
      </w:r>
      <w:bookmarkEnd w:id="36"/>
      <w:bookmarkEnd w:id="37"/>
    </w:p>
    <w:p w:rsidR="001D7288" w:rsidRPr="00062469" w:rsidRDefault="000737C1" w:rsidP="004375DD">
      <w:pPr>
        <w:autoSpaceDE w:val="0"/>
        <w:autoSpaceDN w:val="0"/>
        <w:adjustRightInd w:val="0"/>
        <w:ind w:firstLine="284"/>
        <w:jc w:val="both"/>
        <w:rPr>
          <w:rStyle w:val="Char1"/>
          <w:rtl/>
        </w:rPr>
      </w:pPr>
      <w:r w:rsidRPr="00062469">
        <w:rPr>
          <w:rStyle w:val="Char1"/>
          <w:rFonts w:hint="cs"/>
          <w:rtl/>
        </w:rPr>
        <w:t>اسلام علاقه</w:t>
      </w:r>
      <w:r w:rsidR="00DD5796" w:rsidRPr="00062469">
        <w:rPr>
          <w:rStyle w:val="Char1"/>
          <w:rFonts w:hint="cs"/>
          <w:rtl/>
        </w:rPr>
        <w:t xml:space="preserve">‌های </w:t>
      </w:r>
      <w:r w:rsidRPr="00062469">
        <w:rPr>
          <w:rStyle w:val="Char1"/>
          <w:rFonts w:hint="cs"/>
          <w:rtl/>
        </w:rPr>
        <w:t>نامشروع بین زن و مرد را حرام اعلان نموده و هر عمل و سخنی را که باعث بازشدن راهی به سوی کار حرامی بگردد حرام دانسته است، هر وظیفه‌یی را که موجب اشاع</w:t>
      </w:r>
      <w:r w:rsidR="00784940" w:rsidRPr="00062469">
        <w:rPr>
          <w:rStyle w:val="Char1"/>
          <w:rFonts w:hint="cs"/>
          <w:rtl/>
        </w:rPr>
        <w:t>ۀ</w:t>
      </w:r>
      <w:r w:rsidRPr="00062469">
        <w:rPr>
          <w:rStyle w:val="Char1"/>
          <w:rFonts w:hint="cs"/>
          <w:rtl/>
        </w:rPr>
        <w:t xml:space="preserve"> فساد باشد مردود شمرده با آن مبارزه می‌نماید. بنابراین، رقص و کارهای خلاف عفت را مردود می‌شمارد و آن را به کلی</w:t>
      </w:r>
      <w:r w:rsidR="00084E91" w:rsidRPr="00062469">
        <w:rPr>
          <w:rStyle w:val="Char1"/>
          <w:rFonts w:hint="cs"/>
          <w:rtl/>
        </w:rPr>
        <w:t xml:space="preserve"> رد می‌نماید، اگرچه برخی مردم این</w:t>
      </w:r>
      <w:r w:rsidRPr="00062469">
        <w:rPr>
          <w:rStyle w:val="Char1"/>
          <w:rFonts w:hint="cs"/>
          <w:rtl/>
        </w:rPr>
        <w:t xml:space="preserve"> عمل را هنر یا فن بنامند و صاحب آن را هنرمند بدانند و یا این کار را مظهر تمدن فکر کنند.</w:t>
      </w:r>
    </w:p>
    <w:p w:rsidR="000737C1" w:rsidRPr="00C831F9" w:rsidRDefault="000737C1" w:rsidP="004375DD">
      <w:pPr>
        <w:autoSpaceDE w:val="0"/>
        <w:autoSpaceDN w:val="0"/>
        <w:adjustRightInd w:val="0"/>
        <w:ind w:firstLine="284"/>
        <w:jc w:val="both"/>
        <w:rPr>
          <w:rStyle w:val="Char5"/>
          <w:rtl/>
        </w:rPr>
      </w:pPr>
      <w:r w:rsidRPr="00062469">
        <w:rPr>
          <w:rStyle w:val="Char1"/>
          <w:rFonts w:hint="cs"/>
          <w:rtl/>
        </w:rPr>
        <w:t>از همین سبب است که خداوند بزرگ قبل از نهی‌کردن از فعل بد زناکاری از مسایلی که موجب نزدیک‌شدن برآن می‌گردد ابتداءً نهی نموده است، آنجا که فرموده است:</w:t>
      </w:r>
      <w:r w:rsidR="000824C1" w:rsidRPr="00062469">
        <w:rPr>
          <w:rStyle w:val="Char1"/>
          <w:rFonts w:hint="cs"/>
          <w:rtl/>
        </w:rPr>
        <w:t xml:space="preserve"> </w:t>
      </w:r>
      <w:r w:rsidR="000824C1">
        <w:rPr>
          <w:rFonts w:ascii="Traditional Arabic" w:hAnsi="Traditional Arabic" w:cs="Traditional Arabic"/>
          <w:rtl/>
          <w:lang w:bidi="fa-IR"/>
        </w:rPr>
        <w:t>﴿</w:t>
      </w:r>
      <w:r w:rsidR="00B76ACD" w:rsidRPr="00C831F9">
        <w:rPr>
          <w:rStyle w:val="Char5"/>
          <w:rFonts w:hint="eastAsia"/>
          <w:rtl/>
        </w:rPr>
        <w:t>وَلَا</w:t>
      </w:r>
      <w:r w:rsidR="00B76ACD" w:rsidRPr="00C831F9">
        <w:rPr>
          <w:rStyle w:val="Char5"/>
          <w:rtl/>
        </w:rPr>
        <w:t xml:space="preserve"> تَقۡرَبُواْ </w:t>
      </w:r>
      <w:r w:rsidR="00B76ACD" w:rsidRPr="00C831F9">
        <w:rPr>
          <w:rStyle w:val="Char5"/>
          <w:rFonts w:hint="cs"/>
          <w:rtl/>
        </w:rPr>
        <w:t>ٱ</w:t>
      </w:r>
      <w:r w:rsidR="00B76ACD" w:rsidRPr="00C831F9">
        <w:rPr>
          <w:rStyle w:val="Char5"/>
          <w:rFonts w:hint="eastAsia"/>
          <w:rtl/>
        </w:rPr>
        <w:t>لزِّنَىٰٓۖ</w:t>
      </w:r>
      <w:r w:rsidR="00B76ACD" w:rsidRPr="00C831F9">
        <w:rPr>
          <w:rStyle w:val="Char5"/>
          <w:rtl/>
        </w:rPr>
        <w:t xml:space="preserve"> إِنَّهُ</w:t>
      </w:r>
      <w:r w:rsidR="00B76ACD" w:rsidRPr="00C831F9">
        <w:rPr>
          <w:rStyle w:val="Char5"/>
          <w:rFonts w:hint="cs"/>
          <w:rtl/>
        </w:rPr>
        <w:t>ۥ</w:t>
      </w:r>
      <w:r w:rsidR="00B76ACD" w:rsidRPr="00C831F9">
        <w:rPr>
          <w:rStyle w:val="Char5"/>
          <w:rtl/>
        </w:rPr>
        <w:t xml:space="preserve"> كَانَ فَٰحِشَةٗ وَسَآءَ سَبِيلٗا ٣٢</w:t>
      </w:r>
      <w:r w:rsidR="000824C1">
        <w:rPr>
          <w:rFonts w:ascii="Traditional Arabic" w:hAnsi="Traditional Arabic" w:cs="Traditional Arabic"/>
          <w:rtl/>
          <w:lang w:bidi="fa-IR"/>
        </w:rPr>
        <w:t>﴾</w:t>
      </w:r>
      <w:r w:rsidR="000824C1" w:rsidRPr="00062469">
        <w:rPr>
          <w:rStyle w:val="Char1"/>
          <w:rFonts w:hint="cs"/>
          <w:rtl/>
        </w:rPr>
        <w:t xml:space="preserve"> </w:t>
      </w:r>
      <w:r w:rsidR="000824C1" w:rsidRPr="00926267">
        <w:rPr>
          <w:rStyle w:val="Char6"/>
          <w:rtl/>
        </w:rPr>
        <w:t>[</w:t>
      </w:r>
      <w:r w:rsidR="000824C1" w:rsidRPr="00926267">
        <w:rPr>
          <w:rStyle w:val="Char6"/>
          <w:rFonts w:hint="cs"/>
          <w:rtl/>
        </w:rPr>
        <w:t>الإسراء: 32</w:t>
      </w:r>
      <w:r w:rsidR="000824C1" w:rsidRPr="00926267">
        <w:rPr>
          <w:rStyle w:val="Char6"/>
          <w:rtl/>
        </w:rPr>
        <w:t>]</w:t>
      </w:r>
      <w:r w:rsidRPr="00D401EE">
        <w:rPr>
          <w:rStyle w:val="Char1"/>
          <w:rFonts w:hint="cs"/>
          <w:vertAlign w:val="superscript"/>
          <w:rtl/>
        </w:rPr>
        <w:t>(</w:t>
      </w:r>
      <w:r w:rsidRPr="00D401EE">
        <w:rPr>
          <w:rStyle w:val="Char1"/>
          <w:vertAlign w:val="superscript"/>
          <w:rtl/>
        </w:rPr>
        <w:footnoteReference w:id="291"/>
      </w:r>
      <w:r w:rsidRPr="00D401EE">
        <w:rPr>
          <w:rStyle w:val="Char1"/>
          <w:rFonts w:hint="cs"/>
          <w:vertAlign w:val="superscript"/>
          <w:rtl/>
        </w:rPr>
        <w:t>)</w:t>
      </w:r>
      <w:r w:rsidR="0046039F" w:rsidRPr="00062469">
        <w:rPr>
          <w:rStyle w:val="Char1"/>
          <w:rFonts w:hint="cs"/>
          <w:rtl/>
        </w:rPr>
        <w:t xml:space="preserve">. </w:t>
      </w:r>
      <w:r w:rsidRPr="00062469">
        <w:rPr>
          <w:rStyle w:val="Char1"/>
          <w:rFonts w:hint="cs"/>
          <w:rtl/>
        </w:rPr>
        <w:t>زیرا کسی که از ارتکاب مقدمات زن</w:t>
      </w:r>
      <w:r w:rsidR="003C27C9" w:rsidRPr="00062469">
        <w:rPr>
          <w:rStyle w:val="Char1"/>
          <w:rFonts w:hint="cs"/>
          <w:rtl/>
        </w:rPr>
        <w:t xml:space="preserve">ا بدور باشد، از خود زنا هم بدور </w:t>
      </w:r>
      <w:r w:rsidRPr="00062469">
        <w:rPr>
          <w:rStyle w:val="Char1"/>
          <w:rFonts w:hint="cs"/>
          <w:rtl/>
        </w:rPr>
        <w:t>خواهد بود</w:t>
      </w:r>
      <w:r w:rsidRPr="00D401EE">
        <w:rPr>
          <w:rStyle w:val="Char1"/>
          <w:rFonts w:hint="cs"/>
          <w:vertAlign w:val="superscript"/>
          <w:rtl/>
        </w:rPr>
        <w:t>(</w:t>
      </w:r>
      <w:r w:rsidRPr="00D401EE">
        <w:rPr>
          <w:rStyle w:val="Char1"/>
          <w:vertAlign w:val="superscript"/>
          <w:rtl/>
        </w:rPr>
        <w:footnoteReference w:id="292"/>
      </w:r>
      <w:r w:rsidRPr="00D401EE">
        <w:rPr>
          <w:rStyle w:val="Char1"/>
          <w:rFonts w:hint="cs"/>
          <w:vertAlign w:val="superscript"/>
          <w:rtl/>
        </w:rPr>
        <w:t>)</w:t>
      </w:r>
      <w:r w:rsidRPr="00062469">
        <w:rPr>
          <w:rStyle w:val="Char1"/>
          <w:rFonts w:hint="cs"/>
          <w:rtl/>
        </w:rPr>
        <w:t>.</w:t>
      </w:r>
    </w:p>
    <w:p w:rsidR="00E735FE" w:rsidRPr="00062469" w:rsidRDefault="00E735FE" w:rsidP="004375DD">
      <w:pPr>
        <w:autoSpaceDE w:val="0"/>
        <w:autoSpaceDN w:val="0"/>
        <w:adjustRightInd w:val="0"/>
        <w:ind w:firstLine="284"/>
        <w:jc w:val="both"/>
        <w:rPr>
          <w:rStyle w:val="Char1"/>
          <w:rtl/>
        </w:rPr>
      </w:pPr>
      <w:r w:rsidRPr="00062469">
        <w:rPr>
          <w:rStyle w:val="Char1"/>
          <w:rFonts w:hint="cs"/>
          <w:rtl/>
        </w:rPr>
        <w:t>بنابراین، رقصیدن زن</w:t>
      </w:r>
      <w:r w:rsidR="0046039F" w:rsidRPr="00062469">
        <w:rPr>
          <w:rStyle w:val="Char1"/>
          <w:rFonts w:hint="cs"/>
          <w:rtl/>
        </w:rPr>
        <w:t>،</w:t>
      </w:r>
      <w:r w:rsidRPr="00062469">
        <w:rPr>
          <w:rStyle w:val="Char1"/>
          <w:rFonts w:hint="cs"/>
          <w:rtl/>
        </w:rPr>
        <w:t xml:space="preserve"> پسرنابالغ در حضور مردان که وسیله‌یی برای تحریک غرایز شهوانی است حرام است، و دین اسلام آن را به عنوان پیشه نمی‌پذیرد، شریعت اسلام به خاطر مسدود</w:t>
      </w:r>
      <w:r w:rsidR="0046039F" w:rsidRPr="00062469">
        <w:rPr>
          <w:rStyle w:val="Char1"/>
          <w:rFonts w:hint="cs"/>
          <w:rtl/>
        </w:rPr>
        <w:t xml:space="preserve"> </w:t>
      </w:r>
      <w:r w:rsidRPr="00062469">
        <w:rPr>
          <w:rStyle w:val="Char1"/>
          <w:rFonts w:hint="cs"/>
          <w:rtl/>
        </w:rPr>
        <w:t>نمودن دروازه‌های فحشا و فساد، نظر نمودن همراه شهوت را به سوی زن نامحرم و پس</w:t>
      </w:r>
      <w:r w:rsidR="00AC79B6" w:rsidRPr="00062469">
        <w:rPr>
          <w:rStyle w:val="Char1"/>
          <w:rFonts w:hint="cs"/>
          <w:rtl/>
        </w:rPr>
        <w:t>ر خوشروی نابالغ حرام دانسته است</w:t>
      </w:r>
      <w:r w:rsidRPr="00D401EE">
        <w:rPr>
          <w:rStyle w:val="Char1"/>
          <w:rFonts w:hint="cs"/>
          <w:vertAlign w:val="superscript"/>
          <w:rtl/>
        </w:rPr>
        <w:t>(</w:t>
      </w:r>
      <w:r w:rsidRPr="00D401EE">
        <w:rPr>
          <w:rStyle w:val="Char1"/>
          <w:vertAlign w:val="superscript"/>
          <w:rtl/>
        </w:rPr>
        <w:footnoteReference w:id="293"/>
      </w:r>
      <w:r w:rsidRPr="00D401EE">
        <w:rPr>
          <w:rStyle w:val="Char1"/>
          <w:rFonts w:hint="cs"/>
          <w:vertAlign w:val="superscript"/>
          <w:rtl/>
        </w:rPr>
        <w:t>)</w:t>
      </w:r>
      <w:r w:rsidRPr="00062469">
        <w:rPr>
          <w:rStyle w:val="Char1"/>
          <w:rFonts w:hint="cs"/>
          <w:rtl/>
        </w:rPr>
        <w:t>. و لذت‌بردن از آن را زنا برشمرده و از گناهان اعلام داشته است، پیامبر</w:t>
      </w:r>
      <w:r w:rsidR="00D401EE" w:rsidRPr="00D401EE">
        <w:rPr>
          <w:rStyle w:val="Char1"/>
          <w:rFonts w:cs="CTraditional Arabic" w:hint="cs"/>
          <w:rtl/>
        </w:rPr>
        <w:t xml:space="preserve"> ج</w:t>
      </w:r>
      <w:r w:rsidRPr="00062469">
        <w:rPr>
          <w:rStyle w:val="Char1"/>
          <w:rFonts w:hint="cs"/>
          <w:rtl/>
        </w:rPr>
        <w:t xml:space="preserve"> ضمن حدیثی فرموده</w:t>
      </w:r>
      <w:r w:rsidR="000869A4" w:rsidRPr="00062469">
        <w:rPr>
          <w:rStyle w:val="Char1"/>
          <w:rFonts w:hint="cs"/>
          <w:rtl/>
        </w:rPr>
        <w:t>‌اند:</w:t>
      </w:r>
      <w:r w:rsidRPr="00062469">
        <w:rPr>
          <w:rStyle w:val="Char1"/>
          <w:rFonts w:hint="cs"/>
          <w:rtl/>
        </w:rPr>
        <w:t xml:space="preserve"> </w:t>
      </w:r>
      <w:r w:rsidRPr="002D233B">
        <w:rPr>
          <w:rStyle w:val="Char3"/>
          <w:rFonts w:hint="cs"/>
          <w:rtl/>
        </w:rPr>
        <w:t>«</w:t>
      </w:r>
      <w:r w:rsidR="00043784" w:rsidRPr="002D233B">
        <w:rPr>
          <w:rStyle w:val="Char3"/>
          <w:rFonts w:hint="cs"/>
          <w:rtl/>
        </w:rPr>
        <w:t>...</w:t>
      </w:r>
      <w:r w:rsidR="009E660E" w:rsidRPr="002D233B">
        <w:rPr>
          <w:rStyle w:val="Char3"/>
          <w:rFonts w:hint="cs"/>
          <w:rtl/>
        </w:rPr>
        <w:t xml:space="preserve"> </w:t>
      </w:r>
      <w:r w:rsidR="00AB4645" w:rsidRPr="002D233B">
        <w:rPr>
          <w:rStyle w:val="Char3"/>
          <w:rFonts w:hint="eastAsia"/>
          <w:rtl/>
        </w:rPr>
        <w:t>العَيْنَانِ</w:t>
      </w:r>
      <w:r w:rsidR="00AB4645" w:rsidRPr="002D233B">
        <w:rPr>
          <w:rStyle w:val="Char3"/>
          <w:rtl/>
        </w:rPr>
        <w:t xml:space="preserve"> </w:t>
      </w:r>
      <w:r w:rsidR="00AB4645" w:rsidRPr="002D233B">
        <w:rPr>
          <w:rStyle w:val="Char3"/>
          <w:rFonts w:hint="eastAsia"/>
          <w:rtl/>
        </w:rPr>
        <w:t>زِنَاهُمَا</w:t>
      </w:r>
      <w:r w:rsidR="00AB4645" w:rsidRPr="002D233B">
        <w:rPr>
          <w:rStyle w:val="Char3"/>
          <w:rtl/>
        </w:rPr>
        <w:t xml:space="preserve"> </w:t>
      </w:r>
      <w:r w:rsidR="00AB4645" w:rsidRPr="002D233B">
        <w:rPr>
          <w:rStyle w:val="Char3"/>
          <w:rFonts w:hint="eastAsia"/>
          <w:rtl/>
        </w:rPr>
        <w:t>النَّظَرُ</w:t>
      </w:r>
      <w:r w:rsidR="00043784" w:rsidRPr="002D233B">
        <w:rPr>
          <w:rStyle w:val="Char3"/>
          <w:rFonts w:hint="cs"/>
          <w:rtl/>
        </w:rPr>
        <w:t>...</w:t>
      </w:r>
      <w:r w:rsidRPr="002D233B">
        <w:rPr>
          <w:rStyle w:val="Char3"/>
          <w:rFonts w:hint="cs"/>
          <w:rtl/>
        </w:rPr>
        <w:t>»</w:t>
      </w:r>
      <w:r w:rsidR="00AC79B6" w:rsidRPr="00D401EE">
        <w:rPr>
          <w:rStyle w:val="Char1"/>
          <w:rFonts w:hint="cs"/>
          <w:vertAlign w:val="superscript"/>
          <w:rtl/>
        </w:rPr>
        <w:t>(</w:t>
      </w:r>
      <w:r w:rsidR="00AC79B6" w:rsidRPr="00D401EE">
        <w:rPr>
          <w:rStyle w:val="Char1"/>
          <w:vertAlign w:val="superscript"/>
          <w:rtl/>
        </w:rPr>
        <w:footnoteReference w:id="294"/>
      </w:r>
      <w:r w:rsidR="00AC79B6" w:rsidRPr="00D401EE">
        <w:rPr>
          <w:rStyle w:val="Char1"/>
          <w:rFonts w:hint="cs"/>
          <w:vertAlign w:val="superscript"/>
          <w:rtl/>
        </w:rPr>
        <w:t>)</w:t>
      </w:r>
      <w:r w:rsidR="0046039F" w:rsidRPr="00062469">
        <w:rPr>
          <w:rStyle w:val="Char1"/>
          <w:rFonts w:hint="cs"/>
          <w:rtl/>
        </w:rPr>
        <w:t xml:space="preserve">. </w:t>
      </w:r>
      <w:r w:rsidRPr="00062469">
        <w:rPr>
          <w:rStyle w:val="Char1"/>
          <w:rFonts w:hint="cs"/>
          <w:rtl/>
        </w:rPr>
        <w:t>مسلم است که حرکات زن و پسر رقصنده در هنگام رقص باعث تحریک غرایز شهوانی گردیده تماشاکننده را اغوا می‌کند و بر فساد می‌کشاند، بناء در چنین حالی نظر به شدت علت حرمت، خود هم شدیدتر بوده، گناه نظرکننده و تماشاچی هم بیشتر خواهد بود.</w:t>
      </w:r>
    </w:p>
    <w:p w:rsidR="00AB6B71" w:rsidRPr="00062469" w:rsidRDefault="00AB6B71" w:rsidP="004375DD">
      <w:pPr>
        <w:autoSpaceDE w:val="0"/>
        <w:autoSpaceDN w:val="0"/>
        <w:adjustRightInd w:val="0"/>
        <w:ind w:firstLine="284"/>
        <w:jc w:val="both"/>
        <w:rPr>
          <w:rStyle w:val="Char1"/>
          <w:rtl/>
        </w:rPr>
      </w:pPr>
      <w:r w:rsidRPr="00062469">
        <w:rPr>
          <w:rStyle w:val="Char1"/>
          <w:rFonts w:hint="cs"/>
          <w:rtl/>
        </w:rPr>
        <w:t>همچنان از پیامبر بزرگوار اسلام</w:t>
      </w:r>
      <w:r w:rsidR="00D401EE" w:rsidRPr="00D401EE">
        <w:rPr>
          <w:rStyle w:val="Char1"/>
          <w:rFonts w:cs="CTraditional Arabic" w:hint="cs"/>
          <w:rtl/>
        </w:rPr>
        <w:t xml:space="preserve"> ج</w:t>
      </w:r>
      <w:r w:rsidRPr="00062469">
        <w:rPr>
          <w:rStyle w:val="Char1"/>
          <w:rFonts w:hint="cs"/>
          <w:rtl/>
        </w:rPr>
        <w:t xml:space="preserve"> حدیثی به روایت ابی هریره</w:t>
      </w:r>
      <w:r w:rsidR="000E1AE9" w:rsidRPr="000E1AE9">
        <w:rPr>
          <w:rStyle w:val="Char1"/>
          <w:rFonts w:cs="CTraditional Arabic" w:hint="cs"/>
          <w:rtl/>
        </w:rPr>
        <w:t>س</w:t>
      </w:r>
      <w:r w:rsidRPr="00062469">
        <w:rPr>
          <w:rStyle w:val="Char1"/>
          <w:rFonts w:hint="cs"/>
          <w:rtl/>
        </w:rPr>
        <w:t xml:space="preserve"> منقول است که ایشان زن‌های رقصنده‌یی را که با لباس‌های نازک وجود خود را برای مردم ظاهر ساخته و نمایش می‌دهند، موی‌های سر خود را به اشکال برانگیزنده و جالبی و درمی‌آورند و با رقصیدن و نمایش حرکات موزون، نظر جوانان را به خود جلب می‌نمایند و وسیل</w:t>
      </w:r>
      <w:r w:rsidR="00784940" w:rsidRPr="00062469">
        <w:rPr>
          <w:rStyle w:val="Char1"/>
          <w:rFonts w:hint="cs"/>
          <w:rtl/>
        </w:rPr>
        <w:t>ۀ</w:t>
      </w:r>
      <w:r w:rsidRPr="00062469">
        <w:rPr>
          <w:rStyle w:val="Char1"/>
          <w:rFonts w:hint="cs"/>
          <w:rtl/>
        </w:rPr>
        <w:t xml:space="preserve"> اغوای‌شان می‌گردند و از این طریق جامعه را به فساد می‌کشانند، به عذاب خداوند وعده دادند و از اهل دوزخ معرفی داشته</w:t>
      </w:r>
      <w:r w:rsidR="00AF6846" w:rsidRPr="00062469">
        <w:rPr>
          <w:rStyle w:val="Char1"/>
          <w:rFonts w:hint="cs"/>
          <w:rtl/>
        </w:rPr>
        <w:t>‌اند،</w:t>
      </w:r>
      <w:r w:rsidRPr="00062469">
        <w:rPr>
          <w:rStyle w:val="Char1"/>
          <w:rFonts w:hint="cs"/>
          <w:rtl/>
        </w:rPr>
        <w:t xml:space="preserve"> چنانچه فرموده</w:t>
      </w:r>
      <w:r w:rsidR="000869A4" w:rsidRPr="00062469">
        <w:rPr>
          <w:rStyle w:val="Char1"/>
          <w:rFonts w:hint="cs"/>
          <w:rtl/>
        </w:rPr>
        <w:t>‌اند:</w:t>
      </w:r>
      <w:r w:rsidRPr="00062469">
        <w:rPr>
          <w:rStyle w:val="Char1"/>
          <w:rFonts w:hint="cs"/>
          <w:rtl/>
        </w:rPr>
        <w:t xml:space="preserve"> </w:t>
      </w:r>
      <w:r w:rsidRPr="002D233B">
        <w:rPr>
          <w:rStyle w:val="Char3"/>
          <w:rFonts w:hint="cs"/>
          <w:rtl/>
        </w:rPr>
        <w:t>«</w:t>
      </w:r>
      <w:r w:rsidRPr="002D233B">
        <w:rPr>
          <w:rStyle w:val="Char3"/>
          <w:rFonts w:hint="eastAsia"/>
          <w:rtl/>
        </w:rPr>
        <w:t>صِنْفَانِ</w:t>
      </w:r>
      <w:r w:rsidRPr="002D233B">
        <w:rPr>
          <w:rStyle w:val="Char3"/>
          <w:rtl/>
        </w:rPr>
        <w:t xml:space="preserve"> </w:t>
      </w:r>
      <w:r w:rsidRPr="002D233B">
        <w:rPr>
          <w:rStyle w:val="Char3"/>
          <w:rFonts w:hint="eastAsia"/>
          <w:rtl/>
        </w:rPr>
        <w:t>مِنْ</w:t>
      </w:r>
      <w:r w:rsidRPr="002D233B">
        <w:rPr>
          <w:rStyle w:val="Char3"/>
          <w:rtl/>
        </w:rPr>
        <w:t xml:space="preserve"> </w:t>
      </w:r>
      <w:r w:rsidRPr="002D233B">
        <w:rPr>
          <w:rStyle w:val="Char3"/>
          <w:rFonts w:hint="eastAsia"/>
          <w:rtl/>
        </w:rPr>
        <w:t>أَهْلِ</w:t>
      </w:r>
      <w:r w:rsidRPr="002D233B">
        <w:rPr>
          <w:rStyle w:val="Char3"/>
          <w:rtl/>
        </w:rPr>
        <w:t xml:space="preserve"> </w:t>
      </w:r>
      <w:r w:rsidRPr="002D233B">
        <w:rPr>
          <w:rStyle w:val="Char3"/>
          <w:rFonts w:hint="eastAsia"/>
          <w:rtl/>
        </w:rPr>
        <w:t>النَّارِ</w:t>
      </w:r>
      <w:r w:rsidRPr="002D233B">
        <w:rPr>
          <w:rStyle w:val="Char3"/>
          <w:rtl/>
        </w:rPr>
        <w:t xml:space="preserve"> </w:t>
      </w:r>
      <w:r w:rsidRPr="002D233B">
        <w:rPr>
          <w:rStyle w:val="Char3"/>
          <w:rFonts w:hint="eastAsia"/>
          <w:rtl/>
        </w:rPr>
        <w:t>لَمْ</w:t>
      </w:r>
      <w:r w:rsidRPr="002D233B">
        <w:rPr>
          <w:rStyle w:val="Char3"/>
          <w:rtl/>
        </w:rPr>
        <w:t xml:space="preserve"> </w:t>
      </w:r>
      <w:r w:rsidRPr="002D233B">
        <w:rPr>
          <w:rStyle w:val="Char3"/>
          <w:rFonts w:hint="eastAsia"/>
          <w:rtl/>
        </w:rPr>
        <w:t>أَرَهُمَا</w:t>
      </w:r>
      <w:r w:rsidRPr="002D233B">
        <w:rPr>
          <w:rStyle w:val="Char3"/>
          <w:rtl/>
        </w:rPr>
        <w:t xml:space="preserve"> </w:t>
      </w:r>
      <w:r w:rsidRPr="002D233B">
        <w:rPr>
          <w:rStyle w:val="Char3"/>
          <w:rFonts w:hint="eastAsia"/>
          <w:rtl/>
        </w:rPr>
        <w:t>قَوْمٌ</w:t>
      </w:r>
      <w:r w:rsidRPr="002D233B">
        <w:rPr>
          <w:rStyle w:val="Char3"/>
          <w:rtl/>
        </w:rPr>
        <w:t xml:space="preserve"> </w:t>
      </w:r>
      <w:r w:rsidRPr="002D233B">
        <w:rPr>
          <w:rStyle w:val="Char3"/>
          <w:rFonts w:hint="eastAsia"/>
          <w:rtl/>
        </w:rPr>
        <w:t>مَعَهُمْ</w:t>
      </w:r>
      <w:r w:rsidRPr="002D233B">
        <w:rPr>
          <w:rStyle w:val="Char3"/>
          <w:rtl/>
        </w:rPr>
        <w:t xml:space="preserve"> </w:t>
      </w:r>
      <w:r w:rsidRPr="002D233B">
        <w:rPr>
          <w:rStyle w:val="Char3"/>
          <w:rFonts w:hint="eastAsia"/>
          <w:rtl/>
        </w:rPr>
        <w:t>سِيَاطٌ</w:t>
      </w:r>
      <w:r w:rsidRPr="002D233B">
        <w:rPr>
          <w:rStyle w:val="Char3"/>
          <w:rtl/>
        </w:rPr>
        <w:t xml:space="preserve"> </w:t>
      </w:r>
      <w:r w:rsidRPr="002D233B">
        <w:rPr>
          <w:rStyle w:val="Char3"/>
          <w:rFonts w:hint="eastAsia"/>
          <w:rtl/>
        </w:rPr>
        <w:t>كَأَذْنَابِ</w:t>
      </w:r>
      <w:r w:rsidRPr="002D233B">
        <w:rPr>
          <w:rStyle w:val="Char3"/>
          <w:rtl/>
        </w:rPr>
        <w:t xml:space="preserve"> </w:t>
      </w:r>
      <w:r w:rsidRPr="002D233B">
        <w:rPr>
          <w:rStyle w:val="Char3"/>
          <w:rFonts w:hint="eastAsia"/>
          <w:rtl/>
        </w:rPr>
        <w:t>الْبَقَرِ</w:t>
      </w:r>
      <w:r w:rsidRPr="002D233B">
        <w:rPr>
          <w:rStyle w:val="Char3"/>
          <w:rtl/>
        </w:rPr>
        <w:t xml:space="preserve"> </w:t>
      </w:r>
      <w:r w:rsidRPr="002D233B">
        <w:rPr>
          <w:rStyle w:val="Char3"/>
          <w:rFonts w:hint="eastAsia"/>
          <w:rtl/>
        </w:rPr>
        <w:t>يَضْرِبُونَ</w:t>
      </w:r>
      <w:r w:rsidRPr="002D233B">
        <w:rPr>
          <w:rStyle w:val="Char3"/>
          <w:rtl/>
        </w:rPr>
        <w:t xml:space="preserve"> </w:t>
      </w:r>
      <w:r w:rsidRPr="002D233B">
        <w:rPr>
          <w:rStyle w:val="Char3"/>
          <w:rFonts w:hint="eastAsia"/>
          <w:rtl/>
        </w:rPr>
        <w:t>بِهَا</w:t>
      </w:r>
      <w:r w:rsidRPr="002D233B">
        <w:rPr>
          <w:rStyle w:val="Char3"/>
          <w:rtl/>
        </w:rPr>
        <w:t xml:space="preserve"> </w:t>
      </w:r>
      <w:r w:rsidRPr="002D233B">
        <w:rPr>
          <w:rStyle w:val="Char3"/>
          <w:rFonts w:hint="eastAsia"/>
          <w:rtl/>
        </w:rPr>
        <w:t>النَّاسَ</w:t>
      </w:r>
      <w:r w:rsidRPr="002D233B">
        <w:rPr>
          <w:rStyle w:val="Char3"/>
          <w:rtl/>
        </w:rPr>
        <w:t xml:space="preserve"> </w:t>
      </w:r>
      <w:r w:rsidRPr="002D233B">
        <w:rPr>
          <w:rStyle w:val="Char3"/>
          <w:rFonts w:hint="eastAsia"/>
          <w:rtl/>
        </w:rPr>
        <w:t>وَنِسَاءٌ</w:t>
      </w:r>
      <w:r w:rsidRPr="002D233B">
        <w:rPr>
          <w:rStyle w:val="Char3"/>
          <w:rtl/>
        </w:rPr>
        <w:t xml:space="preserve"> </w:t>
      </w:r>
      <w:r w:rsidRPr="002D233B">
        <w:rPr>
          <w:rStyle w:val="Char3"/>
          <w:rFonts w:hint="eastAsia"/>
          <w:rtl/>
        </w:rPr>
        <w:t>كَاسِيَاتٌ</w:t>
      </w:r>
      <w:r w:rsidRPr="002D233B">
        <w:rPr>
          <w:rStyle w:val="Char3"/>
          <w:rtl/>
        </w:rPr>
        <w:t xml:space="preserve"> </w:t>
      </w:r>
      <w:r w:rsidRPr="002D233B">
        <w:rPr>
          <w:rStyle w:val="Char3"/>
          <w:rFonts w:hint="eastAsia"/>
          <w:rtl/>
        </w:rPr>
        <w:t>عَارِيَاتٌ</w:t>
      </w:r>
      <w:r w:rsidRPr="002D233B">
        <w:rPr>
          <w:rStyle w:val="Char3"/>
          <w:rtl/>
        </w:rPr>
        <w:t xml:space="preserve"> </w:t>
      </w:r>
      <w:r w:rsidRPr="002D233B">
        <w:rPr>
          <w:rStyle w:val="Char3"/>
          <w:rFonts w:hint="eastAsia"/>
          <w:rtl/>
        </w:rPr>
        <w:t>مُمِيلاَتٌ</w:t>
      </w:r>
      <w:r w:rsidRPr="002D233B">
        <w:rPr>
          <w:rStyle w:val="Char3"/>
          <w:rtl/>
        </w:rPr>
        <w:t xml:space="preserve"> </w:t>
      </w:r>
      <w:r w:rsidRPr="002D233B">
        <w:rPr>
          <w:rStyle w:val="Char3"/>
          <w:rFonts w:hint="eastAsia"/>
          <w:rtl/>
        </w:rPr>
        <w:t>مَائِلاَتٌ</w:t>
      </w:r>
      <w:r w:rsidRPr="002D233B">
        <w:rPr>
          <w:rStyle w:val="Char3"/>
          <w:rtl/>
        </w:rPr>
        <w:t xml:space="preserve"> </w:t>
      </w:r>
      <w:r w:rsidRPr="002D233B">
        <w:rPr>
          <w:rStyle w:val="Char3"/>
          <w:rFonts w:hint="eastAsia"/>
          <w:rtl/>
        </w:rPr>
        <w:t>رُءُوسُهُنَّ</w:t>
      </w:r>
      <w:r w:rsidRPr="002D233B">
        <w:rPr>
          <w:rStyle w:val="Char3"/>
          <w:rtl/>
        </w:rPr>
        <w:t xml:space="preserve"> </w:t>
      </w:r>
      <w:r w:rsidRPr="002D233B">
        <w:rPr>
          <w:rStyle w:val="Char3"/>
          <w:rFonts w:hint="eastAsia"/>
          <w:rtl/>
        </w:rPr>
        <w:t>كَأَسْنِمَةِ</w:t>
      </w:r>
      <w:r w:rsidRPr="002D233B">
        <w:rPr>
          <w:rStyle w:val="Char3"/>
          <w:rtl/>
        </w:rPr>
        <w:t xml:space="preserve"> </w:t>
      </w:r>
      <w:r w:rsidRPr="002D233B">
        <w:rPr>
          <w:rStyle w:val="Char3"/>
          <w:rFonts w:hint="eastAsia"/>
          <w:rtl/>
        </w:rPr>
        <w:t>الْبُخْتِ</w:t>
      </w:r>
      <w:r w:rsidRPr="002D233B">
        <w:rPr>
          <w:rStyle w:val="Char3"/>
          <w:rtl/>
        </w:rPr>
        <w:t xml:space="preserve"> </w:t>
      </w:r>
      <w:r w:rsidRPr="002D233B">
        <w:rPr>
          <w:rStyle w:val="Char3"/>
          <w:rFonts w:hint="eastAsia"/>
          <w:rtl/>
        </w:rPr>
        <w:t>الْمَائِلَةِ</w:t>
      </w:r>
      <w:r w:rsidRPr="002D233B">
        <w:rPr>
          <w:rStyle w:val="Char3"/>
          <w:rtl/>
        </w:rPr>
        <w:t xml:space="preserve"> </w:t>
      </w:r>
      <w:r w:rsidRPr="002D233B">
        <w:rPr>
          <w:rStyle w:val="Char3"/>
          <w:rFonts w:hint="eastAsia"/>
          <w:rtl/>
        </w:rPr>
        <w:t>لاَ</w:t>
      </w:r>
      <w:r w:rsidRPr="002D233B">
        <w:rPr>
          <w:rStyle w:val="Char3"/>
          <w:rtl/>
        </w:rPr>
        <w:t xml:space="preserve"> </w:t>
      </w:r>
      <w:r w:rsidRPr="002D233B">
        <w:rPr>
          <w:rStyle w:val="Char3"/>
          <w:rFonts w:hint="eastAsia"/>
          <w:rtl/>
        </w:rPr>
        <w:t>يَدْخُلْنَ</w:t>
      </w:r>
      <w:r w:rsidRPr="002D233B">
        <w:rPr>
          <w:rStyle w:val="Char3"/>
          <w:rtl/>
        </w:rPr>
        <w:t xml:space="preserve"> </w:t>
      </w:r>
      <w:r w:rsidRPr="002D233B">
        <w:rPr>
          <w:rStyle w:val="Char3"/>
          <w:rFonts w:hint="eastAsia"/>
          <w:rtl/>
        </w:rPr>
        <w:t>الْجَنَّةَ</w:t>
      </w:r>
      <w:r w:rsidRPr="002D233B">
        <w:rPr>
          <w:rStyle w:val="Char3"/>
          <w:rtl/>
        </w:rPr>
        <w:t xml:space="preserve"> </w:t>
      </w:r>
      <w:r w:rsidRPr="002D233B">
        <w:rPr>
          <w:rStyle w:val="Char3"/>
          <w:rFonts w:hint="eastAsia"/>
          <w:rtl/>
        </w:rPr>
        <w:t>وَلاَ</w:t>
      </w:r>
      <w:r w:rsidRPr="002D233B">
        <w:rPr>
          <w:rStyle w:val="Char3"/>
          <w:rtl/>
        </w:rPr>
        <w:t xml:space="preserve"> </w:t>
      </w:r>
      <w:r w:rsidRPr="002D233B">
        <w:rPr>
          <w:rStyle w:val="Char3"/>
          <w:rFonts w:hint="eastAsia"/>
          <w:rtl/>
        </w:rPr>
        <w:t>يَجِدْنَ</w:t>
      </w:r>
      <w:r w:rsidRPr="002D233B">
        <w:rPr>
          <w:rStyle w:val="Char3"/>
          <w:rtl/>
        </w:rPr>
        <w:t xml:space="preserve"> </w:t>
      </w:r>
      <w:r w:rsidRPr="002D233B">
        <w:rPr>
          <w:rStyle w:val="Char3"/>
          <w:rFonts w:hint="eastAsia"/>
          <w:rtl/>
        </w:rPr>
        <w:t>رِيحَهَا</w:t>
      </w:r>
      <w:r w:rsidRPr="002D233B">
        <w:rPr>
          <w:rStyle w:val="Char3"/>
          <w:rtl/>
        </w:rPr>
        <w:t xml:space="preserve"> </w:t>
      </w:r>
      <w:r w:rsidRPr="002D233B">
        <w:rPr>
          <w:rStyle w:val="Char3"/>
          <w:rFonts w:hint="eastAsia"/>
          <w:rtl/>
        </w:rPr>
        <w:t>وَإِنَّ</w:t>
      </w:r>
      <w:r w:rsidRPr="002D233B">
        <w:rPr>
          <w:rStyle w:val="Char3"/>
          <w:rtl/>
        </w:rPr>
        <w:t xml:space="preserve"> </w:t>
      </w:r>
      <w:r w:rsidRPr="002D233B">
        <w:rPr>
          <w:rStyle w:val="Char3"/>
          <w:rFonts w:hint="eastAsia"/>
          <w:rtl/>
        </w:rPr>
        <w:t>رِيحَهَا</w:t>
      </w:r>
      <w:r w:rsidRPr="002D233B">
        <w:rPr>
          <w:rStyle w:val="Char3"/>
          <w:rtl/>
        </w:rPr>
        <w:t xml:space="preserve"> </w:t>
      </w:r>
      <w:r w:rsidRPr="002D233B">
        <w:rPr>
          <w:rStyle w:val="Char3"/>
          <w:rFonts w:hint="eastAsia"/>
          <w:rtl/>
        </w:rPr>
        <w:t>لَيُوجَدُ</w:t>
      </w:r>
      <w:r w:rsidRPr="002D233B">
        <w:rPr>
          <w:rStyle w:val="Char3"/>
          <w:rtl/>
        </w:rPr>
        <w:t xml:space="preserve"> </w:t>
      </w:r>
      <w:r w:rsidRPr="002D233B">
        <w:rPr>
          <w:rStyle w:val="Char3"/>
          <w:rFonts w:hint="eastAsia"/>
          <w:rtl/>
        </w:rPr>
        <w:t>مِنْ</w:t>
      </w:r>
      <w:r w:rsidRPr="002D233B">
        <w:rPr>
          <w:rStyle w:val="Char3"/>
          <w:rtl/>
        </w:rPr>
        <w:t xml:space="preserve"> </w:t>
      </w:r>
      <w:r w:rsidRPr="002D233B">
        <w:rPr>
          <w:rStyle w:val="Char3"/>
          <w:rFonts w:hint="eastAsia"/>
          <w:rtl/>
        </w:rPr>
        <w:t>مَسِيرَةِ</w:t>
      </w:r>
      <w:r w:rsidRPr="002D233B">
        <w:rPr>
          <w:rStyle w:val="Char3"/>
          <w:rtl/>
        </w:rPr>
        <w:t xml:space="preserve"> </w:t>
      </w:r>
      <w:r w:rsidRPr="002D233B">
        <w:rPr>
          <w:rStyle w:val="Char3"/>
          <w:rFonts w:hint="eastAsia"/>
          <w:rtl/>
        </w:rPr>
        <w:t>كَذَا</w:t>
      </w:r>
      <w:r w:rsidRPr="002D233B">
        <w:rPr>
          <w:rStyle w:val="Char3"/>
          <w:rtl/>
        </w:rPr>
        <w:t xml:space="preserve"> </w:t>
      </w:r>
      <w:r w:rsidRPr="002D233B">
        <w:rPr>
          <w:rStyle w:val="Char3"/>
          <w:rFonts w:hint="eastAsia"/>
          <w:rtl/>
        </w:rPr>
        <w:t>وَكَذَا</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295"/>
      </w:r>
      <w:r w:rsidRPr="00D401EE">
        <w:rPr>
          <w:rStyle w:val="Char1"/>
          <w:rFonts w:hint="cs"/>
          <w:vertAlign w:val="superscript"/>
          <w:rtl/>
        </w:rPr>
        <w:t>)</w:t>
      </w:r>
      <w:r w:rsidRPr="00062469">
        <w:rPr>
          <w:rStyle w:val="Char1"/>
          <w:rFonts w:hint="cs"/>
          <w:rtl/>
        </w:rPr>
        <w:t>.</w:t>
      </w:r>
    </w:p>
    <w:p w:rsidR="00CD6239" w:rsidRPr="00C831F9" w:rsidRDefault="00CD6239" w:rsidP="004375DD">
      <w:pPr>
        <w:autoSpaceDE w:val="0"/>
        <w:autoSpaceDN w:val="0"/>
        <w:adjustRightInd w:val="0"/>
        <w:ind w:firstLine="284"/>
        <w:jc w:val="both"/>
        <w:rPr>
          <w:rStyle w:val="Char5"/>
          <w:rtl/>
        </w:rPr>
      </w:pPr>
      <w:r w:rsidRPr="00062469">
        <w:rPr>
          <w:rStyle w:val="Char1"/>
          <w:rFonts w:hint="cs"/>
          <w:rtl/>
        </w:rPr>
        <w:t>این حدیث مبارکه را دانشمندان از معجزات نبوت برشمرده</w:t>
      </w:r>
      <w:r w:rsidR="00D1459D" w:rsidRPr="00062469">
        <w:rPr>
          <w:rStyle w:val="Char1"/>
          <w:rFonts w:hint="cs"/>
          <w:rtl/>
        </w:rPr>
        <w:t xml:space="preserve">‌اند </w:t>
      </w:r>
      <w:r w:rsidRPr="00062469">
        <w:rPr>
          <w:rStyle w:val="Char1"/>
          <w:rFonts w:hint="cs"/>
          <w:rtl/>
        </w:rPr>
        <w:t>که در جوامع بشری ا</w:t>
      </w:r>
      <w:r w:rsidR="009058E0" w:rsidRPr="00062469">
        <w:rPr>
          <w:rStyle w:val="Char1"/>
          <w:rFonts w:hint="cs"/>
          <w:rtl/>
        </w:rPr>
        <w:t>کنون تحقق و مصداق پیدا کرده است</w:t>
      </w:r>
      <w:r w:rsidRPr="00D401EE">
        <w:rPr>
          <w:rStyle w:val="Char1"/>
          <w:rFonts w:hint="cs"/>
          <w:vertAlign w:val="superscript"/>
          <w:rtl/>
        </w:rPr>
        <w:t>(</w:t>
      </w:r>
      <w:r w:rsidRPr="00D401EE">
        <w:rPr>
          <w:rStyle w:val="Char1"/>
          <w:vertAlign w:val="superscript"/>
          <w:rtl/>
        </w:rPr>
        <w:footnoteReference w:id="296"/>
      </w:r>
      <w:r w:rsidRPr="00D401EE">
        <w:rPr>
          <w:rStyle w:val="Char1"/>
          <w:rFonts w:hint="cs"/>
          <w:vertAlign w:val="superscript"/>
          <w:rtl/>
        </w:rPr>
        <w:t>)</w:t>
      </w:r>
      <w:r w:rsidR="009058E0" w:rsidRPr="00062469">
        <w:rPr>
          <w:rStyle w:val="Char1"/>
          <w:rFonts w:hint="cs"/>
          <w:rtl/>
        </w:rPr>
        <w:t xml:space="preserve">. بر </w:t>
      </w:r>
      <w:r w:rsidRPr="00062469">
        <w:rPr>
          <w:rStyle w:val="Char1"/>
          <w:rFonts w:hint="cs"/>
          <w:rtl/>
        </w:rPr>
        <w:t>همین اساس است که دانشمندان علوم اخلاق و تهذیب نفس رقصیدن را از مهلکات و گناهان محسوب داشتند، مؤلف طریق</w:t>
      </w:r>
      <w:r w:rsidR="00784940" w:rsidRPr="00062469">
        <w:rPr>
          <w:rStyle w:val="Char1"/>
          <w:rFonts w:hint="cs"/>
          <w:rtl/>
        </w:rPr>
        <w:t>ۀ</w:t>
      </w:r>
      <w:r w:rsidRPr="00062469">
        <w:rPr>
          <w:rStyle w:val="Char1"/>
          <w:rFonts w:hint="cs"/>
          <w:rtl/>
        </w:rPr>
        <w:t xml:space="preserve"> محمدیه، رقص را از آفات بدن برشمرده، به نقل از امام ابوالوفاء عقیل، به آی</w:t>
      </w:r>
      <w:r w:rsidR="00784940" w:rsidRPr="00062469">
        <w:rPr>
          <w:rStyle w:val="Char1"/>
          <w:rFonts w:hint="cs"/>
          <w:rtl/>
        </w:rPr>
        <w:t>ۀ</w:t>
      </w:r>
      <w:r w:rsidRPr="00062469">
        <w:rPr>
          <w:rStyle w:val="Char1"/>
          <w:rFonts w:hint="cs"/>
          <w:rtl/>
        </w:rPr>
        <w:t>:</w:t>
      </w:r>
      <w:r w:rsidR="000824C1" w:rsidRPr="00062469">
        <w:rPr>
          <w:rStyle w:val="Char1"/>
          <w:rFonts w:hint="cs"/>
          <w:rtl/>
        </w:rPr>
        <w:t xml:space="preserve"> </w:t>
      </w:r>
      <w:r w:rsidR="000824C1">
        <w:rPr>
          <w:rFonts w:ascii="Traditional Arabic" w:hAnsi="Traditional Arabic" w:cs="Traditional Arabic"/>
          <w:rtl/>
          <w:lang w:bidi="fa-IR"/>
        </w:rPr>
        <w:t>﴿</w:t>
      </w:r>
      <w:r w:rsidR="00B76ACD" w:rsidRPr="00C831F9">
        <w:rPr>
          <w:rStyle w:val="Char5"/>
          <w:rFonts w:hint="eastAsia"/>
          <w:rtl/>
        </w:rPr>
        <w:t>وَلَا</w:t>
      </w:r>
      <w:r w:rsidR="00B76ACD" w:rsidRPr="00C831F9">
        <w:rPr>
          <w:rStyle w:val="Char5"/>
          <w:rtl/>
        </w:rPr>
        <w:t xml:space="preserve"> تَمۡشِ فِي </w:t>
      </w:r>
      <w:r w:rsidR="00B76ACD" w:rsidRPr="00C831F9">
        <w:rPr>
          <w:rStyle w:val="Char5"/>
          <w:rFonts w:hint="cs"/>
          <w:rtl/>
        </w:rPr>
        <w:t>ٱ</w:t>
      </w:r>
      <w:r w:rsidR="00B76ACD" w:rsidRPr="00C831F9">
        <w:rPr>
          <w:rStyle w:val="Char5"/>
          <w:rFonts w:hint="eastAsia"/>
          <w:rtl/>
        </w:rPr>
        <w:t>لۡأَرۡضِ</w:t>
      </w:r>
      <w:r w:rsidR="00B76ACD" w:rsidRPr="00C831F9">
        <w:rPr>
          <w:rStyle w:val="Char5"/>
          <w:rtl/>
        </w:rPr>
        <w:t xml:space="preserve"> مَرَحًاۖ</w:t>
      </w:r>
      <w:r w:rsidR="000824C1">
        <w:rPr>
          <w:rFonts w:ascii="Traditional Arabic" w:hAnsi="Traditional Arabic" w:cs="Traditional Arabic"/>
          <w:rtl/>
          <w:lang w:bidi="fa-IR"/>
        </w:rPr>
        <w:t>﴾</w:t>
      </w:r>
      <w:r w:rsidR="000824C1" w:rsidRPr="00062469">
        <w:rPr>
          <w:rStyle w:val="Char1"/>
          <w:rFonts w:hint="cs"/>
          <w:rtl/>
        </w:rPr>
        <w:t xml:space="preserve"> </w:t>
      </w:r>
      <w:r w:rsidR="000824C1" w:rsidRPr="00926267">
        <w:rPr>
          <w:rStyle w:val="Char6"/>
          <w:rtl/>
        </w:rPr>
        <w:t>[</w:t>
      </w:r>
      <w:r w:rsidR="000824C1" w:rsidRPr="00926267">
        <w:rPr>
          <w:rStyle w:val="Char6"/>
          <w:rFonts w:hint="cs"/>
          <w:rtl/>
        </w:rPr>
        <w:t>الإسراء: 37</w:t>
      </w:r>
      <w:r w:rsidR="000824C1" w:rsidRPr="00926267">
        <w:rPr>
          <w:rStyle w:val="Char6"/>
          <w:rtl/>
        </w:rPr>
        <w:t>]</w:t>
      </w:r>
      <w:r w:rsidRPr="00D401EE">
        <w:rPr>
          <w:rStyle w:val="Char1"/>
          <w:rFonts w:hint="cs"/>
          <w:vertAlign w:val="superscript"/>
          <w:rtl/>
        </w:rPr>
        <w:t>(</w:t>
      </w:r>
      <w:r w:rsidRPr="00D401EE">
        <w:rPr>
          <w:rStyle w:val="Char1"/>
          <w:vertAlign w:val="superscript"/>
          <w:rtl/>
        </w:rPr>
        <w:footnoteReference w:id="297"/>
      </w:r>
      <w:r w:rsidRPr="00D401EE">
        <w:rPr>
          <w:rStyle w:val="Char1"/>
          <w:rFonts w:hint="cs"/>
          <w:vertAlign w:val="superscript"/>
          <w:rtl/>
        </w:rPr>
        <w:t>)</w:t>
      </w:r>
      <w:r w:rsidR="0046039F" w:rsidRPr="00062469">
        <w:rPr>
          <w:rStyle w:val="Char1"/>
          <w:rFonts w:hint="cs"/>
          <w:rtl/>
        </w:rPr>
        <w:t xml:space="preserve">. </w:t>
      </w:r>
      <w:r w:rsidR="00F9602C" w:rsidRPr="00062469">
        <w:rPr>
          <w:rStyle w:val="Char1"/>
          <w:rFonts w:hint="cs"/>
          <w:rtl/>
        </w:rPr>
        <w:t xml:space="preserve">بر حرمت آن استدلال جسته </w:t>
      </w:r>
      <w:r w:rsidRPr="00062469">
        <w:rPr>
          <w:rStyle w:val="Char1"/>
          <w:rFonts w:hint="cs"/>
          <w:rtl/>
        </w:rPr>
        <w:t>است، همچنان وی به نقل از کتاب‌های فتاوی مثل، تاتارخانیه، ذخیره، بزازیه، و... اجماع و اتفاق امامان مذاهب چارگانه (ابوحنیفه، مالک، شافعی و احمد بن حنبل) ر</w:t>
      </w:r>
      <w:r w:rsidR="0046039F" w:rsidRPr="00062469">
        <w:rPr>
          <w:rStyle w:val="Char1"/>
          <w:rFonts w:hint="cs"/>
          <w:rtl/>
        </w:rPr>
        <w:t>ا</w:t>
      </w:r>
      <w:r w:rsidRPr="00062469">
        <w:rPr>
          <w:rStyle w:val="Char1"/>
          <w:rFonts w:hint="cs"/>
          <w:rtl/>
        </w:rPr>
        <w:t xml:space="preserve"> بر عدم جواز و حرمت رقص بیان داشته است</w:t>
      </w:r>
      <w:r w:rsidRPr="00D401EE">
        <w:rPr>
          <w:rStyle w:val="Char1"/>
          <w:rFonts w:hint="cs"/>
          <w:vertAlign w:val="superscript"/>
          <w:rtl/>
        </w:rPr>
        <w:t>(</w:t>
      </w:r>
      <w:r w:rsidRPr="00D401EE">
        <w:rPr>
          <w:rStyle w:val="Char1"/>
          <w:vertAlign w:val="superscript"/>
          <w:rtl/>
        </w:rPr>
        <w:footnoteReference w:id="298"/>
      </w:r>
      <w:r w:rsidRPr="00D401EE">
        <w:rPr>
          <w:rStyle w:val="Char1"/>
          <w:rFonts w:hint="cs"/>
          <w:vertAlign w:val="superscript"/>
          <w:rtl/>
        </w:rPr>
        <w:t>)</w:t>
      </w:r>
      <w:r w:rsidRPr="00062469">
        <w:rPr>
          <w:rStyle w:val="Char1"/>
          <w:rFonts w:hint="cs"/>
          <w:rtl/>
        </w:rPr>
        <w:t>.</w:t>
      </w:r>
    </w:p>
    <w:p w:rsidR="009438C7" w:rsidRPr="00062469" w:rsidRDefault="009438C7" w:rsidP="004375DD">
      <w:pPr>
        <w:autoSpaceDE w:val="0"/>
        <w:autoSpaceDN w:val="0"/>
        <w:adjustRightInd w:val="0"/>
        <w:ind w:firstLine="284"/>
        <w:jc w:val="both"/>
        <w:rPr>
          <w:rStyle w:val="Char1"/>
          <w:rtl/>
        </w:rPr>
      </w:pPr>
      <w:r w:rsidRPr="00062469">
        <w:rPr>
          <w:rStyle w:val="Char1"/>
          <w:rFonts w:hint="cs"/>
          <w:rtl/>
        </w:rPr>
        <w:t>و اما اگر به رقص به دید</w:t>
      </w:r>
      <w:r w:rsidR="00784940" w:rsidRPr="00062469">
        <w:rPr>
          <w:rStyle w:val="Char1"/>
          <w:rFonts w:hint="cs"/>
          <w:rtl/>
        </w:rPr>
        <w:t>ۀ</w:t>
      </w:r>
      <w:r w:rsidRPr="00062469">
        <w:rPr>
          <w:rStyle w:val="Char1"/>
          <w:rFonts w:hint="cs"/>
          <w:rtl/>
        </w:rPr>
        <w:t xml:space="preserve"> تقدیس نگریسته شود و به عنوان عبادت مطرح شود، چنانچه برخی صوفی مآبان چنین ادعاها و خیالاتی دارند، بازهم نمی‌تواند جواز داشته باشد، زیرا در کتاب‌های فقه و فتاوی در رابطه به رقصی که از طرف برخی از صوفیه انجام می‌پذیرد چنین ابراز نظر شده که ایشان از راه مستقیم انحراف کرده</w:t>
      </w:r>
      <w:r w:rsidR="00AF6846" w:rsidRPr="00062469">
        <w:rPr>
          <w:rStyle w:val="Char1"/>
          <w:rFonts w:hint="cs"/>
          <w:rtl/>
        </w:rPr>
        <w:t>‌اند،</w:t>
      </w:r>
      <w:r w:rsidRPr="00062469">
        <w:rPr>
          <w:rStyle w:val="Char1"/>
          <w:rFonts w:hint="cs"/>
          <w:rtl/>
        </w:rPr>
        <w:t xml:space="preserve"> چنانچه در فتاوای عالمگیری آمده که از امام حلوانی در رابطه به رقص و موسیقی صوفیه سؤال شد که ایشان</w:t>
      </w:r>
      <w:r w:rsidR="0046039F" w:rsidRPr="00062469">
        <w:rPr>
          <w:rStyle w:val="Char1"/>
          <w:rFonts w:hint="cs"/>
          <w:rtl/>
        </w:rPr>
        <w:t xml:space="preserve"> با انجام این اعمال مقام و منزلت</w:t>
      </w:r>
      <w:r w:rsidRPr="00062469">
        <w:rPr>
          <w:rStyle w:val="Char1"/>
          <w:rFonts w:hint="cs"/>
          <w:rtl/>
        </w:rPr>
        <w:t>‌یی را ادعا دارند به جواب گفت که</w:t>
      </w:r>
      <w:r w:rsidR="0046039F" w:rsidRPr="00062469">
        <w:rPr>
          <w:rStyle w:val="Char1"/>
          <w:rFonts w:hint="cs"/>
          <w:rtl/>
        </w:rPr>
        <w:t>:</w:t>
      </w:r>
      <w:r w:rsidRPr="00062469">
        <w:rPr>
          <w:rStyle w:val="Char1"/>
          <w:rFonts w:hint="cs"/>
          <w:rtl/>
        </w:rPr>
        <w:t xml:space="preserve"> </w:t>
      </w:r>
      <w:r w:rsidRPr="002D233B">
        <w:rPr>
          <w:rStyle w:val="Char3"/>
          <w:rFonts w:hint="cs"/>
          <w:rtl/>
        </w:rPr>
        <w:t>«</w:t>
      </w:r>
      <w:r w:rsidR="005628FF" w:rsidRPr="002D233B">
        <w:rPr>
          <w:rStyle w:val="Char3"/>
          <w:rFonts w:hint="cs"/>
          <w:rtl/>
        </w:rPr>
        <w:t xml:space="preserve">افتروا </w:t>
      </w:r>
      <w:r w:rsidR="005628FF" w:rsidRPr="002D233B">
        <w:rPr>
          <w:rStyle w:val="Char3"/>
          <w:rFonts w:hint="eastAsia"/>
          <w:rtl/>
        </w:rPr>
        <w:t>عَلَى</w:t>
      </w:r>
      <w:r w:rsidR="005628FF" w:rsidRPr="002D233B">
        <w:rPr>
          <w:rStyle w:val="Char3"/>
          <w:rtl/>
        </w:rPr>
        <w:t xml:space="preserve"> </w:t>
      </w:r>
      <w:r w:rsidR="005628FF" w:rsidRPr="002D233B">
        <w:rPr>
          <w:rStyle w:val="Char3"/>
          <w:rFonts w:hint="eastAsia"/>
          <w:rtl/>
        </w:rPr>
        <w:t>اللَّهِ</w:t>
      </w:r>
      <w:r w:rsidR="005628FF" w:rsidRPr="002D233B">
        <w:rPr>
          <w:rStyle w:val="Char3"/>
          <w:rtl/>
        </w:rPr>
        <w:t xml:space="preserve"> </w:t>
      </w:r>
      <w:r w:rsidR="005628FF" w:rsidRPr="002D233B">
        <w:rPr>
          <w:rStyle w:val="Char3"/>
          <w:rFonts w:hint="eastAsia"/>
          <w:rtl/>
        </w:rPr>
        <w:t>الْكَذِبَ</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299"/>
      </w:r>
      <w:r w:rsidRPr="00D401EE">
        <w:rPr>
          <w:rStyle w:val="Char1"/>
          <w:rFonts w:hint="cs"/>
          <w:vertAlign w:val="superscript"/>
          <w:rtl/>
        </w:rPr>
        <w:t>)</w:t>
      </w:r>
      <w:r w:rsidRPr="00062469">
        <w:rPr>
          <w:rStyle w:val="Char1"/>
          <w:rFonts w:hint="cs"/>
          <w:rtl/>
        </w:rPr>
        <w:t>.</w:t>
      </w:r>
    </w:p>
    <w:p w:rsidR="00A77507" w:rsidRPr="009C563B" w:rsidRDefault="00A77507" w:rsidP="009C563B">
      <w:pPr>
        <w:pStyle w:val="a1"/>
        <w:rPr>
          <w:rtl/>
        </w:rPr>
      </w:pPr>
      <w:r w:rsidRPr="009C563B">
        <w:rPr>
          <w:rFonts w:hint="cs"/>
          <w:rtl/>
        </w:rPr>
        <w:t>بر علاو</w:t>
      </w:r>
      <w:r w:rsidR="00784940" w:rsidRPr="009C563B">
        <w:rPr>
          <w:rFonts w:hint="cs"/>
          <w:rtl/>
        </w:rPr>
        <w:t>ۀ</w:t>
      </w:r>
      <w:r w:rsidRPr="009C563B">
        <w:rPr>
          <w:rFonts w:hint="cs"/>
          <w:rtl/>
        </w:rPr>
        <w:t xml:space="preserve"> آنچه گفتیم</w:t>
      </w:r>
      <w:r w:rsidR="0046039F" w:rsidRPr="009C563B">
        <w:rPr>
          <w:rFonts w:hint="cs"/>
          <w:rtl/>
        </w:rPr>
        <w:t>،</w:t>
      </w:r>
      <w:r w:rsidRPr="009C563B">
        <w:rPr>
          <w:rFonts w:hint="cs"/>
          <w:rtl/>
        </w:rPr>
        <w:t xml:space="preserve"> در همین فتاوی آمده است که آنچه را صوفی</w:t>
      </w:r>
      <w:r w:rsidR="00784940" w:rsidRPr="009C563B">
        <w:rPr>
          <w:rFonts w:hint="cs"/>
          <w:rtl/>
        </w:rPr>
        <w:t>ۀ</w:t>
      </w:r>
      <w:r w:rsidRPr="009C563B">
        <w:rPr>
          <w:rFonts w:hint="cs"/>
          <w:rtl/>
        </w:rPr>
        <w:t xml:space="preserve"> زمان ما از موسیقی و خواندن و رقص فعل می‌کنند و به فعل مشایخ قبلی استمساک می‌جویند، حرام است و نشستن با این گروه حرام می‌باشد</w:t>
      </w:r>
      <w:r w:rsidRPr="009C563B">
        <w:rPr>
          <w:rFonts w:hint="cs"/>
          <w:vertAlign w:val="superscript"/>
          <w:rtl/>
        </w:rPr>
        <w:t>(</w:t>
      </w:r>
      <w:r w:rsidRPr="009C563B">
        <w:rPr>
          <w:vertAlign w:val="superscript"/>
          <w:rtl/>
        </w:rPr>
        <w:footnoteReference w:id="300"/>
      </w:r>
      <w:r w:rsidRPr="009C563B">
        <w:rPr>
          <w:rFonts w:hint="cs"/>
          <w:vertAlign w:val="superscript"/>
          <w:rtl/>
        </w:rPr>
        <w:t>)</w:t>
      </w:r>
      <w:r w:rsidRPr="009C563B">
        <w:rPr>
          <w:rFonts w:hint="cs"/>
          <w:rtl/>
        </w:rPr>
        <w:t>.</w:t>
      </w:r>
    </w:p>
    <w:p w:rsidR="00C23FAE" w:rsidRPr="009C563B" w:rsidRDefault="00C23FAE" w:rsidP="009C563B">
      <w:pPr>
        <w:pStyle w:val="a1"/>
        <w:rPr>
          <w:rtl/>
        </w:rPr>
      </w:pPr>
      <w:r w:rsidRPr="009C563B">
        <w:rPr>
          <w:rFonts w:hint="cs"/>
          <w:rtl/>
        </w:rPr>
        <w:t>اولین کسانی که رقص را اختراع نمودند اصحاب سامری بودند که به دور</w:t>
      </w:r>
      <w:r w:rsidR="00250E1A" w:rsidRPr="009C563B">
        <w:rPr>
          <w:rFonts w:hint="cs"/>
          <w:rtl/>
        </w:rPr>
        <w:t xml:space="preserve"> گوساله جمع شدند و با علاقه و عشق به دور آن پایکوبی و رقص و ساعت‌تیری می‌نمودند، می‌دانیم که این رقص اصحاب سامری جنب</w:t>
      </w:r>
      <w:r w:rsidR="00784940" w:rsidRPr="009C563B">
        <w:rPr>
          <w:rFonts w:hint="cs"/>
          <w:rtl/>
        </w:rPr>
        <w:t>ۀ</w:t>
      </w:r>
      <w:r w:rsidR="00250E1A" w:rsidRPr="009C563B">
        <w:rPr>
          <w:rFonts w:hint="cs"/>
          <w:rtl/>
        </w:rPr>
        <w:t xml:space="preserve"> تقدس و تعبد را داشته و به عنوان عبادت مطرح بوده است، زیرا که سامری از افراد جامع</w:t>
      </w:r>
      <w:r w:rsidR="00784940" w:rsidRPr="009C563B">
        <w:rPr>
          <w:rFonts w:hint="cs"/>
          <w:rtl/>
        </w:rPr>
        <w:t>ۀ</w:t>
      </w:r>
      <w:r w:rsidR="00250E1A" w:rsidRPr="009C563B">
        <w:rPr>
          <w:rFonts w:hint="cs"/>
          <w:rtl/>
        </w:rPr>
        <w:t xml:space="preserve"> دور</w:t>
      </w:r>
      <w:r w:rsidR="00784940" w:rsidRPr="009C563B">
        <w:rPr>
          <w:rFonts w:hint="cs"/>
          <w:rtl/>
        </w:rPr>
        <w:t>ۀ</w:t>
      </w:r>
      <w:r w:rsidR="00250E1A" w:rsidRPr="009C563B">
        <w:rPr>
          <w:rFonts w:hint="cs"/>
          <w:rtl/>
        </w:rPr>
        <w:t xml:space="preserve"> حضرت موسی</w:t>
      </w:r>
      <w:r w:rsidR="00857E9C" w:rsidRPr="009C563B">
        <w:rPr>
          <w:rFonts w:cs="CTraditional Arabic" w:hint="cs"/>
          <w:rtl/>
        </w:rPr>
        <w:t>÷</w:t>
      </w:r>
      <w:r w:rsidR="00250E1A" w:rsidRPr="009C563B">
        <w:rPr>
          <w:rFonts w:hint="cs"/>
          <w:rtl/>
        </w:rPr>
        <w:t xml:space="preserve"> بود، چون موسی</w:t>
      </w:r>
      <w:r w:rsidR="00857E9C" w:rsidRPr="009C563B">
        <w:rPr>
          <w:rFonts w:cs="CTraditional Arabic" w:hint="cs"/>
          <w:rtl/>
        </w:rPr>
        <w:t>÷</w:t>
      </w:r>
      <w:r w:rsidR="00250E1A" w:rsidRPr="009C563B">
        <w:rPr>
          <w:rFonts w:hint="cs"/>
          <w:rtl/>
        </w:rPr>
        <w:t xml:space="preserve"> برای مناجات به کوه طور رفته بود، سامری که زرگری یاد داشت، طلاهای بنی اسرائیل را به طریق عاریت جمع نمود و گوسا</w:t>
      </w:r>
      <w:r w:rsidR="00481B6F" w:rsidRPr="009C563B">
        <w:rPr>
          <w:rFonts w:hint="cs"/>
          <w:rtl/>
        </w:rPr>
        <w:t>ل</w:t>
      </w:r>
      <w:r w:rsidR="00250E1A" w:rsidRPr="009C563B">
        <w:rPr>
          <w:rFonts w:hint="cs"/>
          <w:rtl/>
        </w:rPr>
        <w:t>ه‌یی ساخت و از خاک جای سم اسب جبرئیل</w:t>
      </w:r>
      <w:r w:rsidR="00857E9C" w:rsidRPr="009C563B">
        <w:rPr>
          <w:rFonts w:cs="CTraditional Arabic" w:hint="cs"/>
          <w:rtl/>
        </w:rPr>
        <w:t>÷</w:t>
      </w:r>
      <w:r w:rsidR="00250E1A" w:rsidRPr="009C563B">
        <w:rPr>
          <w:rFonts w:hint="cs"/>
          <w:rtl/>
        </w:rPr>
        <w:t xml:space="preserve"> که هنگام عقب‌نشینی از دست سپاه فرعون، بنی اسرائیل را همراهی می‌کرد، و سامری از آن گرفته بود و حفظ کرده بود، در بینی گوسال</w:t>
      </w:r>
      <w:r w:rsidR="00784940" w:rsidRPr="009C563B">
        <w:rPr>
          <w:rFonts w:hint="cs"/>
          <w:rtl/>
        </w:rPr>
        <w:t>ۀ</w:t>
      </w:r>
      <w:r w:rsidR="00250E1A" w:rsidRPr="009C563B">
        <w:rPr>
          <w:rFonts w:hint="cs"/>
          <w:rtl/>
        </w:rPr>
        <w:t xml:space="preserve"> ساخته خودش دمید، گوساله به صدا درآمد و سامری برای بنی اسرائیل گفت که</w:t>
      </w:r>
      <w:r w:rsidR="00481B6F" w:rsidRPr="009C563B">
        <w:rPr>
          <w:rFonts w:hint="cs"/>
          <w:rtl/>
        </w:rPr>
        <w:t>:</w:t>
      </w:r>
      <w:r w:rsidR="00250E1A" w:rsidRPr="009C563B">
        <w:rPr>
          <w:rFonts w:hint="cs"/>
          <w:rtl/>
        </w:rPr>
        <w:t xml:space="preserve"> این خدای شما است، ایشان هم بد</w:t>
      </w:r>
      <w:r w:rsidR="00481B6F" w:rsidRPr="009C563B">
        <w:rPr>
          <w:rFonts w:hint="cs"/>
          <w:rtl/>
        </w:rPr>
        <w:t>ور گوسال</w:t>
      </w:r>
      <w:r w:rsidR="00784940" w:rsidRPr="009C563B">
        <w:rPr>
          <w:rFonts w:hint="cs"/>
          <w:rtl/>
        </w:rPr>
        <w:t>ۀ</w:t>
      </w:r>
      <w:r w:rsidR="00481B6F" w:rsidRPr="009C563B">
        <w:rPr>
          <w:rFonts w:hint="cs"/>
          <w:rtl/>
        </w:rPr>
        <w:t xml:space="preserve"> مذکور جمع شدند و می‌رق</w:t>
      </w:r>
      <w:r w:rsidR="00250E1A" w:rsidRPr="009C563B">
        <w:rPr>
          <w:rFonts w:hint="cs"/>
          <w:rtl/>
        </w:rPr>
        <w:t>صیدند</w:t>
      </w:r>
      <w:r w:rsidR="00250E1A" w:rsidRPr="009C563B">
        <w:rPr>
          <w:rFonts w:hint="cs"/>
          <w:vertAlign w:val="superscript"/>
          <w:rtl/>
        </w:rPr>
        <w:t>(</w:t>
      </w:r>
      <w:r w:rsidR="00250E1A" w:rsidRPr="009C563B">
        <w:rPr>
          <w:vertAlign w:val="superscript"/>
          <w:rtl/>
        </w:rPr>
        <w:footnoteReference w:id="301"/>
      </w:r>
      <w:r w:rsidR="00250E1A" w:rsidRPr="009C563B">
        <w:rPr>
          <w:rFonts w:hint="cs"/>
          <w:vertAlign w:val="superscript"/>
          <w:rtl/>
        </w:rPr>
        <w:t>)</w:t>
      </w:r>
      <w:r w:rsidR="00250E1A" w:rsidRPr="009C563B">
        <w:rPr>
          <w:rFonts w:hint="cs"/>
          <w:rtl/>
        </w:rPr>
        <w:t>.</w:t>
      </w:r>
    </w:p>
    <w:p w:rsidR="00AE5D6F" w:rsidRPr="00062469" w:rsidRDefault="00AE5D6F" w:rsidP="004375DD">
      <w:pPr>
        <w:autoSpaceDE w:val="0"/>
        <w:autoSpaceDN w:val="0"/>
        <w:adjustRightInd w:val="0"/>
        <w:ind w:firstLine="284"/>
        <w:jc w:val="both"/>
        <w:rPr>
          <w:rStyle w:val="Char1"/>
          <w:rtl/>
        </w:rPr>
      </w:pPr>
      <w:r w:rsidRPr="00062469">
        <w:rPr>
          <w:rStyle w:val="Char1"/>
          <w:rFonts w:hint="cs"/>
          <w:rtl/>
        </w:rPr>
        <w:t>صاحب تفسیرات احمدیه حدیثی را که برخی از متصوفین در قسمت جواز رقص به آن استدلال می‌کنند مبنی بر این که آنحضرت</w:t>
      </w:r>
      <w:r w:rsidR="00D401EE" w:rsidRPr="00D401EE">
        <w:rPr>
          <w:rStyle w:val="Char1"/>
          <w:rFonts w:cs="CTraditional Arabic" w:hint="cs"/>
          <w:rtl/>
        </w:rPr>
        <w:t xml:space="preserve"> ج</w:t>
      </w:r>
      <w:r w:rsidRPr="00062469">
        <w:rPr>
          <w:rStyle w:val="Char1"/>
          <w:rFonts w:hint="cs"/>
          <w:rtl/>
        </w:rPr>
        <w:t xml:space="preserve"> با جمعی از یاران خود، هنگامی که جبرئیل</w:t>
      </w:r>
      <w:r w:rsidR="00857E9C" w:rsidRPr="00857E9C">
        <w:rPr>
          <w:rStyle w:val="Char1"/>
          <w:rFonts w:cs="CTraditional Arabic" w:hint="cs"/>
          <w:rtl/>
        </w:rPr>
        <w:t>÷</w:t>
      </w:r>
      <w:r w:rsidRPr="00062469">
        <w:rPr>
          <w:rStyle w:val="Char1"/>
          <w:rFonts w:hint="cs"/>
          <w:rtl/>
        </w:rPr>
        <w:t xml:space="preserve"> برایشان داخل‌شدن فقیران </w:t>
      </w:r>
      <w:r w:rsidR="00481B6F" w:rsidRPr="00062469">
        <w:rPr>
          <w:rStyle w:val="Char1"/>
          <w:rFonts w:hint="cs"/>
          <w:rtl/>
        </w:rPr>
        <w:t xml:space="preserve">را </w:t>
      </w:r>
      <w:r w:rsidRPr="00062469">
        <w:rPr>
          <w:rStyle w:val="Char1"/>
          <w:rFonts w:hint="cs"/>
          <w:rtl/>
        </w:rPr>
        <w:t>به ج</w:t>
      </w:r>
      <w:r w:rsidR="00481B6F" w:rsidRPr="00062469">
        <w:rPr>
          <w:rStyle w:val="Char1"/>
          <w:rFonts w:hint="cs"/>
          <w:rtl/>
        </w:rPr>
        <w:t>نت</w:t>
      </w:r>
      <w:r w:rsidRPr="00062469">
        <w:rPr>
          <w:rStyle w:val="Char1"/>
          <w:rFonts w:hint="cs"/>
          <w:rtl/>
        </w:rPr>
        <w:t xml:space="preserve"> مژده داد، با شنیدن شعری از افراد حاضر به تواجه و رقص پرداختند، ضعیف معرفی نموده و غیر صحیح می‌داند و می‌گوید که</w:t>
      </w:r>
      <w:r w:rsidR="00481B6F" w:rsidRPr="00062469">
        <w:rPr>
          <w:rStyle w:val="Char1"/>
          <w:rFonts w:hint="cs"/>
          <w:rtl/>
        </w:rPr>
        <w:t>:</w:t>
      </w:r>
      <w:r w:rsidRPr="00062469">
        <w:rPr>
          <w:rStyle w:val="Char1"/>
          <w:rFonts w:hint="cs"/>
          <w:rtl/>
        </w:rPr>
        <w:t xml:space="preserve"> اهل حدیث در قسمت صحت آن حدیث سخن زده</w:t>
      </w:r>
      <w:r w:rsidR="00D1459D" w:rsidRPr="00062469">
        <w:rPr>
          <w:rStyle w:val="Char1"/>
          <w:rFonts w:hint="cs"/>
          <w:rtl/>
        </w:rPr>
        <w:t xml:space="preserve">‌اند </w:t>
      </w:r>
      <w:r w:rsidRPr="00062469">
        <w:rPr>
          <w:rStyle w:val="Char1"/>
          <w:rFonts w:hint="cs"/>
          <w:rtl/>
        </w:rPr>
        <w:t>و آن را صحیح ندانسته</w:t>
      </w:r>
      <w:r w:rsidR="00AF6846" w:rsidRPr="00062469">
        <w:rPr>
          <w:rStyle w:val="Char1"/>
          <w:rFonts w:hint="cs"/>
          <w:rtl/>
        </w:rPr>
        <w:t>‌اند،</w:t>
      </w:r>
      <w:r w:rsidRPr="00062469">
        <w:rPr>
          <w:rStyle w:val="Char1"/>
          <w:rFonts w:hint="cs"/>
          <w:rtl/>
        </w:rPr>
        <w:t xml:space="preserve"> بناء استدلال صوفیه به این حدیث از قوت برخوردار نبوده سخن‌شان بر دلیل شرعی استوار نیست</w:t>
      </w:r>
      <w:r w:rsidRPr="00D401EE">
        <w:rPr>
          <w:rStyle w:val="Char1"/>
          <w:rFonts w:hint="cs"/>
          <w:vertAlign w:val="superscript"/>
          <w:rtl/>
        </w:rPr>
        <w:t>(</w:t>
      </w:r>
      <w:r w:rsidRPr="00D401EE">
        <w:rPr>
          <w:rStyle w:val="Char1"/>
          <w:vertAlign w:val="superscript"/>
          <w:rtl/>
        </w:rPr>
        <w:footnoteReference w:id="302"/>
      </w:r>
      <w:r w:rsidRPr="00D401EE">
        <w:rPr>
          <w:rStyle w:val="Char1"/>
          <w:rFonts w:hint="cs"/>
          <w:vertAlign w:val="superscript"/>
          <w:rtl/>
        </w:rPr>
        <w:t>)</w:t>
      </w:r>
      <w:r w:rsidRPr="00062469">
        <w:rPr>
          <w:rStyle w:val="Char1"/>
          <w:rFonts w:hint="cs"/>
          <w:rtl/>
        </w:rPr>
        <w:t>.</w:t>
      </w:r>
    </w:p>
    <w:p w:rsidR="00AE297B" w:rsidRPr="00062469" w:rsidRDefault="00AE297B" w:rsidP="004375DD">
      <w:pPr>
        <w:autoSpaceDE w:val="0"/>
        <w:autoSpaceDN w:val="0"/>
        <w:adjustRightInd w:val="0"/>
        <w:ind w:firstLine="284"/>
        <w:jc w:val="both"/>
        <w:rPr>
          <w:rStyle w:val="Char1"/>
          <w:rtl/>
        </w:rPr>
      </w:pPr>
      <w:r w:rsidRPr="00062469">
        <w:rPr>
          <w:rStyle w:val="Char1"/>
          <w:rFonts w:hint="cs"/>
          <w:rtl/>
        </w:rPr>
        <w:t>حقیقت این است که رقص را همان صوفی نمایانی می‌ستایند و بدان مصروف می‌گردند که نه از شریعت آگهی دارند و نه امور طریقت را باخبر</w:t>
      </w:r>
      <w:r w:rsidR="00AF6846" w:rsidRPr="00062469">
        <w:rPr>
          <w:rStyle w:val="Char1"/>
          <w:rFonts w:hint="cs"/>
          <w:rtl/>
        </w:rPr>
        <w:t>‌اند،</w:t>
      </w:r>
      <w:r w:rsidRPr="00062469">
        <w:rPr>
          <w:rStyle w:val="Char1"/>
          <w:rFonts w:hint="cs"/>
          <w:rtl/>
        </w:rPr>
        <w:t xml:space="preserve"> این که رقص در شریعت اسلام و روش صوفیان</w:t>
      </w:r>
      <w:r w:rsidR="00784940" w:rsidRPr="00062469">
        <w:rPr>
          <w:rStyle w:val="Char1"/>
          <w:rFonts w:hint="cs"/>
          <w:rtl/>
        </w:rPr>
        <w:t>ۀ</w:t>
      </w:r>
      <w:r w:rsidRPr="00062469">
        <w:rPr>
          <w:rStyle w:val="Char1"/>
          <w:rFonts w:hint="cs"/>
          <w:rtl/>
        </w:rPr>
        <w:t xml:space="preserve"> مشایخ تصوف اصلی ندارد، نه تنها در کتب فقه و فتاوی بلکه در کتاب‌های تصوفی نیز به وضاحت مشاهده می‌گردد، در کتاب کشف المحجوب که از</w:t>
      </w:r>
      <w:r w:rsidR="00A42C49" w:rsidRPr="00062469">
        <w:rPr>
          <w:rStyle w:val="Char1"/>
          <w:rFonts w:hint="cs"/>
          <w:rtl/>
        </w:rPr>
        <w:t xml:space="preserve"> بزرگ‌تر</w:t>
      </w:r>
      <w:r w:rsidRPr="00062469">
        <w:rPr>
          <w:rStyle w:val="Char1"/>
          <w:rFonts w:hint="cs"/>
          <w:rtl/>
        </w:rPr>
        <w:t>ین کتب تصوفی است آمده است که</w:t>
      </w:r>
      <w:r w:rsidR="00481B6F" w:rsidRPr="00062469">
        <w:rPr>
          <w:rStyle w:val="Char1"/>
          <w:rFonts w:hint="cs"/>
          <w:rtl/>
        </w:rPr>
        <w:t xml:space="preserve">: </w:t>
      </w:r>
      <w:r w:rsidR="00481B6F">
        <w:rPr>
          <w:rFonts w:cs="Traditional Arabic" w:hint="cs"/>
          <w:rtl/>
          <w:lang w:bidi="fa-IR"/>
        </w:rPr>
        <w:t>«</w:t>
      </w:r>
      <w:r w:rsidRPr="00062469">
        <w:rPr>
          <w:rStyle w:val="Char1"/>
          <w:rFonts w:hint="cs"/>
          <w:rtl/>
        </w:rPr>
        <w:t xml:space="preserve">بدان که اندر شریعت و طریقت، مر رقص را هیچ اصلی نیست، از آنچه آن لهو بود به اتفاق همه عقلا، چون به جد باشد، و چون به هزل بود لغوی، و هیچکس از مشایخ آن را نستوده است، و اندر آن غلو نکرده، و هر </w:t>
      </w:r>
      <w:r w:rsidR="00481B6F" w:rsidRPr="00062469">
        <w:rPr>
          <w:rStyle w:val="Char1"/>
          <w:rFonts w:hint="cs"/>
          <w:rtl/>
        </w:rPr>
        <w:t>اثر که اهل حشو اندر آن بیارند، آ</w:t>
      </w:r>
      <w:r w:rsidRPr="00062469">
        <w:rPr>
          <w:rStyle w:val="Char1"/>
          <w:rFonts w:hint="cs"/>
          <w:rtl/>
        </w:rPr>
        <w:t>ن باطل بود. و چون حرکات وجدی و معاملات اهل تواجر، بدان مانند بوده است، گروهی از اهل هزل بدان تقلید کرده</w:t>
      </w:r>
      <w:r w:rsidR="00AF6846" w:rsidRPr="00062469">
        <w:rPr>
          <w:rStyle w:val="Char1"/>
          <w:rFonts w:hint="cs"/>
          <w:rtl/>
        </w:rPr>
        <w:t>‌اند،</w:t>
      </w:r>
      <w:r w:rsidRPr="00062469">
        <w:rPr>
          <w:rStyle w:val="Char1"/>
          <w:rFonts w:hint="cs"/>
          <w:rtl/>
        </w:rPr>
        <w:t xml:space="preserve"> و اندر آن غالی شده و از آن مذهبی ساخته.</w:t>
      </w:r>
    </w:p>
    <w:p w:rsidR="00AE297B" w:rsidRPr="00062469" w:rsidRDefault="00AE297B" w:rsidP="004375DD">
      <w:pPr>
        <w:autoSpaceDE w:val="0"/>
        <w:autoSpaceDN w:val="0"/>
        <w:adjustRightInd w:val="0"/>
        <w:ind w:firstLine="284"/>
        <w:jc w:val="both"/>
        <w:rPr>
          <w:rStyle w:val="Char1"/>
          <w:rtl/>
        </w:rPr>
      </w:pPr>
      <w:r w:rsidRPr="00062469">
        <w:rPr>
          <w:rStyle w:val="Char1"/>
          <w:rFonts w:hint="cs"/>
          <w:rtl/>
        </w:rPr>
        <w:t>و من دیدم از عوام، گروهی می‌پنداشتند که مذهب تصوف جز این نیست، آن بر دست گرفتند، و گروهی اصل آن را منکر شدند، در جمله پای</w:t>
      </w:r>
      <w:r w:rsidR="003220A2" w:rsidRPr="00062469">
        <w:rPr>
          <w:rStyle w:val="Char1"/>
          <w:rFonts w:hint="eastAsia"/>
          <w:rtl/>
        </w:rPr>
        <w:t>‌بازی شرعاً و عقلاً زشت باشد از اجهل مردمان، و محال باشد که افضل مردمان آن کنند، اما چو</w:t>
      </w:r>
      <w:r w:rsidR="003220A2" w:rsidRPr="00062469">
        <w:rPr>
          <w:rStyle w:val="Char1"/>
          <w:rFonts w:hint="cs"/>
          <w:rtl/>
        </w:rPr>
        <w:t>ن خفتی مردل را پدید</w:t>
      </w:r>
      <w:r w:rsidR="00481B6F" w:rsidRPr="00062469">
        <w:rPr>
          <w:rStyle w:val="Char1"/>
          <w:rFonts w:hint="cs"/>
          <w:rtl/>
        </w:rPr>
        <w:t>ار آید و خفقانی بر سر سلطان شود</w:t>
      </w:r>
      <w:r w:rsidR="003220A2" w:rsidRPr="00062469">
        <w:rPr>
          <w:rStyle w:val="Char1"/>
          <w:rFonts w:hint="cs"/>
          <w:rtl/>
        </w:rPr>
        <w:t xml:space="preserve"> وقت قوت گیرد، حال اضطراب خود پیدا کند، ترتیب و رسوم برخیزد، این اضطراب که پدیدار آید، نه رقص باشد و نه بازی، و نه طبع‌پروردن که جان‌گداختن بود و سخت درو افتد آن کس از </w:t>
      </w:r>
      <w:r w:rsidR="00481B6F" w:rsidRPr="00062469">
        <w:rPr>
          <w:rStyle w:val="Char1"/>
          <w:rFonts w:hint="cs"/>
          <w:rtl/>
        </w:rPr>
        <w:t>طریق صواب که آن را رقص خواند...</w:t>
      </w:r>
      <w:r w:rsidR="00481B6F">
        <w:rPr>
          <w:rFonts w:cs="Traditional Arabic" w:hint="cs"/>
          <w:rtl/>
          <w:lang w:bidi="fa-IR"/>
        </w:rPr>
        <w:t>»</w:t>
      </w:r>
      <w:r w:rsidR="003220A2" w:rsidRPr="00D401EE">
        <w:rPr>
          <w:rStyle w:val="Char1"/>
          <w:rFonts w:hint="cs"/>
          <w:vertAlign w:val="superscript"/>
          <w:rtl/>
        </w:rPr>
        <w:t>(</w:t>
      </w:r>
      <w:r w:rsidR="003220A2" w:rsidRPr="00D401EE">
        <w:rPr>
          <w:rStyle w:val="Char1"/>
          <w:vertAlign w:val="superscript"/>
          <w:rtl/>
        </w:rPr>
        <w:footnoteReference w:id="303"/>
      </w:r>
      <w:r w:rsidR="003220A2" w:rsidRPr="00D401EE">
        <w:rPr>
          <w:rStyle w:val="Char1"/>
          <w:rFonts w:hint="cs"/>
          <w:vertAlign w:val="superscript"/>
          <w:rtl/>
        </w:rPr>
        <w:t>)</w:t>
      </w:r>
      <w:r w:rsidR="003220A2" w:rsidRPr="00062469">
        <w:rPr>
          <w:rStyle w:val="Char1"/>
          <w:rFonts w:hint="cs"/>
          <w:rtl/>
        </w:rPr>
        <w:t>.</w:t>
      </w:r>
    </w:p>
    <w:p w:rsidR="00873D81" w:rsidRPr="009C563B" w:rsidRDefault="00873D81" w:rsidP="009C563B">
      <w:pPr>
        <w:pStyle w:val="a1"/>
        <w:rPr>
          <w:rtl/>
        </w:rPr>
      </w:pPr>
      <w:r w:rsidRPr="009C563B">
        <w:rPr>
          <w:rFonts w:hint="cs"/>
          <w:rtl/>
        </w:rPr>
        <w:t>و اما رقص‌های که جنب</w:t>
      </w:r>
      <w:r w:rsidR="00784940" w:rsidRPr="009C563B">
        <w:rPr>
          <w:rFonts w:hint="cs"/>
          <w:rtl/>
        </w:rPr>
        <w:t>ۀ</w:t>
      </w:r>
      <w:r w:rsidRPr="009C563B">
        <w:rPr>
          <w:rFonts w:hint="cs"/>
          <w:rtl/>
        </w:rPr>
        <w:t xml:space="preserve"> عنعنوی و ملی را دارد و در هنگام برگزاری محافل عروسی و نکاح توسط مردان اجرا می‌شود، نه محرک قوای شهوانی می‌گردند و به عنوان تعبد و تقدس مطرح</w:t>
      </w:r>
      <w:r w:rsidR="00AF6846" w:rsidRPr="009C563B">
        <w:rPr>
          <w:rFonts w:hint="cs"/>
          <w:rtl/>
        </w:rPr>
        <w:t>‌اند،</w:t>
      </w:r>
      <w:r w:rsidRPr="009C563B">
        <w:rPr>
          <w:rFonts w:hint="cs"/>
          <w:rtl/>
        </w:rPr>
        <w:t xml:space="preserve"> بلکه به منظور تفریح و خوش‌ساختن روح و وجود انجام می‌یابد، می‌توان آن را مباح دانست و به منزل</w:t>
      </w:r>
      <w:r w:rsidR="00784940" w:rsidRPr="009C563B">
        <w:rPr>
          <w:rFonts w:hint="cs"/>
          <w:rtl/>
        </w:rPr>
        <w:t>ۀ</w:t>
      </w:r>
      <w:r w:rsidRPr="009C563B">
        <w:rPr>
          <w:rFonts w:hint="cs"/>
          <w:rtl/>
        </w:rPr>
        <w:t xml:space="preserve"> بازی‌های تفریحی برشمرد که مباح بوده و جواز دارد، چنانچه در حدیثی از عایشه</w:t>
      </w:r>
      <w:r>
        <w:rPr>
          <w:rFonts w:cs="CTraditional Arabic" w:hint="cs"/>
          <w:rtl/>
        </w:rPr>
        <w:t>ل</w:t>
      </w:r>
      <w:r w:rsidRPr="009C563B">
        <w:rPr>
          <w:rFonts w:hint="cs"/>
          <w:rtl/>
        </w:rPr>
        <w:t xml:space="preserve"> روایت است که حبشی‌ها در مسجد نیزه‌بازی می‌کردند و وی در حالی که پیامبر</w:t>
      </w:r>
      <w:r w:rsidR="00D401EE" w:rsidRPr="009C563B">
        <w:rPr>
          <w:rFonts w:cs="CTraditional Arabic" w:hint="cs"/>
          <w:rtl/>
        </w:rPr>
        <w:t xml:space="preserve"> ج</w:t>
      </w:r>
      <w:r w:rsidRPr="009C563B">
        <w:rPr>
          <w:rFonts w:hint="cs"/>
          <w:rtl/>
        </w:rPr>
        <w:t xml:space="preserve"> او را به عبایش پوشانده بودند تماشا می‌نمود</w:t>
      </w:r>
      <w:r w:rsidRPr="009C563B">
        <w:rPr>
          <w:rFonts w:hint="cs"/>
          <w:vertAlign w:val="superscript"/>
          <w:rtl/>
        </w:rPr>
        <w:t>(</w:t>
      </w:r>
      <w:r w:rsidRPr="009C563B">
        <w:rPr>
          <w:vertAlign w:val="superscript"/>
          <w:rtl/>
        </w:rPr>
        <w:footnoteReference w:id="304"/>
      </w:r>
      <w:r w:rsidRPr="009C563B">
        <w:rPr>
          <w:rFonts w:hint="cs"/>
          <w:vertAlign w:val="superscript"/>
          <w:rtl/>
        </w:rPr>
        <w:t>)</w:t>
      </w:r>
      <w:r w:rsidRPr="009C563B">
        <w:rPr>
          <w:rFonts w:hint="cs"/>
          <w:rtl/>
        </w:rPr>
        <w:t>.</w:t>
      </w:r>
    </w:p>
    <w:p w:rsidR="004C306D" w:rsidRPr="001E3EC7" w:rsidRDefault="009E00DD" w:rsidP="004375DD">
      <w:pPr>
        <w:pStyle w:val="a0"/>
        <w:rPr>
          <w:rtl/>
        </w:rPr>
      </w:pPr>
      <w:bookmarkStart w:id="38" w:name="_Toc330370993"/>
      <w:bookmarkStart w:id="39" w:name="_Toc429825116"/>
      <w:r w:rsidRPr="00334685">
        <w:rPr>
          <w:rFonts w:hint="cs"/>
          <w:rtl/>
        </w:rPr>
        <w:t>تیاتر (د</w:t>
      </w:r>
      <w:r w:rsidR="005635DD" w:rsidRPr="00334685">
        <w:rPr>
          <w:rFonts w:hint="cs"/>
          <w:rtl/>
        </w:rPr>
        <w:t>ر</w:t>
      </w:r>
      <w:r w:rsidRPr="00334685">
        <w:rPr>
          <w:rFonts w:hint="cs"/>
          <w:rtl/>
        </w:rPr>
        <w:t>ا</w:t>
      </w:r>
      <w:r w:rsidR="005635DD" w:rsidRPr="00334685">
        <w:rPr>
          <w:rFonts w:hint="cs"/>
          <w:rtl/>
        </w:rPr>
        <w:t>م</w:t>
      </w:r>
      <w:r w:rsidR="00784940">
        <w:rPr>
          <w:rFonts w:hint="cs"/>
          <w:rtl/>
        </w:rPr>
        <w:t>ۀ</w:t>
      </w:r>
      <w:r w:rsidR="005635DD" w:rsidRPr="00334685">
        <w:rPr>
          <w:rFonts w:hint="cs"/>
          <w:rtl/>
        </w:rPr>
        <w:t xml:space="preserve"> تمثیلی</w:t>
      </w:r>
      <w:r w:rsidR="005635DD" w:rsidRPr="001E3EC7">
        <w:rPr>
          <w:rFonts w:hint="cs"/>
          <w:rtl/>
        </w:rPr>
        <w:t>) از دیدگاه فقه اسلامی</w:t>
      </w:r>
      <w:bookmarkEnd w:id="38"/>
      <w:bookmarkEnd w:id="39"/>
    </w:p>
    <w:p w:rsidR="005635DD" w:rsidRPr="009C563B" w:rsidRDefault="00E967C8" w:rsidP="009C563B">
      <w:pPr>
        <w:pStyle w:val="a1"/>
        <w:rPr>
          <w:rtl/>
        </w:rPr>
      </w:pPr>
      <w:r w:rsidRPr="009C563B">
        <w:rPr>
          <w:rFonts w:hint="cs"/>
          <w:rtl/>
        </w:rPr>
        <w:t>دین مقدس اسلام با امور و وسایلی که باعث خوشوقتی انسان می‌گردد و خستگی‌های وی را مرفوع می‌سازد، تا آنگاه که کلام عمل خلاف و موجب فساد را با خود نداشته باشد، مخالفت نکرده اینگونه اعمال را مباح می‌دان</w:t>
      </w:r>
      <w:r w:rsidR="00E81D97" w:rsidRPr="009C563B">
        <w:rPr>
          <w:rFonts w:hint="cs"/>
          <w:rtl/>
        </w:rPr>
        <w:t>د، بویژه آنگاه که این امور آموز</w:t>
      </w:r>
      <w:r w:rsidRPr="009C563B">
        <w:rPr>
          <w:rFonts w:hint="cs"/>
          <w:rtl/>
        </w:rPr>
        <w:t>ن</w:t>
      </w:r>
      <w:r w:rsidR="00E81D97" w:rsidRPr="009C563B">
        <w:rPr>
          <w:rFonts w:hint="cs"/>
          <w:rtl/>
        </w:rPr>
        <w:t>د</w:t>
      </w:r>
      <w:r w:rsidRPr="009C563B">
        <w:rPr>
          <w:rFonts w:hint="cs"/>
          <w:rtl/>
        </w:rPr>
        <w:t>ه موضوعات خوبی باشد.</w:t>
      </w:r>
    </w:p>
    <w:p w:rsidR="002C2EC7" w:rsidRPr="009C563B" w:rsidRDefault="002C2EC7" w:rsidP="009C563B">
      <w:pPr>
        <w:pStyle w:val="a1"/>
        <w:rPr>
          <w:rtl/>
        </w:rPr>
      </w:pPr>
      <w:r w:rsidRPr="009C563B">
        <w:rPr>
          <w:rFonts w:hint="cs"/>
          <w:rtl/>
        </w:rPr>
        <w:t>اصحاب بزرگوار پیامبر</w:t>
      </w:r>
      <w:r w:rsidR="00D401EE" w:rsidRPr="009C563B">
        <w:rPr>
          <w:rFonts w:cs="CTraditional Arabic" w:hint="cs"/>
          <w:rtl/>
        </w:rPr>
        <w:t xml:space="preserve"> ج</w:t>
      </w:r>
      <w:r w:rsidRPr="009C563B">
        <w:rPr>
          <w:rFonts w:hint="cs"/>
          <w:rtl/>
        </w:rPr>
        <w:t xml:space="preserve"> مزاح می‌نمودند و می‌خندیدند، به بازی‌ها و سرگمی‌ها مصروف می‌شدند، نفوس خود را شاد ساخته</w:t>
      </w:r>
      <w:r w:rsidR="00DD5796" w:rsidRPr="009C563B">
        <w:rPr>
          <w:rFonts w:hint="cs"/>
          <w:rtl/>
        </w:rPr>
        <w:t xml:space="preserve"> دل‌ها</w:t>
      </w:r>
      <w:r w:rsidRPr="009C563B">
        <w:rPr>
          <w:rFonts w:hint="cs"/>
          <w:rtl/>
        </w:rPr>
        <w:t xml:space="preserve"> و روان‌های خود را تازه‌گی و راحت می‌بخشیدند، حضرت علی</w:t>
      </w:r>
      <w:r w:rsidR="000E1AE9" w:rsidRPr="009C563B">
        <w:rPr>
          <w:rFonts w:cs="CTraditional Arabic" w:hint="cs"/>
          <w:rtl/>
        </w:rPr>
        <w:t>س</w:t>
      </w:r>
      <w:r w:rsidRPr="009C563B">
        <w:rPr>
          <w:rFonts w:hint="cs"/>
          <w:rtl/>
        </w:rPr>
        <w:t xml:space="preserve"> می‌فرماید: روح‌ها هم مثل بدن‌ها خسته می‌شوند، لذا برای شادی و راحت‌شان لطیفه‌ها و ظرافت‌های حکیمانه را دریابند</w:t>
      </w:r>
      <w:r w:rsidRPr="009C563B">
        <w:rPr>
          <w:rFonts w:hint="cs"/>
          <w:vertAlign w:val="superscript"/>
          <w:rtl/>
        </w:rPr>
        <w:t>(</w:t>
      </w:r>
      <w:r w:rsidRPr="009C563B">
        <w:rPr>
          <w:vertAlign w:val="superscript"/>
          <w:rtl/>
        </w:rPr>
        <w:footnoteReference w:id="305"/>
      </w:r>
      <w:r w:rsidRPr="009C563B">
        <w:rPr>
          <w:rFonts w:hint="cs"/>
          <w:vertAlign w:val="superscript"/>
          <w:rtl/>
        </w:rPr>
        <w:t>)</w:t>
      </w:r>
      <w:r w:rsidRPr="009C563B">
        <w:rPr>
          <w:rFonts w:hint="cs"/>
          <w:rtl/>
        </w:rPr>
        <w:t>.</w:t>
      </w:r>
      <w:r w:rsidR="00334685" w:rsidRPr="009C563B">
        <w:rPr>
          <w:rFonts w:hint="cs"/>
          <w:rtl/>
        </w:rPr>
        <w:t xml:space="preserve"> به همینگونه از ابی الدرد</w:t>
      </w:r>
      <w:r w:rsidR="007700E5" w:rsidRPr="009C563B">
        <w:rPr>
          <w:rFonts w:hint="cs"/>
          <w:rtl/>
        </w:rPr>
        <w:t>اء</w:t>
      </w:r>
      <w:r w:rsidR="000E1AE9" w:rsidRPr="009C563B">
        <w:rPr>
          <w:rFonts w:cs="CTraditional Arabic" w:hint="cs"/>
          <w:rtl/>
        </w:rPr>
        <w:t>س</w:t>
      </w:r>
      <w:r w:rsidR="007700E5" w:rsidRPr="009C563B">
        <w:rPr>
          <w:rFonts w:hint="cs"/>
          <w:rtl/>
        </w:rPr>
        <w:t xml:space="preserve"> روایت شده که می‌گفت: من نفس خود را به برخی از بازی‌ها و لهو و لعب شاد می‌سازم تا در کارهای خیر به آن کمک کرده باشم</w:t>
      </w:r>
      <w:r w:rsidR="007700E5" w:rsidRPr="009C563B">
        <w:rPr>
          <w:rFonts w:hint="cs"/>
          <w:vertAlign w:val="superscript"/>
          <w:rtl/>
        </w:rPr>
        <w:t>(</w:t>
      </w:r>
      <w:r w:rsidR="007700E5" w:rsidRPr="009C563B">
        <w:rPr>
          <w:vertAlign w:val="superscript"/>
          <w:rtl/>
        </w:rPr>
        <w:footnoteReference w:id="306"/>
      </w:r>
      <w:r w:rsidR="007700E5" w:rsidRPr="009C563B">
        <w:rPr>
          <w:rFonts w:hint="cs"/>
          <w:vertAlign w:val="superscript"/>
          <w:rtl/>
        </w:rPr>
        <w:t>)</w:t>
      </w:r>
      <w:r w:rsidR="007700E5" w:rsidRPr="009C563B">
        <w:rPr>
          <w:rFonts w:hint="cs"/>
          <w:rtl/>
        </w:rPr>
        <w:t>.</w:t>
      </w:r>
    </w:p>
    <w:p w:rsidR="00B13664" w:rsidRPr="00062469" w:rsidRDefault="00B13664" w:rsidP="004375DD">
      <w:pPr>
        <w:autoSpaceDE w:val="0"/>
        <w:autoSpaceDN w:val="0"/>
        <w:adjustRightInd w:val="0"/>
        <w:ind w:firstLine="284"/>
        <w:jc w:val="both"/>
        <w:rPr>
          <w:rStyle w:val="Char1"/>
          <w:rtl/>
        </w:rPr>
      </w:pPr>
      <w:r w:rsidRPr="00062469">
        <w:rPr>
          <w:rStyle w:val="Char1"/>
          <w:rFonts w:hint="cs"/>
          <w:rtl/>
        </w:rPr>
        <w:t>ایراد سخنان شیرین و حکیمانه و تمثیل‌های عمیق و بالطافت و آموزنده جواز دارد و برای شخص مسلمان روا می‌باشد آن را بگوید و انجام دهد، از</w:t>
      </w:r>
      <w:r w:rsidR="00405607" w:rsidRPr="00062469">
        <w:rPr>
          <w:rStyle w:val="Char1"/>
          <w:rFonts w:hint="cs"/>
          <w:rtl/>
        </w:rPr>
        <w:t xml:space="preserve"> پیامبر</w:t>
      </w:r>
      <w:r w:rsidR="00D401EE" w:rsidRPr="00D401EE">
        <w:rPr>
          <w:rStyle w:val="Char1"/>
          <w:rFonts w:cs="CTraditional Arabic" w:hint="cs"/>
          <w:rtl/>
        </w:rPr>
        <w:t xml:space="preserve"> ج</w:t>
      </w:r>
      <w:r w:rsidR="00405607" w:rsidRPr="00062469">
        <w:rPr>
          <w:rStyle w:val="Char1"/>
          <w:rFonts w:hint="cs"/>
          <w:rtl/>
        </w:rPr>
        <w:t xml:space="preserve"> روایت شده که پیره‌زنی نزدشان آمد و گفت: یا رسول خدا! برایم دعا فرمایید که خداوند مرا به بهشت ببرد، آنحضرت</w:t>
      </w:r>
      <w:r w:rsidR="00D401EE" w:rsidRPr="00D401EE">
        <w:rPr>
          <w:rStyle w:val="Char1"/>
          <w:rFonts w:cs="CTraditional Arabic" w:hint="cs"/>
          <w:rtl/>
        </w:rPr>
        <w:t xml:space="preserve"> ج</w:t>
      </w:r>
      <w:r w:rsidR="00405607" w:rsidRPr="00062469">
        <w:rPr>
          <w:rStyle w:val="Char1"/>
          <w:rFonts w:hint="cs"/>
          <w:rtl/>
        </w:rPr>
        <w:t xml:space="preserve"> فرمودند: ای مادر فلان! زن پیر به بهشت داخل نمی‌شود، آن زن پیر بر خود لرزید و به گریه افتاد و ترسید که به بهشت نخواهد رفت، چون آن حضرت</w:t>
      </w:r>
      <w:r w:rsidR="00D401EE" w:rsidRPr="00D401EE">
        <w:rPr>
          <w:rStyle w:val="Char1"/>
          <w:rFonts w:cs="CTraditional Arabic" w:hint="cs"/>
          <w:rtl/>
        </w:rPr>
        <w:t xml:space="preserve"> ج</w:t>
      </w:r>
      <w:r w:rsidR="00405607" w:rsidRPr="00062469">
        <w:rPr>
          <w:rStyle w:val="Char1"/>
          <w:rFonts w:hint="cs"/>
          <w:rtl/>
        </w:rPr>
        <w:t xml:space="preserve"> دیدند که وی گریه می‌نماید، فرمود</w:t>
      </w:r>
      <w:r w:rsidR="00784940" w:rsidRPr="00062469">
        <w:rPr>
          <w:rStyle w:val="Char1"/>
          <w:rFonts w:hint="cs"/>
          <w:rtl/>
        </w:rPr>
        <w:t>ۀ</w:t>
      </w:r>
      <w:r w:rsidR="00405607" w:rsidRPr="00062469">
        <w:rPr>
          <w:rStyle w:val="Char1"/>
          <w:rFonts w:hint="cs"/>
          <w:rtl/>
        </w:rPr>
        <w:t xml:space="preserve"> خود را برایش توضیح دادند و فرمودند: پیرها در حالت پیری به بهشت داخل نمی‌شوند، بلکه جوان می‌گردند و آنگاه به بهشت داخل می‌شوند، و بعداً ایشان این آیه را برای وی تلاوت نمودند:</w:t>
      </w:r>
      <w:r w:rsidR="00405607" w:rsidRPr="00D401EE">
        <w:rPr>
          <w:rStyle w:val="Char1"/>
          <w:rFonts w:hint="cs"/>
          <w:vertAlign w:val="superscript"/>
          <w:rtl/>
        </w:rPr>
        <w:t>(</w:t>
      </w:r>
      <w:r w:rsidR="00405607" w:rsidRPr="00D401EE">
        <w:rPr>
          <w:rStyle w:val="Char1"/>
          <w:vertAlign w:val="superscript"/>
          <w:rtl/>
        </w:rPr>
        <w:footnoteReference w:id="307"/>
      </w:r>
      <w:r w:rsidR="00405607" w:rsidRPr="00D401EE">
        <w:rPr>
          <w:rStyle w:val="Char1"/>
          <w:rFonts w:hint="cs"/>
          <w:vertAlign w:val="superscript"/>
          <w:rtl/>
        </w:rPr>
        <w:t>)</w:t>
      </w:r>
    </w:p>
    <w:p w:rsidR="00924DAE" w:rsidRPr="00062469" w:rsidRDefault="006D3E32" w:rsidP="009C563B">
      <w:pPr>
        <w:autoSpaceDE w:val="0"/>
        <w:autoSpaceDN w:val="0"/>
        <w:adjustRightInd w:val="0"/>
        <w:ind w:firstLine="284"/>
        <w:jc w:val="both"/>
        <w:rPr>
          <w:rStyle w:val="Char1"/>
          <w:rtl/>
        </w:rPr>
      </w:pPr>
      <w:r>
        <w:rPr>
          <w:rFonts w:ascii="Traditional Arabic" w:hAnsi="Traditional Arabic" w:cs="Traditional Arabic"/>
          <w:rtl/>
          <w:lang w:bidi="fa-IR"/>
        </w:rPr>
        <w:t>﴿</w:t>
      </w:r>
      <w:r w:rsidR="00AB2FF3" w:rsidRPr="00C831F9">
        <w:rPr>
          <w:rStyle w:val="Char5"/>
          <w:rtl/>
        </w:rPr>
        <w:t xml:space="preserve">إِنَّآ أَنشَأۡنَٰهُنَّ إِنشَآءٗ ٣٥ </w:t>
      </w:r>
      <w:r w:rsidR="00AB2FF3" w:rsidRPr="00C831F9">
        <w:rPr>
          <w:rStyle w:val="Char5"/>
          <w:rFonts w:hint="eastAsia"/>
          <w:rtl/>
        </w:rPr>
        <w:t>فَجَعَلۡنَٰهُنَّ</w:t>
      </w:r>
      <w:r w:rsidR="009C563B">
        <w:rPr>
          <w:rStyle w:val="Char5"/>
          <w:rtl/>
        </w:rPr>
        <w:t xml:space="preserve"> أَبۡكَارًا ٣٦</w:t>
      </w:r>
      <w:r w:rsidR="009C563B">
        <w:rPr>
          <w:rStyle w:val="Char5"/>
          <w:rFonts w:hint="cs"/>
          <w:rtl/>
        </w:rPr>
        <w:t xml:space="preserve"> </w:t>
      </w:r>
      <w:r w:rsidR="00AB2FF3" w:rsidRPr="00C831F9">
        <w:rPr>
          <w:rStyle w:val="Char5"/>
          <w:rtl/>
        </w:rPr>
        <w:t>عُرُبًا أَتۡرَابٗا ٣٧</w:t>
      </w:r>
      <w:r>
        <w:rPr>
          <w:rFonts w:ascii="Traditional Arabic" w:hAnsi="Traditional Arabic" w:cs="Traditional Arabic"/>
          <w:rtl/>
          <w:lang w:bidi="fa-IR"/>
        </w:rPr>
        <w:t>﴾</w:t>
      </w:r>
      <w:r w:rsidRPr="00062469">
        <w:rPr>
          <w:rStyle w:val="Char1"/>
          <w:rFonts w:hint="cs"/>
          <w:rtl/>
        </w:rPr>
        <w:t xml:space="preserve"> </w:t>
      </w:r>
      <w:r w:rsidRPr="00926267">
        <w:rPr>
          <w:rStyle w:val="Char6"/>
          <w:rtl/>
        </w:rPr>
        <w:t>[</w:t>
      </w:r>
      <w:r w:rsidRPr="00926267">
        <w:rPr>
          <w:rStyle w:val="Char6"/>
          <w:rFonts w:hint="cs"/>
          <w:rtl/>
        </w:rPr>
        <w:t>الواقعة:35-37</w:t>
      </w:r>
      <w:r w:rsidRPr="00926267">
        <w:rPr>
          <w:rStyle w:val="Char6"/>
          <w:rtl/>
        </w:rPr>
        <w:t>]</w:t>
      </w:r>
      <w:r w:rsidR="00405607" w:rsidRPr="00D401EE">
        <w:rPr>
          <w:rStyle w:val="Char1"/>
          <w:rFonts w:hint="cs"/>
          <w:vertAlign w:val="superscript"/>
          <w:rtl/>
        </w:rPr>
        <w:t>(</w:t>
      </w:r>
      <w:r w:rsidR="00405607" w:rsidRPr="00D401EE">
        <w:rPr>
          <w:rStyle w:val="Char1"/>
          <w:vertAlign w:val="superscript"/>
          <w:rtl/>
        </w:rPr>
        <w:footnoteReference w:id="308"/>
      </w:r>
      <w:r w:rsidR="00405607" w:rsidRPr="00D401EE">
        <w:rPr>
          <w:rStyle w:val="Char1"/>
          <w:rFonts w:hint="cs"/>
          <w:vertAlign w:val="superscript"/>
          <w:rtl/>
        </w:rPr>
        <w:t>)</w:t>
      </w:r>
      <w:r w:rsidR="00334685" w:rsidRPr="00062469">
        <w:rPr>
          <w:rStyle w:val="Char1"/>
          <w:rFonts w:hint="cs"/>
          <w:rtl/>
        </w:rPr>
        <w:t>.</w:t>
      </w:r>
    </w:p>
    <w:p w:rsidR="00BA692F" w:rsidRPr="009C563B" w:rsidRDefault="00BA692F" w:rsidP="009C563B">
      <w:pPr>
        <w:pStyle w:val="a1"/>
        <w:rPr>
          <w:rtl/>
        </w:rPr>
      </w:pPr>
      <w:r w:rsidRPr="009C563B">
        <w:rPr>
          <w:rFonts w:hint="cs"/>
          <w:rtl/>
        </w:rPr>
        <w:t>به اساس همین اخبار و روایات است که فقها</w:t>
      </w:r>
      <w:r w:rsidR="00334685" w:rsidRPr="009C563B">
        <w:rPr>
          <w:rFonts w:hint="cs"/>
          <w:rtl/>
        </w:rPr>
        <w:t>ء</w:t>
      </w:r>
      <w:r w:rsidRPr="009C563B">
        <w:rPr>
          <w:rFonts w:hint="cs"/>
          <w:rtl/>
        </w:rPr>
        <w:t xml:space="preserve"> و دانشمندان دینی نیز مزاح و سخ</w:t>
      </w:r>
      <w:r w:rsidR="00334685" w:rsidRPr="009C563B">
        <w:rPr>
          <w:rFonts w:hint="cs"/>
          <w:rtl/>
        </w:rPr>
        <w:t>ن</w:t>
      </w:r>
      <w:r w:rsidRPr="009C563B">
        <w:rPr>
          <w:rFonts w:hint="cs"/>
          <w:rtl/>
        </w:rPr>
        <w:t>ان ظریفانه‌یی را که به جهت تفریح و وقت خوشی ایراد می‌شود مباح پنداشته</w:t>
      </w:r>
      <w:r w:rsidR="00AF6846" w:rsidRPr="009C563B">
        <w:rPr>
          <w:rFonts w:hint="cs"/>
          <w:rtl/>
        </w:rPr>
        <w:t>‌اند،</w:t>
      </w:r>
      <w:r w:rsidRPr="009C563B">
        <w:rPr>
          <w:rFonts w:hint="cs"/>
          <w:rtl/>
        </w:rPr>
        <w:t xml:space="preserve"> در فتاوای عالمگیریه به نقل از ظهی</w:t>
      </w:r>
      <w:r w:rsidR="00334685" w:rsidRPr="009C563B">
        <w:rPr>
          <w:rFonts w:hint="cs"/>
          <w:rtl/>
        </w:rPr>
        <w:t>ریه آمده است که ایراد سخنان مزاح</w:t>
      </w:r>
      <w:r w:rsidRPr="009C563B">
        <w:rPr>
          <w:rFonts w:hint="cs"/>
          <w:rtl/>
        </w:rPr>
        <w:t xml:space="preserve"> تا آنگاه که ایرادکننده حرف گناهی را به زبان نیاورد یا صرف به جهت خنده در آوردن همنشینان خود ایراد نکرده باشد باکی ندارد</w:t>
      </w:r>
      <w:r w:rsidRPr="009C563B">
        <w:rPr>
          <w:rFonts w:hint="cs"/>
          <w:vertAlign w:val="superscript"/>
          <w:rtl/>
        </w:rPr>
        <w:t>(</w:t>
      </w:r>
      <w:r w:rsidRPr="009C563B">
        <w:rPr>
          <w:vertAlign w:val="superscript"/>
          <w:rtl/>
        </w:rPr>
        <w:footnoteReference w:id="309"/>
      </w:r>
      <w:r w:rsidRPr="009C563B">
        <w:rPr>
          <w:rFonts w:hint="cs"/>
          <w:vertAlign w:val="superscript"/>
          <w:rtl/>
        </w:rPr>
        <w:t>)</w:t>
      </w:r>
      <w:r w:rsidRPr="009C563B">
        <w:rPr>
          <w:rFonts w:hint="cs"/>
          <w:rtl/>
        </w:rPr>
        <w:t>.</w:t>
      </w:r>
    </w:p>
    <w:p w:rsidR="006011CA" w:rsidRPr="00C831F9" w:rsidRDefault="006011CA" w:rsidP="009C563B">
      <w:pPr>
        <w:pStyle w:val="a1"/>
        <w:rPr>
          <w:rStyle w:val="Char5"/>
          <w:rtl/>
        </w:rPr>
      </w:pPr>
      <w:r w:rsidRPr="009C563B">
        <w:rPr>
          <w:rFonts w:hint="cs"/>
          <w:rtl/>
        </w:rPr>
        <w:t>بر مبنای آنچه گفتیم تمثیل‌ها و صحنه‌سازی‌های آموزنده که موجب سرور و شادی مسلمانان گردد، به شرط این که به صورت دائمی درنیاید و شخص را از انجام واجبات د</w:t>
      </w:r>
      <w:r w:rsidR="00334685" w:rsidRPr="009C563B">
        <w:rPr>
          <w:rFonts w:hint="cs"/>
          <w:rtl/>
        </w:rPr>
        <w:t>ی</w:t>
      </w:r>
      <w:r w:rsidRPr="009C563B">
        <w:rPr>
          <w:rFonts w:hint="cs"/>
          <w:rtl/>
        </w:rPr>
        <w:t>نی باز ندارد، روا و مباح است، اما باید دانست که با این تمثیل‌ها و صحنه‌سازی ها نباید شخصیت و ناموس دیگران مورد شوخی و تمسخر قرار گیرد، زیرا این کار گناه بزرگ محسوب می‌شود، خداوند در قرآنکریم می‌فرماید:</w:t>
      </w:r>
      <w:r w:rsidR="006D3E32" w:rsidRPr="009C563B">
        <w:rPr>
          <w:rFonts w:hint="cs"/>
          <w:rtl/>
        </w:rPr>
        <w:t xml:space="preserve"> </w:t>
      </w:r>
      <w:r w:rsidR="006D3E32">
        <w:rPr>
          <w:rFonts w:ascii="Traditional Arabic" w:hAnsi="Traditional Arabic" w:cs="Traditional Arabic"/>
          <w:rtl/>
        </w:rPr>
        <w:t>﴿</w:t>
      </w:r>
      <w:r w:rsidR="00AB2FF3" w:rsidRPr="00C831F9">
        <w:rPr>
          <w:rStyle w:val="Char5"/>
          <w:rFonts w:hint="eastAsia"/>
          <w:rtl/>
        </w:rPr>
        <w:t>يَٰٓأَيُّهَا</w:t>
      </w:r>
      <w:r w:rsidR="00AB2FF3" w:rsidRPr="00C831F9">
        <w:rPr>
          <w:rStyle w:val="Char5"/>
          <w:rtl/>
        </w:rPr>
        <w:t xml:space="preserve"> </w:t>
      </w:r>
      <w:r w:rsidR="00AB2FF3" w:rsidRPr="00C831F9">
        <w:rPr>
          <w:rStyle w:val="Char5"/>
          <w:rFonts w:hint="cs"/>
          <w:rtl/>
        </w:rPr>
        <w:t>ٱ</w:t>
      </w:r>
      <w:r w:rsidR="00AB2FF3" w:rsidRPr="00C831F9">
        <w:rPr>
          <w:rStyle w:val="Char5"/>
          <w:rFonts w:hint="eastAsia"/>
          <w:rtl/>
        </w:rPr>
        <w:t>لَّذِينَ</w:t>
      </w:r>
      <w:r w:rsidR="00AB2FF3" w:rsidRPr="00C831F9">
        <w:rPr>
          <w:rStyle w:val="Char5"/>
          <w:rtl/>
        </w:rPr>
        <w:t xml:space="preserve"> ءَامَنُواْ لَا يَسۡخَرۡ قَوۡمٞ مِّن قَوۡمٍ عَسَىٰٓ أَن يَكُونُواْ خَيۡرٗا مِّنۡهُمۡ وَلَا نِسَآءٞ مِّن نِّسَآءٍ عَسَىٰٓ أَن يَكُنَّ خَيۡرٗا مِّنۡهُنَّۖ</w:t>
      </w:r>
      <w:r w:rsidR="006D3E32">
        <w:rPr>
          <w:rFonts w:ascii="Traditional Arabic" w:hAnsi="Traditional Arabic" w:cs="Traditional Arabic"/>
          <w:rtl/>
        </w:rPr>
        <w:t>﴾</w:t>
      </w:r>
      <w:r w:rsidR="006D3E32" w:rsidRPr="009C563B">
        <w:rPr>
          <w:rFonts w:hint="cs"/>
          <w:rtl/>
        </w:rPr>
        <w:t xml:space="preserve"> </w:t>
      </w:r>
      <w:r w:rsidR="006D3E32" w:rsidRPr="00926267">
        <w:rPr>
          <w:rStyle w:val="Char6"/>
          <w:rtl/>
        </w:rPr>
        <w:t>[</w:t>
      </w:r>
      <w:r w:rsidR="006D3E32" w:rsidRPr="00926267">
        <w:rPr>
          <w:rStyle w:val="Char6"/>
          <w:rFonts w:hint="cs"/>
          <w:rtl/>
        </w:rPr>
        <w:t>الحجرات: 11</w:t>
      </w:r>
      <w:r w:rsidR="006D3E32" w:rsidRPr="00926267">
        <w:rPr>
          <w:rStyle w:val="Char6"/>
          <w:rtl/>
        </w:rPr>
        <w:t>]</w:t>
      </w:r>
      <w:r w:rsidRPr="009C563B">
        <w:rPr>
          <w:rFonts w:hint="cs"/>
          <w:vertAlign w:val="superscript"/>
          <w:rtl/>
        </w:rPr>
        <w:t>(</w:t>
      </w:r>
      <w:r w:rsidRPr="009C563B">
        <w:rPr>
          <w:vertAlign w:val="superscript"/>
          <w:rtl/>
        </w:rPr>
        <w:footnoteReference w:id="310"/>
      </w:r>
      <w:r w:rsidRPr="009C563B">
        <w:rPr>
          <w:rFonts w:hint="cs"/>
          <w:vertAlign w:val="superscript"/>
          <w:rtl/>
        </w:rPr>
        <w:t>)</w:t>
      </w:r>
      <w:r w:rsidR="00334685" w:rsidRPr="009C563B">
        <w:rPr>
          <w:rFonts w:hint="cs"/>
          <w:rtl/>
        </w:rPr>
        <w:t>.</w:t>
      </w:r>
    </w:p>
    <w:p w:rsidR="006814F3" w:rsidRPr="00062469" w:rsidRDefault="006814F3" w:rsidP="004375DD">
      <w:pPr>
        <w:autoSpaceDE w:val="0"/>
        <w:autoSpaceDN w:val="0"/>
        <w:adjustRightInd w:val="0"/>
        <w:ind w:firstLine="284"/>
        <w:jc w:val="both"/>
        <w:rPr>
          <w:rStyle w:val="Char1"/>
          <w:rtl/>
        </w:rPr>
      </w:pPr>
      <w:r w:rsidRPr="00062469">
        <w:rPr>
          <w:rStyle w:val="Char1"/>
          <w:rFonts w:hint="cs"/>
          <w:rtl/>
        </w:rPr>
        <w:t>علاوه برآن باید مقصود افراد اجراکنند</w:t>
      </w:r>
      <w:r w:rsidR="00784940" w:rsidRPr="00062469">
        <w:rPr>
          <w:rStyle w:val="Char1"/>
          <w:rFonts w:hint="cs"/>
          <w:rtl/>
        </w:rPr>
        <w:t>ۀ</w:t>
      </w:r>
      <w:r w:rsidRPr="00062469">
        <w:rPr>
          <w:rStyle w:val="Char1"/>
          <w:rFonts w:hint="cs"/>
          <w:rtl/>
        </w:rPr>
        <w:t xml:space="preserve"> صحنه تمثیلی فقط به خنده‌آوردن افراد حاضر در محضر نباشد، بلکه مقصود اخلاقی هم در آن نهفته باشد، و نیز باید از سخنان نادرست و دروغ که باعث رفتن آبروی گویندگان و به خنده‌آوردن شنونده‌گان می‌گردد بپرهیزد. پیامبر اسلام</w:t>
      </w:r>
      <w:r w:rsidR="00D401EE" w:rsidRPr="00D401EE">
        <w:rPr>
          <w:rStyle w:val="Char1"/>
          <w:rFonts w:cs="CTraditional Arabic" w:hint="cs"/>
          <w:rtl/>
        </w:rPr>
        <w:t xml:space="preserve"> ج</w:t>
      </w:r>
      <w:r w:rsidRPr="00062469">
        <w:rPr>
          <w:rStyle w:val="Char1"/>
          <w:rFonts w:hint="cs"/>
          <w:rtl/>
        </w:rPr>
        <w:t xml:space="preserve"> در این باره فرمودند: </w:t>
      </w:r>
      <w:r w:rsidRPr="002D233B">
        <w:rPr>
          <w:rStyle w:val="Char3"/>
          <w:rFonts w:hint="cs"/>
          <w:rtl/>
        </w:rPr>
        <w:t>«</w:t>
      </w:r>
      <w:r w:rsidR="00895372" w:rsidRPr="002D233B">
        <w:rPr>
          <w:rStyle w:val="Char3"/>
          <w:rFonts w:hint="eastAsia"/>
          <w:rtl/>
        </w:rPr>
        <w:t>وَيْلٌ</w:t>
      </w:r>
      <w:r w:rsidR="00895372" w:rsidRPr="002D233B">
        <w:rPr>
          <w:rStyle w:val="Char3"/>
          <w:rtl/>
        </w:rPr>
        <w:t xml:space="preserve"> </w:t>
      </w:r>
      <w:r w:rsidR="00895372" w:rsidRPr="002D233B">
        <w:rPr>
          <w:rStyle w:val="Char3"/>
          <w:rFonts w:hint="eastAsia"/>
          <w:rtl/>
        </w:rPr>
        <w:t>لِلَّذِى</w:t>
      </w:r>
      <w:r w:rsidR="00895372" w:rsidRPr="002D233B">
        <w:rPr>
          <w:rStyle w:val="Char3"/>
          <w:rtl/>
        </w:rPr>
        <w:t xml:space="preserve"> </w:t>
      </w:r>
      <w:r w:rsidR="00895372" w:rsidRPr="002D233B">
        <w:rPr>
          <w:rStyle w:val="Char3"/>
          <w:rFonts w:hint="eastAsia"/>
          <w:rtl/>
        </w:rPr>
        <w:t>يُحَدِّثُ</w:t>
      </w:r>
      <w:r w:rsidR="00895372" w:rsidRPr="002D233B">
        <w:rPr>
          <w:rStyle w:val="Char3"/>
          <w:rtl/>
        </w:rPr>
        <w:t xml:space="preserve"> </w:t>
      </w:r>
      <w:r w:rsidR="00895372" w:rsidRPr="002D233B">
        <w:rPr>
          <w:rStyle w:val="Char3"/>
          <w:rFonts w:hint="eastAsia"/>
          <w:rtl/>
        </w:rPr>
        <w:t>بِالْحَدِيثِ</w:t>
      </w:r>
      <w:r w:rsidR="00895372" w:rsidRPr="002D233B">
        <w:rPr>
          <w:rStyle w:val="Char3"/>
          <w:rtl/>
        </w:rPr>
        <w:t xml:space="preserve"> </w:t>
      </w:r>
      <w:r w:rsidR="00895372" w:rsidRPr="002D233B">
        <w:rPr>
          <w:rStyle w:val="Char3"/>
          <w:rFonts w:hint="eastAsia"/>
          <w:rtl/>
        </w:rPr>
        <w:t>لِيُضْحِكَ</w:t>
      </w:r>
      <w:r w:rsidR="00895372" w:rsidRPr="002D233B">
        <w:rPr>
          <w:rStyle w:val="Char3"/>
          <w:rtl/>
        </w:rPr>
        <w:t xml:space="preserve"> </w:t>
      </w:r>
      <w:r w:rsidR="00895372" w:rsidRPr="002D233B">
        <w:rPr>
          <w:rStyle w:val="Char3"/>
          <w:rFonts w:hint="eastAsia"/>
          <w:rtl/>
        </w:rPr>
        <w:t>بِهِ</w:t>
      </w:r>
      <w:r w:rsidR="00895372" w:rsidRPr="002D233B">
        <w:rPr>
          <w:rStyle w:val="Char3"/>
          <w:rtl/>
        </w:rPr>
        <w:t xml:space="preserve"> </w:t>
      </w:r>
      <w:r w:rsidR="00895372" w:rsidRPr="002D233B">
        <w:rPr>
          <w:rStyle w:val="Char3"/>
          <w:rFonts w:hint="eastAsia"/>
          <w:rtl/>
        </w:rPr>
        <w:t>الْقَوْمَ</w:t>
      </w:r>
      <w:r w:rsidR="00895372" w:rsidRPr="002D233B">
        <w:rPr>
          <w:rStyle w:val="Char3"/>
          <w:rtl/>
        </w:rPr>
        <w:t xml:space="preserve"> </w:t>
      </w:r>
      <w:r w:rsidR="00895372" w:rsidRPr="002D233B">
        <w:rPr>
          <w:rStyle w:val="Char3"/>
          <w:rFonts w:hint="eastAsia"/>
          <w:rtl/>
        </w:rPr>
        <w:t>فَيَكْذِبُ</w:t>
      </w:r>
      <w:r w:rsidR="00895372" w:rsidRPr="002D233B">
        <w:rPr>
          <w:rStyle w:val="Char3"/>
          <w:rtl/>
        </w:rPr>
        <w:t xml:space="preserve"> </w:t>
      </w:r>
      <w:r w:rsidR="00895372" w:rsidRPr="002D233B">
        <w:rPr>
          <w:rStyle w:val="Char3"/>
          <w:rFonts w:hint="eastAsia"/>
          <w:rtl/>
        </w:rPr>
        <w:t>وَيْلٌ</w:t>
      </w:r>
      <w:r w:rsidR="00895372" w:rsidRPr="002D233B">
        <w:rPr>
          <w:rStyle w:val="Char3"/>
          <w:rtl/>
        </w:rPr>
        <w:t xml:space="preserve"> </w:t>
      </w:r>
      <w:r w:rsidR="00895372" w:rsidRPr="002D233B">
        <w:rPr>
          <w:rStyle w:val="Char3"/>
          <w:rFonts w:hint="eastAsia"/>
          <w:rtl/>
        </w:rPr>
        <w:t>لَهُ</w:t>
      </w:r>
      <w:r w:rsidR="00895372" w:rsidRPr="002D233B">
        <w:rPr>
          <w:rStyle w:val="Char3"/>
          <w:rtl/>
        </w:rPr>
        <w:t xml:space="preserve"> </w:t>
      </w:r>
      <w:r w:rsidR="00895372" w:rsidRPr="002D233B">
        <w:rPr>
          <w:rStyle w:val="Char3"/>
          <w:rFonts w:hint="eastAsia"/>
          <w:rtl/>
        </w:rPr>
        <w:t>وَيْلٌ</w:t>
      </w:r>
      <w:r w:rsidR="00895372" w:rsidRPr="002D233B">
        <w:rPr>
          <w:rStyle w:val="Char3"/>
          <w:rtl/>
        </w:rPr>
        <w:t xml:space="preserve"> </w:t>
      </w:r>
      <w:r w:rsidR="00895372" w:rsidRPr="002D233B">
        <w:rPr>
          <w:rStyle w:val="Char3"/>
          <w:rFonts w:hint="eastAsia"/>
          <w:rtl/>
        </w:rPr>
        <w:t>لَهُ</w:t>
      </w:r>
      <w:r w:rsidRPr="002D233B">
        <w:rPr>
          <w:rStyle w:val="Char3"/>
          <w:rFonts w:hint="cs"/>
          <w:rtl/>
        </w:rPr>
        <w:t>»</w:t>
      </w:r>
      <w:r w:rsidR="001343A6" w:rsidRPr="00D401EE">
        <w:rPr>
          <w:rStyle w:val="Char1"/>
          <w:rFonts w:hint="cs"/>
          <w:vertAlign w:val="superscript"/>
          <w:rtl/>
        </w:rPr>
        <w:t>(</w:t>
      </w:r>
      <w:r w:rsidR="001343A6" w:rsidRPr="00D401EE">
        <w:rPr>
          <w:rStyle w:val="Char1"/>
          <w:vertAlign w:val="superscript"/>
          <w:rtl/>
        </w:rPr>
        <w:footnoteReference w:id="311"/>
      </w:r>
      <w:r w:rsidR="001343A6" w:rsidRPr="00D401EE">
        <w:rPr>
          <w:rStyle w:val="Char1"/>
          <w:rFonts w:hint="cs"/>
          <w:vertAlign w:val="superscript"/>
          <w:rtl/>
        </w:rPr>
        <w:t>)</w:t>
      </w:r>
      <w:r w:rsidR="001343A6" w:rsidRPr="00062469">
        <w:rPr>
          <w:rStyle w:val="Char1"/>
          <w:rFonts w:hint="cs"/>
          <w:rtl/>
        </w:rPr>
        <w:t>.</w:t>
      </w:r>
    </w:p>
    <w:p w:rsidR="00A1751B" w:rsidRPr="00062469" w:rsidRDefault="00A1751B" w:rsidP="004375DD">
      <w:pPr>
        <w:autoSpaceDE w:val="0"/>
        <w:autoSpaceDN w:val="0"/>
        <w:adjustRightInd w:val="0"/>
        <w:ind w:firstLine="284"/>
        <w:jc w:val="both"/>
        <w:rPr>
          <w:rStyle w:val="Char1"/>
          <w:rtl/>
        </w:rPr>
      </w:pPr>
      <w:r w:rsidRPr="00062469">
        <w:rPr>
          <w:rStyle w:val="Char1"/>
          <w:rFonts w:hint="cs"/>
          <w:rtl/>
        </w:rPr>
        <w:t xml:space="preserve">و نیز </w:t>
      </w:r>
      <w:r w:rsidR="000F49B7">
        <w:rPr>
          <w:rStyle w:val="Char1"/>
          <w:rFonts w:hint="cs"/>
          <w:rtl/>
        </w:rPr>
        <w:t>دربارۀ</w:t>
      </w:r>
      <w:r w:rsidRPr="00062469">
        <w:rPr>
          <w:rStyle w:val="Char1"/>
          <w:rFonts w:hint="cs"/>
          <w:rtl/>
        </w:rPr>
        <w:t xml:space="preserve"> کارهای غیر مطلوب که فایده‌یی </w:t>
      </w:r>
      <w:r w:rsidR="004724A0" w:rsidRPr="00062469">
        <w:rPr>
          <w:rStyle w:val="Char1"/>
          <w:rFonts w:hint="cs"/>
          <w:rtl/>
        </w:rPr>
        <w:t>ر</w:t>
      </w:r>
      <w:r w:rsidRPr="00062469">
        <w:rPr>
          <w:rStyle w:val="Char1"/>
          <w:rFonts w:hint="cs"/>
          <w:rtl/>
        </w:rPr>
        <w:t>ا دربر نداش</w:t>
      </w:r>
      <w:r w:rsidR="004724A0" w:rsidRPr="00062469">
        <w:rPr>
          <w:rStyle w:val="Char1"/>
          <w:rFonts w:hint="cs"/>
          <w:rtl/>
        </w:rPr>
        <w:t>ته باشد، با این فرمایش ما را برح</w:t>
      </w:r>
      <w:r w:rsidRPr="00062469">
        <w:rPr>
          <w:rStyle w:val="Char1"/>
          <w:rFonts w:hint="cs"/>
          <w:rtl/>
        </w:rPr>
        <w:t xml:space="preserve">ذر می‌دارند: </w:t>
      </w:r>
      <w:r w:rsidRPr="002D233B">
        <w:rPr>
          <w:rStyle w:val="Char3"/>
          <w:rFonts w:hint="cs"/>
          <w:rtl/>
        </w:rPr>
        <w:t>«</w:t>
      </w:r>
      <w:r w:rsidR="00B41207" w:rsidRPr="002D233B">
        <w:rPr>
          <w:rStyle w:val="Char3"/>
          <w:rtl/>
        </w:rPr>
        <w:t>مِنْ حُسْنِ إسْلَامِ الْمَرْءِ تَرْكُهُ مَا لَا يَعْنِيهِ</w:t>
      </w:r>
      <w:r w:rsidRPr="002D233B">
        <w:rPr>
          <w:rStyle w:val="Char3"/>
          <w:rFonts w:hint="cs"/>
          <w:rtl/>
        </w:rPr>
        <w:t>»</w:t>
      </w:r>
      <w:r w:rsidRPr="00D401EE">
        <w:rPr>
          <w:rStyle w:val="Char1"/>
          <w:rFonts w:hint="cs"/>
          <w:vertAlign w:val="superscript"/>
          <w:rtl/>
        </w:rPr>
        <w:t>(</w:t>
      </w:r>
      <w:r w:rsidRPr="00D401EE">
        <w:rPr>
          <w:rStyle w:val="Char1"/>
          <w:vertAlign w:val="superscript"/>
          <w:rtl/>
        </w:rPr>
        <w:footnoteReference w:id="312"/>
      </w:r>
      <w:r w:rsidRPr="00D401EE">
        <w:rPr>
          <w:rStyle w:val="Char1"/>
          <w:rFonts w:hint="cs"/>
          <w:vertAlign w:val="superscript"/>
          <w:rtl/>
        </w:rPr>
        <w:t>)</w:t>
      </w:r>
      <w:r w:rsidRPr="00062469">
        <w:rPr>
          <w:rStyle w:val="Char1"/>
          <w:rFonts w:hint="cs"/>
          <w:rtl/>
        </w:rPr>
        <w:t>.</w:t>
      </w:r>
    </w:p>
    <w:p w:rsidR="009402B0" w:rsidRPr="00516849" w:rsidRDefault="008A7D8A" w:rsidP="004375DD">
      <w:pPr>
        <w:pStyle w:val="a0"/>
        <w:rPr>
          <w:rtl/>
        </w:rPr>
      </w:pPr>
      <w:bookmarkStart w:id="40" w:name="_Toc330370994"/>
      <w:bookmarkStart w:id="41" w:name="_Toc429825117"/>
      <w:r w:rsidRPr="00516849">
        <w:rPr>
          <w:rFonts w:hint="cs"/>
          <w:rtl/>
        </w:rPr>
        <w:t>حکم سینما و تلویزیون از دیدگاه فقه اسلامی</w:t>
      </w:r>
      <w:bookmarkEnd w:id="40"/>
      <w:bookmarkEnd w:id="41"/>
    </w:p>
    <w:p w:rsidR="008A7D8A" w:rsidRPr="009C563B" w:rsidRDefault="00046408" w:rsidP="009C563B">
      <w:pPr>
        <w:pStyle w:val="a1"/>
        <w:rPr>
          <w:rtl/>
        </w:rPr>
      </w:pPr>
      <w:r w:rsidRPr="009C563B">
        <w:rPr>
          <w:rFonts w:hint="cs"/>
          <w:rtl/>
        </w:rPr>
        <w:t>سینما و تلویزیون مانند سایر پخش و نشر فیلم‌ها از ابزار و آلات تبلیغ و تعلیم می‌باشند و حکم آن مانند سایر آلات و اسباب است.</w:t>
      </w:r>
    </w:p>
    <w:p w:rsidR="00E61582" w:rsidRPr="009C563B" w:rsidRDefault="00E61582" w:rsidP="009C563B">
      <w:pPr>
        <w:pStyle w:val="a1"/>
        <w:rPr>
          <w:rtl/>
        </w:rPr>
      </w:pPr>
      <w:r w:rsidRPr="009C563B">
        <w:rPr>
          <w:rFonts w:hint="cs"/>
          <w:rtl/>
        </w:rPr>
        <w:t>هر وسیله‌یی می‌تواند در راه خیر و به طریق درست به کار افتد و هم می‌توان از آن در راه‌های شر و فساد استفاده کرد. وسیله‌ها به ذات خود نه خوب</w:t>
      </w:r>
      <w:r w:rsidR="00D1459D" w:rsidRPr="009C563B">
        <w:rPr>
          <w:rFonts w:hint="cs"/>
          <w:rtl/>
        </w:rPr>
        <w:t xml:space="preserve">‌اند </w:t>
      </w:r>
      <w:r w:rsidRPr="009C563B">
        <w:rPr>
          <w:rFonts w:hint="cs"/>
          <w:rtl/>
        </w:rPr>
        <w:t>و نه بد، و اگر از</w:t>
      </w:r>
      <w:r w:rsidR="002A10D7" w:rsidRPr="009C563B">
        <w:rPr>
          <w:rFonts w:hint="cs"/>
          <w:rtl/>
        </w:rPr>
        <w:t xml:space="preserve"> آن‌ها </w:t>
      </w:r>
      <w:r w:rsidRPr="009C563B">
        <w:rPr>
          <w:rFonts w:hint="cs"/>
          <w:rtl/>
        </w:rPr>
        <w:t>استفاد</w:t>
      </w:r>
      <w:r w:rsidR="00784940" w:rsidRPr="009C563B">
        <w:rPr>
          <w:rFonts w:hint="cs"/>
          <w:rtl/>
        </w:rPr>
        <w:t>ۀ</w:t>
      </w:r>
      <w:r w:rsidRPr="009C563B">
        <w:rPr>
          <w:rFonts w:hint="cs"/>
          <w:rtl/>
        </w:rPr>
        <w:t xml:space="preserve"> خیر صورت گیرد خوب</w:t>
      </w:r>
      <w:r w:rsidR="00D1459D" w:rsidRPr="009C563B">
        <w:rPr>
          <w:rFonts w:hint="cs"/>
          <w:rtl/>
        </w:rPr>
        <w:t xml:space="preserve">‌اند </w:t>
      </w:r>
      <w:r w:rsidRPr="009C563B">
        <w:rPr>
          <w:rFonts w:hint="cs"/>
          <w:rtl/>
        </w:rPr>
        <w:t>و اگر در امور زشت و تبلیغ مفسده‌ها و رذایل استخدام شود بد و حرام می‌باشند.</w:t>
      </w:r>
    </w:p>
    <w:p w:rsidR="00E61582" w:rsidRPr="009C563B" w:rsidRDefault="00E61582" w:rsidP="009C563B">
      <w:pPr>
        <w:pStyle w:val="a1"/>
        <w:rPr>
          <w:rtl/>
        </w:rPr>
      </w:pPr>
      <w:r w:rsidRPr="009C563B">
        <w:rPr>
          <w:rFonts w:hint="cs"/>
          <w:rtl/>
        </w:rPr>
        <w:t>دانشمندان معاصر ما دکتر یوسف قرضاوی سی</w:t>
      </w:r>
      <w:r w:rsidR="00B41207" w:rsidRPr="009C563B">
        <w:rPr>
          <w:rFonts w:hint="cs"/>
          <w:rtl/>
        </w:rPr>
        <w:t>ن</w:t>
      </w:r>
      <w:r w:rsidRPr="009C563B">
        <w:rPr>
          <w:rFonts w:hint="cs"/>
          <w:rtl/>
        </w:rPr>
        <w:t>ما و تلویزیون را از جمل</w:t>
      </w:r>
      <w:r w:rsidR="00784940" w:rsidRPr="009C563B">
        <w:rPr>
          <w:rFonts w:hint="cs"/>
          <w:rtl/>
        </w:rPr>
        <w:t>ۀ</w:t>
      </w:r>
      <w:r w:rsidRPr="009C563B">
        <w:rPr>
          <w:rFonts w:hint="cs"/>
          <w:rtl/>
        </w:rPr>
        <w:t xml:space="preserve"> ابزار و وسایل تبلیغاتی دانسته و آن را در صورتی که پخش‌کنند</w:t>
      </w:r>
      <w:r w:rsidR="00784940" w:rsidRPr="009C563B">
        <w:rPr>
          <w:rFonts w:hint="cs"/>
          <w:rtl/>
        </w:rPr>
        <w:t>ۀ</w:t>
      </w:r>
      <w:r w:rsidRPr="009C563B">
        <w:rPr>
          <w:rFonts w:hint="cs"/>
          <w:rtl/>
        </w:rPr>
        <w:t xml:space="preserve"> فیلم</w:t>
      </w:r>
      <w:r w:rsidR="00DD5796" w:rsidRPr="009C563B">
        <w:rPr>
          <w:rFonts w:hint="cs"/>
          <w:rtl/>
        </w:rPr>
        <w:t xml:space="preserve">‌های </w:t>
      </w:r>
      <w:r w:rsidR="00B41207" w:rsidRPr="009C563B">
        <w:rPr>
          <w:rFonts w:hint="cs"/>
          <w:rtl/>
        </w:rPr>
        <w:t>نادرست نباشد روا شمرده است که ذ</w:t>
      </w:r>
      <w:r w:rsidRPr="009C563B">
        <w:rPr>
          <w:rFonts w:hint="cs"/>
          <w:rtl/>
        </w:rPr>
        <w:t>یلاً به بیان آن می‌پردازیم:</w:t>
      </w:r>
    </w:p>
    <w:p w:rsidR="00E61582" w:rsidRPr="009C563B" w:rsidRDefault="00E61582" w:rsidP="009C563B">
      <w:pPr>
        <w:pStyle w:val="a1"/>
        <w:rPr>
          <w:rtl/>
        </w:rPr>
      </w:pPr>
      <w:r w:rsidRPr="009C563B">
        <w:rPr>
          <w:rFonts w:hint="cs"/>
          <w:rtl/>
        </w:rPr>
        <w:t>الف: اصل فیل</w:t>
      </w:r>
      <w:r w:rsidR="00B41207" w:rsidRPr="009C563B">
        <w:rPr>
          <w:rFonts w:hint="cs"/>
          <w:rtl/>
        </w:rPr>
        <w:t>م</w:t>
      </w:r>
      <w:r w:rsidRPr="009C563B">
        <w:rPr>
          <w:rFonts w:hint="cs"/>
          <w:rtl/>
        </w:rPr>
        <w:t xml:space="preserve"> و نتیج</w:t>
      </w:r>
      <w:r w:rsidR="00784940" w:rsidRPr="009C563B">
        <w:rPr>
          <w:rFonts w:hint="cs"/>
          <w:rtl/>
        </w:rPr>
        <w:t>ۀ</w:t>
      </w:r>
      <w:r w:rsidRPr="009C563B">
        <w:rPr>
          <w:rFonts w:hint="cs"/>
          <w:rtl/>
        </w:rPr>
        <w:t xml:space="preserve"> آن از مسایل خلاف اخلاق و امور گناه و حرام که مخالف عقاید و شعایر دینی و اسلامی است خالی باشد، بدین اساس فیلم</w:t>
      </w:r>
      <w:r w:rsidR="00DD5796" w:rsidRPr="009C563B">
        <w:rPr>
          <w:rFonts w:hint="cs"/>
          <w:rtl/>
        </w:rPr>
        <w:t xml:space="preserve">‌های </w:t>
      </w:r>
      <w:r w:rsidRPr="009C563B">
        <w:rPr>
          <w:rFonts w:hint="cs"/>
          <w:rtl/>
        </w:rPr>
        <w:t>که غرایز جنسی ر</w:t>
      </w:r>
      <w:r w:rsidR="00B41207" w:rsidRPr="009C563B">
        <w:rPr>
          <w:rFonts w:hint="cs"/>
          <w:rtl/>
        </w:rPr>
        <w:t>ا تحریک</w:t>
      </w:r>
      <w:r w:rsidRPr="009C563B">
        <w:rPr>
          <w:rFonts w:hint="cs"/>
          <w:rtl/>
        </w:rPr>
        <w:t xml:space="preserve"> نموده و انسان را به</w:t>
      </w:r>
      <w:r w:rsidR="00B41207" w:rsidRPr="009C563B">
        <w:rPr>
          <w:rFonts w:hint="cs"/>
          <w:rtl/>
        </w:rPr>
        <w:t xml:space="preserve"> گناه تشویق می‌نماید و یا در صدد</w:t>
      </w:r>
      <w:r w:rsidRPr="009C563B">
        <w:rPr>
          <w:rFonts w:hint="cs"/>
          <w:rtl/>
        </w:rPr>
        <w:t xml:space="preserve"> تبلیغ افکار نادرست و انحرافی</w:t>
      </w:r>
      <w:r w:rsidR="00D1459D" w:rsidRPr="009C563B">
        <w:rPr>
          <w:rFonts w:hint="cs"/>
          <w:rtl/>
        </w:rPr>
        <w:t xml:space="preserve">‌اند </w:t>
      </w:r>
      <w:r w:rsidR="00B41207" w:rsidRPr="009C563B">
        <w:rPr>
          <w:rFonts w:hint="cs"/>
          <w:rtl/>
        </w:rPr>
        <w:t>و عقاید باطل و نادرست را تأ</w:t>
      </w:r>
      <w:r w:rsidRPr="009C563B">
        <w:rPr>
          <w:rFonts w:hint="cs"/>
          <w:rtl/>
        </w:rPr>
        <w:t>یید و ترویج می‌کنند حرام</w:t>
      </w:r>
      <w:r w:rsidR="00D1459D" w:rsidRPr="009C563B">
        <w:rPr>
          <w:rFonts w:hint="cs"/>
          <w:rtl/>
        </w:rPr>
        <w:t xml:space="preserve">‌اند </w:t>
      </w:r>
      <w:r w:rsidRPr="009C563B">
        <w:rPr>
          <w:rFonts w:hint="cs"/>
          <w:rtl/>
        </w:rPr>
        <w:t>و هیچ مسلمانی حق ندارد همچو فیلمی را تماشا نماید و به سینمایی برود که اینگونه فیلم‌ها نمایش داده شود</w:t>
      </w:r>
      <w:r w:rsidRPr="009C563B">
        <w:rPr>
          <w:rFonts w:hint="cs"/>
          <w:vertAlign w:val="superscript"/>
          <w:rtl/>
        </w:rPr>
        <w:t>(</w:t>
      </w:r>
      <w:r w:rsidRPr="009C563B">
        <w:rPr>
          <w:vertAlign w:val="superscript"/>
          <w:rtl/>
        </w:rPr>
        <w:footnoteReference w:id="313"/>
      </w:r>
      <w:r w:rsidRPr="009C563B">
        <w:rPr>
          <w:rFonts w:hint="cs"/>
          <w:vertAlign w:val="superscript"/>
          <w:rtl/>
        </w:rPr>
        <w:t>)</w:t>
      </w:r>
      <w:r w:rsidRPr="009C563B">
        <w:rPr>
          <w:rFonts w:hint="cs"/>
          <w:rtl/>
        </w:rPr>
        <w:t>.</w:t>
      </w:r>
    </w:p>
    <w:p w:rsidR="00A779F4" w:rsidRPr="00C831F9" w:rsidRDefault="00A779F4" w:rsidP="0046386E">
      <w:pPr>
        <w:autoSpaceDE w:val="0"/>
        <w:autoSpaceDN w:val="0"/>
        <w:adjustRightInd w:val="0"/>
        <w:ind w:firstLine="284"/>
        <w:jc w:val="both"/>
        <w:rPr>
          <w:rStyle w:val="Char5"/>
          <w:rtl/>
        </w:rPr>
      </w:pPr>
      <w:r w:rsidRPr="00062469">
        <w:rPr>
          <w:rStyle w:val="Char1"/>
          <w:rFonts w:hint="cs"/>
          <w:rtl/>
        </w:rPr>
        <w:t>ب: نباید رفتن به سینما و انجام کارهای آن باعث</w:t>
      </w:r>
      <w:r w:rsidR="00B41207" w:rsidRPr="00062469">
        <w:rPr>
          <w:rStyle w:val="Char1"/>
          <w:rFonts w:hint="cs"/>
          <w:rtl/>
        </w:rPr>
        <w:t>،</w:t>
      </w:r>
      <w:r w:rsidRPr="00062469">
        <w:rPr>
          <w:rStyle w:val="Char1"/>
          <w:rFonts w:hint="cs"/>
          <w:rtl/>
        </w:rPr>
        <w:t xml:space="preserve"> بر ترک و تضییع نمازها و کارهای </w:t>
      </w:r>
      <w:r w:rsidR="00B41207" w:rsidRPr="00062469">
        <w:rPr>
          <w:rStyle w:val="Char1"/>
          <w:rFonts w:hint="cs"/>
          <w:rtl/>
        </w:rPr>
        <w:t>دینی و امور زندگانی گردد، هیچ مؤ</w:t>
      </w:r>
      <w:r w:rsidRPr="00062469">
        <w:rPr>
          <w:rStyle w:val="Char1"/>
          <w:rFonts w:hint="cs"/>
          <w:rtl/>
        </w:rPr>
        <w:t>منی حق ندارد به خاطر دیدن یک فیلم سینمایی یا دیدن فیلم تلویزیون یکی از نمازهایش را ترک نماید</w:t>
      </w:r>
      <w:r w:rsidRPr="00D401EE">
        <w:rPr>
          <w:rStyle w:val="Char1"/>
          <w:rFonts w:hint="cs"/>
          <w:vertAlign w:val="superscript"/>
          <w:rtl/>
        </w:rPr>
        <w:t>(</w:t>
      </w:r>
      <w:r w:rsidRPr="00D401EE">
        <w:rPr>
          <w:rStyle w:val="Char1"/>
          <w:vertAlign w:val="superscript"/>
          <w:rtl/>
        </w:rPr>
        <w:footnoteReference w:id="314"/>
      </w:r>
      <w:r w:rsidRPr="00D401EE">
        <w:rPr>
          <w:rStyle w:val="Char1"/>
          <w:rFonts w:hint="cs"/>
          <w:vertAlign w:val="superscript"/>
          <w:rtl/>
        </w:rPr>
        <w:t>)</w:t>
      </w:r>
      <w:r w:rsidRPr="00062469">
        <w:rPr>
          <w:rStyle w:val="Char1"/>
          <w:rFonts w:hint="cs"/>
          <w:rtl/>
        </w:rPr>
        <w:t>. قرآنکریم به کسانی که از نماز خویش غفلت می‌روزند و آن را به تأخیر می‌اندازند هشدار می‌دهد که</w:t>
      </w:r>
      <w:r w:rsidR="006D3E32" w:rsidRPr="00062469">
        <w:rPr>
          <w:rStyle w:val="Char1"/>
          <w:rFonts w:hint="cs"/>
          <w:rtl/>
        </w:rPr>
        <w:t xml:space="preserve"> </w:t>
      </w:r>
      <w:r w:rsidR="006D3E32">
        <w:rPr>
          <w:rFonts w:ascii="Traditional Arabic" w:hAnsi="Traditional Arabic" w:cs="Traditional Arabic"/>
          <w:rtl/>
          <w:lang w:bidi="fa-IR"/>
        </w:rPr>
        <w:t>﴿</w:t>
      </w:r>
      <w:r w:rsidR="00AB2FF3" w:rsidRPr="00C831F9">
        <w:rPr>
          <w:rStyle w:val="Char5"/>
          <w:rFonts w:hint="eastAsia"/>
          <w:rtl/>
        </w:rPr>
        <w:t>فَوَيۡلٞ</w:t>
      </w:r>
      <w:r w:rsidR="00AB2FF3" w:rsidRPr="00C831F9">
        <w:rPr>
          <w:rStyle w:val="Char5"/>
          <w:rtl/>
        </w:rPr>
        <w:t xml:space="preserve"> لِّلۡمُصَلِّينَ ٤ </w:t>
      </w:r>
      <w:r w:rsidR="00AB2FF3" w:rsidRPr="00C831F9">
        <w:rPr>
          <w:rStyle w:val="Char5"/>
          <w:rFonts w:hint="cs"/>
          <w:rtl/>
        </w:rPr>
        <w:t>ٱ</w:t>
      </w:r>
      <w:r w:rsidR="00AB2FF3" w:rsidRPr="00C831F9">
        <w:rPr>
          <w:rStyle w:val="Char5"/>
          <w:rFonts w:hint="eastAsia"/>
          <w:rtl/>
        </w:rPr>
        <w:t>لَّذِينَ</w:t>
      </w:r>
      <w:r w:rsidR="00AB2FF3" w:rsidRPr="00C831F9">
        <w:rPr>
          <w:rStyle w:val="Char5"/>
          <w:rtl/>
        </w:rPr>
        <w:t xml:space="preserve"> هُمۡ عَن صَلَاتِهِمۡ سَاهُونَ ٥</w:t>
      </w:r>
      <w:r w:rsidR="006D3E32">
        <w:rPr>
          <w:rFonts w:ascii="Traditional Arabic" w:hAnsi="Traditional Arabic" w:cs="Traditional Arabic"/>
          <w:rtl/>
          <w:lang w:bidi="fa-IR"/>
        </w:rPr>
        <w:t>﴾</w:t>
      </w:r>
      <w:r w:rsidR="006D3E32" w:rsidRPr="00062469">
        <w:rPr>
          <w:rStyle w:val="Char1"/>
          <w:rFonts w:hint="cs"/>
          <w:rtl/>
        </w:rPr>
        <w:t xml:space="preserve"> </w:t>
      </w:r>
      <w:r w:rsidR="006D3E32" w:rsidRPr="00926267">
        <w:rPr>
          <w:rStyle w:val="Char6"/>
          <w:rtl/>
        </w:rPr>
        <w:t>[</w:t>
      </w:r>
      <w:r w:rsidR="006D3E32" w:rsidRPr="00926267">
        <w:rPr>
          <w:rStyle w:val="Char6"/>
          <w:rFonts w:hint="cs"/>
          <w:rtl/>
        </w:rPr>
        <w:t>الماعون: 4-5</w:t>
      </w:r>
      <w:r w:rsidR="006D3E32" w:rsidRPr="00926267">
        <w:rPr>
          <w:rStyle w:val="Char6"/>
          <w:rtl/>
        </w:rPr>
        <w:t>]</w:t>
      </w:r>
      <w:r w:rsidR="00B41207" w:rsidRPr="00062469">
        <w:rPr>
          <w:rStyle w:val="Char1"/>
          <w:rFonts w:hint="cs"/>
          <w:rtl/>
        </w:rPr>
        <w:t xml:space="preserve">. </w:t>
      </w:r>
      <w:r w:rsidR="00C4292C" w:rsidRPr="00062469">
        <w:rPr>
          <w:rStyle w:val="Char1"/>
          <w:rFonts w:hint="cs"/>
          <w:rtl/>
        </w:rPr>
        <w:t xml:space="preserve">چنانچه مراد از </w:t>
      </w:r>
      <w:r w:rsidR="00A360F7" w:rsidRPr="00062469">
        <w:rPr>
          <w:rStyle w:val="Char1"/>
          <w:rFonts w:hint="cs"/>
          <w:rtl/>
        </w:rPr>
        <w:t>سهو در آی</w:t>
      </w:r>
      <w:r w:rsidR="00784940" w:rsidRPr="00062469">
        <w:rPr>
          <w:rStyle w:val="Char1"/>
          <w:rFonts w:hint="cs"/>
          <w:rtl/>
        </w:rPr>
        <w:t>ۀ</w:t>
      </w:r>
      <w:r w:rsidR="00A360F7" w:rsidRPr="00062469">
        <w:rPr>
          <w:rStyle w:val="Char1"/>
          <w:rFonts w:hint="cs"/>
          <w:rtl/>
        </w:rPr>
        <w:t xml:space="preserve"> متبرکه بنا به قول </w:t>
      </w:r>
      <w:r w:rsidRPr="00062469">
        <w:rPr>
          <w:rStyle w:val="Char1"/>
          <w:rFonts w:hint="cs"/>
          <w:rtl/>
        </w:rPr>
        <w:t>مفسرین تأخیر نماز است به اندازه‌یی که وقت بگذرد.</w:t>
      </w:r>
    </w:p>
    <w:p w:rsidR="00C71543" w:rsidRPr="00062469" w:rsidRDefault="00D23049" w:rsidP="004375DD">
      <w:pPr>
        <w:autoSpaceDE w:val="0"/>
        <w:autoSpaceDN w:val="0"/>
        <w:adjustRightInd w:val="0"/>
        <w:ind w:firstLine="284"/>
        <w:jc w:val="both"/>
        <w:rPr>
          <w:rStyle w:val="Char1"/>
          <w:rtl/>
        </w:rPr>
      </w:pPr>
      <w:r w:rsidRPr="00062469">
        <w:rPr>
          <w:rStyle w:val="Char1"/>
          <w:rFonts w:hint="cs"/>
          <w:rtl/>
        </w:rPr>
        <w:t>ج: نباید زن و مرد بیگانه در سینما باهم تماس و اختلاطی برقرار نمایند تا</w:t>
      </w:r>
      <w:r w:rsidR="00B41207" w:rsidRPr="00062469">
        <w:rPr>
          <w:rStyle w:val="Char1"/>
          <w:rFonts w:hint="cs"/>
          <w:rtl/>
        </w:rPr>
        <w:t xml:space="preserve"> ب</w:t>
      </w:r>
      <w:r w:rsidR="00126641" w:rsidRPr="00062469">
        <w:rPr>
          <w:rStyle w:val="Char1"/>
          <w:rFonts w:hint="cs"/>
          <w:rtl/>
        </w:rPr>
        <w:t>اعث تحریک غرایز جنسی فراهم آید و راهی به سوی فساد و فتنه باز گردد، بویژه که تماشای فیلم‌های سینما به جز در تاریک انجام نمی‌گیرد، پیامبر</w:t>
      </w:r>
      <w:r w:rsidR="00D401EE" w:rsidRPr="00D401EE">
        <w:rPr>
          <w:rStyle w:val="Char1"/>
          <w:rFonts w:cs="CTraditional Arabic" w:hint="cs"/>
          <w:rtl/>
        </w:rPr>
        <w:t xml:space="preserve"> ج</w:t>
      </w:r>
      <w:r w:rsidR="00126641" w:rsidRPr="00062469">
        <w:rPr>
          <w:rStyle w:val="Char1"/>
          <w:rFonts w:hint="cs"/>
          <w:rtl/>
        </w:rPr>
        <w:t xml:space="preserve"> در رابطه به تماس‌گرفتن و لمس‌نمود</w:t>
      </w:r>
      <w:r w:rsidR="00B41207" w:rsidRPr="00062469">
        <w:rPr>
          <w:rStyle w:val="Char1"/>
          <w:rFonts w:hint="cs"/>
          <w:rtl/>
        </w:rPr>
        <w:t xml:space="preserve">ن مرد با زن بیگانه می‌فرمایند: </w:t>
      </w:r>
      <w:r w:rsidR="00B41207">
        <w:rPr>
          <w:rFonts w:cs="Traditional Arabic" w:hint="cs"/>
          <w:rtl/>
          <w:lang w:bidi="fa-IR"/>
        </w:rPr>
        <w:t>«</w:t>
      </w:r>
      <w:r w:rsidR="00126641" w:rsidRPr="00062469">
        <w:rPr>
          <w:rStyle w:val="Char1"/>
          <w:rFonts w:hint="cs"/>
          <w:rtl/>
        </w:rPr>
        <w:t xml:space="preserve">اگر بر سر یکی از شما سوزنی از آهن بکوبند بهتر از آن است که زن بیگانه‌یی </w:t>
      </w:r>
      <w:r w:rsidR="00B41207" w:rsidRPr="00062469">
        <w:rPr>
          <w:rStyle w:val="Char1"/>
          <w:rFonts w:hint="cs"/>
          <w:rtl/>
        </w:rPr>
        <w:t>را که برایش حلال نیست لمس نماید</w:t>
      </w:r>
      <w:r w:rsidR="00B41207">
        <w:rPr>
          <w:rFonts w:cs="Traditional Arabic" w:hint="cs"/>
          <w:rtl/>
          <w:lang w:bidi="fa-IR"/>
        </w:rPr>
        <w:t>»</w:t>
      </w:r>
      <w:r w:rsidR="00126641" w:rsidRPr="00D401EE">
        <w:rPr>
          <w:rStyle w:val="Char1"/>
          <w:rFonts w:hint="cs"/>
          <w:vertAlign w:val="superscript"/>
          <w:rtl/>
        </w:rPr>
        <w:t>(</w:t>
      </w:r>
      <w:r w:rsidR="00126641" w:rsidRPr="00D401EE">
        <w:rPr>
          <w:rStyle w:val="Char1"/>
          <w:vertAlign w:val="superscript"/>
          <w:rtl/>
        </w:rPr>
        <w:footnoteReference w:id="315"/>
      </w:r>
      <w:r w:rsidR="00126641" w:rsidRPr="00D401EE">
        <w:rPr>
          <w:rStyle w:val="Char1"/>
          <w:rFonts w:hint="cs"/>
          <w:vertAlign w:val="superscript"/>
          <w:rtl/>
        </w:rPr>
        <w:t>)</w:t>
      </w:r>
      <w:r w:rsidR="00126641" w:rsidRPr="00062469">
        <w:rPr>
          <w:rStyle w:val="Char1"/>
          <w:rFonts w:hint="cs"/>
          <w:rtl/>
        </w:rPr>
        <w:t>.</w:t>
      </w:r>
    </w:p>
    <w:p w:rsidR="0046386E" w:rsidRDefault="0046386E" w:rsidP="00204B21">
      <w:pPr>
        <w:pStyle w:val="a1"/>
        <w:rPr>
          <w:rtl/>
        </w:rPr>
        <w:sectPr w:rsidR="0046386E" w:rsidSect="009C563B">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D23049" w:rsidRPr="00052D96" w:rsidRDefault="0056626B" w:rsidP="00204B21">
      <w:pPr>
        <w:pStyle w:val="a"/>
        <w:rPr>
          <w:rtl/>
        </w:rPr>
      </w:pPr>
      <w:bookmarkStart w:id="42" w:name="_Toc330370995"/>
      <w:bookmarkStart w:id="43" w:name="_Toc429825118"/>
      <w:r w:rsidRPr="00052D96">
        <w:rPr>
          <w:rFonts w:hint="cs"/>
          <w:rtl/>
        </w:rPr>
        <w:t>فهرست و مآخذ و منابع کتاب</w:t>
      </w:r>
      <w:bookmarkEnd w:id="42"/>
      <w:bookmarkEnd w:id="43"/>
    </w:p>
    <w:p w:rsidR="00122323" w:rsidRPr="00062469" w:rsidRDefault="007725DF" w:rsidP="004375DD">
      <w:pPr>
        <w:numPr>
          <w:ilvl w:val="0"/>
          <w:numId w:val="9"/>
        </w:numPr>
        <w:autoSpaceDE w:val="0"/>
        <w:autoSpaceDN w:val="0"/>
        <w:adjustRightInd w:val="0"/>
        <w:ind w:left="641" w:hanging="357"/>
        <w:jc w:val="both"/>
        <w:rPr>
          <w:rStyle w:val="Char1"/>
          <w:rtl/>
        </w:rPr>
      </w:pPr>
      <w:r w:rsidRPr="00062469">
        <w:rPr>
          <w:rStyle w:val="Char1"/>
          <w:rFonts w:hint="cs"/>
          <w:rtl/>
        </w:rPr>
        <w:t>الله جل جلا له، قرآنکریم.</w:t>
      </w:r>
    </w:p>
    <w:p w:rsidR="00326A19" w:rsidRPr="00062469" w:rsidRDefault="00326A19" w:rsidP="004375DD">
      <w:pPr>
        <w:numPr>
          <w:ilvl w:val="0"/>
          <w:numId w:val="9"/>
        </w:numPr>
        <w:autoSpaceDE w:val="0"/>
        <w:autoSpaceDN w:val="0"/>
        <w:adjustRightInd w:val="0"/>
        <w:ind w:left="641" w:hanging="357"/>
        <w:jc w:val="both"/>
        <w:rPr>
          <w:rStyle w:val="Char1"/>
          <w:rtl/>
        </w:rPr>
      </w:pPr>
      <w:r w:rsidRPr="00062469">
        <w:rPr>
          <w:rStyle w:val="Char1"/>
          <w:rFonts w:hint="cs"/>
          <w:rtl/>
        </w:rPr>
        <w:t>ابن ابی العز الحنفی، صدر الدین محمد بن علی بن محمد. شرح عق</w:t>
      </w:r>
      <w:r w:rsidRPr="009C1176">
        <w:rPr>
          <w:rStyle w:val="Char1"/>
          <w:rFonts w:hint="cs"/>
          <w:rtl/>
        </w:rPr>
        <w:t>یدة</w:t>
      </w:r>
      <w:r w:rsidR="006A3D36" w:rsidRPr="009C1176">
        <w:rPr>
          <w:rStyle w:val="Char1"/>
          <w:rFonts w:hint="cs"/>
          <w:rtl/>
        </w:rPr>
        <w:t xml:space="preserve"> </w:t>
      </w:r>
      <w:r w:rsidR="006A3D36" w:rsidRPr="00062469">
        <w:rPr>
          <w:rStyle w:val="Char1"/>
          <w:rFonts w:hint="cs"/>
          <w:rtl/>
        </w:rPr>
        <w:t>الطح</w:t>
      </w:r>
      <w:r w:rsidRPr="00062469">
        <w:rPr>
          <w:rStyle w:val="Char1"/>
          <w:rFonts w:hint="cs"/>
          <w:rtl/>
        </w:rPr>
        <w:t>اویه. (پاکستان، کراچی: قدیمی کتابخانه) بدون تاریخ.</w:t>
      </w:r>
    </w:p>
    <w:p w:rsidR="00925D0C" w:rsidRPr="00062469" w:rsidRDefault="00925D0C" w:rsidP="004375DD">
      <w:pPr>
        <w:numPr>
          <w:ilvl w:val="0"/>
          <w:numId w:val="9"/>
        </w:numPr>
        <w:autoSpaceDE w:val="0"/>
        <w:autoSpaceDN w:val="0"/>
        <w:adjustRightInd w:val="0"/>
        <w:ind w:left="641" w:hanging="357"/>
        <w:jc w:val="both"/>
        <w:rPr>
          <w:rStyle w:val="Char1"/>
          <w:rtl/>
        </w:rPr>
      </w:pPr>
      <w:r w:rsidRPr="00062469">
        <w:rPr>
          <w:rStyle w:val="Char1"/>
          <w:rFonts w:hint="cs"/>
          <w:rtl/>
        </w:rPr>
        <w:t>ابن عابدین، محمد امین. رد المحتار علی الد</w:t>
      </w:r>
      <w:r w:rsidR="006A3D36" w:rsidRPr="00062469">
        <w:rPr>
          <w:rStyle w:val="Char1"/>
          <w:rFonts w:hint="cs"/>
          <w:rtl/>
        </w:rPr>
        <w:t xml:space="preserve">ر المختار، (بیروت: احیأ تارث </w:t>
      </w:r>
      <w:r w:rsidR="00E15056" w:rsidRPr="00062469">
        <w:rPr>
          <w:rStyle w:val="Char1"/>
          <w:rFonts w:hint="cs"/>
          <w:rtl/>
        </w:rPr>
        <w:t>الا</w:t>
      </w:r>
      <w:r w:rsidRPr="00062469">
        <w:rPr>
          <w:rStyle w:val="Char1"/>
          <w:rFonts w:hint="cs"/>
          <w:rtl/>
        </w:rPr>
        <w:t>سلامی) بدون تاریخ.</w:t>
      </w:r>
    </w:p>
    <w:p w:rsidR="00925D0C" w:rsidRPr="00062469" w:rsidRDefault="00925D0C" w:rsidP="0046386E">
      <w:pPr>
        <w:numPr>
          <w:ilvl w:val="0"/>
          <w:numId w:val="9"/>
        </w:numPr>
        <w:autoSpaceDE w:val="0"/>
        <w:autoSpaceDN w:val="0"/>
        <w:adjustRightInd w:val="0"/>
        <w:ind w:left="641" w:hanging="357"/>
        <w:jc w:val="both"/>
        <w:rPr>
          <w:rStyle w:val="Char1"/>
          <w:rtl/>
        </w:rPr>
      </w:pPr>
      <w:r w:rsidRPr="00062469">
        <w:rPr>
          <w:rStyle w:val="Char1"/>
          <w:rFonts w:hint="cs"/>
          <w:rtl/>
        </w:rPr>
        <w:t>افندی، محمد. طریق</w:t>
      </w:r>
      <w:r w:rsidR="0046386E">
        <w:rPr>
          <w:rStyle w:val="Char1"/>
          <w:rFonts w:hint="cs"/>
          <w:rtl/>
        </w:rPr>
        <w:t>ة</w:t>
      </w:r>
      <w:r w:rsidRPr="00062469">
        <w:rPr>
          <w:rStyle w:val="Char1"/>
          <w:rFonts w:hint="cs"/>
          <w:rtl/>
        </w:rPr>
        <w:t xml:space="preserve"> محمدیه. (پاکستان، لاهور: نشر محمدیه) 1312 هـ ق.</w:t>
      </w:r>
    </w:p>
    <w:p w:rsidR="00925D0C" w:rsidRPr="00062469" w:rsidRDefault="006A3D36" w:rsidP="004375DD">
      <w:pPr>
        <w:numPr>
          <w:ilvl w:val="0"/>
          <w:numId w:val="9"/>
        </w:numPr>
        <w:autoSpaceDE w:val="0"/>
        <w:autoSpaceDN w:val="0"/>
        <w:adjustRightInd w:val="0"/>
        <w:ind w:left="641" w:hanging="357"/>
        <w:jc w:val="both"/>
        <w:rPr>
          <w:rStyle w:val="Char1"/>
          <w:rtl/>
        </w:rPr>
      </w:pPr>
      <w:r w:rsidRPr="00062469">
        <w:rPr>
          <w:rStyle w:val="Char1"/>
          <w:rFonts w:hint="cs"/>
          <w:rtl/>
        </w:rPr>
        <w:t>امام ربانی، احمد بن عبدالأحد</w:t>
      </w:r>
      <w:r w:rsidR="00925D0C" w:rsidRPr="00062469">
        <w:rPr>
          <w:rStyle w:val="Char1"/>
          <w:rFonts w:hint="cs"/>
          <w:rtl/>
        </w:rPr>
        <w:t xml:space="preserve"> سرهندی. مکتوبات امام ربانی (پاکستان، امرتسر: طبع مجددی) بدون تاریخ.</w:t>
      </w:r>
    </w:p>
    <w:p w:rsidR="00925D0C" w:rsidRPr="00062469" w:rsidRDefault="00925D0C" w:rsidP="004375DD">
      <w:pPr>
        <w:numPr>
          <w:ilvl w:val="0"/>
          <w:numId w:val="9"/>
        </w:numPr>
        <w:autoSpaceDE w:val="0"/>
        <w:autoSpaceDN w:val="0"/>
        <w:adjustRightInd w:val="0"/>
        <w:ind w:left="641" w:hanging="357"/>
        <w:jc w:val="both"/>
        <w:rPr>
          <w:rStyle w:val="Char1"/>
          <w:rtl/>
        </w:rPr>
      </w:pPr>
      <w:r w:rsidRPr="00062469">
        <w:rPr>
          <w:rStyle w:val="Char1"/>
          <w:rFonts w:hint="cs"/>
          <w:rtl/>
        </w:rPr>
        <w:t>بخاری، محمد بن اسماعیل صحیح البخاری، (پاکستان، دیوبند: رحیمیه) بدون تاریخ.</w:t>
      </w:r>
    </w:p>
    <w:p w:rsidR="00925D0C" w:rsidRPr="00062469" w:rsidRDefault="00925D0C" w:rsidP="004375DD">
      <w:pPr>
        <w:numPr>
          <w:ilvl w:val="0"/>
          <w:numId w:val="9"/>
        </w:numPr>
        <w:autoSpaceDE w:val="0"/>
        <w:autoSpaceDN w:val="0"/>
        <w:adjustRightInd w:val="0"/>
        <w:ind w:left="641" w:hanging="357"/>
        <w:jc w:val="both"/>
        <w:rPr>
          <w:rStyle w:val="Char1"/>
          <w:rtl/>
        </w:rPr>
      </w:pPr>
      <w:r w:rsidRPr="00062469">
        <w:rPr>
          <w:rStyle w:val="Char1"/>
          <w:rFonts w:hint="cs"/>
          <w:rtl/>
        </w:rPr>
        <w:t xml:space="preserve">بغوی، حسین بن مسعود. تفسیر </w:t>
      </w:r>
      <w:r w:rsidRPr="0046386E">
        <w:rPr>
          <w:rStyle w:val="Char1"/>
          <w:rFonts w:hint="cs"/>
          <w:rtl/>
        </w:rPr>
        <w:t>بغوی. (مصر: مکتبة التجاریة الکبری) بدون تاریخ</w:t>
      </w:r>
      <w:r w:rsidRPr="00062469">
        <w:rPr>
          <w:rStyle w:val="Char1"/>
          <w:rFonts w:hint="cs"/>
          <w:rtl/>
        </w:rPr>
        <w:t>.</w:t>
      </w:r>
    </w:p>
    <w:p w:rsidR="0090575D" w:rsidRPr="00062469" w:rsidRDefault="0090575D" w:rsidP="004375DD">
      <w:pPr>
        <w:numPr>
          <w:ilvl w:val="0"/>
          <w:numId w:val="9"/>
        </w:numPr>
        <w:autoSpaceDE w:val="0"/>
        <w:autoSpaceDN w:val="0"/>
        <w:adjustRightInd w:val="0"/>
        <w:ind w:left="641" w:hanging="357"/>
        <w:jc w:val="both"/>
        <w:rPr>
          <w:rStyle w:val="Char1"/>
          <w:rtl/>
        </w:rPr>
      </w:pPr>
      <w:r w:rsidRPr="00062469">
        <w:rPr>
          <w:rStyle w:val="Char1"/>
          <w:rFonts w:hint="cs"/>
          <w:rtl/>
        </w:rPr>
        <w:t>ت</w:t>
      </w:r>
      <w:r w:rsidR="006A3D36" w:rsidRPr="00062469">
        <w:rPr>
          <w:rStyle w:val="Char1"/>
          <w:rFonts w:hint="cs"/>
          <w:rtl/>
        </w:rPr>
        <w:t>فتازانی، مسعود بن عمر، مختصر ال</w:t>
      </w:r>
      <w:r w:rsidRPr="00062469">
        <w:rPr>
          <w:rStyle w:val="Char1"/>
          <w:rFonts w:hint="cs"/>
          <w:rtl/>
        </w:rPr>
        <w:t>معانی. (پاکستان، کویته: فیضی کتابخانه) 1414 هـ ق.</w:t>
      </w:r>
    </w:p>
    <w:p w:rsidR="0090575D" w:rsidRPr="00062469" w:rsidRDefault="0090575D" w:rsidP="004375DD">
      <w:pPr>
        <w:numPr>
          <w:ilvl w:val="0"/>
          <w:numId w:val="9"/>
        </w:numPr>
        <w:autoSpaceDE w:val="0"/>
        <w:autoSpaceDN w:val="0"/>
        <w:adjustRightInd w:val="0"/>
        <w:ind w:left="641" w:hanging="357"/>
        <w:jc w:val="both"/>
        <w:rPr>
          <w:rStyle w:val="Char1"/>
          <w:rtl/>
        </w:rPr>
      </w:pPr>
      <w:r w:rsidRPr="00062469">
        <w:rPr>
          <w:rStyle w:val="Char1"/>
          <w:rFonts w:hint="cs"/>
          <w:rtl/>
        </w:rPr>
        <w:t>ترمذی، محمد بن ع</w:t>
      </w:r>
      <w:r w:rsidRPr="0046386E">
        <w:rPr>
          <w:rStyle w:val="Char1"/>
          <w:rFonts w:hint="cs"/>
          <w:rtl/>
        </w:rPr>
        <w:t>یسی بن سورة،</w:t>
      </w:r>
      <w:r w:rsidRPr="00062469">
        <w:rPr>
          <w:rStyle w:val="Char1"/>
          <w:rFonts w:hint="cs"/>
          <w:rtl/>
        </w:rPr>
        <w:t xml:space="preserve"> جامع الترمذی (دهلی: رشیدیه) بدو</w:t>
      </w:r>
      <w:r w:rsidR="006A3D36" w:rsidRPr="00062469">
        <w:rPr>
          <w:rStyle w:val="Char1"/>
          <w:rFonts w:hint="cs"/>
          <w:rtl/>
        </w:rPr>
        <w:t>ن</w:t>
      </w:r>
      <w:r w:rsidRPr="00062469">
        <w:rPr>
          <w:rStyle w:val="Char1"/>
          <w:rFonts w:hint="cs"/>
          <w:rtl/>
        </w:rPr>
        <w:t xml:space="preserve"> تاریخ.</w:t>
      </w:r>
    </w:p>
    <w:p w:rsidR="00A026AA" w:rsidRPr="00062469" w:rsidRDefault="00A026AA" w:rsidP="004375DD">
      <w:pPr>
        <w:numPr>
          <w:ilvl w:val="0"/>
          <w:numId w:val="9"/>
        </w:numPr>
        <w:autoSpaceDE w:val="0"/>
        <w:autoSpaceDN w:val="0"/>
        <w:adjustRightInd w:val="0"/>
        <w:ind w:left="641" w:hanging="357"/>
        <w:jc w:val="both"/>
        <w:rPr>
          <w:rStyle w:val="Char1"/>
          <w:rtl/>
        </w:rPr>
      </w:pPr>
      <w:r w:rsidRPr="00062469">
        <w:rPr>
          <w:rStyle w:val="Char1"/>
          <w:rFonts w:hint="cs"/>
          <w:rtl/>
        </w:rPr>
        <w:t xml:space="preserve">جمال الدین، ابن حاجب، کافیه. (پاکستان، </w:t>
      </w:r>
      <w:r w:rsidRPr="0046386E">
        <w:rPr>
          <w:rStyle w:val="Char1"/>
          <w:rFonts w:hint="cs"/>
          <w:rtl/>
        </w:rPr>
        <w:t xml:space="preserve">کویته: </w:t>
      </w:r>
      <w:r w:rsidRPr="0046386E">
        <w:rPr>
          <w:rStyle w:val="Char1"/>
          <w:rtl/>
        </w:rPr>
        <w:t>مکتبة</w:t>
      </w:r>
      <w:r w:rsidRPr="0046386E">
        <w:rPr>
          <w:rStyle w:val="Char1"/>
          <w:rFonts w:hint="cs"/>
          <w:rtl/>
        </w:rPr>
        <w:t xml:space="preserve"> حنیفیه</w:t>
      </w:r>
      <w:r w:rsidRPr="00062469">
        <w:rPr>
          <w:rStyle w:val="Char1"/>
          <w:rFonts w:hint="cs"/>
          <w:rtl/>
        </w:rPr>
        <w:t>) 1414.</w:t>
      </w:r>
    </w:p>
    <w:p w:rsidR="0052689D" w:rsidRPr="00062469" w:rsidRDefault="0052689D" w:rsidP="004375DD">
      <w:pPr>
        <w:numPr>
          <w:ilvl w:val="0"/>
          <w:numId w:val="9"/>
        </w:numPr>
        <w:autoSpaceDE w:val="0"/>
        <w:autoSpaceDN w:val="0"/>
        <w:adjustRightInd w:val="0"/>
        <w:ind w:left="641" w:hanging="357"/>
        <w:jc w:val="both"/>
        <w:rPr>
          <w:rStyle w:val="Char1"/>
          <w:rtl/>
        </w:rPr>
      </w:pPr>
      <w:r w:rsidRPr="00062469">
        <w:rPr>
          <w:rStyle w:val="Char1"/>
          <w:rFonts w:hint="cs"/>
          <w:rtl/>
        </w:rPr>
        <w:t xml:space="preserve">الحمدان، </w:t>
      </w:r>
      <w:r w:rsidRPr="0046386E">
        <w:rPr>
          <w:rStyle w:val="Char1"/>
          <w:rFonts w:hint="cs"/>
          <w:rtl/>
        </w:rPr>
        <w:t>احمد بن عبدالعزیز، احکام الموسیقی و الغنا</w:t>
      </w:r>
      <w:r w:rsidR="006A3D36" w:rsidRPr="0046386E">
        <w:rPr>
          <w:rStyle w:val="Char1"/>
          <w:rFonts w:hint="cs"/>
          <w:rtl/>
        </w:rPr>
        <w:t>ء</w:t>
      </w:r>
      <w:r w:rsidRPr="0046386E">
        <w:rPr>
          <w:rStyle w:val="Char1"/>
          <w:rFonts w:hint="cs"/>
          <w:rtl/>
        </w:rPr>
        <w:t xml:space="preserve"> (جدة: دار المجمتع) بدون</w:t>
      </w:r>
      <w:r w:rsidRPr="00062469">
        <w:rPr>
          <w:rStyle w:val="Char1"/>
          <w:rFonts w:hint="cs"/>
          <w:rtl/>
        </w:rPr>
        <w:t xml:space="preserve"> تاریخ.</w:t>
      </w:r>
    </w:p>
    <w:p w:rsidR="00CC4675" w:rsidRPr="0046386E" w:rsidRDefault="00CC4675" w:rsidP="004375DD">
      <w:pPr>
        <w:numPr>
          <w:ilvl w:val="0"/>
          <w:numId w:val="9"/>
        </w:numPr>
        <w:autoSpaceDE w:val="0"/>
        <w:autoSpaceDN w:val="0"/>
        <w:adjustRightInd w:val="0"/>
        <w:ind w:left="641" w:hanging="357"/>
        <w:jc w:val="both"/>
        <w:rPr>
          <w:rStyle w:val="Char1"/>
          <w:rFonts w:ascii="Times New Roman" w:hAnsi="Times New Roman" w:cs="Times New Roman"/>
        </w:rPr>
      </w:pPr>
      <w:r w:rsidRPr="00062469">
        <w:rPr>
          <w:rStyle w:val="Char1"/>
          <w:rFonts w:hint="cs"/>
          <w:rtl/>
        </w:rPr>
        <w:t xml:space="preserve">خازن، علی بن </w:t>
      </w:r>
      <w:r w:rsidRPr="0046386E">
        <w:rPr>
          <w:rStyle w:val="Char1"/>
          <w:rFonts w:hint="cs"/>
          <w:rtl/>
        </w:rPr>
        <w:t>محمد بن ابراهیم، تفسیر الخازن، (مصر: مکتبة التجاریة الکبری)</w:t>
      </w:r>
      <w:r w:rsidRPr="00062469">
        <w:rPr>
          <w:rStyle w:val="Char1"/>
          <w:rFonts w:hint="cs"/>
          <w:rtl/>
        </w:rPr>
        <w:t xml:space="preserve"> بدون تاریخ.</w:t>
      </w:r>
    </w:p>
    <w:p w:rsidR="0046386E" w:rsidRPr="00925D0C" w:rsidRDefault="0046386E" w:rsidP="0046386E">
      <w:pPr>
        <w:pStyle w:val="a1"/>
        <w:rPr>
          <w:rtl/>
        </w:rPr>
      </w:pPr>
    </w:p>
    <w:sectPr w:rsidR="0046386E" w:rsidRPr="00925D0C" w:rsidSect="0046386E">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1F0" w:rsidRDefault="008461F0">
      <w:r>
        <w:separator/>
      </w:r>
    </w:p>
  </w:endnote>
  <w:endnote w:type="continuationSeparator" w:id="0">
    <w:p w:rsidR="008461F0" w:rsidRDefault="0084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Titr">
    <w:panose1 w:val="02000506000000020002"/>
    <w:charset w:val="00"/>
    <w:family w:val="auto"/>
    <w:pitch w:val="variable"/>
    <w:sig w:usb0="00002003" w:usb1="00000000" w:usb2="00000000" w:usb3="00000000" w:csb0="00000041"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1F0" w:rsidRDefault="008461F0">
      <w:r>
        <w:separator/>
      </w:r>
    </w:p>
  </w:footnote>
  <w:footnote w:type="continuationSeparator" w:id="0">
    <w:p w:rsidR="008461F0" w:rsidRDefault="008461F0">
      <w:r>
        <w:continuationSeparator/>
      </w:r>
    </w:p>
  </w:footnote>
  <w:footnote w:id="1">
    <w:p w:rsidR="00CE24C3" w:rsidRPr="0013751B" w:rsidRDefault="00CE24C3" w:rsidP="0013751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بدون شک در وجود فرزند آدم شیطان و فرشته را تصرفی دارد، تصرف شیطان همانا بازگردانیدن به سوی بدی و تذبب به حق است، و تصرف فرشته بازگردانیدن به سوی خیر و تصدیق به حق است</w:t>
      </w:r>
      <w:r>
        <w:rPr>
          <w:rFonts w:cs="Traditional Arabic" w:hint="cs"/>
          <w:rtl/>
          <w:lang w:bidi="fa-IR"/>
        </w:rPr>
        <w:t>»</w:t>
      </w:r>
      <w:r w:rsidRPr="0013751B">
        <w:rPr>
          <w:rFonts w:hint="cs"/>
          <w:rtl/>
        </w:rPr>
        <w:t xml:space="preserve"> مشکوة المصابیح</w:t>
      </w:r>
      <w:r w:rsidRPr="0013751B">
        <w:rPr>
          <w:rStyle w:val="Char4"/>
          <w:rFonts w:hint="cs"/>
          <w:rtl/>
        </w:rPr>
        <w:t xml:space="preserve"> محمد بن عبدالله خطیب تبریزی (دهلی: نشر عبدالغفار، أصح المطابع، 1389 ق ص 19).</w:t>
      </w:r>
    </w:p>
  </w:footnote>
  <w:footnote w:id="2">
    <w:p w:rsidR="00CE24C3" w:rsidRPr="0013751B" w:rsidRDefault="00CE24C3" w:rsidP="00D855A0">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ترجمه: </w:t>
      </w:r>
      <w:r>
        <w:rPr>
          <w:rFonts w:cs="Traditional Arabic" w:hint="cs"/>
          <w:rtl/>
          <w:lang w:bidi="fa-IR"/>
        </w:rPr>
        <w:t>«</w:t>
      </w:r>
      <w:r w:rsidRPr="0013751B">
        <w:rPr>
          <w:rStyle w:val="Char4"/>
          <w:rFonts w:hint="cs"/>
          <w:rtl/>
        </w:rPr>
        <w:t>پیامبران مژده‌دهنده و ترساننده‌یی را (فرستادیم) تا مردم را پس از ارسال پیامبران بر خداوند دلیلی نباشد</w:t>
      </w:r>
      <w:r>
        <w:rPr>
          <w:rFonts w:cs="Traditional Arabic" w:hint="cs"/>
          <w:rtl/>
          <w:lang w:bidi="fa-IR"/>
        </w:rPr>
        <w:t>»</w:t>
      </w:r>
    </w:p>
  </w:footnote>
  <w:footnote w:id="3">
    <w:p w:rsidR="00CE24C3" w:rsidRPr="0013751B" w:rsidRDefault="00CE24C3" w:rsidP="00D855A0">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ترجمه: </w:t>
      </w:r>
      <w:r>
        <w:rPr>
          <w:rFonts w:cs="Traditional Arabic" w:hint="cs"/>
          <w:rtl/>
          <w:lang w:bidi="fa-IR"/>
        </w:rPr>
        <w:t>«</w:t>
      </w:r>
      <w:r w:rsidRPr="0013751B">
        <w:rPr>
          <w:rStyle w:val="Char4"/>
          <w:rFonts w:hint="cs"/>
          <w:rtl/>
        </w:rPr>
        <w:t>یقیناً که این قرآن به آنچه که استوارتر است رهبری می‌کند</w:t>
      </w:r>
      <w:r>
        <w:rPr>
          <w:rFonts w:cs="Traditional Arabic" w:hint="cs"/>
          <w:rtl/>
          <w:lang w:bidi="fa-IR"/>
        </w:rPr>
        <w:t>»</w:t>
      </w:r>
      <w:r w:rsidRPr="0013751B">
        <w:rPr>
          <w:rStyle w:val="Char4"/>
          <w:rFonts w:hint="cs"/>
          <w:rtl/>
        </w:rPr>
        <w:t>.</w:t>
      </w:r>
    </w:p>
  </w:footnote>
  <w:footnote w:id="4">
    <w:p w:rsidR="00CE24C3" w:rsidRPr="0013751B" w:rsidRDefault="00CE24C3" w:rsidP="00D855A0">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ترجمه: </w:t>
      </w:r>
      <w:r>
        <w:rPr>
          <w:rFonts w:cs="Traditional Arabic" w:hint="cs"/>
          <w:rtl/>
          <w:lang w:bidi="fa-IR"/>
        </w:rPr>
        <w:t>«</w:t>
      </w:r>
      <w:r w:rsidRPr="0013751B">
        <w:rPr>
          <w:rStyle w:val="Char4"/>
          <w:rFonts w:hint="cs"/>
          <w:rtl/>
        </w:rPr>
        <w:t>و آنچه را پیامبران برای‌تان آورده است بگیریدش و از آنچه شما را منع می‌کند باز ایستید</w:t>
      </w:r>
      <w:r>
        <w:rPr>
          <w:rFonts w:cs="Traditional Arabic" w:hint="cs"/>
          <w:rtl/>
          <w:lang w:bidi="fa-IR"/>
        </w:rPr>
        <w:t>»</w:t>
      </w:r>
      <w:r w:rsidRPr="0013751B">
        <w:rPr>
          <w:rStyle w:val="Char4"/>
          <w:rFonts w:hint="cs"/>
          <w:rtl/>
        </w:rPr>
        <w:t>.</w:t>
      </w:r>
    </w:p>
  </w:footnote>
  <w:footnote w:id="5">
    <w:p w:rsidR="00CE24C3" w:rsidRPr="0013751B" w:rsidRDefault="00CE24C3" w:rsidP="00D855A0">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ترجمه: </w:t>
      </w:r>
      <w:r>
        <w:rPr>
          <w:rFonts w:cs="Traditional Arabic" w:hint="cs"/>
          <w:rtl/>
          <w:lang w:bidi="fa-IR"/>
        </w:rPr>
        <w:t>«</w:t>
      </w:r>
      <w:r w:rsidRPr="0013751B">
        <w:rPr>
          <w:rStyle w:val="Char4"/>
          <w:rFonts w:hint="cs"/>
          <w:rtl/>
        </w:rPr>
        <w:t>کسی که گمراه‌کنندگان را منکر شود و به خدا ایمان آورد، پس یقیناً به دستاویز محکمی چنگ زده که آن را انقطاعی نمی‌باشد</w:t>
      </w:r>
      <w:r>
        <w:rPr>
          <w:rFonts w:cs="Traditional Arabic" w:hint="cs"/>
          <w:rtl/>
          <w:lang w:bidi="fa-IR"/>
        </w:rPr>
        <w:t>»</w:t>
      </w:r>
      <w:r w:rsidRPr="0013751B">
        <w:rPr>
          <w:rStyle w:val="Char4"/>
          <w:rFonts w:hint="cs"/>
          <w:rtl/>
        </w:rPr>
        <w:t>.</w:t>
      </w:r>
    </w:p>
  </w:footnote>
  <w:footnote w:id="6">
    <w:p w:rsidR="00CE24C3" w:rsidRPr="0013751B" w:rsidRDefault="00CE24C3" w:rsidP="00D855A0">
      <w:pPr>
        <w:pStyle w:val="a4"/>
        <w:rPr>
          <w:rStyle w:val="Char4"/>
          <w:rtl/>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ترجمه: </w:t>
      </w:r>
      <w:r>
        <w:rPr>
          <w:rFonts w:cs="Traditional Arabic" w:hint="cs"/>
          <w:rtl/>
          <w:lang w:bidi="fa-IR"/>
        </w:rPr>
        <w:t>«</w:t>
      </w:r>
      <w:r w:rsidRPr="0013751B">
        <w:rPr>
          <w:rStyle w:val="Char4"/>
          <w:rFonts w:hint="cs"/>
          <w:rtl/>
        </w:rPr>
        <w:t>آیا دیدی کسی را که خواهش خود را معبود خود گرفته است، و او را خداوند با وجود علم  (به استعداد بدش) گمراه کرده است، و بر گوش و دلش مهر نهاده و بر چشم وی پرده‌یی افکنده است</w:t>
      </w:r>
      <w:r>
        <w:rPr>
          <w:rFonts w:cs="Traditional Arabic" w:hint="cs"/>
          <w:rtl/>
          <w:lang w:bidi="fa-IR"/>
        </w:rPr>
        <w:t>».</w:t>
      </w:r>
    </w:p>
  </w:footnote>
  <w:footnote w:id="7">
    <w:p w:rsidR="00CE24C3" w:rsidRPr="0013751B" w:rsidRDefault="00CE24C3" w:rsidP="00D855A0">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ترجمه: </w:t>
      </w:r>
      <w:r>
        <w:rPr>
          <w:rFonts w:cs="Traditional Arabic" w:hint="cs"/>
          <w:rtl/>
          <w:lang w:bidi="fa-IR"/>
        </w:rPr>
        <w:t>«</w:t>
      </w:r>
      <w:r w:rsidRPr="0013751B">
        <w:rPr>
          <w:rStyle w:val="Char4"/>
          <w:rFonts w:hint="cs"/>
          <w:rtl/>
        </w:rPr>
        <w:t>آیا به حصه‌یی از کتاب ایمان می‌آورید و حصه‌یی دیگر کافر می‌شوید، پس جزای کسی که از شما چنین کند، چیزی جز رسوایی در زندگی دنیا نیست، و روز قیامت به سوی سخت‌ترین عذاب باز گردانیده می‌شوند، و خداوند از آنچه انجام می‌دهید بی‌خبر نیست</w:t>
      </w:r>
      <w:r>
        <w:rPr>
          <w:rFonts w:cs="Traditional Arabic" w:hint="cs"/>
          <w:rtl/>
          <w:lang w:bidi="fa-IR"/>
        </w:rPr>
        <w:t>».</w:t>
      </w:r>
    </w:p>
  </w:footnote>
  <w:footnote w:id="8">
    <w:p w:rsidR="00CE24C3" w:rsidRPr="0013751B" w:rsidRDefault="00CE24C3" w:rsidP="00461D32">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ترجمه: </w:t>
      </w:r>
      <w:r>
        <w:rPr>
          <w:rFonts w:cs="Traditional Arabic" w:hint="cs"/>
          <w:rtl/>
          <w:lang w:bidi="fa-IR"/>
        </w:rPr>
        <w:t>«</w:t>
      </w:r>
      <w:r w:rsidRPr="0013751B">
        <w:rPr>
          <w:rStyle w:val="Char4"/>
          <w:rFonts w:hint="cs"/>
          <w:rtl/>
        </w:rPr>
        <w:t xml:space="preserve">بگو:  زینتی را که خداوند برای بندگانش پیدا کرده است، و روزی‌های پاکیزه را کی حرام کرده است؟ بگوی: در حقیقت این نعمت‌ها در زندگی دنیا برای کسانی است که ایمان آوردند، در روز قیامت برایشان خاص شده، همچنین نشانه‌ها را برای گروهی که می‌دانند بیان می‌کنیم، بگو که: بدون شک پروردگارم بی‌حیائی‌ها را حرام کرده است، آن بی‌حیائی‌های که آشکارند و </w:t>
      </w:r>
      <w:r>
        <w:rPr>
          <w:rStyle w:val="Char4"/>
          <w:rFonts w:hint="cs"/>
          <w:rtl/>
        </w:rPr>
        <w:t>آن‌هایی</w:t>
      </w:r>
      <w:r w:rsidRPr="0013751B">
        <w:rPr>
          <w:rStyle w:val="Char4"/>
          <w:rFonts w:hint="cs"/>
          <w:rtl/>
        </w:rPr>
        <w:t xml:space="preserve"> که پوشیده</w:t>
      </w:r>
      <w:r>
        <w:rPr>
          <w:rStyle w:val="Char4"/>
          <w:rFonts w:hint="cs"/>
          <w:rtl/>
        </w:rPr>
        <w:t>‌اند،</w:t>
      </w:r>
      <w:r w:rsidRPr="0013751B">
        <w:rPr>
          <w:rStyle w:val="Char4"/>
          <w:rFonts w:hint="cs"/>
          <w:rtl/>
        </w:rPr>
        <w:t xml:space="preserve"> و (حرام نموده) گناه را</w:t>
      </w:r>
      <w:r>
        <w:rPr>
          <w:rFonts w:cs="Traditional Arabic" w:hint="cs"/>
          <w:rtl/>
          <w:lang w:bidi="fa-IR"/>
        </w:rPr>
        <w:t>».</w:t>
      </w:r>
    </w:p>
  </w:footnote>
  <w:footnote w:id="9">
    <w:p w:rsidR="00CE24C3" w:rsidRPr="0013751B" w:rsidRDefault="00CE24C3" w:rsidP="00461D32">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ترجمه: </w:t>
      </w:r>
      <w:r>
        <w:rPr>
          <w:rFonts w:cs="Traditional Arabic" w:hint="cs"/>
          <w:rtl/>
          <w:lang w:bidi="fa-IR"/>
        </w:rPr>
        <w:t>«</w:t>
      </w:r>
      <w:r w:rsidRPr="0013751B">
        <w:rPr>
          <w:rStyle w:val="Char4"/>
          <w:rFonts w:hint="cs"/>
          <w:rtl/>
        </w:rPr>
        <w:t>برای چیزی که زبان شما حکم او را به دروغ یان می‌کند، مگویید که این حلال است و این حرام است، تا (بدین طریق) بر خداوند دروغ را افترا نمایید، هرآینه آنان که بر خداوند به دروغ افترا می‌کنند رستگار نمی‌شوند</w:t>
      </w:r>
      <w:r>
        <w:rPr>
          <w:rFonts w:cs="Traditional Arabic" w:hint="cs"/>
          <w:rtl/>
          <w:lang w:bidi="fa-IR"/>
        </w:rPr>
        <w:t>»</w:t>
      </w:r>
      <w:r w:rsidRPr="0013751B">
        <w:rPr>
          <w:rStyle w:val="Char4"/>
          <w:rFonts w:hint="cs"/>
          <w:rtl/>
        </w:rPr>
        <w:t>.</w:t>
      </w:r>
    </w:p>
  </w:footnote>
  <w:footnote w:id="10">
    <w:p w:rsidR="00CE24C3" w:rsidRPr="0013751B" w:rsidRDefault="00CE24C3" w:rsidP="002A10D7">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ترجمه: </w:t>
      </w:r>
      <w:r>
        <w:rPr>
          <w:rFonts w:cs="Traditional Arabic" w:hint="cs"/>
          <w:rtl/>
          <w:lang w:bidi="fa-IR"/>
        </w:rPr>
        <w:t>«</w:t>
      </w:r>
      <w:r w:rsidRPr="0013751B">
        <w:rPr>
          <w:rStyle w:val="Char4"/>
          <w:rFonts w:hint="cs"/>
          <w:rtl/>
        </w:rPr>
        <w:t>برای مرد مؤمن و زن مؤمن روا نیست که چون خدا و رسول او امری را مقرر کند، ایشان را اختیار باشد در کارشان</w:t>
      </w:r>
      <w:r>
        <w:rPr>
          <w:rFonts w:cs="Traditional Arabic" w:hint="cs"/>
          <w:rtl/>
          <w:lang w:bidi="fa-IR"/>
        </w:rPr>
        <w:t>»</w:t>
      </w:r>
      <w:r w:rsidRPr="0013751B">
        <w:rPr>
          <w:rStyle w:val="Char4"/>
          <w:rFonts w:hint="cs"/>
          <w:rtl/>
        </w:rPr>
        <w:t>.</w:t>
      </w:r>
    </w:p>
  </w:footnote>
  <w:footnote w:id="11">
    <w:p w:rsidR="00CE24C3" w:rsidRPr="0013751B" w:rsidRDefault="00CE24C3" w:rsidP="002A10D7">
      <w:pPr>
        <w:pStyle w:val="a4"/>
        <w:rPr>
          <w:rStyle w:val="Char4"/>
          <w:rtl/>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ترجمه: </w:t>
      </w:r>
      <w:r>
        <w:rPr>
          <w:rFonts w:cs="Traditional Arabic" w:hint="cs"/>
          <w:rtl/>
          <w:lang w:bidi="fa-IR"/>
        </w:rPr>
        <w:t>«</w:t>
      </w:r>
      <w:r w:rsidRPr="0013751B">
        <w:rPr>
          <w:rStyle w:val="Char4"/>
          <w:rFonts w:hint="cs"/>
          <w:rtl/>
        </w:rPr>
        <w:t>و در رفتار خود میانه‌رو باش</w:t>
      </w:r>
      <w:r>
        <w:rPr>
          <w:rFonts w:cs="Traditional Arabic" w:hint="cs"/>
          <w:rtl/>
          <w:lang w:bidi="fa-IR"/>
        </w:rPr>
        <w:t>»</w:t>
      </w:r>
      <w:r w:rsidRPr="0013751B">
        <w:rPr>
          <w:rStyle w:val="Char4"/>
          <w:rFonts w:hint="cs"/>
          <w:rtl/>
        </w:rPr>
        <w:t>.</w:t>
      </w:r>
    </w:p>
  </w:footnote>
  <w:footnote w:id="12">
    <w:p w:rsidR="00CE24C3" w:rsidRPr="0013751B" w:rsidRDefault="00CE24C3" w:rsidP="002A10D7">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ترجمه: </w:t>
      </w:r>
      <w:r>
        <w:rPr>
          <w:rFonts w:cs="Traditional Arabic" w:hint="cs"/>
          <w:rtl/>
          <w:lang w:bidi="fa-IR"/>
        </w:rPr>
        <w:t>«</w:t>
      </w:r>
      <w:r w:rsidRPr="0013751B">
        <w:rPr>
          <w:rStyle w:val="Char4"/>
          <w:rFonts w:hint="cs"/>
          <w:rtl/>
        </w:rPr>
        <w:t>و ترک دنیا را که آن را</w:t>
      </w:r>
      <w:r>
        <w:rPr>
          <w:rStyle w:val="Char4"/>
          <w:rFonts w:hint="cs"/>
          <w:rtl/>
        </w:rPr>
        <w:t xml:space="preserve"> آن‌ها </w:t>
      </w:r>
      <w:r w:rsidRPr="0013751B">
        <w:rPr>
          <w:rStyle w:val="Char4"/>
          <w:rFonts w:hint="cs"/>
          <w:rtl/>
        </w:rPr>
        <w:t>نو پیدا کرده بودند، ما برایشان آن را فرض نگردانیده بودیم</w:t>
      </w:r>
      <w:r>
        <w:rPr>
          <w:rFonts w:cs="Traditional Arabic" w:hint="cs"/>
          <w:rtl/>
          <w:lang w:bidi="fa-IR"/>
        </w:rPr>
        <w:t>»</w:t>
      </w:r>
      <w:r w:rsidRPr="0013751B">
        <w:rPr>
          <w:rStyle w:val="Char4"/>
          <w:rFonts w:hint="cs"/>
          <w:rtl/>
        </w:rPr>
        <w:t>.</w:t>
      </w:r>
    </w:p>
  </w:footnote>
  <w:footnote w:id="13">
    <w:p w:rsidR="00CE24C3" w:rsidRPr="0013751B" w:rsidRDefault="00CE24C3" w:rsidP="00C67821">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سخت‌گیرندگان هلاک شدند</w:t>
      </w:r>
      <w:r>
        <w:rPr>
          <w:rFonts w:cs="Traditional Arabic" w:hint="cs"/>
          <w:rtl/>
          <w:lang w:bidi="fa-IR"/>
        </w:rPr>
        <w:t>»</w:t>
      </w:r>
      <w:r w:rsidRPr="0013751B">
        <w:rPr>
          <w:rStyle w:val="Char4"/>
          <w:rFonts w:hint="cs"/>
          <w:rtl/>
        </w:rPr>
        <w:t xml:space="preserve"> این سخن را سه بار گفتند. ریاض الصالحین امام ابی زکریا یحیی بن شرف نووی و دمشقی </w:t>
      </w:r>
      <w:r>
        <w:rPr>
          <w:rFonts w:cs="Traditional Arabic" w:hint="cs"/>
          <w:rtl/>
          <w:lang w:bidi="fa-IR"/>
        </w:rPr>
        <w:t>«</w:t>
      </w:r>
      <w:r w:rsidRPr="0013751B">
        <w:rPr>
          <w:rStyle w:val="Char4"/>
          <w:rFonts w:hint="cs"/>
          <w:rtl/>
        </w:rPr>
        <w:t>ترجمۀ عبدالله خاموش هروی</w:t>
      </w:r>
      <w:r>
        <w:rPr>
          <w:rFonts w:cs="Traditional Arabic" w:hint="cs"/>
          <w:rtl/>
          <w:lang w:bidi="fa-IR"/>
        </w:rPr>
        <w:t>»</w:t>
      </w:r>
      <w:r w:rsidRPr="0013751B">
        <w:rPr>
          <w:rStyle w:val="Char4"/>
          <w:rFonts w:hint="cs"/>
          <w:rtl/>
        </w:rPr>
        <w:t>، (تهران: نشر احسان، چاپ مهارت، چاپ سوم 1377 ش) ص 118 به روایت مسلم.</w:t>
      </w:r>
    </w:p>
  </w:footnote>
  <w:footnote w:id="14">
    <w:p w:rsidR="00CE24C3" w:rsidRPr="0013751B" w:rsidRDefault="00CE24C3" w:rsidP="00C67821">
      <w:pPr>
        <w:pStyle w:val="a4"/>
        <w:rPr>
          <w:rStyle w:val="Char4"/>
          <w:rtl/>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کسی که با دین سختگیری کند مغلوب و زبون می‌گردد</w:t>
      </w:r>
      <w:r>
        <w:rPr>
          <w:rFonts w:cs="Traditional Arabic" w:hint="cs"/>
          <w:rtl/>
          <w:lang w:bidi="fa-IR"/>
        </w:rPr>
        <w:t>»</w:t>
      </w:r>
      <w:r w:rsidRPr="0013751B">
        <w:rPr>
          <w:rStyle w:val="Char4"/>
          <w:rFonts w:hint="cs"/>
          <w:rtl/>
        </w:rPr>
        <w:t xml:space="preserve"> همچنان به روایت از صحیح البخاری.</w:t>
      </w:r>
    </w:p>
  </w:footnote>
  <w:footnote w:id="15">
    <w:p w:rsidR="00CE24C3" w:rsidRPr="0013751B" w:rsidRDefault="00CE24C3" w:rsidP="00C67821">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ترجمه: </w:t>
      </w:r>
      <w:r>
        <w:rPr>
          <w:rFonts w:cs="Traditional Arabic" w:hint="cs"/>
          <w:rtl/>
          <w:lang w:bidi="fa-IR"/>
        </w:rPr>
        <w:t>«</w:t>
      </w:r>
      <w:r w:rsidRPr="0013751B">
        <w:rPr>
          <w:rStyle w:val="Char4"/>
          <w:rFonts w:hint="cs"/>
          <w:rtl/>
        </w:rPr>
        <w:t>بگو که: هرآینه نماز من، عبادت من، زندگی من و مردن من، خاص برای خداست که پروردگار عالمیان است، او را شریکی نیست، و به همین چیز من مأمور ساخته شدم و من اولین مسلمان‌ها هستم</w:t>
      </w:r>
      <w:r>
        <w:rPr>
          <w:rFonts w:cs="Traditional Arabic" w:hint="cs"/>
          <w:rtl/>
          <w:lang w:bidi="fa-IR"/>
        </w:rPr>
        <w:t>»</w:t>
      </w:r>
      <w:r w:rsidRPr="0013751B">
        <w:rPr>
          <w:rStyle w:val="Char4"/>
          <w:rFonts w:hint="cs"/>
          <w:rtl/>
        </w:rPr>
        <w:t>.</w:t>
      </w:r>
    </w:p>
  </w:footnote>
  <w:footnote w:id="16">
    <w:p w:rsidR="00CE24C3" w:rsidRPr="0013751B" w:rsidRDefault="00CE24C3" w:rsidP="00C67821">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چنانچه شهادت تاریخ از وقوع جنگ‌های بی‌مفهوم ملیت‌پرستی در بین‌شان، و پرستش سنگ‌ها و زنده به گورنمودن اطفال و... این واقعیت را به اثبات می‌رساند.</w:t>
      </w:r>
    </w:p>
  </w:footnote>
  <w:footnote w:id="17">
    <w:p w:rsidR="00CE24C3" w:rsidRPr="0013751B" w:rsidRDefault="00CE24C3" w:rsidP="00C67821">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غیاث اللغات، غیاث الدین ابن جلال الدین (لاهور: مطبعۀ رایصاحب تاریخ ندارد) ص 216.</w:t>
      </w:r>
    </w:p>
  </w:footnote>
  <w:footnote w:id="18">
    <w:p w:rsidR="00CE24C3" w:rsidRPr="0013751B" w:rsidRDefault="00CE24C3" w:rsidP="00C67821">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شرح معلقات السبع، حسین بن احمد بن زوزنی (مصر: </w:t>
      </w:r>
      <w:r w:rsidRPr="00C67821">
        <w:rPr>
          <w:rFonts w:hint="cs"/>
          <w:rtl/>
        </w:rPr>
        <w:t>قاهره، نشر مکتبة القاهرة</w:t>
      </w:r>
      <w:r w:rsidRPr="0013751B">
        <w:rPr>
          <w:rStyle w:val="Char4"/>
          <w:rFonts w:hint="cs"/>
          <w:rtl/>
        </w:rPr>
        <w:t xml:space="preserve"> 1387 ق) ص 4، 43 و 74.</w:t>
      </w:r>
    </w:p>
  </w:footnote>
  <w:footnote w:id="19">
    <w:p w:rsidR="00CE24C3" w:rsidRPr="0013751B" w:rsidRDefault="00CE24C3" w:rsidP="00857E9C">
      <w:pPr>
        <w:pStyle w:val="a4"/>
        <w:rPr>
          <w:rStyle w:val="Char4"/>
          <w:rtl/>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(گیسوهایش به طرف بالا، بالارونده است، </w:t>
      </w:r>
      <w:r>
        <w:rPr>
          <w:rFonts w:cs="Traditional Arabic" w:hint="cs"/>
          <w:rtl/>
          <w:lang w:bidi="fa-IR"/>
        </w:rPr>
        <w:t>«</w:t>
      </w:r>
      <w:r w:rsidRPr="0013751B">
        <w:rPr>
          <w:rStyle w:val="Char4"/>
          <w:rFonts w:hint="cs"/>
          <w:rtl/>
        </w:rPr>
        <w:t>طوری که</w:t>
      </w:r>
      <w:r>
        <w:rPr>
          <w:rFonts w:cs="Traditional Arabic" w:hint="cs"/>
          <w:rtl/>
          <w:lang w:bidi="fa-IR"/>
        </w:rPr>
        <w:t>»</w:t>
      </w:r>
      <w:r w:rsidRPr="0013751B">
        <w:rPr>
          <w:rStyle w:val="Char4"/>
          <w:rFonts w:hint="cs"/>
          <w:rtl/>
        </w:rPr>
        <w:t xml:space="preserve"> موهای گره‌شدۀ جمع شده در بین مثنی و مرسل [که دو قسمت دیگر موی‌ها است] پوشیده می‌گردد). مختصرالمعانی مسعود بن عمر (مشهور به سعدالدین) تفتازانی. (پاکستان، کویته، کتابخانۀ فیض، چاپ مجتبایی، 1344 هـ ق) ص 14.</w:t>
      </w:r>
    </w:p>
  </w:footnote>
  <w:footnote w:id="20">
    <w:p w:rsidR="00CE24C3" w:rsidRPr="0013751B" w:rsidRDefault="00CE24C3" w:rsidP="00857E9C">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اگر من برای کمترین اسباب معیشتی تلاش می‌کردم و بزرگی را نمی‌طلبیدم، مرا کمی از مال و ثروت کفایت می‌نمود</w:t>
      </w:r>
      <w:r>
        <w:rPr>
          <w:rFonts w:cs="Traditional Arabic" w:hint="cs"/>
          <w:rtl/>
          <w:lang w:bidi="fa-IR"/>
        </w:rPr>
        <w:t>»</w:t>
      </w:r>
      <w:r w:rsidRPr="0013751B">
        <w:rPr>
          <w:rStyle w:val="Char4"/>
          <w:rFonts w:hint="cs"/>
          <w:rtl/>
        </w:rPr>
        <w:t xml:space="preserve"> کافیه جمال الدین بن احاجب (پاکستان کوئته: نشر مکتب</w:t>
      </w:r>
      <w:r>
        <w:rPr>
          <w:rStyle w:val="Char4"/>
          <w:rFonts w:hint="cs"/>
          <w:rtl/>
        </w:rPr>
        <w:t>ة</w:t>
      </w:r>
      <w:r w:rsidRPr="0013751B">
        <w:rPr>
          <w:rStyle w:val="Char4"/>
          <w:rFonts w:hint="cs"/>
          <w:rtl/>
        </w:rPr>
        <w:t xml:space="preserve"> حنیفیه 1414 ق) ص 16.</w:t>
      </w:r>
    </w:p>
  </w:footnote>
  <w:footnote w:id="21">
    <w:p w:rsidR="00CE24C3" w:rsidRPr="0013751B" w:rsidRDefault="00CE24C3" w:rsidP="005F4959">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ترجمه: </w:t>
      </w:r>
      <w:r>
        <w:rPr>
          <w:rFonts w:cs="Traditional Arabic" w:hint="cs"/>
          <w:rtl/>
          <w:lang w:bidi="fa-IR"/>
        </w:rPr>
        <w:t>«</w:t>
      </w:r>
      <w:r w:rsidRPr="0013751B">
        <w:rPr>
          <w:rStyle w:val="Char4"/>
          <w:rFonts w:hint="cs"/>
          <w:rtl/>
        </w:rPr>
        <w:t>آیا می‌گویند که (پیامبر) شاعر است، گردش زمانه (مرگ) را بر او انتظار می‌کشم؟ بگو: انتظار کشید، من نیز با شما از انتظار کشندگانم</w:t>
      </w:r>
      <w:r>
        <w:rPr>
          <w:rFonts w:cs="Traditional Arabic" w:hint="cs"/>
          <w:rtl/>
          <w:lang w:bidi="fa-IR"/>
        </w:rPr>
        <w:t>»</w:t>
      </w:r>
      <w:r w:rsidRPr="0013751B">
        <w:rPr>
          <w:rStyle w:val="Char4"/>
          <w:rFonts w:hint="cs"/>
          <w:rtl/>
        </w:rPr>
        <w:t>.</w:t>
      </w:r>
    </w:p>
  </w:footnote>
  <w:footnote w:id="22">
    <w:p w:rsidR="00CE24C3" w:rsidRPr="0013751B" w:rsidRDefault="00CE24C3" w:rsidP="005F4959">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ترجمه: </w:t>
      </w:r>
      <w:r>
        <w:rPr>
          <w:rFonts w:cs="Traditional Arabic" w:hint="cs"/>
          <w:rtl/>
          <w:lang w:bidi="fa-IR"/>
        </w:rPr>
        <w:t>«</w:t>
      </w:r>
      <w:r w:rsidRPr="0013751B">
        <w:rPr>
          <w:rStyle w:val="Char4"/>
          <w:rFonts w:hint="cs"/>
          <w:rtl/>
        </w:rPr>
        <w:t>آیا می‌گویند: از خود بربسته است آنان را، بگو: (اگر چنین است) پس سوره‌یی مانند آن بیاورید، و اگر راستگوی هستید به غیر از خدا هرکه را می‌توانید (به کمک) بخوانید</w:t>
      </w:r>
      <w:r>
        <w:rPr>
          <w:rFonts w:cs="Traditional Arabic" w:hint="cs"/>
          <w:rtl/>
          <w:lang w:bidi="fa-IR"/>
        </w:rPr>
        <w:t>»</w:t>
      </w:r>
      <w:r w:rsidRPr="0013751B">
        <w:rPr>
          <w:rStyle w:val="Char4"/>
          <w:rFonts w:hint="cs"/>
          <w:rtl/>
        </w:rPr>
        <w:t>.</w:t>
      </w:r>
    </w:p>
  </w:footnote>
  <w:footnote w:id="23">
    <w:p w:rsidR="00CE24C3" w:rsidRPr="0013751B" w:rsidRDefault="00CE24C3" w:rsidP="005F4959">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ترجمه: </w:t>
      </w:r>
      <w:r>
        <w:rPr>
          <w:rFonts w:cs="Traditional Arabic" w:hint="cs"/>
          <w:rtl/>
          <w:lang w:bidi="fa-IR"/>
        </w:rPr>
        <w:t>«</w:t>
      </w:r>
      <w:r w:rsidRPr="0013751B">
        <w:rPr>
          <w:rStyle w:val="Char4"/>
          <w:rFonts w:hint="cs"/>
          <w:rtl/>
        </w:rPr>
        <w:t xml:space="preserve">اگر </w:t>
      </w:r>
      <w:r>
        <w:rPr>
          <w:rStyle w:val="Char4"/>
          <w:rFonts w:hint="cs"/>
          <w:rtl/>
        </w:rPr>
        <w:t>دربارۀ</w:t>
      </w:r>
      <w:r w:rsidRPr="0013751B">
        <w:rPr>
          <w:rStyle w:val="Char4"/>
          <w:rFonts w:hint="cs"/>
          <w:rtl/>
        </w:rPr>
        <w:t xml:space="preserve"> کلامی که ما بر بندۀ خود فرو فرستادیم در شک استید، پس سوره‌یی را مانند آن بیاورید، و اگر راستگوی استید به غیر از خداوند مددگاران خود را بخوانید، اگر چنین نکردید و هرگز نمی‌توانید، پس از آتشی که هیزم آن مردم و سنگ‌ها است بترسید، (آتشی که) برای کافران مهیا شده است</w:t>
      </w:r>
      <w:r>
        <w:rPr>
          <w:rFonts w:cs="Traditional Arabic" w:hint="cs"/>
          <w:rtl/>
          <w:lang w:bidi="fa-IR"/>
        </w:rPr>
        <w:t>»</w:t>
      </w:r>
      <w:r w:rsidRPr="0013751B">
        <w:rPr>
          <w:rStyle w:val="Char4"/>
          <w:rFonts w:hint="cs"/>
          <w:rtl/>
        </w:rPr>
        <w:t>.</w:t>
      </w:r>
    </w:p>
  </w:footnote>
  <w:footnote w:id="24">
    <w:p w:rsidR="00CE24C3" w:rsidRPr="0013751B" w:rsidRDefault="00CE24C3" w:rsidP="005F4959">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تفسیر کابلی، مولانا محمود حسن دیوبندی و شیخ الهند مولانا بشیر احمد دیوبندی، ترجمه از اردو به فارسی جماعتی از علمای افغانستان (افغانستان، کابل: چاپ نو مؤسسۀ سال 1345) ج 3، ص 67.</w:t>
      </w:r>
    </w:p>
  </w:footnote>
  <w:footnote w:id="25">
    <w:p w:rsidR="00CE24C3" w:rsidRPr="0013751B" w:rsidRDefault="00CE24C3" w:rsidP="000E1AE9">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صحیح مسلم، مسلم بن الحجاج بن مسلم قشیری (دهلی: </w:t>
      </w:r>
      <w:r w:rsidRPr="000E1AE9">
        <w:rPr>
          <w:rStyle w:val="Char8"/>
          <w:rFonts w:hint="cs"/>
          <w:rtl/>
        </w:rPr>
        <w:t>مکتبة رشیدیه أصح المطابع</w:t>
      </w:r>
      <w:r w:rsidRPr="0013751B">
        <w:rPr>
          <w:rStyle w:val="Char4"/>
          <w:rFonts w:hint="cs"/>
          <w:rtl/>
        </w:rPr>
        <w:t xml:space="preserve"> 1376 هـ ق)، ج 2، ص 115.</w:t>
      </w:r>
    </w:p>
  </w:footnote>
  <w:footnote w:id="26">
    <w:p w:rsidR="00CE24C3" w:rsidRPr="0013751B" w:rsidRDefault="00CE24C3" w:rsidP="000E1AE9">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sidRPr="000E1AE9">
        <w:rPr>
          <w:rFonts w:hint="cs"/>
          <w:rtl/>
        </w:rPr>
        <w:t xml:space="preserve">تفسیر بغوی، حسین بن مسعود بن الفراء بغوی، (مصر: </w:t>
      </w:r>
      <w:r w:rsidRPr="000E1AE9">
        <w:rPr>
          <w:rStyle w:val="Char8"/>
          <w:rFonts w:hint="cs"/>
          <w:rtl/>
        </w:rPr>
        <w:t>مکتبة التجاریة الکبری</w:t>
      </w:r>
      <w:r w:rsidRPr="000E1AE9">
        <w:rPr>
          <w:rFonts w:hint="cs"/>
          <w:rtl/>
        </w:rPr>
        <w:t xml:space="preserve"> بدون تاریخ) ج 5، ص 109</w:t>
      </w:r>
      <w:r w:rsidRPr="0013751B">
        <w:rPr>
          <w:rStyle w:val="Char4"/>
          <w:rFonts w:hint="cs"/>
          <w:rtl/>
        </w:rPr>
        <w:t>.</w:t>
      </w:r>
    </w:p>
  </w:footnote>
  <w:footnote w:id="27">
    <w:p w:rsidR="00CE24C3" w:rsidRPr="0013751B" w:rsidRDefault="00CE24C3" w:rsidP="000E1AE9">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ترجمه: </w:t>
      </w:r>
      <w:r>
        <w:rPr>
          <w:rFonts w:cs="Traditional Arabic" w:hint="cs"/>
          <w:rtl/>
          <w:lang w:bidi="fa-IR"/>
        </w:rPr>
        <w:t>«</w:t>
      </w:r>
      <w:r w:rsidRPr="0013751B">
        <w:rPr>
          <w:rStyle w:val="Char4"/>
          <w:rFonts w:hint="cs"/>
          <w:rtl/>
        </w:rPr>
        <w:t>وما برای پیامبر شعر نیاموخته ایم و او را شاعری مناسب نیست، این قرآن جز پند و قرآن واضح چیز دیگری نیست</w:t>
      </w:r>
      <w:r>
        <w:rPr>
          <w:rFonts w:cs="Traditional Arabic" w:hint="cs"/>
          <w:rtl/>
          <w:lang w:bidi="fa-IR"/>
        </w:rPr>
        <w:t>»</w:t>
      </w:r>
      <w:r w:rsidRPr="0013751B">
        <w:rPr>
          <w:rStyle w:val="Char4"/>
          <w:rFonts w:hint="cs"/>
          <w:rtl/>
        </w:rPr>
        <w:t>.</w:t>
      </w:r>
    </w:p>
  </w:footnote>
  <w:footnote w:id="28">
    <w:p w:rsidR="00CE24C3" w:rsidRPr="0013751B" w:rsidRDefault="00CE24C3" w:rsidP="000E1AE9">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ترجمه: </w:t>
      </w:r>
      <w:r>
        <w:rPr>
          <w:rFonts w:cs="Traditional Arabic" w:hint="cs"/>
          <w:rtl/>
          <w:lang w:bidi="fa-IR"/>
        </w:rPr>
        <w:t>«</w:t>
      </w:r>
      <w:r w:rsidRPr="0013751B">
        <w:rPr>
          <w:rStyle w:val="Char4"/>
          <w:rFonts w:hint="cs"/>
          <w:rtl/>
        </w:rPr>
        <w:t>آیا می‌گویند که: (پیامبر) شاعری است، بر او گردش زمانه (مرگ او) را انتظار می‌کشیم؟ بگو که: انتظار کشید، من نیز با شما از انتظارکشندگانم</w:t>
      </w:r>
      <w:r>
        <w:rPr>
          <w:rFonts w:cs="Traditional Arabic" w:hint="cs"/>
          <w:rtl/>
          <w:lang w:bidi="fa-IR"/>
        </w:rPr>
        <w:t>»</w:t>
      </w:r>
      <w:r w:rsidRPr="0013751B">
        <w:rPr>
          <w:rStyle w:val="Char4"/>
          <w:rFonts w:hint="cs"/>
          <w:rtl/>
        </w:rPr>
        <w:t>.</w:t>
      </w:r>
    </w:p>
  </w:footnote>
  <w:footnote w:id="29">
    <w:p w:rsidR="00CE24C3" w:rsidRPr="0013751B" w:rsidRDefault="00CE24C3" w:rsidP="000E1AE9">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ترجمه: </w:t>
      </w:r>
      <w:r>
        <w:rPr>
          <w:rFonts w:cs="Traditional Arabic" w:hint="cs"/>
          <w:rtl/>
          <w:lang w:bidi="fa-IR"/>
        </w:rPr>
        <w:t>«</w:t>
      </w:r>
      <w:r w:rsidRPr="0013751B">
        <w:rPr>
          <w:rStyle w:val="Char4"/>
          <w:rFonts w:hint="cs"/>
          <w:rtl/>
        </w:rPr>
        <w:t>بلکه گفتند: خواب‌های پریشانی است، بلکه دروغ بسته است، بلکه او شاعر است</w:t>
      </w:r>
      <w:r>
        <w:rPr>
          <w:rFonts w:cs="Traditional Arabic" w:hint="cs"/>
          <w:rtl/>
          <w:lang w:bidi="fa-IR"/>
        </w:rPr>
        <w:t>»</w:t>
      </w:r>
      <w:r w:rsidRPr="0013751B">
        <w:rPr>
          <w:rStyle w:val="Char4"/>
          <w:rFonts w:hint="cs"/>
          <w:rtl/>
        </w:rPr>
        <w:t>.</w:t>
      </w:r>
    </w:p>
  </w:footnote>
  <w:footnote w:id="30">
    <w:p w:rsidR="00CE24C3" w:rsidRPr="0013751B" w:rsidRDefault="00CE24C3" w:rsidP="000E1AE9">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ترجمه: </w:t>
      </w:r>
      <w:r>
        <w:rPr>
          <w:rFonts w:cs="Traditional Arabic" w:hint="cs"/>
          <w:rtl/>
          <w:lang w:bidi="fa-IR"/>
        </w:rPr>
        <w:t>«</w:t>
      </w:r>
      <w:r w:rsidRPr="0013751B">
        <w:rPr>
          <w:rStyle w:val="Char4"/>
          <w:rFonts w:hint="cs"/>
          <w:rtl/>
        </w:rPr>
        <w:t>و این قرآن سخن شاعری نیست، اندکی شما ایمان می‌آورید</w:t>
      </w:r>
      <w:r>
        <w:rPr>
          <w:rFonts w:cs="Traditional Arabic" w:hint="cs"/>
          <w:rtl/>
          <w:lang w:bidi="fa-IR"/>
        </w:rPr>
        <w:t>»</w:t>
      </w:r>
      <w:r w:rsidRPr="0013751B">
        <w:rPr>
          <w:rStyle w:val="Char4"/>
          <w:rFonts w:hint="cs"/>
          <w:rtl/>
        </w:rPr>
        <w:t>.</w:t>
      </w:r>
    </w:p>
  </w:footnote>
  <w:footnote w:id="31">
    <w:p w:rsidR="00CE24C3" w:rsidRPr="0013751B" w:rsidRDefault="00CE24C3" w:rsidP="000E1AE9">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ترجمه: </w:t>
      </w:r>
      <w:r>
        <w:rPr>
          <w:rFonts w:cs="Traditional Arabic" w:hint="cs"/>
          <w:rtl/>
          <w:lang w:bidi="fa-IR"/>
        </w:rPr>
        <w:t>«</w:t>
      </w:r>
      <w:r w:rsidRPr="0013751B">
        <w:rPr>
          <w:rStyle w:val="Char4"/>
          <w:rFonts w:hint="cs"/>
          <w:rtl/>
        </w:rPr>
        <w:t>و می‌گویند که: آیا ما خدایان خود را به خاطر شاعر دیوانه‌یی رها می‌کنیم؟</w:t>
      </w:r>
      <w:r>
        <w:rPr>
          <w:rFonts w:cs="Traditional Arabic" w:hint="cs"/>
          <w:rtl/>
          <w:lang w:bidi="fa-IR"/>
        </w:rPr>
        <w:t>»</w:t>
      </w:r>
      <w:r w:rsidRPr="0013751B">
        <w:rPr>
          <w:rStyle w:val="Char4"/>
          <w:rFonts w:hint="cs"/>
          <w:rtl/>
        </w:rPr>
        <w:t>.</w:t>
      </w:r>
    </w:p>
  </w:footnote>
  <w:footnote w:id="32">
    <w:p w:rsidR="00CE24C3" w:rsidRPr="002D3789" w:rsidRDefault="00CE24C3" w:rsidP="000E1AE9">
      <w:pPr>
        <w:pStyle w:val="a4"/>
        <w:rPr>
          <w:rFonts w:cs="Times New Roman"/>
          <w:sz w:val="28"/>
          <w:szCs w:val="28"/>
          <w:lang w:bidi="fa-IR"/>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هردو عبارت در معنی تفاوت ندارند بلکه تفاوت لفظی است، معنی اینست که (برای نهی‌کردن از کارهای بد، پیری و مسلمان‌بودن کفایت می‌کند) تفسیر خازن علاء الدین علی بن محمد بن ابراهیم خازن (مصر؛ </w:t>
      </w:r>
      <w:r w:rsidRPr="000E1AE9">
        <w:rPr>
          <w:rStyle w:val="Char8"/>
          <w:rFonts w:hint="cs"/>
          <w:rtl/>
        </w:rPr>
        <w:t>مکتبة التجاریة الکبری</w:t>
      </w:r>
      <w:r w:rsidRPr="0013751B">
        <w:rPr>
          <w:rStyle w:val="Char4"/>
          <w:rFonts w:hint="cs"/>
          <w:rtl/>
        </w:rPr>
        <w:t xml:space="preserve"> تاریخ ندارد) ج 6، ص 13.</w:t>
      </w:r>
    </w:p>
  </w:footnote>
  <w:footnote w:id="33">
    <w:p w:rsidR="00CE24C3" w:rsidRPr="0013751B" w:rsidRDefault="00CE24C3" w:rsidP="000E1AE9">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گذشت روزها به زودی چیزهای را که نمیدانستی برایت آشکار خواهد ساخت، و خیر کسانی را که قصد رفتن به سوی</w:t>
      </w:r>
      <w:r w:rsidRPr="0013751B">
        <w:rPr>
          <w:rStyle w:val="Char4"/>
          <w:rFonts w:hint="eastAsia"/>
          <w:rtl/>
        </w:rPr>
        <w:t>‌شان نداشتی برایت می‌آورد</w:t>
      </w:r>
      <w:r>
        <w:rPr>
          <w:rFonts w:cs="Traditional Arabic" w:hint="cs"/>
          <w:rtl/>
          <w:lang w:bidi="fa-IR"/>
        </w:rPr>
        <w:t>»</w:t>
      </w:r>
      <w:r w:rsidRPr="0013751B">
        <w:rPr>
          <w:rStyle w:val="Char4"/>
          <w:rFonts w:hint="eastAsia"/>
          <w:rtl/>
        </w:rPr>
        <w:t xml:space="preserve"> همانجا.</w:t>
      </w:r>
    </w:p>
  </w:footnote>
  <w:footnote w:id="34">
    <w:p w:rsidR="00CE24C3" w:rsidRPr="003D48A9" w:rsidRDefault="00CE24C3" w:rsidP="000E1AE9">
      <w:pPr>
        <w:pStyle w:val="a4"/>
        <w:rPr>
          <w:rFonts w:cs="Times New Roman"/>
          <w:sz w:val="28"/>
          <w:szCs w:val="28"/>
          <w:lang w:bidi="fa-IR"/>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(من شاعر نیستم و مرا شاعری مناسب نیست) تفسیر خازن، ج 6، ص 13 و مدارک التنزیل ابوالبرکات، عبدالله بن احمد بن محمود نسفی (پاکستان لاهور: </w:t>
      </w:r>
      <w:r w:rsidRPr="000E1AE9">
        <w:rPr>
          <w:rStyle w:val="Char8"/>
          <w:rFonts w:hint="cs"/>
          <w:rtl/>
        </w:rPr>
        <w:t>مکتبة اسلامیه</w:t>
      </w:r>
      <w:r w:rsidRPr="0013751B">
        <w:rPr>
          <w:rStyle w:val="Char4"/>
          <w:rFonts w:hint="cs"/>
          <w:rtl/>
        </w:rPr>
        <w:t>) ج 2، ص 764.</w:t>
      </w:r>
    </w:p>
  </w:footnote>
  <w:footnote w:id="35">
    <w:p w:rsidR="00CE24C3" w:rsidRPr="0013751B" w:rsidRDefault="00CE24C3" w:rsidP="000E1AE9">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(تو جز انگشتی که خون‌آلوده شدی دیگری چیزی نیستی، و آنچه را دیدی در راه خداست</w:t>
      </w:r>
      <w:r>
        <w:rPr>
          <w:rFonts w:cs="Traditional Arabic" w:hint="cs"/>
          <w:rtl/>
          <w:lang w:bidi="fa-IR"/>
        </w:rPr>
        <w:t>)</w:t>
      </w:r>
      <w:r w:rsidRPr="0013751B">
        <w:rPr>
          <w:rStyle w:val="Char4"/>
          <w:rFonts w:hint="cs"/>
          <w:rtl/>
        </w:rPr>
        <w:t xml:space="preserve"> صحیح البخاری، محمد بن اسماعیل البخاری، (پاکستان، دیوبند: کتابخانه رحیمیه أصح المطابع) ج 2، ص 908.</w:t>
      </w:r>
    </w:p>
  </w:footnote>
  <w:footnote w:id="36">
    <w:p w:rsidR="00CE24C3" w:rsidRPr="0013751B" w:rsidRDefault="00CE24C3" w:rsidP="000E1AE9">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(خداوندش! زندگی جز زندگی آخرت نیست، پس برای مهاجرین و انصار بیامرز) همان اثر، ص 588 و 399.</w:t>
      </w:r>
    </w:p>
  </w:footnote>
  <w:footnote w:id="37">
    <w:p w:rsidR="00CE24C3" w:rsidRPr="0013751B" w:rsidRDefault="00CE24C3" w:rsidP="000E1AE9">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(من بدون گزافه پیامر هستم، من فرزند عبدالمطب‌ام) تفسیر خازن، ج 6، ص 13.</w:t>
      </w:r>
    </w:p>
  </w:footnote>
  <w:footnote w:id="38">
    <w:p w:rsidR="00CE24C3" w:rsidRPr="0013751B" w:rsidRDefault="00CE24C3" w:rsidP="000E1AE9">
      <w:pPr>
        <w:pStyle w:val="FootnoteText"/>
        <w:ind w:left="272" w:hanging="272"/>
        <w:jc w:val="both"/>
        <w:rPr>
          <w:rStyle w:val="Char4"/>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صحیح البخاری، (حاشیه</w:t>
      </w:r>
      <w:r>
        <w:rPr>
          <w:rStyle w:val="Char4"/>
          <w:rFonts w:hint="eastAsia"/>
          <w:rtl/>
        </w:rPr>
        <w:t>‌</w:t>
      </w:r>
      <w:r w:rsidRPr="0013751B">
        <w:rPr>
          <w:rStyle w:val="Char4"/>
          <w:rFonts w:hint="cs"/>
          <w:rtl/>
        </w:rPr>
        <w:t>اش به نقل از عینی) ج2، ص 908.</w:t>
      </w:r>
    </w:p>
  </w:footnote>
  <w:footnote w:id="39">
    <w:p w:rsidR="00CE24C3" w:rsidRPr="0013751B" w:rsidRDefault="00CE24C3" w:rsidP="000E1AE9">
      <w:pPr>
        <w:pStyle w:val="a4"/>
        <w:rPr>
          <w:rStyle w:val="Char4"/>
          <w:rtl/>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همان اثر، (به نقل از خطابی) ج 1، ص 398.</w:t>
      </w:r>
    </w:p>
  </w:footnote>
  <w:footnote w:id="40">
    <w:p w:rsidR="00CE24C3" w:rsidRPr="0013751B" w:rsidRDefault="00CE24C3" w:rsidP="000E1AE9">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این وزن (هزج مسدس محذوف) است.</w:t>
      </w:r>
    </w:p>
  </w:footnote>
  <w:footnote w:id="41">
    <w:p w:rsidR="00CE24C3" w:rsidRPr="0013751B" w:rsidRDefault="00CE24C3" w:rsidP="002A676E">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تفسیر عزیزی، مولانا شاه عبدالعزیز دهلوی، (بمبئی: مطبعۀ حیدری بدون تاریخ) ص 262.</w:t>
      </w:r>
    </w:p>
  </w:footnote>
  <w:footnote w:id="42">
    <w:p w:rsidR="00CE24C3" w:rsidRPr="0013751B" w:rsidRDefault="00CE24C3" w:rsidP="002A676E">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غیاث اللغات، ص 43.</w:t>
      </w:r>
    </w:p>
  </w:footnote>
  <w:footnote w:id="43">
    <w:p w:rsidR="00CE24C3" w:rsidRPr="000A29EC" w:rsidRDefault="00CE24C3" w:rsidP="002A676E">
      <w:pPr>
        <w:pStyle w:val="a4"/>
        <w:rPr>
          <w:rFonts w:cs="Times New Roman"/>
          <w:sz w:val="28"/>
          <w:szCs w:val="28"/>
          <w:lang w:bidi="fa-IR"/>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ترجمه: </w:t>
      </w:r>
      <w:r>
        <w:rPr>
          <w:rFonts w:cs="Traditional Arabic" w:hint="cs"/>
          <w:rtl/>
          <w:lang w:bidi="fa-IR"/>
        </w:rPr>
        <w:t>«</w:t>
      </w:r>
      <w:r w:rsidRPr="0013751B">
        <w:rPr>
          <w:rStyle w:val="Char4"/>
          <w:rFonts w:hint="cs"/>
          <w:rtl/>
        </w:rPr>
        <w:t>و گفته شد که ای زمین آب خود را فرود بر، و ای آسمان بازدار، و آب کم کرده شد، حکم به پایان و انجام رسیده، و (کشتی نوح) بر کوه جودی قرار گرفت</w:t>
      </w:r>
      <w:r>
        <w:rPr>
          <w:rFonts w:cs="Traditional Arabic" w:hint="cs"/>
          <w:rtl/>
          <w:lang w:bidi="fa-IR"/>
        </w:rPr>
        <w:t>»</w:t>
      </w:r>
      <w:r w:rsidRPr="0013751B">
        <w:rPr>
          <w:rStyle w:val="Char4"/>
          <w:rFonts w:hint="cs"/>
          <w:rtl/>
        </w:rPr>
        <w:t>.</w:t>
      </w:r>
    </w:p>
  </w:footnote>
  <w:footnote w:id="44">
    <w:p w:rsidR="00CE24C3" w:rsidRPr="0013751B" w:rsidRDefault="00CE24C3" w:rsidP="002A676E">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تفسیر کابلی، ج 5، ص 207.</w:t>
      </w:r>
    </w:p>
  </w:footnote>
  <w:footnote w:id="45">
    <w:p w:rsidR="00CE24C3" w:rsidRPr="0013751B" w:rsidRDefault="00CE24C3" w:rsidP="002A676E">
      <w:pPr>
        <w:pStyle w:val="a4"/>
        <w:rPr>
          <w:rStyle w:val="Char4"/>
          <w:rtl/>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ترجمه: </w:t>
      </w:r>
      <w:r>
        <w:rPr>
          <w:rFonts w:cs="Traditional Arabic" w:hint="cs"/>
          <w:sz w:val="28"/>
          <w:szCs w:val="28"/>
          <w:rtl/>
          <w:lang w:bidi="fa-IR"/>
        </w:rPr>
        <w:t>«</w:t>
      </w:r>
      <w:r w:rsidRPr="0013751B">
        <w:rPr>
          <w:rStyle w:val="Char4"/>
          <w:rFonts w:hint="cs"/>
          <w:rtl/>
        </w:rPr>
        <w:t>او را شعر نیاموخته ایم و این کار او را مناسب نیست</w:t>
      </w:r>
      <w:r>
        <w:rPr>
          <w:rFonts w:cs="Traditional Arabic" w:hint="cs"/>
          <w:sz w:val="28"/>
          <w:szCs w:val="28"/>
          <w:rtl/>
          <w:lang w:bidi="fa-IR"/>
        </w:rPr>
        <w:t>»</w:t>
      </w:r>
      <w:r w:rsidRPr="0013751B">
        <w:rPr>
          <w:rStyle w:val="Char4"/>
          <w:rFonts w:hint="cs"/>
          <w:rtl/>
        </w:rPr>
        <w:t>.</w:t>
      </w:r>
    </w:p>
  </w:footnote>
  <w:footnote w:id="46">
    <w:p w:rsidR="00CE24C3" w:rsidRPr="0013751B" w:rsidRDefault="00CE24C3" w:rsidP="002A676E">
      <w:pPr>
        <w:pStyle w:val="a4"/>
        <w:rPr>
          <w:rStyle w:val="Char4"/>
          <w:rtl/>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ترجمه: </w:t>
      </w:r>
      <w:r>
        <w:rPr>
          <w:rFonts w:cs="Traditional Arabic" w:hint="cs"/>
          <w:rtl/>
          <w:lang w:bidi="fa-IR"/>
        </w:rPr>
        <w:t>«</w:t>
      </w:r>
      <w:r w:rsidRPr="0013751B">
        <w:rPr>
          <w:rStyle w:val="Char4"/>
          <w:rFonts w:hint="cs"/>
          <w:rtl/>
        </w:rPr>
        <w:t>و قرآن سخن شاعری نیست</w:t>
      </w:r>
      <w:r>
        <w:rPr>
          <w:rFonts w:cs="Traditional Arabic" w:hint="cs"/>
          <w:rtl/>
          <w:lang w:bidi="fa-IR"/>
        </w:rPr>
        <w:t>»</w:t>
      </w:r>
      <w:r w:rsidRPr="0013751B">
        <w:rPr>
          <w:rStyle w:val="Char4"/>
          <w:rFonts w:hint="cs"/>
          <w:rtl/>
        </w:rPr>
        <w:t>.</w:t>
      </w:r>
    </w:p>
  </w:footnote>
  <w:footnote w:id="47">
    <w:p w:rsidR="00CE24C3" w:rsidRPr="0013751B" w:rsidRDefault="00CE24C3" w:rsidP="002A676E">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رسول الله</w:t>
      </w:r>
      <w:r w:rsidRPr="00D401EE">
        <w:rPr>
          <w:rFonts w:cs="CTraditional Arabic" w:hint="cs"/>
          <w:rtl/>
          <w:lang w:bidi="fa-IR"/>
        </w:rPr>
        <w:t xml:space="preserve"> ج</w:t>
      </w:r>
      <w:r w:rsidRPr="0013751B">
        <w:rPr>
          <w:rStyle w:val="Char4"/>
          <w:rFonts w:hint="cs"/>
          <w:rtl/>
        </w:rPr>
        <w:t xml:space="preserve"> برای حسان منبری را در مسجد می‌نهادند که بر بالای آن ایستاده پیامبر را ستایش نماید، یا گفت که تا از ایشان دفاع نماید، و رسول خدا</w:t>
      </w:r>
      <w:r w:rsidRPr="00D401EE">
        <w:rPr>
          <w:rFonts w:cs="CTraditional Arabic" w:hint="cs"/>
          <w:rtl/>
          <w:lang w:bidi="fa-IR"/>
        </w:rPr>
        <w:t xml:space="preserve"> ج</w:t>
      </w:r>
      <w:r w:rsidRPr="0013751B">
        <w:rPr>
          <w:rStyle w:val="Char4"/>
          <w:rFonts w:hint="cs"/>
          <w:rtl/>
        </w:rPr>
        <w:t xml:space="preserve"> می‌فرمودند که: خداوند حسان را به وسیلۀ جبرئیل تا آنگاه که از پیامبرش دفاع کند، قوی می‌گرداند</w:t>
      </w:r>
      <w:r>
        <w:rPr>
          <w:rFonts w:cs="Traditional Arabic" w:hint="cs"/>
          <w:rtl/>
          <w:lang w:bidi="fa-IR"/>
        </w:rPr>
        <w:t>»</w:t>
      </w:r>
      <w:r w:rsidRPr="0013751B">
        <w:rPr>
          <w:rStyle w:val="Char4"/>
          <w:rFonts w:hint="cs"/>
          <w:rtl/>
        </w:rPr>
        <w:t xml:space="preserve"> ترمذی، محمد بن </w:t>
      </w:r>
      <w:r w:rsidRPr="002A676E">
        <w:rPr>
          <w:rFonts w:hint="cs"/>
          <w:rtl/>
        </w:rPr>
        <w:t>عیسی بن سورة (رشیدیه، دهلی، بدون تاریخ) ج</w:t>
      </w:r>
      <w:r w:rsidRPr="0013751B">
        <w:rPr>
          <w:rStyle w:val="Char4"/>
          <w:rFonts w:hint="cs"/>
          <w:rtl/>
        </w:rPr>
        <w:t xml:space="preserve"> 2، ص 107.</w:t>
      </w:r>
    </w:p>
  </w:footnote>
  <w:footnote w:id="48">
    <w:p w:rsidR="00CE24C3" w:rsidRPr="0013751B" w:rsidRDefault="00CE24C3" w:rsidP="00A52734">
      <w:pPr>
        <w:pStyle w:val="FootnoteText"/>
        <w:ind w:left="272" w:hanging="272"/>
        <w:jc w:val="both"/>
        <w:rPr>
          <w:rStyle w:val="Char4"/>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xml:space="preserve">- </w:t>
      </w:r>
      <w:r>
        <w:rPr>
          <w:rFonts w:cs="Traditional Arabic" w:hint="cs"/>
          <w:sz w:val="24"/>
          <w:szCs w:val="24"/>
          <w:rtl/>
          <w:lang w:bidi="fa-IR"/>
        </w:rPr>
        <w:t>«</w:t>
      </w:r>
      <w:r w:rsidRPr="0013751B">
        <w:rPr>
          <w:rStyle w:val="Char4"/>
          <w:rFonts w:hint="cs"/>
          <w:rtl/>
        </w:rPr>
        <w:t>خداوندا! وی را به وسیلۀ جبرئیل قوی بگردان</w:t>
      </w:r>
      <w:r>
        <w:rPr>
          <w:rFonts w:cs="Traditional Arabic" w:hint="cs"/>
          <w:sz w:val="24"/>
          <w:szCs w:val="24"/>
          <w:rtl/>
          <w:lang w:bidi="fa-IR"/>
        </w:rPr>
        <w:t>»</w:t>
      </w:r>
      <w:r w:rsidRPr="0013751B">
        <w:rPr>
          <w:rStyle w:val="Char4"/>
          <w:rFonts w:hint="cs"/>
          <w:rtl/>
        </w:rPr>
        <w:t xml:space="preserve"> بخاری، ج 2، خ 9090.</w:t>
      </w:r>
    </w:p>
  </w:footnote>
  <w:footnote w:id="49">
    <w:p w:rsidR="00CE24C3" w:rsidRPr="0013751B" w:rsidRDefault="00CE24C3" w:rsidP="002A676E">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مشرکین را هجو نما و جبرئیل با تو است</w:t>
      </w:r>
      <w:r>
        <w:rPr>
          <w:rFonts w:cs="Traditional Arabic" w:hint="cs"/>
          <w:rtl/>
          <w:lang w:bidi="fa-IR"/>
        </w:rPr>
        <w:t>»</w:t>
      </w:r>
      <w:r w:rsidRPr="0013751B">
        <w:rPr>
          <w:rStyle w:val="Char4"/>
          <w:rFonts w:hint="cs"/>
          <w:rtl/>
        </w:rPr>
        <w:t xml:space="preserve"> همانجا.</w:t>
      </w:r>
    </w:p>
  </w:footnote>
  <w:footnote w:id="50">
    <w:p w:rsidR="00CE24C3" w:rsidRPr="0013751B" w:rsidRDefault="00CE24C3" w:rsidP="000649B0">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همانجا.</w:t>
      </w:r>
    </w:p>
  </w:footnote>
  <w:footnote w:id="51">
    <w:p w:rsidR="00CE24C3" w:rsidRPr="0013751B" w:rsidRDefault="00CE24C3" w:rsidP="000649B0">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هرآینه برخی از شعرها دارای حکمت است</w:t>
      </w:r>
      <w:r>
        <w:rPr>
          <w:rFonts w:cs="Traditional Arabic" w:hint="cs"/>
          <w:rtl/>
          <w:lang w:bidi="fa-IR"/>
        </w:rPr>
        <w:t>»</w:t>
      </w:r>
      <w:r w:rsidRPr="0013751B">
        <w:rPr>
          <w:rStyle w:val="Char4"/>
          <w:rFonts w:hint="cs"/>
          <w:rtl/>
        </w:rPr>
        <w:t xml:space="preserve"> صحیح البخاری، ج 2، ص 908.</w:t>
      </w:r>
    </w:p>
  </w:footnote>
  <w:footnote w:id="52">
    <w:p w:rsidR="00CE24C3" w:rsidRPr="0013751B" w:rsidRDefault="00CE24C3" w:rsidP="000649B0">
      <w:pPr>
        <w:pStyle w:val="a4"/>
        <w:rPr>
          <w:rStyle w:val="Char4"/>
          <w:rtl/>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درست‌ترین سخنی را که شاعران گفته</w:t>
      </w:r>
      <w:r>
        <w:rPr>
          <w:rStyle w:val="Char4"/>
          <w:rFonts w:hint="cs"/>
          <w:rtl/>
        </w:rPr>
        <w:t>‌اند،</w:t>
      </w:r>
      <w:r w:rsidRPr="0013751B">
        <w:rPr>
          <w:rStyle w:val="Char4"/>
          <w:rFonts w:hint="cs"/>
          <w:rtl/>
        </w:rPr>
        <w:t xml:space="preserve"> سخن لبید است (و آن اینست که) بدان که، هرچیزی جز خداوند ناچیز و فناشدنی است</w:t>
      </w:r>
      <w:r>
        <w:rPr>
          <w:rFonts w:cs="Traditional Arabic" w:hint="cs"/>
          <w:rtl/>
          <w:lang w:bidi="fa-IR"/>
        </w:rPr>
        <w:t>»</w:t>
      </w:r>
      <w:r w:rsidRPr="0013751B">
        <w:rPr>
          <w:rStyle w:val="Char4"/>
          <w:rFonts w:hint="cs"/>
          <w:rtl/>
        </w:rPr>
        <w:t xml:space="preserve"> همانجا.</w:t>
      </w:r>
    </w:p>
  </w:footnote>
  <w:footnote w:id="53">
    <w:p w:rsidR="00CE24C3" w:rsidRPr="0013751B" w:rsidRDefault="00CE24C3" w:rsidP="000649B0">
      <w:pPr>
        <w:pStyle w:val="a4"/>
        <w:rPr>
          <w:rStyle w:val="Char4"/>
          <w:rtl/>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پیامبر</w:t>
      </w:r>
      <w:r w:rsidRPr="00D401EE">
        <w:rPr>
          <w:rFonts w:cs="CTraditional Arabic" w:hint="cs"/>
          <w:rtl/>
          <w:lang w:bidi="fa-IR"/>
        </w:rPr>
        <w:t xml:space="preserve"> ج</w:t>
      </w:r>
      <w:r w:rsidRPr="0013751B">
        <w:rPr>
          <w:rStyle w:val="Char4"/>
          <w:rFonts w:hint="cs"/>
          <w:rtl/>
        </w:rPr>
        <w:t xml:space="preserve"> در روز غزوۀ احزاب در حالی که همراه ما خاک‌ها را انتقال می‌دادند و خاک‌ها سفید به بغل مبارک را پوشانیده بود، درین حال می‌فرمودند که </w:t>
      </w:r>
      <w:r w:rsidRPr="000649B0">
        <w:rPr>
          <w:rFonts w:hint="eastAsia"/>
          <w:sz w:val="22"/>
          <w:szCs w:val="22"/>
          <w:rtl/>
        </w:rPr>
        <w:t>اللَّهُمَّ</w:t>
      </w:r>
      <w:r w:rsidRPr="000649B0">
        <w:rPr>
          <w:rFonts w:hint="cs"/>
          <w:sz w:val="22"/>
          <w:szCs w:val="22"/>
          <w:rtl/>
        </w:rPr>
        <w:t xml:space="preserve"> </w:t>
      </w:r>
      <w:r w:rsidRPr="000649B0">
        <w:rPr>
          <w:rFonts w:hint="eastAsia"/>
          <w:sz w:val="22"/>
          <w:szCs w:val="22"/>
          <w:rtl/>
        </w:rPr>
        <w:t>لَوْلاَ</w:t>
      </w:r>
      <w:r w:rsidRPr="000649B0">
        <w:rPr>
          <w:sz w:val="22"/>
          <w:szCs w:val="22"/>
          <w:rtl/>
        </w:rPr>
        <w:t xml:space="preserve"> </w:t>
      </w:r>
      <w:r w:rsidRPr="000649B0">
        <w:rPr>
          <w:rFonts w:hint="eastAsia"/>
          <w:sz w:val="22"/>
          <w:szCs w:val="22"/>
          <w:rtl/>
        </w:rPr>
        <w:t>أَنْتَ</w:t>
      </w:r>
      <w:r w:rsidRPr="0013751B">
        <w:rPr>
          <w:rStyle w:val="Char4"/>
          <w:rFonts w:hint="cs"/>
          <w:rtl/>
        </w:rPr>
        <w:t xml:space="preserve"> تا آخر</w:t>
      </w:r>
      <w:r>
        <w:rPr>
          <w:rFonts w:cs="Traditional Arabic" w:hint="cs"/>
          <w:rtl/>
          <w:lang w:bidi="fa-IR"/>
        </w:rPr>
        <w:t>»</w:t>
      </w:r>
      <w:r w:rsidRPr="0013751B">
        <w:rPr>
          <w:rStyle w:val="Char4"/>
          <w:rFonts w:hint="cs"/>
          <w:rtl/>
        </w:rPr>
        <w:t xml:space="preserve"> صحیح مسلم، ج 2، ص 113.</w:t>
      </w:r>
    </w:p>
  </w:footnote>
  <w:footnote w:id="54">
    <w:p w:rsidR="00CE24C3" w:rsidRPr="0013751B" w:rsidRDefault="00CE24C3" w:rsidP="00D4722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خداوندا! اگر تو نمی‌بودی ما نه هدایت می‌شدیم، نه صدقه می‌دادیم و نه نماز می‌خواندیم، پس آرامشی را بر ما فرود آور، زیرا که آن گروه بر ما بغاوت و سرکشی نموده</w:t>
      </w:r>
      <w:r>
        <w:rPr>
          <w:rStyle w:val="Char4"/>
          <w:rFonts w:hint="eastAsia"/>
          <w:rtl/>
        </w:rPr>
        <w:t>‌</w:t>
      </w:r>
      <w:r w:rsidRPr="0013751B">
        <w:rPr>
          <w:rStyle w:val="Char4"/>
          <w:rFonts w:hint="cs"/>
          <w:rtl/>
        </w:rPr>
        <w:t>اند</w:t>
      </w:r>
      <w:r>
        <w:rPr>
          <w:rFonts w:cs="Traditional Arabic" w:hint="cs"/>
          <w:rtl/>
          <w:lang w:bidi="fa-IR"/>
        </w:rPr>
        <w:t>»</w:t>
      </w:r>
      <w:r w:rsidRPr="0013751B">
        <w:rPr>
          <w:rStyle w:val="Char4"/>
          <w:rFonts w:hint="cs"/>
          <w:rtl/>
        </w:rPr>
        <w:t xml:space="preserve"> همانجا.</w:t>
      </w:r>
    </w:p>
  </w:footnote>
  <w:footnote w:id="55">
    <w:p w:rsidR="00CE24C3" w:rsidRPr="0013751B" w:rsidRDefault="00CE24C3" w:rsidP="00D4722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صحیح البخاری، ج 2، ص 908.</w:t>
      </w:r>
    </w:p>
  </w:footnote>
  <w:footnote w:id="56">
    <w:p w:rsidR="00CE24C3" w:rsidRPr="0013751B" w:rsidRDefault="00CE24C3" w:rsidP="00D4722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بیش از صد مرتبه با پیامبر</w:t>
      </w:r>
      <w:r w:rsidRPr="00D401EE">
        <w:rPr>
          <w:rFonts w:cs="CTraditional Arabic" w:hint="cs"/>
          <w:rtl/>
          <w:lang w:bidi="fa-IR"/>
        </w:rPr>
        <w:t xml:space="preserve"> ج</w:t>
      </w:r>
      <w:r w:rsidRPr="0013751B">
        <w:rPr>
          <w:rStyle w:val="Char4"/>
          <w:rFonts w:hint="cs"/>
          <w:rtl/>
        </w:rPr>
        <w:t xml:space="preserve"> همنشینی داشتم، اصحاب آن حضرت شعر می‌خواندند و برخی از امور جاهلیت را یادآوری می‌کردند، در حالی که مبارک خاموش بودند، و بسیاری با ایشان تبسم می‌کردند</w:t>
      </w:r>
      <w:r>
        <w:rPr>
          <w:rFonts w:cs="Traditional Arabic" w:hint="cs"/>
          <w:rtl/>
          <w:lang w:bidi="fa-IR"/>
        </w:rPr>
        <w:t>»</w:t>
      </w:r>
      <w:r w:rsidRPr="0013751B">
        <w:rPr>
          <w:rStyle w:val="Char4"/>
          <w:rFonts w:hint="cs"/>
          <w:rtl/>
        </w:rPr>
        <w:t xml:space="preserve"> جامع الترمذی، ج 2، ص 108.</w:t>
      </w:r>
    </w:p>
  </w:footnote>
  <w:footnote w:id="57">
    <w:p w:rsidR="00CE24C3" w:rsidRPr="0013751B" w:rsidRDefault="00CE24C3" w:rsidP="00D4722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تفسیر خازن، ج 5، ص 109.</w:t>
      </w:r>
    </w:p>
  </w:footnote>
  <w:footnote w:id="58">
    <w:p w:rsidR="00CE24C3" w:rsidRPr="0013751B" w:rsidRDefault="00CE24C3" w:rsidP="00D4722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تفسر قرطبی، ابی عبدالله محمد بن احمد انصاری قرطبی، (طهران، نشر ناصر خسرو) ج 13، ص 145.</w:t>
      </w:r>
    </w:p>
  </w:footnote>
  <w:footnote w:id="59">
    <w:p w:rsidR="00CE24C3" w:rsidRPr="0013751B" w:rsidRDefault="00CE24C3" w:rsidP="00D47225">
      <w:pPr>
        <w:pStyle w:val="a4"/>
        <w:rPr>
          <w:rStyle w:val="Char4"/>
          <w:rtl/>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تفسیر خازن و تفسیر بغوی، ج 5، ص 109 و 110.</w:t>
      </w:r>
    </w:p>
  </w:footnote>
  <w:footnote w:id="60">
    <w:p w:rsidR="00CE24C3" w:rsidRPr="0013751B" w:rsidRDefault="00CE24C3" w:rsidP="00A52734">
      <w:pPr>
        <w:pStyle w:val="FootnoteText"/>
        <w:ind w:left="272" w:hanging="272"/>
        <w:jc w:val="both"/>
        <w:rPr>
          <w:rStyle w:val="Char4"/>
          <w:rtl/>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xml:space="preserve">- </w:t>
      </w:r>
      <w:r>
        <w:rPr>
          <w:rFonts w:cs="Traditional Arabic" w:hint="cs"/>
          <w:sz w:val="24"/>
          <w:szCs w:val="24"/>
          <w:rtl/>
          <w:lang w:bidi="fa-IR"/>
        </w:rPr>
        <w:t>«</w:t>
      </w:r>
      <w:r w:rsidRPr="0013751B">
        <w:rPr>
          <w:rStyle w:val="Char4"/>
          <w:rFonts w:hint="cs"/>
          <w:rtl/>
        </w:rPr>
        <w:t>وقتی از نزد ما به پیشگاه خدا رفتی نزول وحی را ناپدید یافتیم، و نزول کلام خدا را وداع نمودیم، جز آنچه برای ما ترک نمودی و ما را با باقی‌گذاشتن آن مرهون ساختی، و آن کلامیست که آن را صفحات با کرامت و بزرگی فرا گرفته است، بدون شک میراث راستی و حقی را برای ما گذاشتی، در برابر آن درود و سلام بر تو باد</w:t>
      </w:r>
      <w:r>
        <w:rPr>
          <w:rFonts w:cs="Traditional Arabic" w:hint="cs"/>
          <w:sz w:val="24"/>
          <w:szCs w:val="24"/>
          <w:rtl/>
          <w:lang w:bidi="fa-IR"/>
        </w:rPr>
        <w:t>»</w:t>
      </w:r>
      <w:r w:rsidRPr="0013751B">
        <w:rPr>
          <w:rStyle w:val="Char4"/>
          <w:rFonts w:hint="cs"/>
          <w:rtl/>
        </w:rPr>
        <w:t xml:space="preserve"> تفسیر قرطبی، ج 13، ص 147.</w:t>
      </w:r>
    </w:p>
  </w:footnote>
  <w:footnote w:id="61">
    <w:p w:rsidR="00CE24C3" w:rsidRPr="0013751B" w:rsidRDefault="00CE24C3" w:rsidP="00A52734">
      <w:pPr>
        <w:pStyle w:val="FootnoteText"/>
        <w:ind w:left="272" w:hanging="272"/>
        <w:jc w:val="both"/>
        <w:rPr>
          <w:rStyle w:val="Char4"/>
          <w:rtl/>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xml:space="preserve">- </w:t>
      </w:r>
      <w:r>
        <w:rPr>
          <w:rFonts w:cs="Traditional Arabic" w:hint="cs"/>
          <w:sz w:val="24"/>
          <w:szCs w:val="24"/>
          <w:rtl/>
          <w:lang w:bidi="fa-IR"/>
        </w:rPr>
        <w:t>«</w:t>
      </w:r>
      <w:r w:rsidRPr="0013751B">
        <w:rPr>
          <w:rStyle w:val="Char4"/>
          <w:rFonts w:hint="cs"/>
          <w:rtl/>
        </w:rPr>
        <w:t>هرکسی در همراهی با اهلش به خوشی صبح می‌کند، در حالی که مرگ وی را از بند بوتش نزدیکتر است</w:t>
      </w:r>
      <w:r>
        <w:rPr>
          <w:rFonts w:cs="Traditional Arabic" w:hint="cs"/>
          <w:sz w:val="24"/>
          <w:szCs w:val="24"/>
          <w:rtl/>
          <w:lang w:bidi="fa-IR"/>
        </w:rPr>
        <w:t>»</w:t>
      </w:r>
      <w:r w:rsidRPr="0013751B">
        <w:rPr>
          <w:rStyle w:val="Char4"/>
          <w:rFonts w:hint="cs"/>
          <w:rtl/>
        </w:rPr>
        <w:t xml:space="preserve"> صحیح البخاری، ج 1، ص 253.</w:t>
      </w:r>
    </w:p>
  </w:footnote>
  <w:footnote w:id="62">
    <w:p w:rsidR="00CE24C3" w:rsidRPr="0013751B" w:rsidRDefault="00CE24C3" w:rsidP="00D4722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کاش آگاهی می‌داشتم که آیا شبی را در شله‌ی که در اطرافم اذخر (علفی مشهور است) و جلیل (سبزه‌یی است معروف) باشد، شب خواههم گذرانید؟ آیا روزی بر آب</w:t>
      </w:r>
      <w:r>
        <w:rPr>
          <w:rStyle w:val="Char4"/>
          <w:rFonts w:hint="eastAsia"/>
          <w:rtl/>
        </w:rPr>
        <w:t>‌</w:t>
      </w:r>
      <w:r w:rsidRPr="0013751B">
        <w:rPr>
          <w:rStyle w:val="Char4"/>
          <w:rFonts w:hint="cs"/>
          <w:rtl/>
        </w:rPr>
        <w:t xml:space="preserve">های </w:t>
      </w:r>
      <w:r w:rsidRPr="009C1176">
        <w:rPr>
          <w:rFonts w:hint="cs"/>
          <w:rtl/>
        </w:rPr>
        <w:t>مجنة</w:t>
      </w:r>
      <w:r w:rsidRPr="0013751B">
        <w:rPr>
          <w:rStyle w:val="Char4"/>
          <w:rFonts w:hint="cs"/>
          <w:rtl/>
        </w:rPr>
        <w:t xml:space="preserve"> (موضعی است) وارد خواهم شد و آیا شامه و طفیل (نام دو کوه است) برایم آشکار می‌شوند</w:t>
      </w:r>
      <w:r>
        <w:rPr>
          <w:rFonts w:cs="Traditional Arabic" w:hint="cs"/>
          <w:rtl/>
          <w:lang w:bidi="fa-IR"/>
        </w:rPr>
        <w:t>»</w:t>
      </w:r>
      <w:r w:rsidRPr="0013751B">
        <w:rPr>
          <w:rStyle w:val="Char4"/>
          <w:rFonts w:hint="cs"/>
          <w:rtl/>
        </w:rPr>
        <w:t xml:space="preserve"> همانجا.</w:t>
      </w:r>
    </w:p>
  </w:footnote>
  <w:footnote w:id="63">
    <w:p w:rsidR="00CE24C3" w:rsidRPr="0013751B" w:rsidRDefault="00CE24C3" w:rsidP="00D4722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مشرکین را هجو نما، جبرئیل با توست</w:t>
      </w:r>
      <w:r>
        <w:rPr>
          <w:rFonts w:cs="Traditional Arabic" w:hint="cs"/>
          <w:rtl/>
          <w:lang w:bidi="fa-IR"/>
        </w:rPr>
        <w:t>»</w:t>
      </w:r>
      <w:r w:rsidRPr="0013751B">
        <w:rPr>
          <w:rStyle w:val="Char4"/>
          <w:rFonts w:hint="cs"/>
          <w:rtl/>
        </w:rPr>
        <w:t xml:space="preserve"> همان اثر ص 909.</w:t>
      </w:r>
    </w:p>
  </w:footnote>
  <w:footnote w:id="64">
    <w:p w:rsidR="00CE24C3" w:rsidRPr="0013751B" w:rsidRDefault="00CE24C3" w:rsidP="00D4722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خداوندا! او را با جبرئیل موید بساز</w:t>
      </w:r>
      <w:r>
        <w:rPr>
          <w:rFonts w:cs="Traditional Arabic" w:hint="cs"/>
          <w:rtl/>
          <w:lang w:bidi="fa-IR"/>
        </w:rPr>
        <w:t>»</w:t>
      </w:r>
      <w:r w:rsidRPr="0013751B">
        <w:rPr>
          <w:rStyle w:val="Char4"/>
          <w:rFonts w:hint="cs"/>
          <w:rtl/>
        </w:rPr>
        <w:t xml:space="preserve"> همانجا.</w:t>
      </w:r>
    </w:p>
  </w:footnote>
  <w:footnote w:id="65">
    <w:p w:rsidR="00CE24C3" w:rsidRPr="0013751B" w:rsidRDefault="00CE24C3" w:rsidP="00D47225">
      <w:pPr>
        <w:pStyle w:val="FootnoteText"/>
        <w:ind w:left="272" w:hanging="272"/>
        <w:jc w:val="both"/>
        <w:rPr>
          <w:rStyle w:val="Char4"/>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w:t>
      </w:r>
      <w:r w:rsidRPr="00D47225">
        <w:rPr>
          <w:rStyle w:val="Char4"/>
          <w:rFonts w:hint="cs"/>
          <w:rtl/>
        </w:rPr>
        <w:t xml:space="preserve"> </w:t>
      </w:r>
      <w:r w:rsidRPr="00D47225">
        <w:rPr>
          <w:rStyle w:val="Char8"/>
          <w:rFonts w:hint="cs"/>
          <w:rtl/>
        </w:rPr>
        <w:t>«</w:t>
      </w:r>
      <w:r w:rsidRPr="00D47225">
        <w:rPr>
          <w:rStyle w:val="Char8"/>
          <w:rFonts w:hint="eastAsia"/>
          <w:rtl/>
        </w:rPr>
        <w:t>اسْتَأْذَنَ</w:t>
      </w:r>
      <w:r w:rsidRPr="00D47225">
        <w:rPr>
          <w:rStyle w:val="Char8"/>
          <w:rtl/>
        </w:rPr>
        <w:t xml:space="preserve"> </w:t>
      </w:r>
      <w:r w:rsidRPr="00D47225">
        <w:rPr>
          <w:rStyle w:val="Char8"/>
          <w:rFonts w:hint="eastAsia"/>
          <w:rtl/>
        </w:rPr>
        <w:t>النَّبِ</w:t>
      </w:r>
      <w:r w:rsidRPr="00D47225">
        <w:rPr>
          <w:rStyle w:val="Char8"/>
          <w:rFonts w:hint="cs"/>
          <w:rtl/>
        </w:rPr>
        <w:t>ي</w:t>
      </w:r>
      <w:r w:rsidRPr="00D47225">
        <w:rPr>
          <w:rStyle w:val="Char8"/>
          <w:rFonts w:hint="eastAsia"/>
          <w:rtl/>
        </w:rPr>
        <w:t>َّ</w:t>
      </w:r>
      <w:r w:rsidRPr="00D47225">
        <w:rPr>
          <w:rStyle w:val="Char4"/>
          <w:rtl/>
        </w:rPr>
        <w:t xml:space="preserve"> </w:t>
      </w:r>
      <w:r>
        <w:rPr>
          <w:rStyle w:val="Char4"/>
          <w:rFonts w:cs="CTraditional Arabic" w:hint="cs"/>
          <w:rtl/>
        </w:rPr>
        <w:t>ج</w:t>
      </w:r>
      <w:r w:rsidRPr="00D47225">
        <w:rPr>
          <w:rStyle w:val="Char8"/>
          <w:rtl/>
        </w:rPr>
        <w:t xml:space="preserve"> </w:t>
      </w:r>
      <w:r w:rsidRPr="00D47225">
        <w:rPr>
          <w:rStyle w:val="Char8"/>
          <w:rFonts w:hint="eastAsia"/>
          <w:rtl/>
        </w:rPr>
        <w:t>فِ</w:t>
      </w:r>
      <w:r w:rsidRPr="00D47225">
        <w:rPr>
          <w:rStyle w:val="Char8"/>
          <w:rFonts w:hint="cs"/>
          <w:rtl/>
        </w:rPr>
        <w:t>ي</w:t>
      </w:r>
      <w:r w:rsidRPr="00D47225">
        <w:rPr>
          <w:rStyle w:val="Char8"/>
          <w:rtl/>
        </w:rPr>
        <w:t xml:space="preserve"> </w:t>
      </w:r>
      <w:r w:rsidRPr="00D47225">
        <w:rPr>
          <w:rStyle w:val="Char8"/>
          <w:rFonts w:hint="eastAsia"/>
          <w:rtl/>
        </w:rPr>
        <w:t>هِجَاءِ</w:t>
      </w:r>
      <w:r w:rsidRPr="00D47225">
        <w:rPr>
          <w:rStyle w:val="Char8"/>
          <w:rtl/>
        </w:rPr>
        <w:t xml:space="preserve"> </w:t>
      </w:r>
      <w:r w:rsidRPr="00D47225">
        <w:rPr>
          <w:rStyle w:val="Char8"/>
          <w:rFonts w:hint="eastAsia"/>
          <w:rtl/>
        </w:rPr>
        <w:t>الْمُشْرِكِينَ</w:t>
      </w:r>
      <w:r w:rsidRPr="00D47225">
        <w:rPr>
          <w:rStyle w:val="Char8"/>
          <w:rtl/>
        </w:rPr>
        <w:t xml:space="preserve"> </w:t>
      </w:r>
      <w:r w:rsidRPr="00D47225">
        <w:rPr>
          <w:rStyle w:val="Char8"/>
          <w:rFonts w:hint="cs"/>
          <w:rtl/>
        </w:rPr>
        <w:t>فَ</w:t>
      </w:r>
      <w:r w:rsidRPr="00D47225">
        <w:rPr>
          <w:rStyle w:val="Char8"/>
          <w:rFonts w:hint="eastAsia"/>
          <w:rtl/>
        </w:rPr>
        <w:t>قَالَ</w:t>
      </w:r>
      <w:r w:rsidRPr="00D47225">
        <w:rPr>
          <w:rStyle w:val="Char8"/>
          <w:rFonts w:hint="cs"/>
          <w:rtl/>
        </w:rPr>
        <w:t xml:space="preserve"> رَسُولِ اللّهُ</w:t>
      </w:r>
      <w:r w:rsidRPr="00D47225">
        <w:rPr>
          <w:rStyle w:val="Char4"/>
          <w:rtl/>
        </w:rPr>
        <w:t xml:space="preserve"> </w:t>
      </w:r>
      <w:r>
        <w:rPr>
          <w:rStyle w:val="Char4"/>
          <w:rFonts w:cs="CTraditional Arabic" w:hint="cs"/>
          <w:rtl/>
        </w:rPr>
        <w:t>ج</w:t>
      </w:r>
      <w:r w:rsidRPr="00D47225">
        <w:rPr>
          <w:rStyle w:val="Char8"/>
          <w:rFonts w:hint="cs"/>
          <w:rtl/>
        </w:rPr>
        <w:t xml:space="preserve"> </w:t>
      </w:r>
      <w:r w:rsidRPr="00D47225">
        <w:rPr>
          <w:rStyle w:val="Char8"/>
          <w:rFonts w:hint="eastAsia"/>
          <w:rtl/>
        </w:rPr>
        <w:t>كَيْفَ</w:t>
      </w:r>
      <w:r w:rsidRPr="00D47225">
        <w:rPr>
          <w:rStyle w:val="Char8"/>
          <w:rtl/>
        </w:rPr>
        <w:t xml:space="preserve"> </w:t>
      </w:r>
      <w:r w:rsidRPr="00D47225">
        <w:rPr>
          <w:rStyle w:val="Char8"/>
          <w:rFonts w:hint="eastAsia"/>
          <w:rtl/>
        </w:rPr>
        <w:t>بِنَسَبِ</w:t>
      </w:r>
      <w:r w:rsidRPr="00D47225">
        <w:rPr>
          <w:rStyle w:val="Char8"/>
          <w:rFonts w:hint="cs"/>
          <w:rtl/>
        </w:rPr>
        <w:t>ي؟</w:t>
      </w:r>
      <w:r w:rsidRPr="00D47225">
        <w:rPr>
          <w:rStyle w:val="Char8"/>
          <w:rtl/>
        </w:rPr>
        <w:t xml:space="preserve"> </w:t>
      </w:r>
      <w:r w:rsidRPr="00D47225">
        <w:rPr>
          <w:rStyle w:val="Char8"/>
          <w:rFonts w:hint="cs"/>
          <w:rtl/>
        </w:rPr>
        <w:t>فَ</w:t>
      </w:r>
      <w:r w:rsidRPr="00D47225">
        <w:rPr>
          <w:rStyle w:val="Char8"/>
          <w:rFonts w:hint="eastAsia"/>
          <w:rtl/>
        </w:rPr>
        <w:t>قَالَ</w:t>
      </w:r>
      <w:r w:rsidRPr="00D47225">
        <w:rPr>
          <w:rStyle w:val="Char8"/>
          <w:rFonts w:hint="cs"/>
          <w:rtl/>
        </w:rPr>
        <w:t xml:space="preserve"> حَسَانْ:</w:t>
      </w:r>
      <w:r w:rsidRPr="00D47225">
        <w:rPr>
          <w:rStyle w:val="Char8"/>
          <w:rtl/>
        </w:rPr>
        <w:t xml:space="preserve"> </w:t>
      </w:r>
      <w:r w:rsidRPr="00D47225">
        <w:rPr>
          <w:rStyle w:val="Char8"/>
          <w:rFonts w:hint="eastAsia"/>
          <w:rtl/>
        </w:rPr>
        <w:t>لأَسُلَّنَّكَ</w:t>
      </w:r>
      <w:r w:rsidRPr="00D47225">
        <w:rPr>
          <w:rStyle w:val="Char8"/>
          <w:rtl/>
        </w:rPr>
        <w:t xml:space="preserve"> </w:t>
      </w:r>
      <w:r w:rsidRPr="00D47225">
        <w:rPr>
          <w:rStyle w:val="Char8"/>
          <w:rFonts w:hint="eastAsia"/>
          <w:rtl/>
        </w:rPr>
        <w:t>مِنْهُمْ</w:t>
      </w:r>
      <w:r w:rsidRPr="00D47225">
        <w:rPr>
          <w:rStyle w:val="Char8"/>
          <w:rtl/>
        </w:rPr>
        <w:t xml:space="preserve"> </w:t>
      </w:r>
      <w:r w:rsidRPr="00D47225">
        <w:rPr>
          <w:rStyle w:val="Char8"/>
          <w:rFonts w:hint="eastAsia"/>
          <w:rtl/>
        </w:rPr>
        <w:t>كَمَا</w:t>
      </w:r>
      <w:r w:rsidRPr="00D47225">
        <w:rPr>
          <w:rStyle w:val="Char8"/>
          <w:rtl/>
        </w:rPr>
        <w:t xml:space="preserve"> </w:t>
      </w:r>
      <w:r w:rsidRPr="00D47225">
        <w:rPr>
          <w:rStyle w:val="Char8"/>
          <w:rFonts w:hint="eastAsia"/>
          <w:rtl/>
        </w:rPr>
        <w:t>تُسَلُّ</w:t>
      </w:r>
      <w:r w:rsidRPr="00D47225">
        <w:rPr>
          <w:rStyle w:val="Char8"/>
          <w:rtl/>
        </w:rPr>
        <w:t xml:space="preserve"> </w:t>
      </w:r>
      <w:r w:rsidRPr="00D47225">
        <w:rPr>
          <w:rStyle w:val="Char8"/>
          <w:rFonts w:hint="eastAsia"/>
          <w:rtl/>
        </w:rPr>
        <w:t>الشَّعْرَةُ</w:t>
      </w:r>
      <w:r w:rsidRPr="00D47225">
        <w:rPr>
          <w:rStyle w:val="Char8"/>
          <w:rtl/>
        </w:rPr>
        <w:t xml:space="preserve"> </w:t>
      </w:r>
      <w:r w:rsidRPr="00D47225">
        <w:rPr>
          <w:rStyle w:val="Char8"/>
          <w:rFonts w:hint="eastAsia"/>
          <w:rtl/>
        </w:rPr>
        <w:t>مِنَ</w:t>
      </w:r>
      <w:r w:rsidRPr="00D47225">
        <w:rPr>
          <w:rStyle w:val="Char8"/>
          <w:rtl/>
        </w:rPr>
        <w:t xml:space="preserve"> </w:t>
      </w:r>
      <w:r w:rsidRPr="00D47225">
        <w:rPr>
          <w:rStyle w:val="Char8"/>
          <w:rFonts w:hint="eastAsia"/>
          <w:rtl/>
        </w:rPr>
        <w:t>الْعَجِينِ</w:t>
      </w:r>
      <w:r w:rsidRPr="00D47225">
        <w:rPr>
          <w:rStyle w:val="Char8"/>
          <w:rFonts w:hint="cs"/>
          <w:rtl/>
        </w:rPr>
        <w:t>»</w:t>
      </w:r>
      <w:r w:rsidRPr="00D47225">
        <w:rPr>
          <w:rStyle w:val="Char4"/>
          <w:rFonts w:hint="cs"/>
          <w:rtl/>
        </w:rPr>
        <w:t xml:space="preserve"> بخاری، ج 2، ص 909.</w:t>
      </w:r>
    </w:p>
  </w:footnote>
  <w:footnote w:id="66">
    <w:p w:rsidR="00CE24C3" w:rsidRPr="0013751B" w:rsidRDefault="00CE24C3" w:rsidP="00D47225">
      <w:pPr>
        <w:pStyle w:val="a4"/>
        <w:rPr>
          <w:rStyle w:val="Char4"/>
          <w:rtl/>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محمد</w:t>
      </w:r>
      <w:r w:rsidRPr="00D401EE">
        <w:rPr>
          <w:rFonts w:cs="CTraditional Arabic" w:hint="cs"/>
          <w:rtl/>
          <w:lang w:bidi="fa-IR"/>
        </w:rPr>
        <w:t xml:space="preserve"> ج</w:t>
      </w:r>
      <w:r w:rsidRPr="0013751B">
        <w:rPr>
          <w:rStyle w:val="Char4"/>
          <w:rFonts w:hint="cs"/>
          <w:rtl/>
        </w:rPr>
        <w:t xml:space="preserve"> را هجو نمودی، پس من از طرف وی جواب ارائه نمودم و در این کار در نزد خداوند پاداش مقرر است، محمد</w:t>
      </w:r>
      <w:r w:rsidRPr="00D401EE">
        <w:rPr>
          <w:rFonts w:cs="CTraditional Arabic" w:hint="cs"/>
          <w:rtl/>
          <w:lang w:bidi="fa-IR"/>
        </w:rPr>
        <w:t xml:space="preserve"> ج</w:t>
      </w:r>
      <w:r w:rsidRPr="0013751B">
        <w:rPr>
          <w:rStyle w:val="Char4"/>
          <w:rFonts w:hint="cs"/>
          <w:rtl/>
        </w:rPr>
        <w:t xml:space="preserve"> را در حالی که نیکوکار و پاکدامن است، هجو می‌نمایی، او پیامبر خداوند است، وفاداری خصلت اوست، بدون شک پدر و مادر و آبروی من، برای حفظ آبروی محمد</w:t>
      </w:r>
      <w:r w:rsidRPr="00D401EE">
        <w:rPr>
          <w:rFonts w:cs="CTraditional Arabic" w:hint="cs"/>
          <w:rtl/>
          <w:lang w:bidi="fa-IR"/>
        </w:rPr>
        <w:t xml:space="preserve"> ج</w:t>
      </w:r>
      <w:r w:rsidRPr="0013751B">
        <w:rPr>
          <w:rStyle w:val="Char4"/>
          <w:rFonts w:hint="cs"/>
          <w:rtl/>
        </w:rPr>
        <w:t xml:space="preserve"> وقایه و سپری است، اگر از (منع) ما دست بردارید، ما عمره به جا می‌آوریم، فتح و گشایش بوده پرده از درون حقایق منکشف می‌گردد، و اگر نه انتظار جنگ سختی را در روزی داشته باشید که خداوند هرکه را بخواهد عزت می‌دهد</w:t>
      </w:r>
      <w:r>
        <w:rPr>
          <w:rFonts w:cs="Traditional Arabic" w:hint="cs"/>
          <w:rtl/>
          <w:lang w:bidi="fa-IR"/>
        </w:rPr>
        <w:t>»</w:t>
      </w:r>
      <w:r w:rsidRPr="0013751B">
        <w:rPr>
          <w:rStyle w:val="Char4"/>
          <w:rFonts w:hint="cs"/>
          <w:rtl/>
        </w:rPr>
        <w:t xml:space="preserve"> تفسیر خازن، ج 5، ص 109.</w:t>
      </w:r>
    </w:p>
  </w:footnote>
  <w:footnote w:id="67">
    <w:p w:rsidR="00CE24C3" w:rsidRPr="0013751B" w:rsidRDefault="00CE24C3" w:rsidP="00D4722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رسول خدا در بین ماست که کتابش را می‌خواند، گمراهی برای ما بیناند، پس دل‌های ما به این یقین دارد که آنچه گوید واقع شونده است، (پیامبر</w:t>
      </w:r>
      <w:r w:rsidRPr="00D401EE">
        <w:rPr>
          <w:rFonts w:cs="CTraditional Arabic" w:hint="cs"/>
          <w:rtl/>
          <w:lang w:bidi="fa-IR"/>
        </w:rPr>
        <w:t xml:space="preserve"> ج</w:t>
      </w:r>
      <w:r w:rsidRPr="0013751B">
        <w:rPr>
          <w:rStyle w:val="Char4"/>
          <w:rFonts w:hint="cs"/>
          <w:rtl/>
        </w:rPr>
        <w:t>) در حالی شب می‌گذراند که پهلویش را از خوابگاهش جدا می‌سازد (یعنی شب به نماز می‌ایستد) آنگاه که کافران را خوابگاه‌ها سنگین است</w:t>
      </w:r>
      <w:r>
        <w:rPr>
          <w:rFonts w:cs="Traditional Arabic" w:hint="cs"/>
          <w:rtl/>
          <w:lang w:bidi="fa-IR"/>
        </w:rPr>
        <w:t>»</w:t>
      </w:r>
      <w:r w:rsidRPr="0013751B">
        <w:rPr>
          <w:rStyle w:val="Char4"/>
          <w:rFonts w:hint="cs"/>
          <w:rtl/>
        </w:rPr>
        <w:t xml:space="preserve"> صحیح البخاری، ج 2، ص 909.</w:t>
      </w:r>
    </w:p>
  </w:footnote>
  <w:footnote w:id="68">
    <w:p w:rsidR="00CE24C3" w:rsidRPr="0013751B" w:rsidRDefault="00CE24C3" w:rsidP="00D4722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من سلمه پسر اکوع استم و امروز روز پس دادن شیر پستان است</w:t>
      </w:r>
      <w:r>
        <w:rPr>
          <w:rFonts w:cs="Traditional Arabic" w:hint="cs"/>
          <w:rtl/>
          <w:lang w:bidi="fa-IR"/>
        </w:rPr>
        <w:t>»</w:t>
      </w:r>
      <w:r w:rsidRPr="0013751B">
        <w:rPr>
          <w:rStyle w:val="Char4"/>
          <w:rFonts w:hint="cs"/>
          <w:rtl/>
        </w:rPr>
        <w:t xml:space="preserve"> صحیح مسلم، ج 2، ص 114.</w:t>
      </w:r>
    </w:p>
  </w:footnote>
  <w:footnote w:id="69">
    <w:p w:rsidR="00CE24C3" w:rsidRPr="0013751B" w:rsidRDefault="00CE24C3" w:rsidP="00D4722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بهترین سوارکاران، ابوقتاده است و بهترین مردان ما سلمه است</w:t>
      </w:r>
      <w:r>
        <w:rPr>
          <w:rFonts w:cs="Traditional Arabic" w:hint="cs"/>
          <w:rtl/>
          <w:lang w:bidi="fa-IR"/>
        </w:rPr>
        <w:t>»</w:t>
      </w:r>
      <w:r w:rsidRPr="0013751B">
        <w:rPr>
          <w:rStyle w:val="Char4"/>
          <w:rFonts w:hint="cs"/>
          <w:rtl/>
        </w:rPr>
        <w:t xml:space="preserve"> همان اثر، ص 115.</w:t>
      </w:r>
    </w:p>
  </w:footnote>
  <w:footnote w:id="70">
    <w:p w:rsidR="00CE24C3" w:rsidRPr="0013751B" w:rsidRDefault="00CE24C3" w:rsidP="00D4722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خیبر بدون شک می‌داند که من مرحب استم، در استفاده از اسلحه قوی و قهرمانی با تجربه‌ام، در آنگاه که جنگ‌ها شعله‌ور شود</w:t>
      </w:r>
      <w:r>
        <w:rPr>
          <w:rFonts w:cs="Traditional Arabic" w:hint="cs"/>
          <w:rtl/>
          <w:lang w:bidi="fa-IR"/>
        </w:rPr>
        <w:t>»</w:t>
      </w:r>
      <w:r w:rsidRPr="0013751B">
        <w:rPr>
          <w:rStyle w:val="Char4"/>
          <w:rFonts w:hint="cs"/>
          <w:rtl/>
        </w:rPr>
        <w:t xml:space="preserve"> مسلم، ج 2، ص 115.</w:t>
      </w:r>
    </w:p>
  </w:footnote>
  <w:footnote w:id="71">
    <w:p w:rsidR="00CE24C3" w:rsidRPr="0013751B" w:rsidRDefault="00CE24C3" w:rsidP="00D4722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من آنم که مرا مادرم حیدر (شیر) نامیده است، مانند شیر غابات (جایی است) کریه المنظر استم، دشمنان را به پیمانۀ وسیعی به قتل می‌رسانم</w:t>
      </w:r>
      <w:r>
        <w:rPr>
          <w:rFonts w:cs="Traditional Arabic" w:hint="cs"/>
          <w:rtl/>
          <w:lang w:bidi="fa-IR"/>
        </w:rPr>
        <w:t>»</w:t>
      </w:r>
      <w:r w:rsidRPr="0013751B">
        <w:rPr>
          <w:rStyle w:val="Char4"/>
          <w:rFonts w:hint="cs"/>
          <w:rtl/>
        </w:rPr>
        <w:t xml:space="preserve"> همانجا.</w:t>
      </w:r>
    </w:p>
  </w:footnote>
  <w:footnote w:id="72">
    <w:p w:rsidR="00CE24C3" w:rsidRPr="0013751B" w:rsidRDefault="00CE24C3" w:rsidP="00D47225">
      <w:pPr>
        <w:pStyle w:val="a4"/>
        <w:rPr>
          <w:rStyle w:val="Char4"/>
          <w:rtl/>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ما کسانی استیم که با محمد</w:t>
      </w:r>
      <w:r w:rsidRPr="00D401EE">
        <w:rPr>
          <w:rFonts w:cs="CTraditional Arabic" w:hint="cs"/>
          <w:rtl/>
          <w:lang w:bidi="fa-IR"/>
        </w:rPr>
        <w:t xml:space="preserve"> ج</w:t>
      </w:r>
      <w:r w:rsidRPr="0013751B">
        <w:rPr>
          <w:rStyle w:val="Char4"/>
          <w:rFonts w:hint="cs"/>
          <w:rtl/>
        </w:rPr>
        <w:t xml:space="preserve"> تا آنگاه که باقی باشیم طور همیشگی بیعت نموده ایم</w:t>
      </w:r>
      <w:r>
        <w:rPr>
          <w:rFonts w:cs="Traditional Arabic" w:hint="cs"/>
          <w:rtl/>
          <w:lang w:bidi="fa-IR"/>
        </w:rPr>
        <w:t>»</w:t>
      </w:r>
      <w:r w:rsidRPr="0013751B">
        <w:rPr>
          <w:rStyle w:val="Char4"/>
          <w:rFonts w:hint="cs"/>
          <w:rtl/>
        </w:rPr>
        <w:t xml:space="preserve"> بخاری، ج 2، ص 588.</w:t>
      </w:r>
    </w:p>
  </w:footnote>
  <w:footnote w:id="73">
    <w:p w:rsidR="00CE24C3" w:rsidRPr="0013751B" w:rsidRDefault="00CE24C3" w:rsidP="00D4722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خداوندا! زندگی حقیقی جز زندگی آخرت دیگر چیزی نیست، پس برای انصار و مهاجرین برکت بخشا</w:t>
      </w:r>
      <w:r>
        <w:rPr>
          <w:rFonts w:cs="Traditional Arabic" w:hint="cs"/>
          <w:rtl/>
          <w:lang w:bidi="fa-IR"/>
        </w:rPr>
        <w:t>»</w:t>
      </w:r>
      <w:r w:rsidRPr="0013751B">
        <w:rPr>
          <w:rStyle w:val="Char4"/>
          <w:rFonts w:hint="cs"/>
          <w:rtl/>
        </w:rPr>
        <w:t xml:space="preserve"> بخاری، ج 2، ص 588.</w:t>
      </w:r>
    </w:p>
  </w:footnote>
  <w:footnote w:id="74">
    <w:p w:rsidR="00CE24C3" w:rsidRPr="0013751B" w:rsidRDefault="00CE24C3" w:rsidP="00D4722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رد المحتار، محمد امین، ابن عابدین، (بیروت، </w:t>
      </w:r>
      <w:r w:rsidRPr="00D47225">
        <w:rPr>
          <w:rStyle w:val="Char8"/>
          <w:rFonts w:hint="cs"/>
          <w:rtl/>
        </w:rPr>
        <w:t>احیاء التراث الإسلام</w:t>
      </w:r>
      <w:r>
        <w:rPr>
          <w:rStyle w:val="Char8"/>
          <w:rFonts w:hint="cs"/>
          <w:rtl/>
        </w:rPr>
        <w:t>ي</w:t>
      </w:r>
      <w:r w:rsidRPr="0013751B">
        <w:rPr>
          <w:rStyle w:val="Char4"/>
          <w:rFonts w:hint="cs"/>
          <w:rtl/>
        </w:rPr>
        <w:t xml:space="preserve"> بدون تاریخ) ج 1، ص 17.</w:t>
      </w:r>
    </w:p>
  </w:footnote>
  <w:footnote w:id="75">
    <w:p w:rsidR="00CE24C3" w:rsidRPr="0013751B" w:rsidRDefault="00CE24C3" w:rsidP="00D47225">
      <w:pPr>
        <w:pStyle w:val="a4"/>
        <w:rPr>
          <w:rStyle w:val="Char4"/>
          <w:rtl/>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 xml:space="preserve">همه علوم غیر قرآنی به جز از حدیث و فقه در دین، مشغله (معروفیت نامطلوب) است، علم حقیقی آنست که در آن (قال، حدثنا) باشد، </w:t>
      </w:r>
      <w:r>
        <w:rPr>
          <w:rFonts w:cs="Traditional Arabic" w:hint="cs"/>
          <w:rtl/>
          <w:lang w:bidi="fa-IR"/>
        </w:rPr>
        <w:t>«</w:t>
      </w:r>
      <w:r w:rsidRPr="0013751B">
        <w:rPr>
          <w:rStyle w:val="Char4"/>
          <w:rFonts w:hint="cs"/>
          <w:rtl/>
        </w:rPr>
        <w:t>یعنی سرچشمه از قرآن و سنت داشته باشد</w:t>
      </w:r>
      <w:r>
        <w:rPr>
          <w:rFonts w:cs="Traditional Arabic" w:hint="cs"/>
          <w:rtl/>
          <w:lang w:bidi="fa-IR"/>
        </w:rPr>
        <w:t>»</w:t>
      </w:r>
      <w:r w:rsidRPr="0013751B">
        <w:rPr>
          <w:rStyle w:val="Char4"/>
          <w:rFonts w:hint="cs"/>
          <w:rtl/>
        </w:rPr>
        <w:t xml:space="preserve"> </w:t>
      </w:r>
      <w:r w:rsidRPr="00D47225">
        <w:rPr>
          <w:rFonts w:hint="cs"/>
          <w:rtl/>
        </w:rPr>
        <w:t xml:space="preserve">و آنچه غیر این است وسوسه‌های شیطان است» شرح عقیدة الطحاوی، صدرالدین محمد بن علاء الدین علی بن محمد ابن ابی العز الحنفی، </w:t>
      </w:r>
      <w:r w:rsidRPr="0013751B">
        <w:rPr>
          <w:rStyle w:val="Char4"/>
          <w:rFonts w:hint="cs"/>
          <w:rtl/>
        </w:rPr>
        <w:t>(پاکستان کراچی قدیمی کتابخانه بدون تاریخ)، ص 75.</w:t>
      </w:r>
    </w:p>
  </w:footnote>
  <w:footnote w:id="76">
    <w:p w:rsidR="00CE24C3" w:rsidRPr="0013751B" w:rsidRDefault="00CE24C3" w:rsidP="00D4722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بدون شک شهرها و اهل ش</w:t>
      </w:r>
      <w:r>
        <w:rPr>
          <w:rStyle w:val="Char4"/>
          <w:rFonts w:hint="cs"/>
          <w:rtl/>
        </w:rPr>
        <w:t>هرها را امام مسلمان‌ها ابوحنیفه</w:t>
      </w:r>
      <w:r>
        <w:rPr>
          <w:rFonts w:cs="CTraditional Arabic" w:hint="cs"/>
          <w:rtl/>
          <w:lang w:bidi="fa-IR"/>
        </w:rPr>
        <w:t>/</w:t>
      </w:r>
      <w:r w:rsidRPr="0013751B">
        <w:rPr>
          <w:rStyle w:val="Char4"/>
          <w:rFonts w:hint="cs"/>
          <w:rtl/>
        </w:rPr>
        <w:t xml:space="preserve"> با تدوین احکام و روایت آثار و نشر فقه زینت بخشیده است، به زینت آثار و احکام و فقهی که مثل اثرات خط در روی کاغذ است. بنابراین، مانند او در مشرق و مغرب و کوفه کسی نیست، ابن ادریس (امام شافعی) در شأن وی مقوله‌یی که در نقلش درست است، چه زیبا ایراد نموده است که: مردم همه در فقه عیال ابی حنیفه</w:t>
      </w:r>
      <w:r>
        <w:rPr>
          <w:rStyle w:val="Char4"/>
          <w:rFonts w:hint="eastAsia"/>
          <w:rtl/>
        </w:rPr>
        <w:t>‌</w:t>
      </w:r>
      <w:r w:rsidRPr="0013751B">
        <w:rPr>
          <w:rStyle w:val="Char4"/>
          <w:rFonts w:hint="cs"/>
          <w:rtl/>
        </w:rPr>
        <w:t>اند) رد المحتار، ج 1، ص 42.</w:t>
      </w:r>
    </w:p>
  </w:footnote>
  <w:footnote w:id="77">
    <w:p w:rsidR="00CE24C3" w:rsidRPr="0013751B" w:rsidRDefault="00CE24C3" w:rsidP="00931083">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تفسیر خازن، ج 5، ص 108.</w:t>
      </w:r>
    </w:p>
  </w:footnote>
  <w:footnote w:id="78">
    <w:p w:rsidR="00CE24C3" w:rsidRPr="0013751B" w:rsidRDefault="00CE24C3" w:rsidP="00931083">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آیا از جانب من بر محمد پیامبر خبر نمی‌رسد که تو حق استی و پادشاه (خداوند) ستوده شده است، و لکن هرگاه که بدر و اهل بدر (کشته‌های مشرکین در غزوۀ بدر) را به یاد می‌آورم، استخوان‌ها و پوست‌های وجودم به ناله می‌آید</w:t>
      </w:r>
      <w:r>
        <w:rPr>
          <w:rFonts w:cs="Traditional Arabic" w:hint="cs"/>
          <w:rtl/>
          <w:lang w:bidi="fa-IR"/>
        </w:rPr>
        <w:t>»</w:t>
      </w:r>
      <w:r w:rsidRPr="0013751B">
        <w:rPr>
          <w:rStyle w:val="Char4"/>
          <w:rFonts w:hint="cs"/>
          <w:rtl/>
        </w:rPr>
        <w:t xml:space="preserve"> تفسیر قرطبی ج 13، ص 152.</w:t>
      </w:r>
    </w:p>
  </w:footnote>
  <w:footnote w:id="79">
    <w:p w:rsidR="00CE24C3" w:rsidRPr="0013751B" w:rsidRDefault="00CE24C3" w:rsidP="00931083">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تفسیر خازن، ج 5، ص 108.</w:t>
      </w:r>
    </w:p>
  </w:footnote>
  <w:footnote w:id="80">
    <w:p w:rsidR="00CE24C3" w:rsidRPr="0013751B" w:rsidRDefault="00CE24C3" w:rsidP="00931083">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اگر دهن یکی از شما پر از زردآب شود تا آن را بخورد، برایش بهتر است از این که دهن وی پر از شعر شود</w:t>
      </w:r>
      <w:r>
        <w:rPr>
          <w:rFonts w:cs="Traditional Arabic" w:hint="cs"/>
          <w:rtl/>
          <w:lang w:bidi="fa-IR"/>
        </w:rPr>
        <w:t>»</w:t>
      </w:r>
      <w:r w:rsidRPr="0013751B">
        <w:rPr>
          <w:rStyle w:val="Char4"/>
          <w:rFonts w:hint="cs"/>
          <w:rtl/>
        </w:rPr>
        <w:t xml:space="preserve"> بخاری، ج 2، ص 909.</w:t>
      </w:r>
    </w:p>
  </w:footnote>
  <w:footnote w:id="81">
    <w:p w:rsidR="00CE24C3" w:rsidRPr="0013751B" w:rsidRDefault="00CE24C3" w:rsidP="00931083">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rPr>
        <w:t>«</w:t>
      </w:r>
      <w:r w:rsidRPr="0013751B">
        <w:rPr>
          <w:rStyle w:val="Char4"/>
          <w:rFonts w:hint="cs"/>
          <w:rtl/>
        </w:rPr>
        <w:t>شیطان را بگیرید، یا شیطان را نگهدارید، اگر دهن مردی پر از زردآب باشد، از این که پر از شعر باشد او را بهتر است</w:t>
      </w:r>
      <w:r>
        <w:rPr>
          <w:rFonts w:cs="Traditional Arabic" w:hint="cs"/>
          <w:rtl/>
        </w:rPr>
        <w:t>»</w:t>
      </w:r>
      <w:r w:rsidRPr="0013751B">
        <w:rPr>
          <w:rStyle w:val="Char4"/>
          <w:rFonts w:hint="cs"/>
          <w:rtl/>
        </w:rPr>
        <w:t xml:space="preserve"> صحیح مسلم، ج 2، ص 24.</w:t>
      </w:r>
    </w:p>
  </w:footnote>
  <w:footnote w:id="82">
    <w:p w:rsidR="00CE24C3" w:rsidRPr="0013751B" w:rsidRDefault="00CE24C3" w:rsidP="00931083">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تفسیر قرطبی، ج 13، ص 150.</w:t>
      </w:r>
    </w:p>
  </w:footnote>
  <w:footnote w:id="83">
    <w:p w:rsidR="00CE24C3" w:rsidRPr="0013751B" w:rsidRDefault="00CE24C3" w:rsidP="00A52734">
      <w:pPr>
        <w:pStyle w:val="FootnoteText"/>
        <w:ind w:left="272" w:hanging="272"/>
        <w:jc w:val="both"/>
        <w:rPr>
          <w:rStyle w:val="Char4"/>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xml:space="preserve">- </w:t>
      </w:r>
      <w:r>
        <w:rPr>
          <w:rFonts w:cs="Traditional Arabic" w:hint="cs"/>
          <w:sz w:val="24"/>
          <w:szCs w:val="24"/>
          <w:rtl/>
          <w:lang w:bidi="fa-IR"/>
        </w:rPr>
        <w:t>«</w:t>
      </w:r>
      <w:r w:rsidRPr="0013751B">
        <w:rPr>
          <w:rStyle w:val="Char4"/>
          <w:rFonts w:hint="cs"/>
          <w:rtl/>
        </w:rPr>
        <w:t>باب کراهیت غلبه‌کردن شعر بر انسان به اندازه‌یی که وی را از ذکر خداوند و آموختن علم و خواندن قرآن بازدارد</w:t>
      </w:r>
      <w:r>
        <w:rPr>
          <w:rFonts w:cs="Traditional Arabic" w:hint="cs"/>
          <w:sz w:val="24"/>
          <w:szCs w:val="24"/>
          <w:rtl/>
          <w:lang w:bidi="fa-IR"/>
        </w:rPr>
        <w:t>»</w:t>
      </w:r>
      <w:r w:rsidRPr="0013751B">
        <w:rPr>
          <w:rStyle w:val="Char4"/>
          <w:rFonts w:hint="cs"/>
          <w:rtl/>
        </w:rPr>
        <w:t xml:space="preserve"> صحیح البخاری، ج 2، ص 909.</w:t>
      </w:r>
    </w:p>
  </w:footnote>
  <w:footnote w:id="84">
    <w:p w:rsidR="00CE24C3" w:rsidRPr="0013751B" w:rsidRDefault="00CE24C3" w:rsidP="00A52734">
      <w:pPr>
        <w:pStyle w:val="FootnoteText"/>
        <w:ind w:left="272" w:hanging="272"/>
        <w:jc w:val="both"/>
        <w:rPr>
          <w:rStyle w:val="Char4"/>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همانجا (به نقل از عینی شرح بخاری، در حاشیۀ بخاری).</w:t>
      </w:r>
    </w:p>
  </w:footnote>
  <w:footnote w:id="85">
    <w:p w:rsidR="00CE24C3" w:rsidRPr="0013751B" w:rsidRDefault="00CE24C3" w:rsidP="00931083">
      <w:pPr>
        <w:pStyle w:val="FootnoteText"/>
        <w:ind w:left="272" w:hanging="272"/>
        <w:jc w:val="both"/>
        <w:rPr>
          <w:rStyle w:val="Char4"/>
          <w:rtl/>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xml:space="preserve">- </w:t>
      </w:r>
      <w:r>
        <w:rPr>
          <w:rFonts w:cs="Traditional Arabic" w:hint="cs"/>
          <w:sz w:val="24"/>
          <w:szCs w:val="24"/>
          <w:rtl/>
          <w:lang w:bidi="fa-IR"/>
        </w:rPr>
        <w:t>«</w:t>
      </w:r>
      <w:r w:rsidRPr="0013751B">
        <w:rPr>
          <w:rStyle w:val="Char4"/>
          <w:rFonts w:hint="cs"/>
          <w:rtl/>
        </w:rPr>
        <w:t xml:space="preserve">در حالی که هودج با هردوی ما (من و معشوقه از سنگینی) میل می‌نمود (معشوقه) می‌گفت: ای امرؤالقیس فرود آی که کمر شترم را خم نمودی، من برایش گفتم که برو، رو زمام شتر را رها بگذار و مرا از میوۀ مکرر (درخت وجودت) دور مساز، (و گفتم) که بسیار زن‌های باردار و شیردهندۀ طفل را که مانند تو بودند به شب آمدم و آن را از صاحبان تعویذ که در سن یکساله بوده مصروف به خود ساختم وقتی طفلش از پشت سرش گریه می‌کرد، نصف خود را برای او می‌گردانید و نصف دیگر خود را که در زیر پایم بود از من نمی‌گردانید) شرح معلقات السبع، ابی عبدالله حسینی بن احمد بن حسین زوزنی، (مصر: </w:t>
      </w:r>
      <w:r w:rsidRPr="00931083">
        <w:rPr>
          <w:rStyle w:val="Char8"/>
          <w:rFonts w:hint="cs"/>
          <w:rtl/>
        </w:rPr>
        <w:t>مکتب</w:t>
      </w:r>
      <w:r>
        <w:rPr>
          <w:rStyle w:val="Char8"/>
          <w:rFonts w:hint="cs"/>
          <w:rtl/>
        </w:rPr>
        <w:t>ة</w:t>
      </w:r>
      <w:r w:rsidRPr="00931083">
        <w:rPr>
          <w:rStyle w:val="Char8"/>
          <w:rFonts w:hint="cs"/>
          <w:rtl/>
        </w:rPr>
        <w:t xml:space="preserve"> القاهره</w:t>
      </w:r>
      <w:r w:rsidRPr="0013751B">
        <w:rPr>
          <w:rStyle w:val="Char4"/>
          <w:rFonts w:hint="cs"/>
          <w:rtl/>
        </w:rPr>
        <w:t>، 1387 هـ ق) ص 12.</w:t>
      </w:r>
    </w:p>
  </w:footnote>
  <w:footnote w:id="86">
    <w:p w:rsidR="00CE24C3" w:rsidRPr="0013751B" w:rsidRDefault="00CE24C3" w:rsidP="00931083">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دو جانب سرش را به خود جذب نمودم، کمر باریکش را به سوی من میل داد در حالی که ساق‌های تر و تازه بود، کمر باریک و سفید بود و شکم بزرگ نداشت، سینه‌های وی مانند آینه صیقل داده شده و روشن بود، مانند بکرمقانات ( ) بود که سفیدی آن به زردی مخلوط شده باشد (یعنی سفیدی و زردی درخشنده‌گی را به نمایش گذاشته) طوری بود که گویا با غذای آن غیر (که آب خوشگواریست) بوده است، آبی که کسی از مردم بدان دسترسی نداشته</w:t>
      </w:r>
      <w:r>
        <w:rPr>
          <w:rStyle w:val="Char4"/>
          <w:rFonts w:hint="eastAsia"/>
          <w:rtl/>
        </w:rPr>
        <w:t>‌</w:t>
      </w:r>
      <w:r w:rsidRPr="0013751B">
        <w:rPr>
          <w:rStyle w:val="Char4"/>
          <w:rFonts w:hint="cs"/>
          <w:rtl/>
        </w:rPr>
        <w:t>اند تا ناپاک گردد</w:t>
      </w:r>
      <w:r>
        <w:rPr>
          <w:rFonts w:cs="Traditional Arabic" w:hint="cs"/>
          <w:rtl/>
          <w:lang w:bidi="fa-IR"/>
        </w:rPr>
        <w:t>»</w:t>
      </w:r>
      <w:r w:rsidRPr="0013751B">
        <w:rPr>
          <w:rStyle w:val="Char4"/>
          <w:rFonts w:hint="cs"/>
          <w:rtl/>
        </w:rPr>
        <w:t xml:space="preserve"> شرح معلقات السبح، ص 20.</w:t>
      </w:r>
    </w:p>
  </w:footnote>
  <w:footnote w:id="87">
    <w:p w:rsidR="00CE24C3" w:rsidRPr="0013751B" w:rsidRDefault="00CE24C3" w:rsidP="00931083">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آن زن‌ها بهر دو جانب من در حالی که غلیطیده بودند شب گذراندند و من در حالی که بکارت‌شان را دور می‌کردم شب گذراندم</w:t>
      </w:r>
      <w:r>
        <w:rPr>
          <w:rFonts w:cs="Traditional Arabic" w:hint="cs"/>
          <w:rtl/>
          <w:lang w:bidi="fa-IR"/>
        </w:rPr>
        <w:t>»</w:t>
      </w:r>
      <w:r w:rsidRPr="0013751B">
        <w:rPr>
          <w:rStyle w:val="Char4"/>
          <w:rFonts w:hint="cs"/>
          <w:rtl/>
        </w:rPr>
        <w:t xml:space="preserve"> قرطبی، ج 13، ص 148.</w:t>
      </w:r>
    </w:p>
  </w:footnote>
  <w:footnote w:id="88">
    <w:p w:rsidR="00CE24C3" w:rsidRPr="0013751B" w:rsidRDefault="00CE24C3" w:rsidP="00931083">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ترجمه: </w:t>
      </w:r>
      <w:r>
        <w:rPr>
          <w:rFonts w:cs="Traditional Arabic" w:hint="cs"/>
          <w:rtl/>
          <w:lang w:bidi="fa-IR"/>
        </w:rPr>
        <w:t>«</w:t>
      </w:r>
      <w:r w:rsidRPr="0013751B">
        <w:rPr>
          <w:rStyle w:val="Char4"/>
          <w:rFonts w:hint="cs"/>
          <w:rtl/>
        </w:rPr>
        <w:t>و این که شاعران چیزهای را می‌گویند که انجام نمی‌دهند</w:t>
      </w:r>
      <w:r>
        <w:rPr>
          <w:rFonts w:cs="Traditional Arabic" w:hint="cs"/>
          <w:rtl/>
          <w:lang w:bidi="fa-IR"/>
        </w:rPr>
        <w:t>»</w:t>
      </w:r>
      <w:r w:rsidRPr="0013751B">
        <w:rPr>
          <w:rStyle w:val="Char4"/>
          <w:rFonts w:hint="cs"/>
          <w:rtl/>
        </w:rPr>
        <w:t>.</w:t>
      </w:r>
    </w:p>
  </w:footnote>
  <w:footnote w:id="89">
    <w:p w:rsidR="00CE24C3" w:rsidRPr="0013751B" w:rsidRDefault="00CE24C3" w:rsidP="00931083">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ترجمه: </w:t>
      </w:r>
      <w:r>
        <w:rPr>
          <w:rFonts w:cs="Traditional Arabic" w:hint="cs"/>
          <w:rtl/>
          <w:lang w:bidi="fa-IR"/>
        </w:rPr>
        <w:t>«</w:t>
      </w:r>
      <w:r w:rsidRPr="0013751B">
        <w:rPr>
          <w:rStyle w:val="Char4"/>
          <w:rFonts w:hint="cs"/>
          <w:rtl/>
        </w:rPr>
        <w:t>مگر آن شاعرانی (بد نیستند) که ایمان آوردند و عمل‌های نیکو انجام دادند، و بعد از این که ظلم کرده شدند به دفاع پرداختند</w:t>
      </w:r>
      <w:r>
        <w:rPr>
          <w:rFonts w:cs="Traditional Arabic" w:hint="cs"/>
          <w:rtl/>
          <w:lang w:bidi="fa-IR"/>
        </w:rPr>
        <w:t>»</w:t>
      </w:r>
      <w:r w:rsidRPr="0013751B">
        <w:rPr>
          <w:rStyle w:val="Char4"/>
          <w:rFonts w:hint="cs"/>
          <w:rtl/>
        </w:rPr>
        <w:t>.</w:t>
      </w:r>
    </w:p>
  </w:footnote>
  <w:footnote w:id="90">
    <w:p w:rsidR="00CE24C3" w:rsidRPr="0013751B" w:rsidRDefault="00CE24C3" w:rsidP="00931083">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sidRPr="00931083">
        <w:rPr>
          <w:rStyle w:val="Char8"/>
          <w:rFonts w:hint="cs"/>
          <w:rtl/>
        </w:rPr>
        <w:t>«إن المؤمن ليجاهد بسيفه ولسانه والذي نفسي بيده لكان ما ترمونهم به نضح النبل»</w:t>
      </w:r>
      <w:r w:rsidRPr="0013751B">
        <w:rPr>
          <w:rStyle w:val="Char4"/>
          <w:rFonts w:hint="cs"/>
          <w:rtl/>
        </w:rPr>
        <w:t xml:space="preserve"> تفسیر قرطبی، ج 13، ص 153.</w:t>
      </w:r>
    </w:p>
  </w:footnote>
  <w:footnote w:id="91">
    <w:p w:rsidR="00CE24C3" w:rsidRPr="0013751B" w:rsidRDefault="00CE24C3" w:rsidP="00931083">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تفسیر خازن و مغوی، ج 5، ص 118.</w:t>
      </w:r>
    </w:p>
  </w:footnote>
  <w:footnote w:id="92">
    <w:p w:rsidR="00CE24C3" w:rsidRPr="0013751B" w:rsidRDefault="00CE24C3" w:rsidP="00931083">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ای عمر! ایشان را رها بگذار، هرآینه این سخنان از زدن تیر بر کفار مؤثرتر است</w:t>
      </w:r>
      <w:r>
        <w:rPr>
          <w:rFonts w:cs="Traditional Arabic" w:hint="cs"/>
          <w:rtl/>
          <w:lang w:bidi="fa-IR"/>
        </w:rPr>
        <w:t>»</w:t>
      </w:r>
      <w:r w:rsidRPr="0013751B">
        <w:rPr>
          <w:rStyle w:val="Char4"/>
          <w:rFonts w:hint="cs"/>
          <w:rtl/>
        </w:rPr>
        <w:t xml:space="preserve"> همانجا.</w:t>
      </w:r>
    </w:p>
  </w:footnote>
  <w:footnote w:id="93">
    <w:p w:rsidR="00CE24C3" w:rsidRPr="0013751B" w:rsidRDefault="00CE24C3" w:rsidP="00931083">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درست‌ترین سخن شاعران سخن لبید است که گفته است: بدان که هرچیزی جز خداوند فناشدنی است</w:t>
      </w:r>
      <w:r>
        <w:rPr>
          <w:rFonts w:cs="Traditional Arabic" w:hint="cs"/>
          <w:rtl/>
          <w:lang w:bidi="fa-IR"/>
        </w:rPr>
        <w:t>»</w:t>
      </w:r>
      <w:r w:rsidRPr="0013751B">
        <w:rPr>
          <w:rStyle w:val="Char4"/>
          <w:rFonts w:hint="cs"/>
          <w:rtl/>
        </w:rPr>
        <w:t xml:space="preserve"> تفسیر قرطبی، ج 13، ص 153.</w:t>
      </w:r>
    </w:p>
  </w:footnote>
  <w:footnote w:id="94">
    <w:p w:rsidR="00CE24C3" w:rsidRPr="0013751B" w:rsidRDefault="00CE24C3" w:rsidP="00931083">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تفسیر قرطبی، ج 13، ص 147.</w:t>
      </w:r>
    </w:p>
  </w:footnote>
  <w:footnote w:id="95">
    <w:p w:rsidR="00CE24C3" w:rsidRPr="0013751B" w:rsidRDefault="00CE24C3" w:rsidP="00931083">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مرقات، مولانا محمد عمادالدین بشرکوتی، (پاکستان، پشاور: مکتبۀ حقانیه)، ص 51.</w:t>
      </w:r>
    </w:p>
  </w:footnote>
  <w:footnote w:id="96">
    <w:p w:rsidR="00CE24C3" w:rsidRPr="0013751B" w:rsidRDefault="00CE24C3" w:rsidP="00931083">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sidRPr="00931083">
        <w:rPr>
          <w:rStyle w:val="Char8"/>
          <w:rFonts w:hint="cs"/>
          <w:rtl/>
        </w:rPr>
        <w:t>«</w:t>
      </w:r>
      <w:r w:rsidRPr="00931083">
        <w:rPr>
          <w:rStyle w:val="Char8"/>
          <w:rFonts w:hint="eastAsia"/>
          <w:rtl/>
        </w:rPr>
        <w:t>إِنَّ</w:t>
      </w:r>
      <w:r w:rsidRPr="00931083">
        <w:rPr>
          <w:rStyle w:val="Char8"/>
          <w:rtl/>
        </w:rPr>
        <w:t xml:space="preserve"> </w:t>
      </w:r>
      <w:r w:rsidRPr="00931083">
        <w:rPr>
          <w:rStyle w:val="Char8"/>
          <w:rFonts w:hint="eastAsia"/>
          <w:rtl/>
        </w:rPr>
        <w:t>رُوحَ</w:t>
      </w:r>
      <w:r w:rsidRPr="00931083">
        <w:rPr>
          <w:rStyle w:val="Char8"/>
          <w:rtl/>
        </w:rPr>
        <w:t xml:space="preserve"> </w:t>
      </w:r>
      <w:r w:rsidRPr="00931083">
        <w:rPr>
          <w:rStyle w:val="Char8"/>
          <w:rFonts w:hint="eastAsia"/>
          <w:rtl/>
        </w:rPr>
        <w:t>الْقُدُسِ</w:t>
      </w:r>
      <w:r w:rsidRPr="00931083">
        <w:rPr>
          <w:rStyle w:val="Char8"/>
          <w:rtl/>
        </w:rPr>
        <w:t xml:space="preserve"> </w:t>
      </w:r>
      <w:r w:rsidRPr="00931083">
        <w:rPr>
          <w:rStyle w:val="Char8"/>
          <w:rFonts w:hint="eastAsia"/>
          <w:rtl/>
        </w:rPr>
        <w:t>لا</w:t>
      </w:r>
      <w:r w:rsidRPr="00931083">
        <w:rPr>
          <w:rStyle w:val="Char8"/>
          <w:rtl/>
        </w:rPr>
        <w:t xml:space="preserve"> </w:t>
      </w:r>
      <w:r w:rsidRPr="00931083">
        <w:rPr>
          <w:rStyle w:val="Char8"/>
          <w:rFonts w:hint="eastAsia"/>
          <w:rtl/>
        </w:rPr>
        <w:t>يَزَالُ</w:t>
      </w:r>
      <w:r w:rsidRPr="00931083">
        <w:rPr>
          <w:rStyle w:val="Char8"/>
          <w:rtl/>
        </w:rPr>
        <w:t xml:space="preserve"> </w:t>
      </w:r>
      <w:r w:rsidRPr="00931083">
        <w:rPr>
          <w:rStyle w:val="Char8"/>
          <w:rFonts w:hint="eastAsia"/>
          <w:rtl/>
        </w:rPr>
        <w:t>يُؤَيِّدُكَ</w:t>
      </w:r>
      <w:r w:rsidRPr="00931083">
        <w:rPr>
          <w:rStyle w:val="Char8"/>
          <w:rtl/>
        </w:rPr>
        <w:t xml:space="preserve"> </w:t>
      </w:r>
      <w:r w:rsidRPr="00931083">
        <w:rPr>
          <w:rStyle w:val="Char8"/>
          <w:rFonts w:hint="eastAsia"/>
          <w:rtl/>
        </w:rPr>
        <w:t>مَا</w:t>
      </w:r>
      <w:r w:rsidRPr="00931083">
        <w:rPr>
          <w:rStyle w:val="Char8"/>
          <w:rtl/>
        </w:rPr>
        <w:t xml:space="preserve"> </w:t>
      </w:r>
      <w:r w:rsidRPr="00931083">
        <w:rPr>
          <w:rStyle w:val="Char8"/>
          <w:rFonts w:hint="eastAsia"/>
          <w:rtl/>
        </w:rPr>
        <w:t>نَافَحْتَ</w:t>
      </w:r>
      <w:r w:rsidRPr="00931083">
        <w:rPr>
          <w:rStyle w:val="Char8"/>
          <w:rtl/>
        </w:rPr>
        <w:t xml:space="preserve"> </w:t>
      </w:r>
      <w:r w:rsidRPr="00931083">
        <w:rPr>
          <w:rStyle w:val="Char8"/>
          <w:rFonts w:hint="eastAsia"/>
          <w:rtl/>
        </w:rPr>
        <w:t>عَنِ</w:t>
      </w:r>
      <w:r w:rsidRPr="00931083">
        <w:rPr>
          <w:rStyle w:val="Char8"/>
          <w:rtl/>
        </w:rPr>
        <w:t xml:space="preserve"> </w:t>
      </w:r>
      <w:r w:rsidRPr="00931083">
        <w:rPr>
          <w:rStyle w:val="Char8"/>
          <w:rFonts w:hint="eastAsia"/>
          <w:rtl/>
        </w:rPr>
        <w:t>اللَّهِ</w:t>
      </w:r>
      <w:r w:rsidRPr="00931083">
        <w:rPr>
          <w:rStyle w:val="Char8"/>
          <w:rtl/>
        </w:rPr>
        <w:t xml:space="preserve"> </w:t>
      </w:r>
      <w:r w:rsidRPr="00931083">
        <w:rPr>
          <w:rStyle w:val="Char8"/>
          <w:rFonts w:hint="eastAsia"/>
          <w:rtl/>
        </w:rPr>
        <w:t>وَرَسُولِهِ</w:t>
      </w:r>
      <w:r w:rsidRPr="00931083">
        <w:rPr>
          <w:rStyle w:val="Char8"/>
          <w:rFonts w:hint="cs"/>
          <w:rtl/>
        </w:rPr>
        <w:t>»</w:t>
      </w:r>
      <w:r w:rsidRPr="0013751B">
        <w:rPr>
          <w:rStyle w:val="Char4"/>
          <w:rFonts w:hint="cs"/>
          <w:rtl/>
        </w:rPr>
        <w:t xml:space="preserve"> تفسیر قرطبی، ج 13، ص 153.</w:t>
      </w:r>
    </w:p>
  </w:footnote>
  <w:footnote w:id="97">
    <w:p w:rsidR="00CE24C3" w:rsidRPr="0013751B" w:rsidRDefault="00CE24C3" w:rsidP="00931083">
      <w:pPr>
        <w:pStyle w:val="a4"/>
        <w:rPr>
          <w:rStyle w:val="Char4"/>
          <w:rtl/>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بعد از این که ستم کرده شدند به دفاع پرداختند</w:t>
      </w:r>
      <w:r>
        <w:rPr>
          <w:rFonts w:cs="Traditional Arabic" w:hint="cs"/>
          <w:rtl/>
          <w:lang w:bidi="fa-IR"/>
        </w:rPr>
        <w:t>»</w:t>
      </w:r>
      <w:r w:rsidRPr="0013751B">
        <w:rPr>
          <w:rStyle w:val="Char4"/>
          <w:rFonts w:hint="cs"/>
          <w:rtl/>
        </w:rPr>
        <w:t>.</w:t>
      </w:r>
    </w:p>
  </w:footnote>
  <w:footnote w:id="98">
    <w:p w:rsidR="00CE24C3" w:rsidRPr="0013751B" w:rsidRDefault="00CE24C3" w:rsidP="00931083">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به دفاع بپردازید و جز سخن حق چیزی مگویید، و پدرها و مادرهای‌شان را ذکر ننمائید</w:t>
      </w:r>
      <w:r>
        <w:rPr>
          <w:rFonts w:cs="Traditional Arabic" w:hint="cs"/>
          <w:rtl/>
          <w:lang w:bidi="fa-IR"/>
        </w:rPr>
        <w:t>»</w:t>
      </w:r>
      <w:r w:rsidRPr="0013751B">
        <w:rPr>
          <w:rStyle w:val="Char4"/>
          <w:rFonts w:hint="cs"/>
          <w:rtl/>
        </w:rPr>
        <w:t xml:space="preserve"> تفسیر قرطبی، ج 13، ص 153.</w:t>
      </w:r>
    </w:p>
  </w:footnote>
  <w:footnote w:id="99">
    <w:p w:rsidR="00CE24C3" w:rsidRPr="0013751B" w:rsidRDefault="00CE24C3" w:rsidP="00931083">
      <w:pPr>
        <w:pStyle w:val="a4"/>
        <w:rPr>
          <w:rStyle w:val="Char4"/>
          <w:rtl/>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همان اثر، ص 148.</w:t>
      </w:r>
    </w:p>
  </w:footnote>
  <w:footnote w:id="100">
    <w:p w:rsidR="00CE24C3" w:rsidRPr="0013751B" w:rsidRDefault="00CE24C3" w:rsidP="00931083">
      <w:pPr>
        <w:pStyle w:val="a4"/>
        <w:rPr>
          <w:rStyle w:val="Char4"/>
          <w:rtl/>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تفسیر قرطبی، ج 13، ص 150.</w:t>
      </w:r>
    </w:p>
  </w:footnote>
  <w:footnote w:id="101">
    <w:p w:rsidR="00CE24C3" w:rsidRPr="0013751B" w:rsidRDefault="00CE24C3" w:rsidP="00931083">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شعر به منزلۀ سخن است، شعر خوب مثل سخن خوب است و شعر بد مثل سخن بد است</w:t>
      </w:r>
      <w:r>
        <w:rPr>
          <w:rFonts w:cs="Traditional Arabic" w:hint="cs"/>
          <w:rtl/>
          <w:lang w:bidi="fa-IR"/>
        </w:rPr>
        <w:t>»</w:t>
      </w:r>
      <w:r w:rsidRPr="0013751B">
        <w:rPr>
          <w:rStyle w:val="Char4"/>
          <w:rFonts w:hint="cs"/>
          <w:rtl/>
        </w:rPr>
        <w:t xml:space="preserve"> همانجا.</w:t>
      </w:r>
    </w:p>
  </w:footnote>
  <w:footnote w:id="102">
    <w:p w:rsidR="00CE24C3" w:rsidRPr="0013751B" w:rsidRDefault="00CE24C3" w:rsidP="00931083">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رد المحتار، ج 1، ص 32 و 443.</w:t>
      </w:r>
    </w:p>
  </w:footnote>
  <w:footnote w:id="103">
    <w:p w:rsidR="00CE24C3" w:rsidRPr="0013751B" w:rsidRDefault="00CE24C3" w:rsidP="00931083">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همانجا.</w:t>
      </w:r>
    </w:p>
  </w:footnote>
  <w:footnote w:id="104">
    <w:p w:rsidR="00CE24C3" w:rsidRPr="0013751B" w:rsidRDefault="00CE24C3" w:rsidP="00931083">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محبت عثمه در دلم لبریز شده است، ظهور و خلفای آن آسان و سهل است، چنان لبریز و (مؤثر شده) است که هیچ غمی و هیچ شادیی بدان قدر تأثیر نمی‌رسد هرگاه عهد (وصال) او را به یاد می‌آورم [اگر انسانی می‌توانست بپرد] من نزدیک بودم بپرم</w:t>
      </w:r>
      <w:r>
        <w:rPr>
          <w:rFonts w:cs="Traditional Arabic" w:hint="cs"/>
          <w:rtl/>
          <w:lang w:bidi="fa-IR"/>
        </w:rPr>
        <w:t>»</w:t>
      </w:r>
      <w:r w:rsidRPr="0013751B">
        <w:rPr>
          <w:rStyle w:val="Char4"/>
          <w:rFonts w:hint="cs"/>
          <w:rtl/>
        </w:rPr>
        <w:t xml:space="preserve"> تفسیر قرطبی، ج 13، ص 148.</w:t>
      </w:r>
    </w:p>
  </w:footnote>
  <w:footnote w:id="105">
    <w:p w:rsidR="00CE24C3" w:rsidRPr="0013751B" w:rsidRDefault="00CE24C3" w:rsidP="00F27194">
      <w:pPr>
        <w:pStyle w:val="a4"/>
        <w:rPr>
          <w:rStyle w:val="Char4"/>
          <w:rtl/>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ترجمه: </w:t>
      </w:r>
      <w:r>
        <w:rPr>
          <w:rFonts w:cs="Traditional Arabic" w:hint="cs"/>
          <w:rtl/>
          <w:lang w:bidi="fa-IR"/>
        </w:rPr>
        <w:t>«</w:t>
      </w:r>
      <w:r w:rsidRPr="0013751B">
        <w:rPr>
          <w:rStyle w:val="Char4"/>
          <w:rFonts w:hint="cs"/>
          <w:rtl/>
        </w:rPr>
        <w:t>و هرکه را توانی از ایشان به آواز خود از جا بجنبان و برایشان سواران و پیاده‌گان خود را برانگیزان و به کار انداز و با ایشان در مال‌ها و فرزندان‌شان شریک شو و ایشان را وعده ده، و شیطان ایشان را جز فریب وعده نمی‌دهد</w:t>
      </w:r>
      <w:r>
        <w:rPr>
          <w:rFonts w:cs="Traditional Arabic" w:hint="cs"/>
          <w:rtl/>
          <w:lang w:bidi="fa-IR"/>
        </w:rPr>
        <w:t>»</w:t>
      </w:r>
      <w:r w:rsidRPr="0013751B">
        <w:rPr>
          <w:rStyle w:val="Char4"/>
          <w:rFonts w:hint="cs"/>
          <w:rtl/>
        </w:rPr>
        <w:t>.</w:t>
      </w:r>
    </w:p>
  </w:footnote>
  <w:footnote w:id="106">
    <w:p w:rsidR="00CE24C3" w:rsidRPr="0013751B" w:rsidRDefault="00CE24C3" w:rsidP="00F27194">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تفسیر خازن، ج 4، ص 136.</w:t>
      </w:r>
    </w:p>
  </w:footnote>
  <w:footnote w:id="107">
    <w:p w:rsidR="00CE24C3" w:rsidRPr="0013751B" w:rsidRDefault="00CE24C3" w:rsidP="00F27194">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تفسیر قرطبی، ج 14، ص 50.</w:t>
      </w:r>
    </w:p>
  </w:footnote>
  <w:footnote w:id="108">
    <w:p w:rsidR="00CE24C3" w:rsidRPr="0013751B" w:rsidRDefault="00CE24C3" w:rsidP="00034063">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ترجمه: </w:t>
      </w:r>
      <w:r>
        <w:rPr>
          <w:rFonts w:cs="Traditional Arabic" w:hint="cs"/>
          <w:rtl/>
          <w:lang w:bidi="fa-IR"/>
        </w:rPr>
        <w:t>«</w:t>
      </w:r>
      <w:r w:rsidRPr="0013751B">
        <w:rPr>
          <w:rStyle w:val="Char4"/>
          <w:rFonts w:hint="cs"/>
          <w:rtl/>
        </w:rPr>
        <w:t>و برخی از مردم کسانی</w:t>
      </w:r>
      <w:r>
        <w:rPr>
          <w:rStyle w:val="Char4"/>
          <w:rFonts w:hint="cs"/>
          <w:rtl/>
        </w:rPr>
        <w:t xml:space="preserve">‌اند </w:t>
      </w:r>
      <w:r w:rsidRPr="0013751B">
        <w:rPr>
          <w:rStyle w:val="Char4"/>
          <w:rFonts w:hint="cs"/>
          <w:rtl/>
        </w:rPr>
        <w:t>که لهو الحدیث (سخنان بیهوده) را می‌خرند تا مردم را از راه خدا بدون علم گمراه نمایند، و آن را به تمسخر بگیرند، این جماعت را عذاب خوارکننده‌ای است</w:t>
      </w:r>
      <w:r>
        <w:rPr>
          <w:rFonts w:cs="Traditional Arabic" w:hint="cs"/>
          <w:rtl/>
          <w:lang w:bidi="fa-IR"/>
        </w:rPr>
        <w:t>»</w:t>
      </w:r>
      <w:r w:rsidRPr="0013751B">
        <w:rPr>
          <w:rStyle w:val="Char4"/>
          <w:rFonts w:hint="cs"/>
          <w:rtl/>
        </w:rPr>
        <w:t>.</w:t>
      </w:r>
    </w:p>
  </w:footnote>
  <w:footnote w:id="109">
    <w:p w:rsidR="00CE24C3" w:rsidRPr="0013751B" w:rsidRDefault="00CE24C3" w:rsidP="00034063">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قسم به خداوندی که جز او خدایی وجود ندارد، لهو حدیث ساز و سرود است</w:t>
      </w:r>
      <w:r>
        <w:rPr>
          <w:rFonts w:cs="Traditional Arabic" w:hint="cs"/>
          <w:rtl/>
          <w:lang w:bidi="fa-IR"/>
        </w:rPr>
        <w:t>»</w:t>
      </w:r>
      <w:r w:rsidRPr="0013751B">
        <w:rPr>
          <w:rStyle w:val="Char4"/>
          <w:rFonts w:hint="cs"/>
          <w:rtl/>
        </w:rPr>
        <w:t xml:space="preserve"> تفسیر قرطبی، ج 14، ص 52.</w:t>
      </w:r>
    </w:p>
  </w:footnote>
  <w:footnote w:id="110">
    <w:p w:rsidR="00CE24C3" w:rsidRPr="0013751B" w:rsidRDefault="00CE24C3" w:rsidP="00034063">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همانجا.</w:t>
      </w:r>
    </w:p>
  </w:footnote>
  <w:footnote w:id="111">
    <w:p w:rsidR="00CE24C3" w:rsidRPr="0013751B" w:rsidRDefault="00CE24C3" w:rsidP="00034063">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تفسیر خازن، ج 5، ص 177.</w:t>
      </w:r>
    </w:p>
  </w:footnote>
  <w:footnote w:id="112">
    <w:p w:rsidR="00CE24C3" w:rsidRPr="0013751B" w:rsidRDefault="00CE24C3" w:rsidP="00034063">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تفسیر قرطبی، ج 14، ص 52.</w:t>
      </w:r>
    </w:p>
  </w:footnote>
  <w:footnote w:id="113">
    <w:p w:rsidR="00CE24C3" w:rsidRPr="0013751B" w:rsidRDefault="00CE24C3" w:rsidP="00034063">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آیا از این سخن تعجب می‌کنید و می‌خندید و گریه نمی‌کنید و شما بازی‌کنندگان استید؟</w:t>
      </w:r>
      <w:r>
        <w:rPr>
          <w:rFonts w:cs="Traditional Arabic" w:hint="cs"/>
          <w:rtl/>
          <w:lang w:bidi="fa-IR"/>
        </w:rPr>
        <w:t>»</w:t>
      </w:r>
      <w:r w:rsidRPr="0013751B">
        <w:rPr>
          <w:rStyle w:val="Char4"/>
          <w:rFonts w:hint="cs"/>
          <w:rtl/>
        </w:rPr>
        <w:t>.</w:t>
      </w:r>
    </w:p>
  </w:footnote>
  <w:footnote w:id="114">
    <w:p w:rsidR="00CE24C3" w:rsidRPr="0013751B" w:rsidRDefault="00CE24C3" w:rsidP="00034063">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مدارک التنزیل. عبدالله بن احمد بن محمود نسفی. (پاکستان، لاهور، چاپ مطبعه اسلامیه سال 1333) ج 2، ص 271.</w:t>
      </w:r>
    </w:p>
  </w:footnote>
  <w:footnote w:id="115">
    <w:p w:rsidR="00CE24C3" w:rsidRPr="0013751B" w:rsidRDefault="00CE24C3" w:rsidP="00034063">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تفسیر بغوی، ج 6، ص 225.</w:t>
      </w:r>
    </w:p>
  </w:footnote>
  <w:footnote w:id="116">
    <w:p w:rsidR="00CE24C3" w:rsidRPr="0013751B" w:rsidRDefault="00CE24C3" w:rsidP="00034063">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تفسیر خازن، ج 6، ص 225.</w:t>
      </w:r>
    </w:p>
  </w:footnote>
  <w:footnote w:id="117">
    <w:p w:rsidR="00CE24C3" w:rsidRPr="0013751B" w:rsidRDefault="00CE24C3" w:rsidP="00034063">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از من من گروهی می‌باشند که زناکاری و پوشیدن ابریشم، شراب‌نوشیدن و موسیقی را حلال می‌پندارند و گروهی به پلهوی کوهی بلند فرود می‌آند که با گوسفندان خود شب گذرانند، کسی برای رفع نیازمندی به نزدشان می‌آید، برایش می‌گویند: فردا نزد ما بیا، پس خداوند ایشان را در شب هلاک می‌نماید و کوه را برایشان می‌نهد (تا کوفته شوند) و آن قوم و گروه دیگر را خداوند تا روز قیامت به شکل بوزینه‌ها و خوک‌های مسخ می‌نماید</w:t>
      </w:r>
      <w:r>
        <w:rPr>
          <w:rFonts w:cs="Traditional Arabic" w:hint="cs"/>
          <w:rtl/>
          <w:lang w:bidi="fa-IR"/>
        </w:rPr>
        <w:t>»</w:t>
      </w:r>
      <w:r w:rsidRPr="0013751B">
        <w:rPr>
          <w:rStyle w:val="Char4"/>
          <w:rFonts w:hint="cs"/>
          <w:rtl/>
        </w:rPr>
        <w:t xml:space="preserve"> صحیح البخاری، ج 2، ص 837.</w:t>
      </w:r>
    </w:p>
  </w:footnote>
  <w:footnote w:id="118">
    <w:p w:rsidR="00CE24C3" w:rsidRPr="0013751B" w:rsidRDefault="00CE24C3" w:rsidP="00034063">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گروهی از امت من شراب می‌نوشند، در حالی که آن را به اسم دیگری می‌نامند، بر سر شرابنوشی‌شان موسیقی و خوش‌آوازی وجود دارد، خداوند ایشان را به زمین خسف می‌کند و ایشان را بوزینه و خوک می‌گرداند</w:t>
      </w:r>
      <w:r>
        <w:rPr>
          <w:rFonts w:cs="Traditional Arabic" w:hint="cs"/>
          <w:rtl/>
          <w:lang w:bidi="fa-IR"/>
        </w:rPr>
        <w:t>»</w:t>
      </w:r>
      <w:r w:rsidRPr="0013751B">
        <w:rPr>
          <w:rStyle w:val="Char4"/>
          <w:rFonts w:hint="cs"/>
          <w:rtl/>
        </w:rPr>
        <w:t xml:space="preserve"> </w:t>
      </w:r>
      <w:r w:rsidRPr="00034063">
        <w:rPr>
          <w:rStyle w:val="Char8"/>
          <w:rFonts w:hint="cs"/>
          <w:rtl/>
        </w:rPr>
        <w:t>الحلال والحرام ف</w:t>
      </w:r>
      <w:r>
        <w:rPr>
          <w:rStyle w:val="Char8"/>
          <w:rFonts w:hint="cs"/>
          <w:rtl/>
        </w:rPr>
        <w:t>ي</w:t>
      </w:r>
      <w:r w:rsidRPr="00034063">
        <w:rPr>
          <w:rStyle w:val="Char8"/>
          <w:rFonts w:hint="cs"/>
          <w:rtl/>
        </w:rPr>
        <w:t xml:space="preserve"> الإسلام</w:t>
      </w:r>
      <w:r w:rsidRPr="0013751B">
        <w:rPr>
          <w:rStyle w:val="Char4"/>
          <w:rFonts w:hint="cs"/>
          <w:rtl/>
        </w:rPr>
        <w:t>، یوسف، قرضاوی، (</w:t>
      </w:r>
      <w:r w:rsidRPr="00034063">
        <w:rPr>
          <w:rStyle w:val="Char8"/>
          <w:rFonts w:hint="cs"/>
          <w:rtl/>
        </w:rPr>
        <w:t>دارالعروبة</w:t>
      </w:r>
      <w:r w:rsidRPr="0013751B">
        <w:rPr>
          <w:rStyle w:val="Char4"/>
          <w:rFonts w:hint="cs"/>
          <w:rtl/>
        </w:rPr>
        <w:t>، قاهره، چاپ سوم، 1383) ص 153، به روایت از ابن ماجه.</w:t>
      </w:r>
    </w:p>
  </w:footnote>
  <w:footnote w:id="119">
    <w:p w:rsidR="00CE24C3" w:rsidRPr="00A874D7" w:rsidRDefault="00CE24C3" w:rsidP="00FB45AA">
      <w:pPr>
        <w:pStyle w:val="FootnoteText"/>
        <w:ind w:left="272" w:hanging="272"/>
        <w:jc w:val="both"/>
        <w:rPr>
          <w:rFonts w:ascii="KFGQPC Uthmanic Script HAFS" w:hAnsi="KFGQPC Uthmanic Script HAFS" w:cs="KFGQPC Uthmanic Script HAFS"/>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xml:space="preserve">- </w:t>
      </w:r>
      <w:r>
        <w:rPr>
          <w:rFonts w:cs="Traditional Arabic" w:hint="cs"/>
          <w:sz w:val="24"/>
          <w:szCs w:val="24"/>
          <w:rtl/>
          <w:lang w:bidi="fa-IR"/>
        </w:rPr>
        <w:t>«</w:t>
      </w:r>
      <w:r w:rsidRPr="0013751B">
        <w:rPr>
          <w:rStyle w:val="Char4"/>
          <w:rFonts w:hint="cs"/>
          <w:rtl/>
        </w:rPr>
        <w:t xml:space="preserve">تعلیم و آموزش موسیقی برای کنیزان و فروش کنیزان موسیقی نواز حلال نیست، و پول فروش‌شان حرام است، آیۀ: </w:t>
      </w:r>
      <w:r>
        <w:rPr>
          <w:rFonts w:ascii="Traditional Arabic" w:hAnsi="Traditional Arabic" w:cs="Traditional Arabic"/>
          <w:sz w:val="24"/>
          <w:szCs w:val="24"/>
          <w:rtl/>
          <w:lang w:bidi="fa-IR"/>
        </w:rPr>
        <w:t>﴿</w:t>
      </w:r>
      <w:r w:rsidRPr="00A874D7">
        <w:rPr>
          <w:rFonts w:ascii="KFGQPC Uthmanic Script HAFS" w:hAnsi="KFGQPC Uthmanic Script HAFS" w:cs="KFGQPC Uthmanic Script HAFS" w:hint="eastAsia"/>
          <w:sz w:val="24"/>
          <w:szCs w:val="24"/>
          <w:rtl/>
        </w:rPr>
        <w:t>وَمِنَ</w:t>
      </w:r>
      <w:r w:rsidRPr="00A874D7">
        <w:rPr>
          <w:rFonts w:ascii="KFGQPC Uthmanic Script HAFS" w:hAnsi="KFGQPC Uthmanic Script HAFS" w:cs="KFGQPC Uthmanic Script HAFS"/>
          <w:sz w:val="24"/>
          <w:szCs w:val="24"/>
          <w:rtl/>
        </w:rPr>
        <w:t xml:space="preserve"> </w:t>
      </w:r>
      <w:r w:rsidRPr="00A874D7">
        <w:rPr>
          <w:rFonts w:ascii="KFGQPC Uthmanic Script HAFS" w:hAnsi="KFGQPC Uthmanic Script HAFS" w:cs="KFGQPC Uthmanic Script HAFS" w:hint="cs"/>
          <w:sz w:val="24"/>
          <w:szCs w:val="24"/>
          <w:rtl/>
        </w:rPr>
        <w:t>ٱ</w:t>
      </w:r>
      <w:r w:rsidRPr="00A874D7">
        <w:rPr>
          <w:rFonts w:ascii="KFGQPC Uthmanic Script HAFS" w:hAnsi="KFGQPC Uthmanic Script HAFS" w:cs="KFGQPC Uthmanic Script HAFS" w:hint="eastAsia"/>
          <w:sz w:val="24"/>
          <w:szCs w:val="24"/>
          <w:rtl/>
        </w:rPr>
        <w:t>لنَّاسِ</w:t>
      </w:r>
      <w:r w:rsidRPr="00A874D7">
        <w:rPr>
          <w:rFonts w:ascii="KFGQPC Uthmanic Script HAFS" w:hAnsi="KFGQPC Uthmanic Script HAFS" w:cs="KFGQPC Uthmanic Script HAFS"/>
          <w:sz w:val="24"/>
          <w:szCs w:val="24"/>
          <w:rtl/>
        </w:rPr>
        <w:t xml:space="preserve"> مَن يَشۡتَرِي لَهۡوَ </w:t>
      </w:r>
      <w:r w:rsidRPr="00A874D7">
        <w:rPr>
          <w:rFonts w:ascii="KFGQPC Uthmanic Script HAFS" w:hAnsi="KFGQPC Uthmanic Script HAFS" w:cs="KFGQPC Uthmanic Script HAFS" w:hint="cs"/>
          <w:sz w:val="24"/>
          <w:szCs w:val="24"/>
          <w:rtl/>
        </w:rPr>
        <w:t>ٱ</w:t>
      </w:r>
      <w:r w:rsidRPr="00A874D7">
        <w:rPr>
          <w:rFonts w:ascii="KFGQPC Uthmanic Script HAFS" w:hAnsi="KFGQPC Uthmanic Script HAFS" w:cs="KFGQPC Uthmanic Script HAFS" w:hint="eastAsia"/>
          <w:sz w:val="24"/>
          <w:szCs w:val="24"/>
          <w:rtl/>
        </w:rPr>
        <w:t>لۡحَدِيثِ</w:t>
      </w:r>
      <w:r w:rsidRPr="00A874D7">
        <w:rPr>
          <w:rFonts w:ascii="KFGQPC Uthmanic Script HAFS" w:hAnsi="KFGQPC Uthmanic Script HAFS" w:cs="KFGQPC Uthmanic Script HAFS"/>
          <w:sz w:val="24"/>
          <w:szCs w:val="24"/>
          <w:rtl/>
        </w:rPr>
        <w:t xml:space="preserve"> لِيُضِلَّ عَن سَبِيلِ </w:t>
      </w:r>
      <w:r w:rsidRPr="00A874D7">
        <w:rPr>
          <w:rFonts w:ascii="KFGQPC Uthmanic Script HAFS" w:hAnsi="KFGQPC Uthmanic Script HAFS" w:cs="KFGQPC Uthmanic Script HAFS" w:hint="cs"/>
          <w:sz w:val="24"/>
          <w:szCs w:val="24"/>
          <w:rtl/>
        </w:rPr>
        <w:t>ٱ</w:t>
      </w:r>
      <w:r w:rsidRPr="00A874D7">
        <w:rPr>
          <w:rFonts w:ascii="KFGQPC Uthmanic Script HAFS" w:hAnsi="KFGQPC Uthmanic Script HAFS" w:cs="KFGQPC Uthmanic Script HAFS" w:hint="eastAsia"/>
          <w:sz w:val="24"/>
          <w:szCs w:val="24"/>
          <w:rtl/>
        </w:rPr>
        <w:t>للَّهِ</w:t>
      </w:r>
      <w:r>
        <w:rPr>
          <w:rFonts w:ascii="Traditional Arabic" w:hAnsi="Traditional Arabic" w:cs="Traditional Arabic"/>
          <w:sz w:val="24"/>
          <w:szCs w:val="24"/>
          <w:rtl/>
          <w:lang w:bidi="fa-IR"/>
        </w:rPr>
        <w:t>﴾</w:t>
      </w:r>
      <w:r w:rsidRPr="0013751B">
        <w:rPr>
          <w:rStyle w:val="Char4"/>
          <w:rFonts w:hint="cs"/>
          <w:rtl/>
        </w:rPr>
        <w:t xml:space="preserve"> در مثل این مسئله نازل شده است، هیچ مردی صدایش را با موسیقی بلند نمی‌کند، مگر این که خداوند دو شیطان را برمی‌انگیزاند یکی به یک شانه</w:t>
      </w:r>
      <w:r>
        <w:rPr>
          <w:rStyle w:val="Char4"/>
          <w:rFonts w:hint="eastAsia"/>
          <w:rtl/>
        </w:rPr>
        <w:t>‌</w:t>
      </w:r>
      <w:r w:rsidRPr="0013751B">
        <w:rPr>
          <w:rStyle w:val="Char4"/>
          <w:rFonts w:hint="cs"/>
          <w:rtl/>
        </w:rPr>
        <w:t>اش و دیگری بر شانۀ دیگرش و همیشه او را با پای‌های خود می‌زنند تا وی خاموش گردد</w:t>
      </w:r>
      <w:r>
        <w:rPr>
          <w:rFonts w:cs="Traditional Arabic" w:hint="cs"/>
          <w:sz w:val="24"/>
          <w:szCs w:val="24"/>
          <w:rtl/>
          <w:lang w:bidi="fa-IR"/>
        </w:rPr>
        <w:t>»</w:t>
      </w:r>
      <w:r w:rsidRPr="0013751B">
        <w:rPr>
          <w:rStyle w:val="Char4"/>
          <w:rFonts w:hint="cs"/>
          <w:rtl/>
        </w:rPr>
        <w:t xml:space="preserve"> تفسیر خازن، ج 5، ص 177.</w:t>
      </w:r>
    </w:p>
  </w:footnote>
  <w:footnote w:id="120">
    <w:p w:rsidR="00CE24C3" w:rsidRPr="0013751B" w:rsidRDefault="00CE24C3" w:rsidP="00A52734">
      <w:pPr>
        <w:pStyle w:val="FootnoteText"/>
        <w:ind w:left="272" w:hanging="272"/>
        <w:jc w:val="both"/>
        <w:rPr>
          <w:rStyle w:val="Char4"/>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xml:space="preserve">- </w:t>
      </w:r>
      <w:r>
        <w:rPr>
          <w:rFonts w:cs="Traditional Arabic" w:hint="cs"/>
          <w:sz w:val="24"/>
          <w:szCs w:val="24"/>
          <w:rtl/>
          <w:lang w:bidi="fa-IR"/>
        </w:rPr>
        <w:t>«</w:t>
      </w:r>
      <w:r w:rsidRPr="0013751B">
        <w:rPr>
          <w:rStyle w:val="Char4"/>
          <w:rFonts w:hint="cs"/>
          <w:rtl/>
        </w:rPr>
        <w:t>دو آواز و صدا ملعون و بد است که از آن نهی می‌نمایم، یکی آوازخوانی و زمزمۀ شیطان همراه با نغمه و خرامان بودن، و دیگر ناله‌یی که در هنگام مصیبت با زخم کردن رخسار و پاره‌کردن گریبان همراه باشد</w:t>
      </w:r>
      <w:r>
        <w:rPr>
          <w:rFonts w:cs="Traditional Arabic" w:hint="cs"/>
          <w:sz w:val="24"/>
          <w:szCs w:val="24"/>
          <w:rtl/>
          <w:lang w:bidi="fa-IR"/>
        </w:rPr>
        <w:t>»</w:t>
      </w:r>
      <w:r w:rsidRPr="0013751B">
        <w:rPr>
          <w:rStyle w:val="Char4"/>
          <w:rFonts w:hint="cs"/>
          <w:rtl/>
        </w:rPr>
        <w:t xml:space="preserve"> تفسیر قرطبی، ج 14، ص 53.</w:t>
      </w:r>
    </w:p>
  </w:footnote>
  <w:footnote w:id="121">
    <w:p w:rsidR="00CE24C3" w:rsidRPr="0013751B" w:rsidRDefault="00CE24C3" w:rsidP="00034063">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پیامبر</w:t>
      </w:r>
      <w:r w:rsidRPr="00D401EE">
        <w:rPr>
          <w:rFonts w:cs="CTraditional Arabic" w:hint="cs"/>
          <w:rtl/>
          <w:lang w:bidi="fa-IR"/>
        </w:rPr>
        <w:t xml:space="preserve"> ج</w:t>
      </w:r>
      <w:r w:rsidRPr="0013751B">
        <w:rPr>
          <w:rStyle w:val="Char4"/>
          <w:rFonts w:hint="cs"/>
          <w:rtl/>
        </w:rPr>
        <w:t xml:space="preserve"> از پول فروش سگ و پیشۀ نی‌نوازی منع فرمودند</w:t>
      </w:r>
      <w:r>
        <w:rPr>
          <w:rFonts w:cs="Traditional Arabic" w:hint="cs"/>
          <w:rtl/>
          <w:lang w:bidi="fa-IR"/>
        </w:rPr>
        <w:t>»</w:t>
      </w:r>
      <w:r w:rsidRPr="0013751B">
        <w:rPr>
          <w:rStyle w:val="Char4"/>
          <w:rFonts w:hint="cs"/>
          <w:rtl/>
        </w:rPr>
        <w:t xml:space="preserve"> تفسیر خازن، ج 5، ص 177.</w:t>
      </w:r>
    </w:p>
  </w:footnote>
  <w:footnote w:id="122">
    <w:p w:rsidR="00CE24C3" w:rsidRPr="0013751B" w:rsidRDefault="00CE24C3" w:rsidP="00A52734">
      <w:pPr>
        <w:pStyle w:val="FootnoteText"/>
        <w:ind w:left="272" w:hanging="272"/>
        <w:jc w:val="both"/>
        <w:rPr>
          <w:rStyle w:val="Char4"/>
          <w:rtl/>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xml:space="preserve">- </w:t>
      </w:r>
      <w:r>
        <w:rPr>
          <w:rFonts w:cs="Traditional Arabic" w:hint="cs"/>
          <w:sz w:val="24"/>
          <w:szCs w:val="24"/>
          <w:rtl/>
          <w:lang w:bidi="fa-IR"/>
        </w:rPr>
        <w:t>«</w:t>
      </w:r>
      <w:r w:rsidRPr="0013751B">
        <w:rPr>
          <w:rStyle w:val="Char4"/>
          <w:rFonts w:hint="cs"/>
          <w:rtl/>
        </w:rPr>
        <w:t>من به شکستاندن نی‌ها (آلات موسیقی) مأمور شدم</w:t>
      </w:r>
      <w:r>
        <w:rPr>
          <w:rFonts w:cs="Traditional Arabic" w:hint="cs"/>
          <w:sz w:val="24"/>
          <w:szCs w:val="24"/>
          <w:rtl/>
          <w:lang w:bidi="fa-IR"/>
        </w:rPr>
        <w:t>»</w:t>
      </w:r>
      <w:r w:rsidRPr="0013751B">
        <w:rPr>
          <w:rStyle w:val="Char4"/>
          <w:rFonts w:hint="cs"/>
          <w:rtl/>
        </w:rPr>
        <w:t xml:space="preserve"> تفسیر قرطبی، ج 14، ص 53.</w:t>
      </w:r>
    </w:p>
  </w:footnote>
  <w:footnote w:id="123">
    <w:p w:rsidR="00CE24C3" w:rsidRPr="0013751B" w:rsidRDefault="00CE24C3" w:rsidP="00034063">
      <w:pPr>
        <w:pStyle w:val="a4"/>
        <w:rPr>
          <w:rStyle w:val="Char4"/>
          <w:rtl/>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من برای شکستاندن نی‌ها و طبله فرستاده شده‌ام</w:t>
      </w:r>
      <w:r>
        <w:rPr>
          <w:rFonts w:cs="Traditional Arabic" w:hint="cs"/>
          <w:rtl/>
          <w:lang w:bidi="fa-IR"/>
        </w:rPr>
        <w:t>»</w:t>
      </w:r>
      <w:r w:rsidRPr="0013751B">
        <w:rPr>
          <w:rStyle w:val="Char4"/>
          <w:rFonts w:hint="cs"/>
          <w:rtl/>
        </w:rPr>
        <w:t xml:space="preserve"> همانجا.</w:t>
      </w:r>
    </w:p>
  </w:footnote>
  <w:footnote w:id="124">
    <w:p w:rsidR="00CE24C3" w:rsidRPr="0013751B" w:rsidRDefault="00CE24C3" w:rsidP="00034063">
      <w:pPr>
        <w:pStyle w:val="a4"/>
        <w:rPr>
          <w:rStyle w:val="Char4"/>
          <w:rtl/>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آنگاه که امت من پانزده خصلت را انجام دهد آن را بلا خواهد رسید، از آن جمله این را ذکر نمودند که آنگاه که زن‌های آرایش‌شده و موسیقی‌نواز داشته باشند</w:t>
      </w:r>
      <w:r>
        <w:rPr>
          <w:rFonts w:cs="Traditional Arabic" w:hint="cs"/>
          <w:rtl/>
          <w:lang w:bidi="fa-IR"/>
        </w:rPr>
        <w:t>»</w:t>
      </w:r>
      <w:r w:rsidRPr="0013751B">
        <w:rPr>
          <w:rStyle w:val="Char4"/>
          <w:rFonts w:hint="cs"/>
          <w:rtl/>
        </w:rPr>
        <w:t xml:space="preserve"> همانجا.</w:t>
      </w:r>
    </w:p>
  </w:footnote>
  <w:footnote w:id="125">
    <w:p w:rsidR="00CE24C3" w:rsidRPr="0013751B" w:rsidRDefault="00CE24C3" w:rsidP="00034063">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ملائکۀ رحمت با جماعتی که سگ و جرس را با خود داشته باشند همراهی نمی‌کنند</w:t>
      </w:r>
      <w:r>
        <w:rPr>
          <w:rFonts w:cs="Traditional Arabic" w:hint="cs"/>
          <w:rtl/>
          <w:lang w:bidi="fa-IR"/>
        </w:rPr>
        <w:t>»</w:t>
      </w:r>
      <w:r w:rsidRPr="0013751B">
        <w:rPr>
          <w:rStyle w:val="Char4"/>
          <w:rFonts w:hint="cs"/>
          <w:rtl/>
        </w:rPr>
        <w:t xml:space="preserve"> همانجا.</w:t>
      </w:r>
    </w:p>
  </w:footnote>
  <w:footnote w:id="126">
    <w:p w:rsidR="00CE24C3" w:rsidRPr="0013751B" w:rsidRDefault="00CE24C3" w:rsidP="000F49B7">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شیطان گفت: خداوندا! آدم را (از بهشت) فرود آوردی، و تو میدانی که کتاب‌ها و پیامبرانی خواهد بود، پس کتاب‌ها و پیامبران بر مردم چه خواهد بود؟ خداوند فرمود: پیام‌آوران‌شان فرشتگان</w:t>
      </w:r>
      <w:r>
        <w:rPr>
          <w:rStyle w:val="Char4"/>
          <w:rFonts w:hint="eastAsia"/>
          <w:rtl/>
        </w:rPr>
        <w:t>‌</w:t>
      </w:r>
      <w:r w:rsidRPr="0013751B">
        <w:rPr>
          <w:rStyle w:val="Char4"/>
          <w:rFonts w:hint="cs"/>
          <w:rtl/>
        </w:rPr>
        <w:t>اند و انبیاء از بین خود انسان‌ها برگزیده می‌شوند، کتاب‌هایشان تورات، انجیل، زبور و فرقان (قرآنکریم) می‌باشد، شیطان گفت: پس کتاب من چیست؟ خداوند فرمود: کتاب تو خالکوبی است، قرائت تو شعر است، پیامبران تو فالبین‌ها استند، طعام تو آن غذایی است که نام خدا برآن برده نشود، آشامیدنی تو هرچیز مست‌کننده است، راستی تو دروغگویی است، خانۀ تو حمام است، شکارگاه تو زن‌ها است، مؤذن تو نی (آلات موسیقی) است و مسجد تو بازارها است</w:t>
      </w:r>
      <w:r>
        <w:rPr>
          <w:rFonts w:cs="Traditional Arabic" w:hint="cs"/>
          <w:rtl/>
          <w:lang w:bidi="fa-IR"/>
        </w:rPr>
        <w:t>»</w:t>
      </w:r>
      <w:r w:rsidRPr="0013751B">
        <w:rPr>
          <w:rStyle w:val="Char4"/>
          <w:rFonts w:hint="cs"/>
          <w:rtl/>
        </w:rPr>
        <w:t xml:space="preserve"> </w:t>
      </w:r>
      <w:r w:rsidRPr="000F49B7">
        <w:rPr>
          <w:rStyle w:val="Char8"/>
          <w:rFonts w:hint="cs"/>
          <w:rtl/>
        </w:rPr>
        <w:t>الاتحافات السنية بالأحادیث القدسیة</w:t>
      </w:r>
      <w:r w:rsidRPr="0013751B">
        <w:rPr>
          <w:rStyle w:val="Char4"/>
          <w:rFonts w:hint="cs"/>
          <w:rtl/>
        </w:rPr>
        <w:t xml:space="preserve"> شیخ زین الدین عبد الرؤف المناوی القاهری. </w:t>
      </w:r>
      <w:r w:rsidRPr="000F49B7">
        <w:rPr>
          <w:rFonts w:hint="cs"/>
          <w:rtl/>
        </w:rPr>
        <w:t>(بیروت موسسۀ رسالة) ص 113.</w:t>
      </w:r>
    </w:p>
  </w:footnote>
  <w:footnote w:id="127">
    <w:p w:rsidR="00CE24C3" w:rsidRPr="0013751B" w:rsidRDefault="00CE24C3" w:rsidP="000F49B7">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هرکه آواز موسیقی را گوش فرا دهد، برای وی اجازه داده نمی‌شود، آواز روحانیین را بشنود، پرسیده شد که ای رسول خدا: روحانیون کی‌ها اند؟ فرمودند: قاریان اهل بهشت</w:t>
      </w:r>
      <w:r>
        <w:rPr>
          <w:rStyle w:val="Char4"/>
          <w:rFonts w:hint="eastAsia"/>
          <w:rtl/>
        </w:rPr>
        <w:t>‌</w:t>
      </w:r>
      <w:r w:rsidRPr="0013751B">
        <w:rPr>
          <w:rStyle w:val="Char4"/>
          <w:rFonts w:hint="cs"/>
          <w:rtl/>
        </w:rPr>
        <w:t>اند</w:t>
      </w:r>
      <w:r>
        <w:rPr>
          <w:rFonts w:cs="Traditional Arabic" w:hint="cs"/>
          <w:rtl/>
          <w:lang w:bidi="fa-IR"/>
        </w:rPr>
        <w:t>»</w:t>
      </w:r>
      <w:r w:rsidRPr="0013751B">
        <w:rPr>
          <w:rStyle w:val="Char4"/>
          <w:rFonts w:hint="cs"/>
          <w:rtl/>
        </w:rPr>
        <w:t xml:space="preserve"> تفسیر قرطبی، ج 14، ص 54.</w:t>
      </w:r>
    </w:p>
  </w:footnote>
  <w:footnote w:id="128">
    <w:p w:rsidR="00CE24C3" w:rsidRPr="0013751B" w:rsidRDefault="00CE24C3" w:rsidP="00A52734">
      <w:pPr>
        <w:pStyle w:val="FootnoteText"/>
        <w:ind w:left="272" w:hanging="272"/>
        <w:jc w:val="both"/>
        <w:rPr>
          <w:rStyle w:val="Char4"/>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xml:space="preserve">- </w:t>
      </w:r>
      <w:r>
        <w:rPr>
          <w:rFonts w:cs="Traditional Arabic" w:hint="cs"/>
          <w:sz w:val="24"/>
          <w:szCs w:val="24"/>
          <w:rtl/>
          <w:lang w:bidi="fa-IR"/>
        </w:rPr>
        <w:t>«</w:t>
      </w:r>
      <w:r w:rsidRPr="0013751B">
        <w:rPr>
          <w:rStyle w:val="Char4"/>
          <w:rFonts w:hint="cs"/>
          <w:rtl/>
        </w:rPr>
        <w:t>کجا اند آن بندگان من که در دنیا نفس‌ها و گوش‌های خود را از مصروفیت به لهو و مزامیر شیطان (آوازهای ساز و سرود) پاک و منزه نگاه می‌داشتند، ایشان را به باغ‌های مشکبار داخل گردانید و خبر دهید که من رضای خود را بر ایشان حلال گردانیدم</w:t>
      </w:r>
      <w:r>
        <w:rPr>
          <w:rFonts w:cs="Traditional Arabic" w:hint="cs"/>
          <w:sz w:val="24"/>
          <w:szCs w:val="24"/>
          <w:rtl/>
          <w:lang w:bidi="fa-IR"/>
        </w:rPr>
        <w:t>»</w:t>
      </w:r>
      <w:r w:rsidRPr="0013751B">
        <w:rPr>
          <w:rStyle w:val="Char4"/>
          <w:rFonts w:hint="cs"/>
          <w:rtl/>
        </w:rPr>
        <w:t xml:space="preserve"> تفسیر قرطبی، ج 14، ص 53.</w:t>
      </w:r>
    </w:p>
  </w:footnote>
  <w:footnote w:id="129">
    <w:p w:rsidR="00CE24C3" w:rsidRPr="0013751B" w:rsidRDefault="00CE24C3" w:rsidP="004D2760">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ساز و سرود مقدمۀ زناکاری است</w:t>
      </w:r>
      <w:r>
        <w:rPr>
          <w:rFonts w:cs="Traditional Arabic" w:hint="cs"/>
          <w:rtl/>
          <w:lang w:bidi="fa-IR"/>
        </w:rPr>
        <w:t>»</w:t>
      </w:r>
      <w:r w:rsidRPr="0013751B">
        <w:rPr>
          <w:rStyle w:val="Char4"/>
          <w:rFonts w:hint="cs"/>
          <w:rtl/>
        </w:rPr>
        <w:t xml:space="preserve"> احکام الموسیقی والغناء، احمد بن عبدالعزیز الحمدان (</w:t>
      </w:r>
      <w:r w:rsidRPr="004D2760">
        <w:rPr>
          <w:rFonts w:hint="cs"/>
          <w:rtl/>
        </w:rPr>
        <w:t>جدة، دار</w:t>
      </w:r>
      <w:r w:rsidRPr="0013751B">
        <w:rPr>
          <w:rStyle w:val="Char4"/>
          <w:rFonts w:hint="cs"/>
          <w:rtl/>
        </w:rPr>
        <w:t xml:space="preserve"> المجتمع) ص 63.</w:t>
      </w:r>
    </w:p>
  </w:footnote>
  <w:footnote w:id="130">
    <w:p w:rsidR="00CE24C3" w:rsidRPr="0013751B" w:rsidRDefault="00CE24C3" w:rsidP="004D2760">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ساز و سرود نفاق را در دل می‌رویاند، مثل این که آب سبزیجات را سبز می‌سازد</w:t>
      </w:r>
      <w:r>
        <w:rPr>
          <w:rFonts w:cs="Traditional Arabic" w:hint="cs"/>
          <w:rtl/>
          <w:lang w:bidi="fa-IR"/>
        </w:rPr>
        <w:t>»</w:t>
      </w:r>
      <w:r w:rsidRPr="0013751B">
        <w:rPr>
          <w:rStyle w:val="Char4"/>
          <w:rFonts w:hint="cs"/>
          <w:rtl/>
        </w:rPr>
        <w:t xml:space="preserve"> احیاء علوم </w:t>
      </w:r>
      <w:r w:rsidRPr="004D2760">
        <w:rPr>
          <w:rFonts w:hint="cs"/>
          <w:rtl/>
        </w:rPr>
        <w:t>الدین حجة الإسلام ابوحامد محمد غزالی</w:t>
      </w:r>
      <w:r w:rsidRPr="0013751B">
        <w:rPr>
          <w:rStyle w:val="Char4"/>
          <w:rFonts w:hint="cs"/>
          <w:rtl/>
        </w:rPr>
        <w:t xml:space="preserve"> (لبنان، بیروت، نشر </w:t>
      </w:r>
      <w:r w:rsidRPr="004D2760">
        <w:rPr>
          <w:rFonts w:hint="cs"/>
          <w:rtl/>
        </w:rPr>
        <w:t>دارالمعروفة.</w:t>
      </w:r>
      <w:r w:rsidRPr="0013751B">
        <w:rPr>
          <w:rStyle w:val="Char4"/>
          <w:rFonts w:hint="cs"/>
          <w:rtl/>
        </w:rPr>
        <w:t xml:space="preserve"> سال 1403 هـ ق) ص 286. </w:t>
      </w:r>
    </w:p>
  </w:footnote>
  <w:footnote w:id="131">
    <w:p w:rsidR="00CE24C3" w:rsidRPr="0013751B" w:rsidRDefault="00CE24C3" w:rsidP="004D2760">
      <w:pPr>
        <w:pStyle w:val="a4"/>
        <w:rPr>
          <w:rStyle w:val="Char4"/>
          <w:rtl/>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پلیدتریدن پیشه‌ها پیشۀ موسیقی نوازی است</w:t>
      </w:r>
      <w:r>
        <w:rPr>
          <w:rFonts w:cs="Traditional Arabic" w:hint="cs"/>
          <w:rtl/>
          <w:lang w:bidi="fa-IR"/>
        </w:rPr>
        <w:t>»</w:t>
      </w:r>
      <w:r w:rsidRPr="0013751B">
        <w:rPr>
          <w:rStyle w:val="Char4"/>
          <w:rFonts w:hint="cs"/>
          <w:rtl/>
        </w:rPr>
        <w:t xml:space="preserve"> احکام الموسیقی والغناء، ص 63.</w:t>
      </w:r>
    </w:p>
  </w:footnote>
  <w:footnote w:id="132">
    <w:p w:rsidR="00CE24C3" w:rsidRPr="0013751B" w:rsidRDefault="00CE24C3" w:rsidP="004D2760">
      <w:pPr>
        <w:pStyle w:val="a4"/>
        <w:rPr>
          <w:rStyle w:val="Char4"/>
          <w:rtl/>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دف حرام است، آلات موسیقی حرام است، طبلۀ (کوزه‌یی) حرام است و نی حرام است</w:t>
      </w:r>
      <w:r>
        <w:rPr>
          <w:rFonts w:cs="Traditional Arabic" w:hint="cs"/>
          <w:rtl/>
          <w:lang w:bidi="fa-IR"/>
        </w:rPr>
        <w:t>»</w:t>
      </w:r>
      <w:r w:rsidRPr="0013751B">
        <w:rPr>
          <w:rStyle w:val="Char4"/>
          <w:rFonts w:hint="cs"/>
          <w:rtl/>
        </w:rPr>
        <w:t xml:space="preserve"> همان اثر، ص 66.</w:t>
      </w:r>
    </w:p>
  </w:footnote>
  <w:footnote w:id="133">
    <w:p w:rsidR="00CE24C3" w:rsidRPr="0013751B" w:rsidRDefault="00CE24C3" w:rsidP="004D2760">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امتی که در آن بربط (عود) وجود داشته باشد پاک نمی‌باشد</w:t>
      </w:r>
      <w:r>
        <w:rPr>
          <w:rFonts w:cs="Traditional Arabic" w:hint="cs"/>
          <w:rtl/>
          <w:lang w:bidi="fa-IR"/>
        </w:rPr>
        <w:t>»</w:t>
      </w:r>
      <w:r w:rsidRPr="0013751B">
        <w:rPr>
          <w:rStyle w:val="Char4"/>
          <w:rFonts w:hint="cs"/>
          <w:rtl/>
        </w:rPr>
        <w:t xml:space="preserve"> احکام الموسیقی والغناء، ص 68.</w:t>
      </w:r>
    </w:p>
  </w:footnote>
  <w:footnote w:id="134">
    <w:p w:rsidR="00CE24C3" w:rsidRPr="0013751B" w:rsidRDefault="00CE24C3" w:rsidP="004D2760">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عایشه</w:t>
      </w:r>
      <w:r>
        <w:rPr>
          <w:rFonts w:cs="CTraditional Arabic" w:hint="cs"/>
          <w:rtl/>
          <w:lang w:bidi="fa-IR"/>
        </w:rPr>
        <w:t>ل</w:t>
      </w:r>
      <w:r w:rsidRPr="0013751B">
        <w:rPr>
          <w:rStyle w:val="Char4"/>
          <w:rFonts w:hint="cs"/>
          <w:rtl/>
        </w:rPr>
        <w:t xml:space="preserve"> به مردی که در خانه‌یی موسیقی می‌نواخت و سرش را حرکت می‌داد گذر نمود، پس گفت: آف! این شیطانی است، او را بیرون کنید، او را بیرون کنید، او را بیرون کنید</w:t>
      </w:r>
      <w:r>
        <w:rPr>
          <w:rFonts w:cs="Traditional Arabic" w:hint="cs"/>
          <w:rtl/>
          <w:lang w:bidi="fa-IR"/>
        </w:rPr>
        <w:t>»</w:t>
      </w:r>
      <w:r w:rsidRPr="0013751B">
        <w:rPr>
          <w:rStyle w:val="Char4"/>
          <w:rFonts w:hint="cs"/>
          <w:rtl/>
        </w:rPr>
        <w:t xml:space="preserve"> همانجا.</w:t>
      </w:r>
    </w:p>
  </w:footnote>
  <w:footnote w:id="135">
    <w:p w:rsidR="00CE24C3" w:rsidRPr="0013751B" w:rsidRDefault="00CE24C3" w:rsidP="004D2760">
      <w:pPr>
        <w:pStyle w:val="a4"/>
        <w:rPr>
          <w:rStyle w:val="Char4"/>
          <w:rtl/>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از هنگامی که با رسول خدا</w:t>
      </w:r>
      <w:r w:rsidRPr="00D401EE">
        <w:rPr>
          <w:rFonts w:cs="CTraditional Arabic" w:hint="cs"/>
          <w:rtl/>
          <w:lang w:bidi="fa-IR"/>
        </w:rPr>
        <w:t xml:space="preserve"> ج</w:t>
      </w:r>
      <w:r w:rsidRPr="0013751B">
        <w:rPr>
          <w:rStyle w:val="Char4"/>
          <w:rFonts w:hint="cs"/>
          <w:rtl/>
        </w:rPr>
        <w:t xml:space="preserve"> بیعت نمودم، دیگر موسیقی ننواختم، آرزو نکردم و آلۀ تناسلی‌ام را به دست راستم لمس ننمودم</w:t>
      </w:r>
      <w:r>
        <w:rPr>
          <w:rFonts w:cs="Traditional Arabic" w:hint="cs"/>
          <w:rtl/>
          <w:lang w:bidi="fa-IR"/>
        </w:rPr>
        <w:t>»</w:t>
      </w:r>
      <w:r w:rsidRPr="0013751B">
        <w:rPr>
          <w:rStyle w:val="Char4"/>
          <w:rFonts w:hint="cs"/>
          <w:rtl/>
        </w:rPr>
        <w:t xml:space="preserve"> احیاء علوم الدین، ج 2، ص 286.</w:t>
      </w:r>
    </w:p>
  </w:footnote>
  <w:footnote w:id="136">
    <w:p w:rsidR="00CE24C3" w:rsidRPr="0013751B" w:rsidRDefault="00CE24C3" w:rsidP="004D2760">
      <w:pPr>
        <w:pStyle w:val="a4"/>
        <w:rPr>
          <w:rStyle w:val="Char4"/>
          <w:rtl/>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بدانید که خداوند (دعای شما را) به نفع شما نشنود، بدانید: خداوند دعای شما را نشنود</w:t>
      </w:r>
      <w:r>
        <w:rPr>
          <w:rFonts w:cs="Traditional Arabic" w:hint="cs"/>
          <w:rtl/>
          <w:lang w:bidi="fa-IR"/>
        </w:rPr>
        <w:t>»</w:t>
      </w:r>
      <w:r w:rsidRPr="0013751B">
        <w:rPr>
          <w:rStyle w:val="Char4"/>
          <w:rFonts w:hint="cs"/>
          <w:rtl/>
        </w:rPr>
        <w:t xml:space="preserve"> همانجا.</w:t>
      </w:r>
    </w:p>
  </w:footnote>
  <w:footnote w:id="137">
    <w:p w:rsidR="00CE24C3" w:rsidRPr="0013751B" w:rsidRDefault="00CE24C3" w:rsidP="00A874D7">
      <w:pPr>
        <w:pStyle w:val="FootnoteText"/>
        <w:ind w:left="272" w:hanging="272"/>
        <w:jc w:val="both"/>
        <w:rPr>
          <w:rStyle w:val="Char4"/>
          <w:rtl/>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xml:space="preserve">- </w:t>
      </w:r>
      <w:r w:rsidRPr="004D2760">
        <w:rPr>
          <w:rFonts w:cs="KFGQPC Uthman Taha Naskh" w:hint="cs"/>
          <w:sz w:val="22"/>
          <w:szCs w:val="22"/>
          <w:rtl/>
        </w:rPr>
        <w:t>«وعن نافع أنه قال: كنت مع ابن عمر</w:t>
      </w:r>
      <w:r w:rsidRPr="004D2760">
        <w:rPr>
          <w:rFonts w:cs="CTraditional Arabic" w:hint="cs"/>
          <w:sz w:val="22"/>
          <w:szCs w:val="22"/>
          <w:rtl/>
        </w:rPr>
        <w:t>ب</w:t>
      </w:r>
      <w:r w:rsidRPr="004D2760">
        <w:rPr>
          <w:rFonts w:cs="KFGQPC Uthman Taha Naskh" w:hint="cs"/>
          <w:sz w:val="22"/>
          <w:szCs w:val="22"/>
          <w:rtl/>
        </w:rPr>
        <w:t xml:space="preserve"> في طريق فسمع زمارة راع فوضع أصبعيه في أذنيه ثم عدل عن الطريق فلم يزل يقول: يا نافع، أتسمع ذلك؟ حتى قلت: لا، فأخرج أصبعيه وقال: هكذا رأيت رسول الله </w:t>
      </w:r>
      <w:r w:rsidRPr="004D2760">
        <w:rPr>
          <w:rFonts w:cs="CTraditional Arabic" w:hint="cs"/>
          <w:sz w:val="22"/>
          <w:szCs w:val="22"/>
          <w:rtl/>
        </w:rPr>
        <w:t>ج</w:t>
      </w:r>
      <w:r w:rsidRPr="004D2760">
        <w:rPr>
          <w:rFonts w:cs="KFGQPC Uthman Taha Naskh" w:hint="cs"/>
          <w:sz w:val="22"/>
          <w:szCs w:val="22"/>
          <w:rtl/>
        </w:rPr>
        <w:t xml:space="preserve"> صنع»</w:t>
      </w:r>
      <w:r w:rsidRPr="0013751B">
        <w:rPr>
          <w:rStyle w:val="Char4"/>
          <w:rFonts w:hint="cs"/>
          <w:rtl/>
        </w:rPr>
        <w:t xml:space="preserve"> احیاء علوم الدین، ج 2، ص 286.</w:t>
      </w:r>
    </w:p>
  </w:footnote>
  <w:footnote w:id="138">
    <w:p w:rsidR="00CE24C3" w:rsidRPr="0013751B" w:rsidRDefault="00CE24C3" w:rsidP="004D2760">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این نکاح را اعلان نمائید و آن را در مساجد برگزار سازید، و برآن دف بزنید</w:t>
      </w:r>
      <w:r>
        <w:rPr>
          <w:rFonts w:cs="Traditional Arabic" w:hint="cs"/>
          <w:rtl/>
          <w:lang w:bidi="fa-IR"/>
        </w:rPr>
        <w:t>»</w:t>
      </w:r>
      <w:r w:rsidRPr="0013751B">
        <w:rPr>
          <w:rStyle w:val="Char4"/>
          <w:rFonts w:hint="cs"/>
          <w:rtl/>
        </w:rPr>
        <w:t xml:space="preserve"> همانجا به روایت ترمذی.</w:t>
      </w:r>
    </w:p>
  </w:footnote>
  <w:footnote w:id="139">
    <w:p w:rsidR="00CE24C3" w:rsidRPr="0013751B" w:rsidRDefault="00CE24C3" w:rsidP="004D2760">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آوازخوانی و دف‌زدن در باب نکاح فاصل و فرق در بین حلال  و حرام است</w:t>
      </w:r>
      <w:r>
        <w:rPr>
          <w:rFonts w:cs="Traditional Arabic" w:hint="cs"/>
          <w:rtl/>
          <w:lang w:bidi="fa-IR"/>
        </w:rPr>
        <w:t>»</w:t>
      </w:r>
      <w:r w:rsidRPr="0013751B">
        <w:rPr>
          <w:rStyle w:val="Char4"/>
          <w:rFonts w:hint="cs"/>
          <w:rtl/>
        </w:rPr>
        <w:t>، همانجا. به روایت امام احمد، ترمذی، نسائی و ابن ماجه.</w:t>
      </w:r>
    </w:p>
  </w:footnote>
  <w:footnote w:id="140">
    <w:p w:rsidR="00CE24C3" w:rsidRPr="0013751B" w:rsidRDefault="00CE24C3" w:rsidP="004D2760">
      <w:pPr>
        <w:pStyle w:val="a4"/>
        <w:rPr>
          <w:rStyle w:val="Char4"/>
          <w:rtl/>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ربیع دختر معوذ بن عفراء گفت: وقتی که عروس کرده می‌شدم پیامبر</w:t>
      </w:r>
      <w:r w:rsidRPr="00D401EE">
        <w:rPr>
          <w:rFonts w:cs="CTraditional Arabic" w:hint="cs"/>
          <w:rtl/>
          <w:lang w:bidi="fa-IR"/>
        </w:rPr>
        <w:t xml:space="preserve"> ج</w:t>
      </w:r>
      <w:r w:rsidRPr="0013751B">
        <w:rPr>
          <w:rStyle w:val="Char4"/>
          <w:rFonts w:hint="cs"/>
          <w:rtl/>
        </w:rPr>
        <w:t xml:space="preserve"> آمدند و به نزدم داخل شدند و بر فرش من نشستند، مثل نشستن تو در نزد من (خطاب برای کسی است که ربیع با وی صحبت می‌کند و حدیث را برایش روایت کرده) پس کنیزان کوچکی که از برای ما بود به دف‌زدن شروع نمودند و برای کسانی که از پدران من در روز بدر کشته شده بودند ندبه می‌خواندند (ندبه توصیف مردگان و بیان خوبی آنهاست) درین هنگام یکی از ایشان گفت که: در بین ما پیامبری است که آنچه در فردا می‌آید آن را می‌داند! پیامبر</w:t>
      </w:r>
      <w:r w:rsidRPr="00D401EE">
        <w:rPr>
          <w:rFonts w:cs="CTraditional Arabic" w:hint="cs"/>
          <w:rtl/>
          <w:lang w:bidi="fa-IR"/>
        </w:rPr>
        <w:t xml:space="preserve"> ج</w:t>
      </w:r>
      <w:r w:rsidRPr="0013751B">
        <w:rPr>
          <w:rStyle w:val="Char4"/>
          <w:rFonts w:hint="cs"/>
          <w:rtl/>
        </w:rPr>
        <w:t xml:space="preserve"> فرمودند: این سخن را ترک نمای و آنچه را در اول می‌گفتی باز بخوان</w:t>
      </w:r>
      <w:r>
        <w:rPr>
          <w:rFonts w:cs="Traditional Arabic" w:hint="cs"/>
          <w:rtl/>
          <w:lang w:bidi="fa-IR"/>
        </w:rPr>
        <w:t>»</w:t>
      </w:r>
      <w:r w:rsidRPr="0013751B">
        <w:rPr>
          <w:rStyle w:val="Char4"/>
          <w:rFonts w:hint="cs"/>
          <w:rtl/>
        </w:rPr>
        <w:t xml:space="preserve"> بخاری، ج 2، ص 773.</w:t>
      </w:r>
    </w:p>
  </w:footnote>
  <w:footnote w:id="141">
    <w:p w:rsidR="00CE24C3" w:rsidRPr="0013751B" w:rsidRDefault="00CE24C3" w:rsidP="004D2760">
      <w:pPr>
        <w:pStyle w:val="FootnoteText"/>
        <w:ind w:left="272" w:hanging="272"/>
        <w:jc w:val="both"/>
        <w:rPr>
          <w:rStyle w:val="Char4"/>
          <w:rtl/>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xml:space="preserve">- </w:t>
      </w:r>
      <w:r w:rsidRPr="004D2760">
        <w:rPr>
          <w:rFonts w:cs="KFGQPC Uthman Taha Naskh" w:hint="cs"/>
          <w:sz w:val="22"/>
          <w:szCs w:val="22"/>
          <w:rtl/>
        </w:rPr>
        <w:t xml:space="preserve">«عن </w:t>
      </w:r>
      <w:r w:rsidRPr="004D2760">
        <w:rPr>
          <w:rFonts w:cs="KFGQPC Uthman Taha Naskh" w:hint="eastAsia"/>
          <w:sz w:val="22"/>
          <w:szCs w:val="22"/>
          <w:rtl/>
        </w:rPr>
        <w:t>عامر</w:t>
      </w:r>
      <w:r w:rsidRPr="004D2760">
        <w:rPr>
          <w:rFonts w:cs="KFGQPC Uthman Taha Naskh"/>
          <w:sz w:val="22"/>
          <w:szCs w:val="22"/>
          <w:rtl/>
        </w:rPr>
        <w:t xml:space="preserve"> </w:t>
      </w:r>
      <w:r w:rsidRPr="004D2760">
        <w:rPr>
          <w:rFonts w:cs="KFGQPC Uthman Taha Naskh" w:hint="eastAsia"/>
          <w:sz w:val="22"/>
          <w:szCs w:val="22"/>
          <w:rtl/>
        </w:rPr>
        <w:t>بن</w:t>
      </w:r>
      <w:r w:rsidRPr="004D2760">
        <w:rPr>
          <w:rFonts w:cs="KFGQPC Uthman Taha Naskh"/>
          <w:sz w:val="22"/>
          <w:szCs w:val="22"/>
          <w:rtl/>
        </w:rPr>
        <w:t xml:space="preserve"> </w:t>
      </w:r>
      <w:r w:rsidRPr="004D2760">
        <w:rPr>
          <w:rFonts w:cs="KFGQPC Uthman Taha Naskh" w:hint="eastAsia"/>
          <w:sz w:val="22"/>
          <w:szCs w:val="22"/>
          <w:rtl/>
        </w:rPr>
        <w:t>سعد</w:t>
      </w:r>
      <w:r>
        <w:rPr>
          <w:rFonts w:cs="CTraditional Arabic" w:hint="cs"/>
          <w:sz w:val="22"/>
          <w:szCs w:val="22"/>
          <w:rtl/>
        </w:rPr>
        <w:t>س</w:t>
      </w:r>
      <w:r w:rsidRPr="004D2760">
        <w:rPr>
          <w:rFonts w:cs="KFGQPC Uthman Taha Naskh"/>
          <w:sz w:val="22"/>
          <w:szCs w:val="22"/>
          <w:rtl/>
        </w:rPr>
        <w:t xml:space="preserve"> </w:t>
      </w:r>
      <w:r w:rsidRPr="004D2760">
        <w:rPr>
          <w:rFonts w:cs="KFGQPC Uthman Taha Naskh" w:hint="eastAsia"/>
          <w:sz w:val="22"/>
          <w:szCs w:val="22"/>
          <w:rtl/>
        </w:rPr>
        <w:t>قال</w:t>
      </w:r>
      <w:r w:rsidRPr="004D2760">
        <w:rPr>
          <w:rFonts w:cs="KFGQPC Uthman Taha Naskh"/>
          <w:sz w:val="22"/>
          <w:szCs w:val="22"/>
          <w:rtl/>
        </w:rPr>
        <w:t xml:space="preserve">: </w:t>
      </w:r>
      <w:r w:rsidRPr="004D2760">
        <w:rPr>
          <w:rFonts w:cs="KFGQPC Uthman Taha Naskh" w:hint="eastAsia"/>
          <w:sz w:val="22"/>
          <w:szCs w:val="22"/>
          <w:rtl/>
        </w:rPr>
        <w:t>دخلتُ</w:t>
      </w:r>
      <w:r w:rsidRPr="004D2760">
        <w:rPr>
          <w:rFonts w:cs="KFGQPC Uthman Taha Naskh"/>
          <w:sz w:val="22"/>
          <w:szCs w:val="22"/>
          <w:rtl/>
        </w:rPr>
        <w:t xml:space="preserve"> </w:t>
      </w:r>
      <w:r w:rsidRPr="004D2760">
        <w:rPr>
          <w:rFonts w:cs="KFGQPC Uthman Taha Naskh" w:hint="eastAsia"/>
          <w:sz w:val="22"/>
          <w:szCs w:val="22"/>
          <w:rtl/>
        </w:rPr>
        <w:t>على</w:t>
      </w:r>
      <w:r w:rsidRPr="004D2760">
        <w:rPr>
          <w:rFonts w:cs="KFGQPC Uthman Taha Naskh"/>
          <w:sz w:val="22"/>
          <w:szCs w:val="22"/>
          <w:rtl/>
        </w:rPr>
        <w:t xml:space="preserve"> </w:t>
      </w:r>
      <w:r w:rsidRPr="004D2760">
        <w:rPr>
          <w:rFonts w:cs="KFGQPC Uthman Taha Naskh" w:hint="eastAsia"/>
          <w:sz w:val="22"/>
          <w:szCs w:val="22"/>
          <w:rtl/>
        </w:rPr>
        <w:t>قَرَظَة</w:t>
      </w:r>
      <w:r w:rsidRPr="004D2760">
        <w:rPr>
          <w:rFonts w:cs="KFGQPC Uthman Taha Naskh"/>
          <w:sz w:val="22"/>
          <w:szCs w:val="22"/>
          <w:rtl/>
        </w:rPr>
        <w:t xml:space="preserve"> </w:t>
      </w:r>
      <w:r w:rsidRPr="004D2760">
        <w:rPr>
          <w:rFonts w:cs="KFGQPC Uthman Taha Naskh" w:hint="eastAsia"/>
          <w:sz w:val="22"/>
          <w:szCs w:val="22"/>
          <w:rtl/>
        </w:rPr>
        <w:t>بن</w:t>
      </w:r>
      <w:r w:rsidRPr="004D2760">
        <w:rPr>
          <w:rFonts w:cs="KFGQPC Uthman Taha Naskh"/>
          <w:sz w:val="22"/>
          <w:szCs w:val="22"/>
          <w:rtl/>
        </w:rPr>
        <w:t xml:space="preserve"> </w:t>
      </w:r>
      <w:r w:rsidRPr="004D2760">
        <w:rPr>
          <w:rFonts w:cs="KFGQPC Uthman Taha Naskh" w:hint="eastAsia"/>
          <w:sz w:val="22"/>
          <w:szCs w:val="22"/>
          <w:rtl/>
        </w:rPr>
        <w:t>كعب،</w:t>
      </w:r>
      <w:r w:rsidRPr="004D2760">
        <w:rPr>
          <w:rFonts w:cs="KFGQPC Uthman Taha Naskh"/>
          <w:sz w:val="22"/>
          <w:szCs w:val="22"/>
          <w:rtl/>
        </w:rPr>
        <w:t xml:space="preserve"> </w:t>
      </w:r>
      <w:r w:rsidRPr="004D2760">
        <w:rPr>
          <w:rFonts w:cs="KFGQPC Uthman Taha Naskh" w:hint="eastAsia"/>
          <w:sz w:val="22"/>
          <w:szCs w:val="22"/>
          <w:rtl/>
        </w:rPr>
        <w:t>وأبي</w:t>
      </w:r>
      <w:r w:rsidRPr="004D2760">
        <w:rPr>
          <w:rFonts w:cs="KFGQPC Uthman Taha Naskh"/>
          <w:sz w:val="22"/>
          <w:szCs w:val="22"/>
          <w:rtl/>
        </w:rPr>
        <w:t xml:space="preserve"> </w:t>
      </w:r>
      <w:r w:rsidRPr="004D2760">
        <w:rPr>
          <w:rFonts w:cs="KFGQPC Uthman Taha Naskh" w:hint="eastAsia"/>
          <w:sz w:val="22"/>
          <w:szCs w:val="22"/>
          <w:rtl/>
        </w:rPr>
        <w:t>مسعود</w:t>
      </w:r>
      <w:r w:rsidRPr="004D2760">
        <w:rPr>
          <w:rFonts w:cs="KFGQPC Uthman Taha Naskh"/>
          <w:sz w:val="22"/>
          <w:szCs w:val="22"/>
          <w:rtl/>
        </w:rPr>
        <w:t xml:space="preserve"> </w:t>
      </w:r>
      <w:r w:rsidRPr="004D2760">
        <w:rPr>
          <w:rFonts w:cs="KFGQPC Uthman Taha Naskh" w:hint="eastAsia"/>
          <w:sz w:val="22"/>
          <w:szCs w:val="22"/>
          <w:rtl/>
        </w:rPr>
        <w:t>الأنصاري</w:t>
      </w:r>
      <w:r w:rsidRPr="004D2760">
        <w:rPr>
          <w:rFonts w:cs="KFGQPC Uthman Taha Naskh"/>
          <w:sz w:val="22"/>
          <w:szCs w:val="22"/>
          <w:rtl/>
        </w:rPr>
        <w:t xml:space="preserve"> </w:t>
      </w:r>
      <w:r w:rsidRPr="004D2760">
        <w:rPr>
          <w:rFonts w:cs="KFGQPC Uthman Taha Naskh" w:hint="eastAsia"/>
          <w:sz w:val="22"/>
          <w:szCs w:val="22"/>
          <w:rtl/>
        </w:rPr>
        <w:t>في</w:t>
      </w:r>
      <w:r w:rsidRPr="004D2760">
        <w:rPr>
          <w:rFonts w:cs="KFGQPC Uthman Taha Naskh"/>
          <w:sz w:val="22"/>
          <w:szCs w:val="22"/>
          <w:rtl/>
        </w:rPr>
        <w:t xml:space="preserve"> </w:t>
      </w:r>
      <w:r w:rsidRPr="004D2760">
        <w:rPr>
          <w:rFonts w:cs="KFGQPC Uthman Taha Naskh" w:hint="eastAsia"/>
          <w:sz w:val="22"/>
          <w:szCs w:val="22"/>
          <w:rtl/>
        </w:rPr>
        <w:t>عُرس،</w:t>
      </w:r>
      <w:r w:rsidRPr="004D2760">
        <w:rPr>
          <w:rFonts w:cs="KFGQPC Uthman Taha Naskh"/>
          <w:sz w:val="22"/>
          <w:szCs w:val="22"/>
          <w:rtl/>
        </w:rPr>
        <w:t xml:space="preserve"> </w:t>
      </w:r>
      <w:r w:rsidRPr="004D2760">
        <w:rPr>
          <w:rFonts w:cs="KFGQPC Uthman Taha Naskh" w:hint="eastAsia"/>
          <w:sz w:val="22"/>
          <w:szCs w:val="22"/>
          <w:rtl/>
        </w:rPr>
        <w:t>وإِذا</w:t>
      </w:r>
      <w:r w:rsidRPr="004D2760">
        <w:rPr>
          <w:rFonts w:cs="KFGQPC Uthman Taha Naskh"/>
          <w:sz w:val="22"/>
          <w:szCs w:val="22"/>
          <w:rtl/>
        </w:rPr>
        <w:t xml:space="preserve"> </w:t>
      </w:r>
      <w:r w:rsidRPr="004D2760">
        <w:rPr>
          <w:rFonts w:cs="KFGQPC Uthman Taha Naskh" w:hint="eastAsia"/>
          <w:sz w:val="22"/>
          <w:szCs w:val="22"/>
          <w:rtl/>
        </w:rPr>
        <w:t>جوار</w:t>
      </w:r>
      <w:r w:rsidRPr="004D2760">
        <w:rPr>
          <w:rFonts w:cs="KFGQPC Uthman Taha Naskh"/>
          <w:sz w:val="22"/>
          <w:szCs w:val="22"/>
          <w:rtl/>
        </w:rPr>
        <w:t xml:space="preserve"> </w:t>
      </w:r>
      <w:r w:rsidRPr="004D2760">
        <w:rPr>
          <w:rFonts w:cs="KFGQPC Uthman Taha Naskh" w:hint="eastAsia"/>
          <w:sz w:val="22"/>
          <w:szCs w:val="22"/>
          <w:rtl/>
        </w:rPr>
        <w:t>يُغنِّين</w:t>
      </w:r>
      <w:r w:rsidRPr="004D2760">
        <w:rPr>
          <w:rFonts w:cs="KFGQPC Uthman Taha Naskh"/>
          <w:sz w:val="22"/>
          <w:szCs w:val="22"/>
          <w:rtl/>
        </w:rPr>
        <w:t xml:space="preserve">. </w:t>
      </w:r>
      <w:r w:rsidRPr="004D2760">
        <w:rPr>
          <w:rFonts w:cs="KFGQPC Uthman Taha Naskh" w:hint="eastAsia"/>
          <w:sz w:val="22"/>
          <w:szCs w:val="22"/>
          <w:rtl/>
        </w:rPr>
        <w:t>فقلتُ</w:t>
      </w:r>
      <w:r w:rsidRPr="004D2760">
        <w:rPr>
          <w:rFonts w:cs="KFGQPC Uthman Taha Naskh"/>
          <w:sz w:val="22"/>
          <w:szCs w:val="22"/>
          <w:rtl/>
        </w:rPr>
        <w:t xml:space="preserve">: </w:t>
      </w:r>
      <w:r w:rsidRPr="004D2760">
        <w:rPr>
          <w:rFonts w:cs="KFGQPC Uthman Taha Naskh" w:hint="eastAsia"/>
          <w:sz w:val="22"/>
          <w:szCs w:val="22"/>
          <w:rtl/>
        </w:rPr>
        <w:t>أيْ</w:t>
      </w:r>
      <w:r w:rsidRPr="004D2760">
        <w:rPr>
          <w:rFonts w:cs="KFGQPC Uthman Taha Naskh"/>
          <w:sz w:val="22"/>
          <w:szCs w:val="22"/>
          <w:rtl/>
        </w:rPr>
        <w:t xml:space="preserve"> </w:t>
      </w:r>
      <w:r w:rsidRPr="004D2760">
        <w:rPr>
          <w:rFonts w:cs="KFGQPC Uthman Taha Naskh" w:hint="eastAsia"/>
          <w:sz w:val="22"/>
          <w:szCs w:val="22"/>
          <w:rtl/>
        </w:rPr>
        <w:t>صاحبَيْ</w:t>
      </w:r>
      <w:r w:rsidRPr="004D2760">
        <w:rPr>
          <w:rFonts w:cs="KFGQPC Uthman Taha Naskh"/>
          <w:sz w:val="22"/>
          <w:szCs w:val="22"/>
          <w:rtl/>
        </w:rPr>
        <w:t xml:space="preserve"> </w:t>
      </w:r>
      <w:r w:rsidRPr="004D2760">
        <w:rPr>
          <w:rFonts w:cs="KFGQPC Uthman Taha Naskh" w:hint="eastAsia"/>
          <w:sz w:val="22"/>
          <w:szCs w:val="22"/>
          <w:rtl/>
        </w:rPr>
        <w:t>رسول</w:t>
      </w:r>
      <w:r w:rsidRPr="004D2760">
        <w:rPr>
          <w:rFonts w:cs="KFGQPC Uthman Taha Naskh"/>
          <w:sz w:val="22"/>
          <w:szCs w:val="22"/>
          <w:rtl/>
        </w:rPr>
        <w:t xml:space="preserve"> </w:t>
      </w:r>
      <w:r w:rsidRPr="004D2760">
        <w:rPr>
          <w:rFonts w:cs="KFGQPC Uthman Taha Naskh" w:hint="eastAsia"/>
          <w:sz w:val="22"/>
          <w:szCs w:val="22"/>
          <w:rtl/>
        </w:rPr>
        <w:t>الله</w:t>
      </w:r>
      <w:r w:rsidRPr="004D2760">
        <w:rPr>
          <w:rFonts w:cs="KFGQPC Uthman Taha Naskh"/>
          <w:sz w:val="22"/>
          <w:szCs w:val="22"/>
          <w:rtl/>
        </w:rPr>
        <w:t xml:space="preserve"> </w:t>
      </w:r>
      <w:r w:rsidRPr="004D2760">
        <w:rPr>
          <w:rFonts w:cs="KFGQPC Uthman Taha Naskh" w:hint="eastAsia"/>
          <w:sz w:val="22"/>
          <w:szCs w:val="22"/>
          <w:rtl/>
        </w:rPr>
        <w:t>وأهلَ</w:t>
      </w:r>
      <w:r w:rsidRPr="004D2760">
        <w:rPr>
          <w:rFonts w:cs="KFGQPC Uthman Taha Naskh"/>
          <w:sz w:val="22"/>
          <w:szCs w:val="22"/>
          <w:rtl/>
        </w:rPr>
        <w:t xml:space="preserve"> </w:t>
      </w:r>
      <w:r w:rsidRPr="004D2760">
        <w:rPr>
          <w:rFonts w:cs="KFGQPC Uthman Taha Naskh" w:hint="eastAsia"/>
          <w:sz w:val="22"/>
          <w:szCs w:val="22"/>
          <w:rtl/>
        </w:rPr>
        <w:t>بدر،</w:t>
      </w:r>
      <w:r w:rsidRPr="004D2760">
        <w:rPr>
          <w:rFonts w:cs="KFGQPC Uthman Taha Naskh"/>
          <w:sz w:val="22"/>
          <w:szCs w:val="22"/>
          <w:rtl/>
        </w:rPr>
        <w:t xml:space="preserve"> </w:t>
      </w:r>
      <w:r w:rsidRPr="004D2760">
        <w:rPr>
          <w:rFonts w:cs="KFGQPC Uthman Taha Naskh" w:hint="eastAsia"/>
          <w:sz w:val="22"/>
          <w:szCs w:val="22"/>
          <w:rtl/>
        </w:rPr>
        <w:t>يُفعَل</w:t>
      </w:r>
      <w:r w:rsidRPr="004D2760">
        <w:rPr>
          <w:rFonts w:cs="KFGQPC Uthman Taha Naskh"/>
          <w:sz w:val="22"/>
          <w:szCs w:val="22"/>
          <w:rtl/>
        </w:rPr>
        <w:t xml:space="preserve"> </w:t>
      </w:r>
      <w:r w:rsidRPr="004D2760">
        <w:rPr>
          <w:rFonts w:cs="KFGQPC Uthman Taha Naskh" w:hint="eastAsia"/>
          <w:sz w:val="22"/>
          <w:szCs w:val="22"/>
          <w:rtl/>
        </w:rPr>
        <w:t>هذا</w:t>
      </w:r>
      <w:r w:rsidRPr="004D2760">
        <w:rPr>
          <w:rFonts w:cs="KFGQPC Uthman Taha Naskh"/>
          <w:sz w:val="22"/>
          <w:szCs w:val="22"/>
          <w:rtl/>
        </w:rPr>
        <w:t xml:space="preserve"> </w:t>
      </w:r>
      <w:r w:rsidRPr="004D2760">
        <w:rPr>
          <w:rFonts w:cs="KFGQPC Uthman Taha Naskh" w:hint="eastAsia"/>
          <w:sz w:val="22"/>
          <w:szCs w:val="22"/>
          <w:rtl/>
        </w:rPr>
        <w:t>عندكم؟</w:t>
      </w:r>
      <w:r w:rsidRPr="004D2760">
        <w:rPr>
          <w:rFonts w:cs="KFGQPC Uthman Taha Naskh"/>
          <w:sz w:val="22"/>
          <w:szCs w:val="22"/>
          <w:rtl/>
        </w:rPr>
        <w:t xml:space="preserve"> </w:t>
      </w:r>
      <w:r w:rsidRPr="004D2760">
        <w:rPr>
          <w:rFonts w:cs="KFGQPC Uthman Taha Naskh" w:hint="eastAsia"/>
          <w:sz w:val="22"/>
          <w:szCs w:val="22"/>
          <w:rtl/>
        </w:rPr>
        <w:t>فقالا</w:t>
      </w:r>
      <w:r w:rsidRPr="004D2760">
        <w:rPr>
          <w:rFonts w:cs="KFGQPC Uthman Taha Naskh"/>
          <w:sz w:val="22"/>
          <w:szCs w:val="22"/>
          <w:rtl/>
        </w:rPr>
        <w:t xml:space="preserve">: </w:t>
      </w:r>
      <w:r w:rsidRPr="004D2760">
        <w:rPr>
          <w:rFonts w:cs="KFGQPC Uthman Taha Naskh" w:hint="eastAsia"/>
          <w:sz w:val="22"/>
          <w:szCs w:val="22"/>
          <w:rtl/>
        </w:rPr>
        <w:t>اجلس</w:t>
      </w:r>
      <w:r w:rsidRPr="004D2760">
        <w:rPr>
          <w:rFonts w:cs="KFGQPC Uthman Taha Naskh"/>
          <w:sz w:val="22"/>
          <w:szCs w:val="22"/>
          <w:rtl/>
        </w:rPr>
        <w:t xml:space="preserve"> </w:t>
      </w:r>
      <w:r w:rsidRPr="004D2760">
        <w:rPr>
          <w:rFonts w:cs="KFGQPC Uthman Taha Naskh" w:hint="eastAsia"/>
          <w:sz w:val="22"/>
          <w:szCs w:val="22"/>
          <w:rtl/>
        </w:rPr>
        <w:t>إِن</w:t>
      </w:r>
      <w:r w:rsidRPr="004D2760">
        <w:rPr>
          <w:rFonts w:cs="KFGQPC Uthman Taha Naskh"/>
          <w:sz w:val="22"/>
          <w:szCs w:val="22"/>
          <w:rtl/>
        </w:rPr>
        <w:t xml:space="preserve"> </w:t>
      </w:r>
      <w:r w:rsidRPr="004D2760">
        <w:rPr>
          <w:rFonts w:cs="KFGQPC Uthman Taha Naskh" w:hint="eastAsia"/>
          <w:sz w:val="22"/>
          <w:szCs w:val="22"/>
          <w:rtl/>
        </w:rPr>
        <w:t>شئت</w:t>
      </w:r>
      <w:r w:rsidRPr="004D2760">
        <w:rPr>
          <w:rFonts w:cs="KFGQPC Uthman Taha Naskh"/>
          <w:sz w:val="22"/>
          <w:szCs w:val="22"/>
          <w:rtl/>
        </w:rPr>
        <w:t xml:space="preserve"> </w:t>
      </w:r>
      <w:r w:rsidRPr="004D2760">
        <w:rPr>
          <w:rFonts w:cs="KFGQPC Uthman Taha Naskh" w:hint="eastAsia"/>
          <w:sz w:val="22"/>
          <w:szCs w:val="22"/>
          <w:rtl/>
        </w:rPr>
        <w:t>فاسمع</w:t>
      </w:r>
      <w:r w:rsidRPr="004D2760">
        <w:rPr>
          <w:rFonts w:cs="KFGQPC Uthman Taha Naskh"/>
          <w:sz w:val="22"/>
          <w:szCs w:val="22"/>
          <w:rtl/>
        </w:rPr>
        <w:t xml:space="preserve"> </w:t>
      </w:r>
      <w:r w:rsidRPr="004D2760">
        <w:rPr>
          <w:rFonts w:cs="KFGQPC Uthman Taha Naskh" w:hint="eastAsia"/>
          <w:sz w:val="22"/>
          <w:szCs w:val="22"/>
          <w:rtl/>
        </w:rPr>
        <w:t>مَعَنَا</w:t>
      </w:r>
      <w:r w:rsidRPr="004D2760">
        <w:rPr>
          <w:rFonts w:cs="KFGQPC Uthman Taha Naskh"/>
          <w:sz w:val="22"/>
          <w:szCs w:val="22"/>
          <w:rtl/>
        </w:rPr>
        <w:t xml:space="preserve">. </w:t>
      </w:r>
      <w:r w:rsidRPr="004D2760">
        <w:rPr>
          <w:rFonts w:cs="KFGQPC Uthman Taha Naskh" w:hint="eastAsia"/>
          <w:sz w:val="22"/>
          <w:szCs w:val="22"/>
          <w:rtl/>
        </w:rPr>
        <w:t>وإن</w:t>
      </w:r>
      <w:r w:rsidRPr="004D2760">
        <w:rPr>
          <w:rFonts w:cs="KFGQPC Uthman Taha Naskh"/>
          <w:sz w:val="22"/>
          <w:szCs w:val="22"/>
          <w:rtl/>
        </w:rPr>
        <w:t xml:space="preserve"> </w:t>
      </w:r>
      <w:r w:rsidRPr="004D2760">
        <w:rPr>
          <w:rFonts w:cs="KFGQPC Uthman Taha Naskh" w:hint="eastAsia"/>
          <w:sz w:val="22"/>
          <w:szCs w:val="22"/>
          <w:rtl/>
        </w:rPr>
        <w:t>شئت</w:t>
      </w:r>
      <w:r w:rsidRPr="004D2760">
        <w:rPr>
          <w:rFonts w:cs="KFGQPC Uthman Taha Naskh"/>
          <w:sz w:val="22"/>
          <w:szCs w:val="22"/>
          <w:rtl/>
        </w:rPr>
        <w:t xml:space="preserve"> </w:t>
      </w:r>
      <w:r w:rsidRPr="004D2760">
        <w:rPr>
          <w:rFonts w:cs="KFGQPC Uthman Taha Naskh" w:hint="eastAsia"/>
          <w:sz w:val="22"/>
          <w:szCs w:val="22"/>
          <w:rtl/>
        </w:rPr>
        <w:t>فاذهب</w:t>
      </w:r>
      <w:r w:rsidRPr="004D2760">
        <w:rPr>
          <w:rFonts w:cs="KFGQPC Uthman Taha Naskh"/>
          <w:sz w:val="22"/>
          <w:szCs w:val="22"/>
          <w:rtl/>
        </w:rPr>
        <w:t xml:space="preserve">. </w:t>
      </w:r>
      <w:r w:rsidRPr="004D2760">
        <w:rPr>
          <w:rFonts w:cs="KFGQPC Uthman Taha Naskh" w:hint="eastAsia"/>
          <w:sz w:val="22"/>
          <w:szCs w:val="22"/>
          <w:rtl/>
        </w:rPr>
        <w:t>فإنه</w:t>
      </w:r>
      <w:r w:rsidRPr="004D2760">
        <w:rPr>
          <w:rFonts w:cs="KFGQPC Uthman Taha Naskh"/>
          <w:sz w:val="22"/>
          <w:szCs w:val="22"/>
          <w:rtl/>
        </w:rPr>
        <w:t xml:space="preserve"> </w:t>
      </w:r>
      <w:r w:rsidRPr="004D2760">
        <w:rPr>
          <w:rFonts w:cs="KFGQPC Uthman Taha Naskh" w:hint="eastAsia"/>
          <w:sz w:val="22"/>
          <w:szCs w:val="22"/>
          <w:rtl/>
        </w:rPr>
        <w:t>قد</w:t>
      </w:r>
      <w:r w:rsidRPr="004D2760">
        <w:rPr>
          <w:rFonts w:cs="KFGQPC Uthman Taha Naskh"/>
          <w:sz w:val="22"/>
          <w:szCs w:val="22"/>
          <w:rtl/>
        </w:rPr>
        <w:t xml:space="preserve"> </w:t>
      </w:r>
      <w:r w:rsidRPr="004D2760">
        <w:rPr>
          <w:rFonts w:cs="KFGQPC Uthman Taha Naskh" w:hint="eastAsia"/>
          <w:sz w:val="22"/>
          <w:szCs w:val="22"/>
          <w:rtl/>
        </w:rPr>
        <w:t>رُخِّص</w:t>
      </w:r>
      <w:r w:rsidRPr="004D2760">
        <w:rPr>
          <w:rFonts w:cs="KFGQPC Uthman Taha Naskh"/>
          <w:sz w:val="22"/>
          <w:szCs w:val="22"/>
          <w:rtl/>
        </w:rPr>
        <w:t xml:space="preserve"> </w:t>
      </w:r>
      <w:r w:rsidRPr="004D2760">
        <w:rPr>
          <w:rFonts w:cs="KFGQPC Uthman Taha Naskh" w:hint="eastAsia"/>
          <w:sz w:val="22"/>
          <w:szCs w:val="22"/>
          <w:rtl/>
        </w:rPr>
        <w:t>لنا</w:t>
      </w:r>
      <w:r w:rsidRPr="004D2760">
        <w:rPr>
          <w:rFonts w:cs="KFGQPC Uthman Taha Naskh"/>
          <w:sz w:val="22"/>
          <w:szCs w:val="22"/>
          <w:rtl/>
        </w:rPr>
        <w:t xml:space="preserve"> </w:t>
      </w:r>
      <w:r w:rsidRPr="004D2760">
        <w:rPr>
          <w:rFonts w:cs="KFGQPC Uthman Taha Naskh" w:hint="eastAsia"/>
          <w:sz w:val="22"/>
          <w:szCs w:val="22"/>
          <w:rtl/>
        </w:rPr>
        <w:t>في</w:t>
      </w:r>
      <w:r w:rsidRPr="004D2760">
        <w:rPr>
          <w:rFonts w:cs="KFGQPC Uthman Taha Naskh"/>
          <w:sz w:val="22"/>
          <w:szCs w:val="22"/>
          <w:rtl/>
        </w:rPr>
        <w:t xml:space="preserve"> </w:t>
      </w:r>
      <w:r w:rsidRPr="004D2760">
        <w:rPr>
          <w:rFonts w:cs="KFGQPC Uthman Taha Naskh" w:hint="eastAsia"/>
          <w:sz w:val="22"/>
          <w:szCs w:val="22"/>
          <w:rtl/>
        </w:rPr>
        <w:t>اللهو</w:t>
      </w:r>
      <w:r w:rsidRPr="004D2760">
        <w:rPr>
          <w:rFonts w:cs="KFGQPC Uthman Taha Naskh"/>
          <w:sz w:val="22"/>
          <w:szCs w:val="22"/>
          <w:rtl/>
        </w:rPr>
        <w:t xml:space="preserve"> </w:t>
      </w:r>
      <w:r w:rsidRPr="004D2760">
        <w:rPr>
          <w:rFonts w:cs="KFGQPC Uthman Taha Naskh" w:hint="eastAsia"/>
          <w:sz w:val="22"/>
          <w:szCs w:val="22"/>
          <w:rtl/>
        </w:rPr>
        <w:t>عند</w:t>
      </w:r>
      <w:r w:rsidRPr="004D2760">
        <w:rPr>
          <w:rFonts w:cs="KFGQPC Uthman Taha Naskh"/>
          <w:sz w:val="22"/>
          <w:szCs w:val="22"/>
          <w:rtl/>
        </w:rPr>
        <w:t xml:space="preserve"> </w:t>
      </w:r>
      <w:r w:rsidRPr="004D2760">
        <w:rPr>
          <w:rFonts w:cs="KFGQPC Uthman Taha Naskh" w:hint="eastAsia"/>
          <w:sz w:val="22"/>
          <w:szCs w:val="22"/>
          <w:rtl/>
        </w:rPr>
        <w:t>العروس</w:t>
      </w:r>
      <w:r w:rsidRPr="004D2760">
        <w:rPr>
          <w:rFonts w:cs="KFGQPC Uthman Taha Naskh" w:hint="cs"/>
          <w:sz w:val="22"/>
          <w:szCs w:val="22"/>
          <w:rtl/>
        </w:rPr>
        <w:t>»</w:t>
      </w:r>
      <w:r w:rsidRPr="0013751B">
        <w:rPr>
          <w:rStyle w:val="Char4"/>
          <w:rFonts w:hint="cs"/>
          <w:rtl/>
        </w:rPr>
        <w:t xml:space="preserve"> </w:t>
      </w:r>
      <w:r w:rsidRPr="004D2760">
        <w:rPr>
          <w:rStyle w:val="Char4"/>
          <w:rFonts w:hint="cs"/>
          <w:rtl/>
        </w:rPr>
        <w:t>مشکوة المصابیح</w:t>
      </w:r>
      <w:r w:rsidRPr="0013751B">
        <w:rPr>
          <w:rStyle w:val="Char4"/>
          <w:rFonts w:hint="cs"/>
          <w:rtl/>
        </w:rPr>
        <w:t>، ص 273، به روایت نسائی.</w:t>
      </w:r>
    </w:p>
  </w:footnote>
  <w:footnote w:id="142">
    <w:p w:rsidR="00CE24C3" w:rsidRPr="0013751B" w:rsidRDefault="00CE24C3" w:rsidP="00A52734">
      <w:pPr>
        <w:pStyle w:val="FootnoteText"/>
        <w:ind w:left="272" w:hanging="272"/>
        <w:jc w:val="both"/>
        <w:rPr>
          <w:rStyle w:val="Char4"/>
          <w:rtl/>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xml:space="preserve">- </w:t>
      </w:r>
      <w:r>
        <w:rPr>
          <w:rFonts w:cs="Traditional Arabic" w:hint="cs"/>
          <w:sz w:val="24"/>
          <w:szCs w:val="24"/>
          <w:rtl/>
          <w:lang w:bidi="fa-IR"/>
        </w:rPr>
        <w:t>«</w:t>
      </w:r>
      <w:r w:rsidRPr="0013751B">
        <w:rPr>
          <w:rStyle w:val="Char4"/>
          <w:rFonts w:hint="cs"/>
          <w:rtl/>
        </w:rPr>
        <w:t>ای ابابکر ایشان را به حال‌شان واگذار، زیرا این روزها، روزهای عید است</w:t>
      </w:r>
      <w:r>
        <w:rPr>
          <w:rFonts w:cs="Traditional Arabic" w:hint="cs"/>
          <w:sz w:val="24"/>
          <w:szCs w:val="24"/>
          <w:rtl/>
          <w:lang w:bidi="fa-IR"/>
        </w:rPr>
        <w:t>»</w:t>
      </w:r>
      <w:r w:rsidRPr="0013751B">
        <w:rPr>
          <w:rStyle w:val="Char4"/>
          <w:rFonts w:hint="cs"/>
          <w:rtl/>
        </w:rPr>
        <w:t xml:space="preserve"> احیاء علوم الدین، ج 2، ص 277.</w:t>
      </w:r>
    </w:p>
  </w:footnote>
  <w:footnote w:id="143">
    <w:p w:rsidR="00CE24C3" w:rsidRPr="0013751B" w:rsidRDefault="00CE24C3" w:rsidP="00A52734">
      <w:pPr>
        <w:pStyle w:val="FootnoteText"/>
        <w:ind w:left="272" w:hanging="272"/>
        <w:jc w:val="both"/>
        <w:rPr>
          <w:rStyle w:val="Char4"/>
          <w:rtl/>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xml:space="preserve">- </w:t>
      </w:r>
      <w:r w:rsidRPr="004D2760">
        <w:rPr>
          <w:rStyle w:val="Char8"/>
          <w:rFonts w:hint="cs"/>
          <w:rtl/>
        </w:rPr>
        <w:t>«دعهن يا أبا بكر حتى تعلم اليهود أن ديننا فسيح فكن يضربن ويقلن: نحن بنات النجار؛ حبذا محمد من جار»</w:t>
      </w:r>
      <w:r w:rsidRPr="0013751B">
        <w:rPr>
          <w:rStyle w:val="Char4"/>
          <w:rFonts w:hint="cs"/>
          <w:rtl/>
        </w:rPr>
        <w:t xml:space="preserve"> تفسیر قرطبی، ج 14، ص 54.</w:t>
      </w:r>
    </w:p>
  </w:footnote>
  <w:footnote w:id="144">
    <w:p w:rsidR="00CE24C3" w:rsidRPr="0013751B" w:rsidRDefault="00CE24C3" w:rsidP="00A52734">
      <w:pPr>
        <w:pStyle w:val="FootnoteText"/>
        <w:ind w:left="272" w:hanging="272"/>
        <w:jc w:val="both"/>
        <w:rPr>
          <w:rStyle w:val="Char4"/>
          <w:rtl/>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xml:space="preserve">- </w:t>
      </w:r>
      <w:r w:rsidRPr="004D2760">
        <w:rPr>
          <w:rStyle w:val="Char8"/>
          <w:rFonts w:hint="cs"/>
          <w:rtl/>
        </w:rPr>
        <w:t>«كان عمر إذا سمع صوتاً أو رفاً قال: ما هو؟ فإذا قالوا: عرس أو ختان صمت»</w:t>
      </w:r>
      <w:r w:rsidRPr="0013751B">
        <w:rPr>
          <w:rStyle w:val="Char4"/>
          <w:rFonts w:hint="cs"/>
          <w:rtl/>
        </w:rPr>
        <w:t xml:space="preserve"> احکام الموسیقی والغناء، ص 62، به روایت عبدالرزاق.</w:t>
      </w:r>
    </w:p>
  </w:footnote>
  <w:footnote w:id="145">
    <w:p w:rsidR="00CE24C3" w:rsidRPr="00197C24" w:rsidRDefault="00CE24C3" w:rsidP="004D2760">
      <w:pPr>
        <w:pStyle w:val="a4"/>
        <w:rPr>
          <w:rFonts w:cs="Times New Roman"/>
          <w:sz w:val="28"/>
          <w:szCs w:val="28"/>
          <w:rtl/>
          <w:lang w:bidi="fa-IR"/>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از بریده</w:t>
      </w:r>
      <w:r w:rsidRPr="000E1AE9">
        <w:rPr>
          <w:rStyle w:val="Char4"/>
          <w:rFonts w:cs="CTraditional Arabic" w:hint="cs"/>
          <w:rtl/>
        </w:rPr>
        <w:t>س</w:t>
      </w:r>
      <w:r w:rsidRPr="0013751B">
        <w:rPr>
          <w:rStyle w:val="Char4"/>
          <w:rFonts w:hint="cs"/>
          <w:rtl/>
        </w:rPr>
        <w:t xml:space="preserve"> روایت شده که گفت: پیامبر</w:t>
      </w:r>
      <w:r w:rsidRPr="00D401EE">
        <w:rPr>
          <w:rFonts w:cs="CTraditional Arabic" w:hint="cs"/>
          <w:rtl/>
          <w:lang w:bidi="fa-IR"/>
        </w:rPr>
        <w:t xml:space="preserve"> ج</w:t>
      </w:r>
      <w:r w:rsidRPr="0013751B">
        <w:rPr>
          <w:rStyle w:val="Char4"/>
          <w:rFonts w:hint="cs"/>
          <w:rtl/>
        </w:rPr>
        <w:t xml:space="preserve"> در بعضی از غزوات رفته بودند، چون بازگشتند کنیز سیاهی به حضورشان آمد و گفت: ای رسول خدا! من نذر نموده بودم که چون شما را خداوند سالم باز گرداند پیشروی‌تان دف زنم و آواز بخوانم، برایش فرمودند: اگر نذر نمودی، این کار را انجام بده و اگر نکردی نه! کنیز مذکور شروع به دف‌زدن نمود، ابوبکر</w:t>
      </w:r>
      <w:r w:rsidRPr="000E1AE9">
        <w:rPr>
          <w:rStyle w:val="Char4"/>
          <w:rFonts w:cs="CTraditional Arabic" w:hint="cs"/>
          <w:rtl/>
        </w:rPr>
        <w:t>س</w:t>
      </w:r>
      <w:r w:rsidRPr="0013751B">
        <w:rPr>
          <w:rStyle w:val="Char4"/>
          <w:rFonts w:hint="cs"/>
          <w:rtl/>
        </w:rPr>
        <w:t xml:space="preserve"> داخل شد و او دف می‌زد، علی و عثمان </w:t>
      </w:r>
      <w:r>
        <w:rPr>
          <w:rFonts w:cs="CTraditional Arabic" w:hint="cs"/>
          <w:rtl/>
          <w:lang w:bidi="fa-IR"/>
        </w:rPr>
        <w:t>ب</w:t>
      </w:r>
      <w:r w:rsidRPr="0013751B">
        <w:rPr>
          <w:rStyle w:val="Char4"/>
          <w:rFonts w:hint="cs"/>
          <w:rtl/>
        </w:rPr>
        <w:t xml:space="preserve"> نیز به ترتیب آمدند و وی مصروف دف‌زدن بود، اما وقتی عمر</w:t>
      </w:r>
      <w:r w:rsidRPr="000E1AE9">
        <w:rPr>
          <w:rStyle w:val="Char4"/>
          <w:rFonts w:cs="CTraditional Arabic" w:hint="cs"/>
          <w:rtl/>
        </w:rPr>
        <w:t>س</w:t>
      </w:r>
      <w:r w:rsidRPr="0013751B">
        <w:rPr>
          <w:rStyle w:val="Char4"/>
          <w:rFonts w:hint="cs"/>
          <w:rtl/>
        </w:rPr>
        <w:t xml:space="preserve"> آمد کنیز مذکور دف را زیر پایش گذاشت و بر بالا آن نشست، آنگاه پیامبر</w:t>
      </w:r>
      <w:r w:rsidRPr="00D401EE">
        <w:rPr>
          <w:rFonts w:cs="CTraditional Arabic" w:hint="cs"/>
          <w:rtl/>
          <w:lang w:bidi="fa-IR"/>
        </w:rPr>
        <w:t xml:space="preserve"> ج</w:t>
      </w:r>
      <w:r w:rsidRPr="0013751B">
        <w:rPr>
          <w:rStyle w:val="Char4"/>
          <w:rFonts w:hint="cs"/>
          <w:rtl/>
        </w:rPr>
        <w:t xml:space="preserve"> فرمودند: ای عمر! شیطان از تو می‌ترسد، من نشسته بودم وی دف می‌زد، ابوبکر و علی و عثمان آمدند وی دف می‌زد، چون تو آمدی دف را دور انداخت</w:t>
      </w:r>
      <w:r>
        <w:rPr>
          <w:rFonts w:cs="Traditional Arabic" w:hint="cs"/>
          <w:rtl/>
          <w:lang w:bidi="fa-IR"/>
        </w:rPr>
        <w:t>»</w:t>
      </w:r>
      <w:r w:rsidRPr="0013751B">
        <w:rPr>
          <w:rStyle w:val="Char4"/>
          <w:rFonts w:hint="cs"/>
          <w:rtl/>
        </w:rPr>
        <w:t xml:space="preserve"> نیل الأوطار محمد بن علی بن محمد شوکانی (پاکستان، </w:t>
      </w:r>
      <w:r w:rsidRPr="004D2760">
        <w:rPr>
          <w:rFonts w:hint="cs"/>
          <w:rtl/>
        </w:rPr>
        <w:t xml:space="preserve">لاهور نشر انصار </w:t>
      </w:r>
      <w:r w:rsidRPr="004D2760">
        <w:rPr>
          <w:rStyle w:val="Char8"/>
          <w:rFonts w:hint="cs"/>
          <w:rtl/>
        </w:rPr>
        <w:t>السنة المحمدیة</w:t>
      </w:r>
      <w:r w:rsidRPr="004D2760">
        <w:rPr>
          <w:rFonts w:hint="cs"/>
          <w:rtl/>
        </w:rPr>
        <w:t>) ج 8</w:t>
      </w:r>
      <w:r w:rsidRPr="0013751B">
        <w:rPr>
          <w:rStyle w:val="Char4"/>
          <w:rFonts w:hint="cs"/>
          <w:rtl/>
        </w:rPr>
        <w:t>، ص 109.</w:t>
      </w:r>
    </w:p>
  </w:footnote>
  <w:footnote w:id="146">
    <w:p w:rsidR="00CE24C3" w:rsidRPr="00A874D7" w:rsidRDefault="00CE24C3" w:rsidP="00A874D7">
      <w:pPr>
        <w:pStyle w:val="FootnoteText"/>
        <w:ind w:left="272" w:hanging="272"/>
        <w:jc w:val="both"/>
        <w:rPr>
          <w:rFonts w:ascii="KFGQPC Uthmanic Script HAFS" w:hAnsi="KFGQPC Uthmanic Script HAFS" w:cs="KFGQPC Uthmanic Script HAFS"/>
          <w:rtl/>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xml:space="preserve">- آیۀ مذکور این است: </w:t>
      </w:r>
      <w:r>
        <w:rPr>
          <w:rFonts w:ascii="Traditional Arabic" w:hAnsi="Traditional Arabic" w:cs="Traditional Arabic"/>
          <w:sz w:val="24"/>
          <w:szCs w:val="24"/>
          <w:rtl/>
          <w:lang w:bidi="fa-IR"/>
        </w:rPr>
        <w:t>﴿</w:t>
      </w:r>
      <w:r w:rsidRPr="00A874D7">
        <w:rPr>
          <w:rFonts w:ascii="KFGQPC Uthmanic Script HAFS" w:hAnsi="KFGQPC Uthmanic Script HAFS" w:cs="KFGQPC Uthmanic Script HAFS" w:hint="eastAsia"/>
          <w:sz w:val="24"/>
          <w:szCs w:val="24"/>
          <w:rtl/>
        </w:rPr>
        <w:t>وَمِنَ</w:t>
      </w:r>
      <w:r w:rsidRPr="00A874D7">
        <w:rPr>
          <w:rFonts w:ascii="KFGQPC Uthmanic Script HAFS" w:hAnsi="KFGQPC Uthmanic Script HAFS" w:cs="KFGQPC Uthmanic Script HAFS"/>
          <w:sz w:val="24"/>
          <w:szCs w:val="24"/>
          <w:rtl/>
        </w:rPr>
        <w:t xml:space="preserve"> </w:t>
      </w:r>
      <w:r w:rsidRPr="00A874D7">
        <w:rPr>
          <w:rFonts w:ascii="KFGQPC Uthmanic Script HAFS" w:hAnsi="KFGQPC Uthmanic Script HAFS" w:cs="KFGQPC Uthmanic Script HAFS" w:hint="cs"/>
          <w:sz w:val="24"/>
          <w:szCs w:val="24"/>
          <w:rtl/>
        </w:rPr>
        <w:t>ٱ</w:t>
      </w:r>
      <w:r w:rsidRPr="00A874D7">
        <w:rPr>
          <w:rFonts w:ascii="KFGQPC Uthmanic Script HAFS" w:hAnsi="KFGQPC Uthmanic Script HAFS" w:cs="KFGQPC Uthmanic Script HAFS" w:hint="eastAsia"/>
          <w:sz w:val="24"/>
          <w:szCs w:val="24"/>
          <w:rtl/>
        </w:rPr>
        <w:t>لنَّاسِ</w:t>
      </w:r>
      <w:r w:rsidRPr="00A874D7">
        <w:rPr>
          <w:rFonts w:ascii="KFGQPC Uthmanic Script HAFS" w:hAnsi="KFGQPC Uthmanic Script HAFS" w:cs="KFGQPC Uthmanic Script HAFS"/>
          <w:sz w:val="24"/>
          <w:szCs w:val="24"/>
          <w:rtl/>
        </w:rPr>
        <w:t xml:space="preserve"> مَن يَشۡتَرِي لَهۡوَ </w:t>
      </w:r>
      <w:r w:rsidRPr="00A874D7">
        <w:rPr>
          <w:rFonts w:ascii="KFGQPC Uthmanic Script HAFS" w:hAnsi="KFGQPC Uthmanic Script HAFS" w:cs="KFGQPC Uthmanic Script HAFS" w:hint="cs"/>
          <w:sz w:val="24"/>
          <w:szCs w:val="24"/>
          <w:rtl/>
        </w:rPr>
        <w:t>ٱ</w:t>
      </w:r>
      <w:r w:rsidRPr="00A874D7">
        <w:rPr>
          <w:rFonts w:ascii="KFGQPC Uthmanic Script HAFS" w:hAnsi="KFGQPC Uthmanic Script HAFS" w:cs="KFGQPC Uthmanic Script HAFS" w:hint="eastAsia"/>
          <w:sz w:val="24"/>
          <w:szCs w:val="24"/>
          <w:rtl/>
        </w:rPr>
        <w:t>لۡحَدِيثِ</w:t>
      </w:r>
      <w:r w:rsidRPr="00A874D7">
        <w:rPr>
          <w:rFonts w:ascii="KFGQPC Uthmanic Script HAFS" w:hAnsi="KFGQPC Uthmanic Script HAFS" w:cs="KFGQPC Uthmanic Script HAFS"/>
          <w:sz w:val="24"/>
          <w:szCs w:val="24"/>
          <w:rtl/>
        </w:rPr>
        <w:t xml:space="preserve"> لِيُضِلَّ عَن سَبِيلِ </w:t>
      </w:r>
      <w:r w:rsidRPr="00A874D7">
        <w:rPr>
          <w:rFonts w:ascii="KFGQPC Uthmanic Script HAFS" w:hAnsi="KFGQPC Uthmanic Script HAFS" w:cs="KFGQPC Uthmanic Script HAFS" w:hint="cs"/>
          <w:sz w:val="24"/>
          <w:szCs w:val="24"/>
          <w:rtl/>
        </w:rPr>
        <w:t>ٱ</w:t>
      </w:r>
      <w:r w:rsidRPr="00A874D7">
        <w:rPr>
          <w:rFonts w:ascii="KFGQPC Uthmanic Script HAFS" w:hAnsi="KFGQPC Uthmanic Script HAFS" w:cs="KFGQPC Uthmanic Script HAFS" w:hint="eastAsia"/>
          <w:sz w:val="24"/>
          <w:szCs w:val="24"/>
          <w:rtl/>
        </w:rPr>
        <w:t>للَّهِ</w:t>
      </w:r>
      <w:r w:rsidRPr="00A874D7">
        <w:rPr>
          <w:rFonts w:ascii="KFGQPC Uthmanic Script HAFS" w:hAnsi="KFGQPC Uthmanic Script HAFS" w:cs="KFGQPC Uthmanic Script HAFS"/>
          <w:sz w:val="24"/>
          <w:szCs w:val="24"/>
          <w:rtl/>
        </w:rPr>
        <w:t xml:space="preserve"> بِغَيۡرِ عِلۡمٖ وَيَتَّخِذَهَا هُزُوًاۚ</w:t>
      </w:r>
      <w:r>
        <w:rPr>
          <w:rFonts w:ascii="Traditional Arabic" w:hAnsi="Traditional Arabic" w:cs="Traditional Arabic"/>
          <w:sz w:val="24"/>
          <w:szCs w:val="24"/>
          <w:rtl/>
          <w:lang w:bidi="fa-IR"/>
        </w:rPr>
        <w:t>﴾</w:t>
      </w:r>
      <w:r w:rsidRPr="0013751B">
        <w:rPr>
          <w:rStyle w:val="Char4"/>
          <w:rFonts w:hint="cs"/>
          <w:rtl/>
        </w:rPr>
        <w:t xml:space="preserve"> (سورۀ لقمان، آیۀ 6).</w:t>
      </w:r>
    </w:p>
  </w:footnote>
  <w:footnote w:id="147">
    <w:p w:rsidR="00CE24C3" w:rsidRPr="0013751B" w:rsidRDefault="00CE24C3" w:rsidP="0036481E">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نیل الأوطار، ج 2، ص 104، و حدیث مذکور در مبحث بررسی احادیث در مورد موسیقی و آوازخوانی در صفحات قبل یادآوری آن گذشت، بدانجا مراجعه شود.</w:t>
      </w:r>
    </w:p>
  </w:footnote>
  <w:footnote w:id="148">
    <w:p w:rsidR="00CE24C3" w:rsidRPr="0013751B" w:rsidRDefault="00CE24C3" w:rsidP="0036481E">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احکام الموسیقی والغناء، ص 75.</w:t>
      </w:r>
    </w:p>
  </w:footnote>
  <w:footnote w:id="149">
    <w:p w:rsidR="00CE24C3" w:rsidRPr="0013751B" w:rsidRDefault="00CE24C3" w:rsidP="0036481E">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تفسیر قرطبی، ج 14، ص 55.</w:t>
      </w:r>
    </w:p>
  </w:footnote>
  <w:footnote w:id="150">
    <w:p w:rsidR="00CE24C3" w:rsidRPr="0013751B" w:rsidRDefault="00CE24C3" w:rsidP="0036481E">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استعمال و استفاده از اسباب لهو گناه است، و نشستن برای تماشای آن فسق است و لذت‌بدن از آن (نزدیک به کفر است) این حدیث از مراسیل مکحول است، فتاوای بزازیه، ج 3، ص 76.</w:t>
      </w:r>
    </w:p>
  </w:footnote>
  <w:footnote w:id="151">
    <w:p w:rsidR="00CE24C3" w:rsidRPr="0013751B" w:rsidRDefault="00CE24C3" w:rsidP="0036481E">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احکام الموسیقی والغناء، ص 76.</w:t>
      </w:r>
    </w:p>
  </w:footnote>
  <w:footnote w:id="152">
    <w:p w:rsidR="00CE24C3" w:rsidRPr="0013751B" w:rsidRDefault="00CE24C3" w:rsidP="0036481E">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همان اثر، ص 77.</w:t>
      </w:r>
    </w:p>
  </w:footnote>
  <w:footnote w:id="153">
    <w:p w:rsidR="00CE24C3" w:rsidRPr="0013751B" w:rsidRDefault="00CE24C3" w:rsidP="0036481E">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کنزالدقایق، عبدالله بن احمد بن محمود، (پاکستان، دهلی، </w:t>
      </w:r>
      <w:r w:rsidRPr="0036481E">
        <w:rPr>
          <w:rStyle w:val="Char8"/>
          <w:rFonts w:hint="cs"/>
          <w:rtl/>
        </w:rPr>
        <w:t>مکتب</w:t>
      </w:r>
      <w:r>
        <w:rPr>
          <w:rStyle w:val="Char8"/>
          <w:rFonts w:hint="cs"/>
          <w:rtl/>
        </w:rPr>
        <w:t>ة</w:t>
      </w:r>
      <w:r w:rsidRPr="0036481E">
        <w:rPr>
          <w:rStyle w:val="Char8"/>
          <w:rFonts w:hint="cs"/>
          <w:rtl/>
        </w:rPr>
        <w:t xml:space="preserve"> رشیدیة</w:t>
      </w:r>
      <w:r w:rsidRPr="0013751B">
        <w:rPr>
          <w:rStyle w:val="Char4"/>
          <w:rFonts w:hint="cs"/>
          <w:rtl/>
        </w:rPr>
        <w:t>) ص 291.</w:t>
      </w:r>
    </w:p>
  </w:footnote>
  <w:footnote w:id="154">
    <w:p w:rsidR="00CE24C3" w:rsidRPr="0013751B" w:rsidRDefault="00CE24C3" w:rsidP="0036481E">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تفسیر قرطبی، ج 14، ص 56.</w:t>
      </w:r>
    </w:p>
  </w:footnote>
  <w:footnote w:id="155">
    <w:p w:rsidR="00CE24C3" w:rsidRPr="0013751B" w:rsidRDefault="00CE24C3" w:rsidP="0036481E">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احکام الموسیقی والغناء، ص 78.</w:t>
      </w:r>
    </w:p>
  </w:footnote>
  <w:footnote w:id="156">
    <w:p w:rsidR="00CE24C3" w:rsidRPr="0013751B" w:rsidRDefault="00CE24C3" w:rsidP="00A52734">
      <w:pPr>
        <w:pStyle w:val="FootnoteText"/>
        <w:ind w:left="272" w:hanging="272"/>
        <w:jc w:val="both"/>
        <w:rPr>
          <w:rStyle w:val="Char4"/>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xml:space="preserve">- </w:t>
      </w:r>
      <w:r w:rsidRPr="0036481E">
        <w:rPr>
          <w:rStyle w:val="Char8"/>
          <w:rFonts w:hint="cs"/>
          <w:rtl/>
        </w:rPr>
        <w:t>«</w:t>
      </w:r>
      <w:r w:rsidRPr="0036481E">
        <w:rPr>
          <w:rStyle w:val="Char8"/>
          <w:rFonts w:hint="eastAsia"/>
          <w:rtl/>
        </w:rPr>
        <w:t>الْغِنَاءُ</w:t>
      </w:r>
      <w:r w:rsidRPr="0036481E">
        <w:rPr>
          <w:rStyle w:val="Char8"/>
          <w:rtl/>
        </w:rPr>
        <w:t xml:space="preserve"> </w:t>
      </w:r>
      <w:r w:rsidRPr="0036481E">
        <w:rPr>
          <w:rStyle w:val="Char8"/>
          <w:rFonts w:hint="eastAsia"/>
          <w:rtl/>
        </w:rPr>
        <w:t>بَاطِلٌ،</w:t>
      </w:r>
      <w:r w:rsidRPr="0036481E">
        <w:rPr>
          <w:rStyle w:val="Char8"/>
          <w:rtl/>
        </w:rPr>
        <w:t xml:space="preserve"> </w:t>
      </w:r>
      <w:r w:rsidRPr="0036481E">
        <w:rPr>
          <w:rStyle w:val="Char8"/>
          <w:rFonts w:hint="eastAsia"/>
          <w:rtl/>
        </w:rPr>
        <w:t>وَالْبَاطِلُ</w:t>
      </w:r>
      <w:r w:rsidRPr="0036481E">
        <w:rPr>
          <w:rStyle w:val="Char8"/>
          <w:rtl/>
        </w:rPr>
        <w:t xml:space="preserve"> </w:t>
      </w:r>
      <w:r w:rsidRPr="0036481E">
        <w:rPr>
          <w:rStyle w:val="Char8"/>
          <w:rFonts w:hint="eastAsia"/>
          <w:rtl/>
        </w:rPr>
        <w:t>فِي</w:t>
      </w:r>
      <w:r w:rsidRPr="0036481E">
        <w:rPr>
          <w:rStyle w:val="Char8"/>
          <w:rtl/>
        </w:rPr>
        <w:t xml:space="preserve"> </w:t>
      </w:r>
      <w:r w:rsidRPr="0036481E">
        <w:rPr>
          <w:rStyle w:val="Char8"/>
          <w:rFonts w:hint="eastAsia"/>
          <w:rtl/>
        </w:rPr>
        <w:t>النَّارِ</w:t>
      </w:r>
      <w:r w:rsidRPr="0036481E">
        <w:rPr>
          <w:rStyle w:val="Char8"/>
          <w:rFonts w:hint="cs"/>
          <w:rtl/>
        </w:rPr>
        <w:t>»</w:t>
      </w:r>
      <w:r w:rsidRPr="0013751B">
        <w:rPr>
          <w:rStyle w:val="Char4"/>
          <w:rFonts w:hint="cs"/>
          <w:rtl/>
        </w:rPr>
        <w:t xml:space="preserve"> تفسیر قرطبی، ج 14، ص 52.</w:t>
      </w:r>
    </w:p>
  </w:footnote>
  <w:footnote w:id="157">
    <w:p w:rsidR="00CE24C3" w:rsidRPr="0013751B" w:rsidRDefault="00CE24C3" w:rsidP="00A52734">
      <w:pPr>
        <w:pStyle w:val="FootnoteText"/>
        <w:ind w:left="272" w:hanging="272"/>
        <w:jc w:val="both"/>
        <w:rPr>
          <w:rStyle w:val="Char4"/>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تفسیر خازن، ج 5، ص 177.</w:t>
      </w:r>
    </w:p>
  </w:footnote>
  <w:footnote w:id="158">
    <w:p w:rsidR="00CE24C3" w:rsidRPr="0013751B" w:rsidRDefault="00CE24C3" w:rsidP="0036481E">
      <w:pPr>
        <w:pStyle w:val="a4"/>
        <w:rPr>
          <w:rStyle w:val="Char4"/>
          <w:rtl/>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تفسیر بغوی، ج 5، ص 177.</w:t>
      </w:r>
    </w:p>
  </w:footnote>
  <w:footnote w:id="159">
    <w:p w:rsidR="00CE24C3" w:rsidRPr="0013751B" w:rsidRDefault="00CE24C3" w:rsidP="0036481E">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تفسیر قرطبی، ج 14، ص 56.</w:t>
      </w:r>
    </w:p>
  </w:footnote>
  <w:footnote w:id="160">
    <w:p w:rsidR="00CE24C3" w:rsidRPr="0013751B" w:rsidRDefault="00CE24C3" w:rsidP="0036481E">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احیاء علوم الدین، ج 2، ص 286.</w:t>
      </w:r>
    </w:p>
  </w:footnote>
  <w:footnote w:id="161">
    <w:p w:rsidR="00CE24C3" w:rsidRPr="0013751B" w:rsidRDefault="00CE24C3" w:rsidP="0036481E">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همانجا.</w:t>
      </w:r>
    </w:p>
  </w:footnote>
  <w:footnote w:id="162">
    <w:p w:rsidR="00CE24C3" w:rsidRPr="0013751B" w:rsidRDefault="00CE24C3" w:rsidP="0036481E">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نیل الأوطار، ج 2، ص 104.</w:t>
      </w:r>
    </w:p>
  </w:footnote>
  <w:footnote w:id="163">
    <w:p w:rsidR="00CE24C3" w:rsidRPr="0013751B" w:rsidRDefault="00CE24C3" w:rsidP="00A52734">
      <w:pPr>
        <w:pStyle w:val="FootnoteText"/>
        <w:ind w:left="272" w:hanging="272"/>
        <w:jc w:val="both"/>
        <w:rPr>
          <w:rStyle w:val="Char4"/>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نیل الأوطار، ج 2، ص 108.</w:t>
      </w:r>
    </w:p>
  </w:footnote>
  <w:footnote w:id="164">
    <w:p w:rsidR="00CE24C3" w:rsidRPr="0013751B" w:rsidRDefault="00CE24C3" w:rsidP="00EA2E0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ابن حجر عسقلانی ضمن این که بیان داشته است که حدیث ابی مالک یا ابی عامر صحیح است و معروف الاتصال به شرط صحیح می‌باشد، علاوه نموده است که امام بخاری گاهی چنین کاری را انجام می‌دهد که یکی از افراد سند حدیث در ذکر نمی‌نماید، از جهت این که وی حدیث را یک بار دیگر در کتابش ذکر کرده باشد، نیل الأوطار، ج 2، ص 104.</w:t>
      </w:r>
    </w:p>
  </w:footnote>
  <w:footnote w:id="165">
    <w:p w:rsidR="00CE24C3" w:rsidRPr="0013751B" w:rsidRDefault="00CE24C3" w:rsidP="00EA2E05">
      <w:pPr>
        <w:pStyle w:val="a4"/>
        <w:rPr>
          <w:rStyle w:val="Char4"/>
          <w:rtl/>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نیل الأوطار، ج 2، ص 107.</w:t>
      </w:r>
    </w:p>
  </w:footnote>
  <w:footnote w:id="166">
    <w:p w:rsidR="00CE24C3" w:rsidRPr="0013751B" w:rsidRDefault="00CE24C3" w:rsidP="00EA2E0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همان اثر، ص 108.</w:t>
      </w:r>
    </w:p>
  </w:footnote>
  <w:footnote w:id="167">
    <w:p w:rsidR="00CE24C3" w:rsidRPr="0013751B" w:rsidRDefault="00CE24C3" w:rsidP="00EA2E0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همان اثر، ص 105.</w:t>
      </w:r>
    </w:p>
  </w:footnote>
  <w:footnote w:id="168">
    <w:p w:rsidR="00CE24C3" w:rsidRPr="0013751B" w:rsidRDefault="00CE24C3" w:rsidP="00EA2E0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بین روایات تحریم موسیقی و شنیدن آن از صحابه و تابعین و امامان مذاهب به اینگونه می‌توان توافق برقرار نمود که منع و تحریم در صورتی بوده که شخص آن را پیشه بگیرد و بدان مداومت نماید، و اما استماع آن در مواقع و مواضع و مناسبت‌های بوده که موسیقی و خوش‌آوازی مباح است، مثل هنگام اعلان نکاح، محفل عروسی، ختنۀ اطفال، ایام عید و دیگر مناسبت‌ها.</w:t>
      </w:r>
    </w:p>
  </w:footnote>
  <w:footnote w:id="169">
    <w:p w:rsidR="00CE24C3" w:rsidRPr="0013751B" w:rsidRDefault="00CE24C3" w:rsidP="00EA2E0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نیل الأوطار، ج 2، ص 105.</w:t>
      </w:r>
    </w:p>
  </w:footnote>
  <w:footnote w:id="170">
    <w:p w:rsidR="00CE24C3" w:rsidRPr="0013751B" w:rsidRDefault="00CE24C3" w:rsidP="00A52734">
      <w:pPr>
        <w:pStyle w:val="FootnoteText"/>
        <w:ind w:left="272" w:hanging="272"/>
        <w:jc w:val="both"/>
        <w:rPr>
          <w:rStyle w:val="Char4"/>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همان اثر، ص 106.</w:t>
      </w:r>
    </w:p>
  </w:footnote>
  <w:footnote w:id="171">
    <w:p w:rsidR="00CE24C3" w:rsidRPr="0013751B" w:rsidRDefault="00CE24C3" w:rsidP="00EA2E0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کسی که امور مشتبهه را بپرهیزد و ترک نماید، بدون شک آبرو و دین خود را پاک ساخته است، و آن کس در اطراف قرق بگردد، نزدیک است که در آن داخل گردد</w:t>
      </w:r>
      <w:r>
        <w:rPr>
          <w:rFonts w:cs="Traditional Arabic" w:hint="cs"/>
          <w:rtl/>
          <w:lang w:bidi="fa-IR"/>
        </w:rPr>
        <w:t>»</w:t>
      </w:r>
      <w:r w:rsidRPr="0013751B">
        <w:rPr>
          <w:rStyle w:val="Char4"/>
          <w:rFonts w:hint="cs"/>
          <w:rtl/>
        </w:rPr>
        <w:t>.</w:t>
      </w:r>
    </w:p>
  </w:footnote>
  <w:footnote w:id="172">
    <w:p w:rsidR="00CE24C3" w:rsidRPr="0013751B" w:rsidRDefault="00CE24C3" w:rsidP="00EA2E0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همان اثر، ص 109.</w:t>
      </w:r>
    </w:p>
  </w:footnote>
  <w:footnote w:id="173">
    <w:p w:rsidR="00CE24C3" w:rsidRPr="0013751B" w:rsidRDefault="00CE24C3" w:rsidP="00EA2E05">
      <w:pPr>
        <w:pStyle w:val="a4"/>
        <w:rPr>
          <w:rStyle w:val="Char4"/>
          <w:rtl/>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تفسیر قرطبی، ج 14، ص 54.</w:t>
      </w:r>
    </w:p>
  </w:footnote>
  <w:footnote w:id="174">
    <w:p w:rsidR="00CE24C3" w:rsidRPr="0013751B" w:rsidRDefault="00CE24C3" w:rsidP="00EA2E05">
      <w:pPr>
        <w:pStyle w:val="a4"/>
        <w:rPr>
          <w:rStyle w:val="Char4"/>
          <w:rtl/>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نیل الأوطار، ج 2، ص 106.</w:t>
      </w:r>
    </w:p>
  </w:footnote>
  <w:footnote w:id="175">
    <w:p w:rsidR="00CE24C3" w:rsidRPr="0013751B" w:rsidRDefault="00CE24C3" w:rsidP="00EA2E0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احیاء علوم الدین، ج 2، ص 27.</w:t>
      </w:r>
    </w:p>
  </w:footnote>
  <w:footnote w:id="176">
    <w:p w:rsidR="00CE24C3" w:rsidRPr="0013751B" w:rsidRDefault="00CE24C3" w:rsidP="00EA2E0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همان اثر، ص 282 و 300.</w:t>
      </w:r>
    </w:p>
  </w:footnote>
  <w:footnote w:id="177">
    <w:p w:rsidR="00CE24C3" w:rsidRPr="00A32E12" w:rsidRDefault="00CE24C3" w:rsidP="00EA2E05">
      <w:pPr>
        <w:pStyle w:val="a4"/>
        <w:rPr>
          <w:rFonts w:ascii="KFGQPC Uthmanic Script HAFS" w:hAnsi="KFGQPC Uthmanic Script HAFS" w:cs="KFGQPC Uthmanic Script HAFS"/>
          <w:rtl/>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در تفسیر مدارک آمده است که لهو الحدیث افسانه و ساز و سرود است، ابن عباس و ابن مسعود</w:t>
      </w:r>
      <w:r w:rsidRPr="00F27194">
        <w:rPr>
          <w:rStyle w:val="Char4"/>
          <w:rFonts w:cs="CTraditional Arabic" w:hint="cs"/>
          <w:rtl/>
        </w:rPr>
        <w:t>ش</w:t>
      </w:r>
      <w:r w:rsidRPr="0013751B">
        <w:rPr>
          <w:rStyle w:val="Char4"/>
          <w:rFonts w:hint="cs"/>
          <w:rtl/>
        </w:rPr>
        <w:t xml:space="preserve"> قسم یاد می‌کردند که لهو الحدیث همانا ساز و سرود است، و مجاهد </w:t>
      </w:r>
      <w:r>
        <w:rPr>
          <w:rStyle w:val="Char4"/>
          <w:rFonts w:hint="cs"/>
          <w:rtl/>
        </w:rPr>
        <w:t>دربارۀ</w:t>
      </w:r>
      <w:r w:rsidRPr="0013751B">
        <w:rPr>
          <w:rStyle w:val="Char4"/>
          <w:rFonts w:hint="cs"/>
          <w:rtl/>
        </w:rPr>
        <w:t xml:space="preserve"> این فرمودۀ خداوند: </w:t>
      </w:r>
      <w:r>
        <w:rPr>
          <w:rFonts w:ascii="Traditional Arabic" w:hAnsi="Traditional Arabic" w:cs="Traditional Arabic"/>
          <w:rtl/>
          <w:lang w:bidi="fa-IR"/>
        </w:rPr>
        <w:t>﴿</w:t>
      </w:r>
      <w:r w:rsidRPr="00A32E12">
        <w:rPr>
          <w:rFonts w:ascii="KFGQPC Uthmanic Script HAFS" w:hAnsi="KFGQPC Uthmanic Script HAFS" w:cs="KFGQPC Uthmanic Script HAFS" w:hint="eastAsia"/>
          <w:rtl/>
        </w:rPr>
        <w:t>وَ</w:t>
      </w:r>
      <w:r w:rsidRPr="00A32E12">
        <w:rPr>
          <w:rFonts w:ascii="KFGQPC Uthmanic Script HAFS" w:hAnsi="KFGQPC Uthmanic Script HAFS" w:cs="KFGQPC Uthmanic Script HAFS" w:hint="cs"/>
          <w:rtl/>
        </w:rPr>
        <w:t>ٱ</w:t>
      </w:r>
      <w:r w:rsidRPr="00A32E12">
        <w:rPr>
          <w:rFonts w:ascii="KFGQPC Uthmanic Script HAFS" w:hAnsi="KFGQPC Uthmanic Script HAFS" w:cs="KFGQPC Uthmanic Script HAFS" w:hint="eastAsia"/>
          <w:rtl/>
        </w:rPr>
        <w:t>لَّذِينَ</w:t>
      </w:r>
      <w:r w:rsidRPr="00A32E12">
        <w:rPr>
          <w:rFonts w:ascii="KFGQPC Uthmanic Script HAFS" w:hAnsi="KFGQPC Uthmanic Script HAFS" w:cs="KFGQPC Uthmanic Script HAFS"/>
          <w:rtl/>
        </w:rPr>
        <w:t xml:space="preserve"> لَا يَشۡهَدُونَ </w:t>
      </w:r>
      <w:r w:rsidRPr="00A32E12">
        <w:rPr>
          <w:rFonts w:ascii="KFGQPC Uthmanic Script HAFS" w:hAnsi="KFGQPC Uthmanic Script HAFS" w:cs="KFGQPC Uthmanic Script HAFS" w:hint="cs"/>
          <w:rtl/>
        </w:rPr>
        <w:t>ٱ</w:t>
      </w:r>
      <w:r w:rsidRPr="00A32E12">
        <w:rPr>
          <w:rFonts w:ascii="KFGQPC Uthmanic Script HAFS" w:hAnsi="KFGQPC Uthmanic Script HAFS" w:cs="KFGQPC Uthmanic Script HAFS" w:hint="eastAsia"/>
          <w:rtl/>
        </w:rPr>
        <w:t>لزُّورَ</w:t>
      </w:r>
      <w:r>
        <w:rPr>
          <w:rFonts w:ascii="Traditional Arabic" w:hAnsi="Traditional Arabic" w:cs="Traditional Arabic"/>
          <w:rtl/>
          <w:lang w:bidi="fa-IR"/>
        </w:rPr>
        <w:t>﴾</w:t>
      </w:r>
      <w:r w:rsidRPr="0013751B">
        <w:rPr>
          <w:rStyle w:val="Char4"/>
          <w:rFonts w:hint="cs"/>
          <w:rtl/>
        </w:rPr>
        <w:t xml:space="preserve"> گفته است که: یعنی کسانی که به نزد ساز و سرود حاضر نمی‌شوند</w:t>
      </w:r>
      <w:r>
        <w:rPr>
          <w:rFonts w:cs="Traditional Arabic" w:hint="cs"/>
          <w:rtl/>
          <w:lang w:bidi="fa-IR"/>
        </w:rPr>
        <w:t>»</w:t>
      </w:r>
      <w:r w:rsidRPr="0013751B">
        <w:rPr>
          <w:rStyle w:val="Char4"/>
          <w:rFonts w:hint="cs"/>
          <w:rtl/>
        </w:rPr>
        <w:t>.</w:t>
      </w:r>
    </w:p>
  </w:footnote>
  <w:footnote w:id="178">
    <w:p w:rsidR="00CE24C3" w:rsidRPr="0013751B" w:rsidRDefault="00CE24C3" w:rsidP="00EA2E0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آن گروه کسانی</w:t>
      </w:r>
      <w:r>
        <w:rPr>
          <w:rStyle w:val="Char4"/>
          <w:rFonts w:hint="cs"/>
          <w:rtl/>
        </w:rPr>
        <w:t xml:space="preserve">‌اند </w:t>
      </w:r>
      <w:r w:rsidRPr="0013751B">
        <w:rPr>
          <w:rStyle w:val="Char4"/>
          <w:rFonts w:hint="cs"/>
          <w:rtl/>
        </w:rPr>
        <w:t>که لهو و لعب را دین خود ساخته اند</w:t>
      </w:r>
      <w:r>
        <w:rPr>
          <w:rFonts w:cs="Traditional Arabic" w:hint="cs"/>
          <w:rtl/>
          <w:lang w:bidi="fa-IR"/>
        </w:rPr>
        <w:t>»</w:t>
      </w:r>
      <w:r w:rsidRPr="0013751B">
        <w:rPr>
          <w:rStyle w:val="Char4"/>
          <w:rFonts w:hint="cs"/>
          <w:rtl/>
        </w:rPr>
        <w:t>.</w:t>
      </w:r>
    </w:p>
  </w:footnote>
  <w:footnote w:id="179">
    <w:p w:rsidR="00CE24C3" w:rsidRPr="0013751B" w:rsidRDefault="00CE24C3" w:rsidP="00EA2E0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مکتوبات امام ربانی، شیخ مجدد دین، احمد بن عبدالأحد سرهندی فاروقی نقشبندی (پاکستان، امر تسر، طبع مجددی) دفتر اول، حصۀ چهارم، ص 136، مکتوب 266.</w:t>
      </w:r>
    </w:p>
  </w:footnote>
  <w:footnote w:id="180">
    <w:p w:rsidR="00CE24C3" w:rsidRPr="0013751B" w:rsidRDefault="00CE24C3" w:rsidP="00EA2E0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احیاء علوم الدین، ج 2، ص 281.</w:t>
      </w:r>
    </w:p>
  </w:footnote>
  <w:footnote w:id="181">
    <w:p w:rsidR="00CE24C3" w:rsidRPr="0013751B" w:rsidRDefault="00CE24C3" w:rsidP="00EA2E0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همان اثر، ص 282.</w:t>
      </w:r>
    </w:p>
  </w:footnote>
  <w:footnote w:id="182">
    <w:p w:rsidR="00CE24C3" w:rsidRPr="0013751B" w:rsidRDefault="00CE24C3" w:rsidP="00EA2E0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همانجا.</w:t>
      </w:r>
    </w:p>
  </w:footnote>
  <w:footnote w:id="183">
    <w:p w:rsidR="00CE24C3" w:rsidRPr="0013751B" w:rsidRDefault="00CE24C3" w:rsidP="00EA2E0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احیاء علوم الدین، ج 2، ص 283.</w:t>
      </w:r>
    </w:p>
  </w:footnote>
  <w:footnote w:id="184">
    <w:p w:rsidR="00CE24C3" w:rsidRPr="0013751B" w:rsidRDefault="00CE24C3" w:rsidP="00EA2E0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تفسیر قرطبی، ج 14، ص 54، و احیاء علوم الدین، ج 2، ص 282.</w:t>
      </w:r>
    </w:p>
  </w:footnote>
  <w:footnote w:id="185">
    <w:p w:rsidR="00CE24C3" w:rsidRPr="0013751B" w:rsidRDefault="00CE24C3" w:rsidP="00A32E12">
      <w:pPr>
        <w:pStyle w:val="FootnoteText"/>
        <w:ind w:left="272" w:hanging="272"/>
        <w:jc w:val="both"/>
        <w:rPr>
          <w:rStyle w:val="Char4"/>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xml:space="preserve">- </w:t>
      </w:r>
      <w:r w:rsidRPr="00EA2E05">
        <w:rPr>
          <w:rStyle w:val="Char8"/>
          <w:rFonts w:hint="cs"/>
          <w:rtl/>
        </w:rPr>
        <w:t>«نهي رسول الله</w:t>
      </w:r>
      <w:r w:rsidRPr="00D401EE">
        <w:rPr>
          <w:rFonts w:cs="CTraditional Arabic" w:hint="cs"/>
          <w:sz w:val="24"/>
          <w:szCs w:val="24"/>
          <w:rtl/>
        </w:rPr>
        <w:t xml:space="preserve"> ج</w:t>
      </w:r>
      <w:r w:rsidRPr="00EA2E05">
        <w:rPr>
          <w:rStyle w:val="Char8"/>
          <w:rFonts w:hint="cs"/>
          <w:rtl/>
        </w:rPr>
        <w:t xml:space="preserve"> عن ثمن الكلب وكسب الزمارة»</w:t>
      </w:r>
      <w:r w:rsidRPr="0013751B">
        <w:rPr>
          <w:rStyle w:val="Char4"/>
          <w:rFonts w:hint="cs"/>
          <w:rtl/>
        </w:rPr>
        <w:t xml:space="preserve"> تفسیر خازن، ج 5، ص 177.</w:t>
      </w:r>
    </w:p>
  </w:footnote>
  <w:footnote w:id="186">
    <w:p w:rsidR="00CE24C3" w:rsidRPr="0013751B" w:rsidRDefault="00CE24C3" w:rsidP="00A52734">
      <w:pPr>
        <w:pStyle w:val="FootnoteText"/>
        <w:ind w:left="272" w:hanging="272"/>
        <w:jc w:val="both"/>
        <w:rPr>
          <w:rStyle w:val="Char4"/>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احیاء علوم الدین، ج 2، ص 283 و 284 و کنزالدقایق، ص 291.</w:t>
      </w:r>
    </w:p>
  </w:footnote>
  <w:footnote w:id="187">
    <w:p w:rsidR="00CE24C3" w:rsidRPr="0013751B" w:rsidRDefault="00CE24C3" w:rsidP="00EA2E0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شرح فقه اکبر علامه ملا علی قاری هروی، (پاکستان، پشاور، مکتبۀ حقانیه) ص 205.</w:t>
      </w:r>
    </w:p>
  </w:footnote>
  <w:footnote w:id="188">
    <w:p w:rsidR="00CE24C3" w:rsidRPr="0013751B" w:rsidRDefault="00CE24C3" w:rsidP="00EA2E0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احیاء علوم الدین، ج 2، ص 277، و تفسیر قرطبی، ج 14، ص 54.</w:t>
      </w:r>
    </w:p>
  </w:footnote>
  <w:footnote w:id="189">
    <w:p w:rsidR="00CE24C3" w:rsidRPr="0013751B" w:rsidRDefault="00CE24C3" w:rsidP="00EA2E05">
      <w:pPr>
        <w:pStyle w:val="a4"/>
        <w:rPr>
          <w:rStyle w:val="Char4"/>
          <w:rtl/>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همان جای</w:t>
      </w:r>
      <w:r>
        <w:rPr>
          <w:rStyle w:val="Char4"/>
          <w:rFonts w:hint="eastAsia"/>
          <w:rtl/>
        </w:rPr>
        <w:t>‌</w:t>
      </w:r>
      <w:r w:rsidRPr="0013751B">
        <w:rPr>
          <w:rStyle w:val="Char4"/>
          <w:rFonts w:hint="cs"/>
          <w:rtl/>
        </w:rPr>
        <w:t>ها.</w:t>
      </w:r>
    </w:p>
  </w:footnote>
  <w:footnote w:id="190">
    <w:p w:rsidR="00CE24C3" w:rsidRPr="0013751B" w:rsidRDefault="00CE24C3" w:rsidP="00A52734">
      <w:pPr>
        <w:pStyle w:val="FootnoteText"/>
        <w:ind w:left="272" w:hanging="272"/>
        <w:jc w:val="both"/>
        <w:rPr>
          <w:rStyle w:val="Char4"/>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همان جای</w:t>
      </w:r>
      <w:r>
        <w:rPr>
          <w:rStyle w:val="Char4"/>
          <w:rFonts w:hint="eastAsia"/>
          <w:rtl/>
        </w:rPr>
        <w:t>‌</w:t>
      </w:r>
      <w:r w:rsidRPr="0013751B">
        <w:rPr>
          <w:rStyle w:val="Char4"/>
          <w:rFonts w:hint="cs"/>
          <w:rtl/>
        </w:rPr>
        <w:t>ها.</w:t>
      </w:r>
    </w:p>
  </w:footnote>
  <w:footnote w:id="191">
    <w:p w:rsidR="00CE24C3" w:rsidRPr="0013751B" w:rsidRDefault="00CE24C3" w:rsidP="00A52734">
      <w:pPr>
        <w:pStyle w:val="FootnoteText"/>
        <w:ind w:left="272" w:hanging="272"/>
        <w:jc w:val="both"/>
        <w:rPr>
          <w:rStyle w:val="Char4"/>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همان جای</w:t>
      </w:r>
      <w:r>
        <w:rPr>
          <w:rStyle w:val="Char4"/>
          <w:rFonts w:hint="eastAsia"/>
          <w:rtl/>
        </w:rPr>
        <w:t>‌</w:t>
      </w:r>
      <w:r w:rsidRPr="0013751B">
        <w:rPr>
          <w:rStyle w:val="Char4"/>
          <w:rFonts w:hint="cs"/>
          <w:rtl/>
        </w:rPr>
        <w:t>ها.</w:t>
      </w:r>
    </w:p>
  </w:footnote>
  <w:footnote w:id="192">
    <w:p w:rsidR="00CE24C3" w:rsidRPr="0013751B" w:rsidRDefault="00CE24C3" w:rsidP="00EA2E0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احیاء علوم الدین، ج 2، ص 276.</w:t>
      </w:r>
    </w:p>
  </w:footnote>
  <w:footnote w:id="193">
    <w:p w:rsidR="00CE24C3" w:rsidRPr="0013751B" w:rsidRDefault="00CE24C3" w:rsidP="00EA2E0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همان اثر، ص 277.</w:t>
      </w:r>
    </w:p>
  </w:footnote>
  <w:footnote w:id="194">
    <w:p w:rsidR="00CE24C3" w:rsidRPr="0013751B" w:rsidRDefault="00CE24C3" w:rsidP="00A32E12">
      <w:pPr>
        <w:pStyle w:val="FootnoteText"/>
        <w:ind w:left="272" w:hanging="272"/>
        <w:jc w:val="both"/>
        <w:rPr>
          <w:rStyle w:val="Char4"/>
          <w:rtl/>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xml:space="preserve">- </w:t>
      </w:r>
      <w:r w:rsidRPr="00EA2E05">
        <w:rPr>
          <w:rStyle w:val="Char8"/>
          <w:rFonts w:cs="KFGQPC Uthman Taha Naskh" w:hint="cs"/>
          <w:rtl/>
        </w:rPr>
        <w:t>«</w:t>
      </w:r>
      <w:r w:rsidRPr="00EA2E05">
        <w:rPr>
          <w:rStyle w:val="Char8"/>
          <w:rFonts w:cs="KFGQPC Uthman Taha Naskh" w:hint="eastAsia"/>
          <w:rtl/>
        </w:rPr>
        <w:t>فَصْلٌ</w:t>
      </w:r>
      <w:r w:rsidRPr="00EA2E05">
        <w:rPr>
          <w:rStyle w:val="Char8"/>
          <w:rFonts w:cs="KFGQPC Uthman Taha Naskh"/>
          <w:rtl/>
        </w:rPr>
        <w:t xml:space="preserve"> </w:t>
      </w:r>
      <w:r w:rsidRPr="00EA2E05">
        <w:rPr>
          <w:rStyle w:val="Char8"/>
          <w:rFonts w:cs="KFGQPC Uthman Taha Naskh" w:hint="eastAsia"/>
          <w:rtl/>
        </w:rPr>
        <w:t>بَيْنَ</w:t>
      </w:r>
      <w:r w:rsidRPr="00EA2E05">
        <w:rPr>
          <w:rStyle w:val="Char8"/>
          <w:rFonts w:cs="KFGQPC Uthman Taha Naskh"/>
          <w:rtl/>
        </w:rPr>
        <w:t xml:space="preserve"> </w:t>
      </w:r>
      <w:r w:rsidRPr="00EA2E05">
        <w:rPr>
          <w:rStyle w:val="Char8"/>
          <w:rFonts w:cs="KFGQPC Uthman Taha Naskh" w:hint="eastAsia"/>
          <w:rtl/>
        </w:rPr>
        <w:t>الْحَلاَلِ</w:t>
      </w:r>
      <w:r w:rsidRPr="00EA2E05">
        <w:rPr>
          <w:rStyle w:val="Char8"/>
          <w:rFonts w:cs="KFGQPC Uthman Taha Naskh"/>
          <w:rtl/>
        </w:rPr>
        <w:t xml:space="preserve"> </w:t>
      </w:r>
      <w:r w:rsidRPr="00EA2E05">
        <w:rPr>
          <w:rStyle w:val="Char8"/>
          <w:rFonts w:cs="KFGQPC Uthman Taha Naskh" w:hint="eastAsia"/>
          <w:rtl/>
        </w:rPr>
        <w:t>وَالْحَرَامِ</w:t>
      </w:r>
      <w:r w:rsidRPr="00EA2E05">
        <w:rPr>
          <w:rStyle w:val="Char8"/>
          <w:rFonts w:cs="KFGQPC Uthman Taha Naskh"/>
          <w:rtl/>
        </w:rPr>
        <w:t xml:space="preserve"> </w:t>
      </w:r>
      <w:r w:rsidRPr="00EA2E05">
        <w:rPr>
          <w:rStyle w:val="Char8"/>
          <w:rFonts w:cs="KFGQPC Uthman Taha Naskh" w:hint="eastAsia"/>
          <w:rtl/>
        </w:rPr>
        <w:t>الصَّوْتُ</w:t>
      </w:r>
      <w:r w:rsidRPr="00EA2E05">
        <w:rPr>
          <w:rStyle w:val="Char8"/>
          <w:rFonts w:cs="KFGQPC Uthman Taha Naskh"/>
          <w:rtl/>
        </w:rPr>
        <w:t xml:space="preserve"> </w:t>
      </w:r>
      <w:r w:rsidRPr="00EA2E05">
        <w:rPr>
          <w:rStyle w:val="Char8"/>
          <w:rFonts w:cs="KFGQPC Uthman Taha Naskh" w:hint="cs"/>
          <w:rtl/>
        </w:rPr>
        <w:t>وَ</w:t>
      </w:r>
      <w:r w:rsidRPr="00EA2E05">
        <w:rPr>
          <w:rStyle w:val="Char8"/>
          <w:rFonts w:cs="KFGQPC Uthman Taha Naskh" w:hint="eastAsia"/>
          <w:rtl/>
        </w:rPr>
        <w:t>الدُّفِّ</w:t>
      </w:r>
      <w:r w:rsidRPr="00EA2E05">
        <w:rPr>
          <w:rStyle w:val="Char8"/>
          <w:rFonts w:cs="KFGQPC Uthman Taha Naskh"/>
          <w:rtl/>
        </w:rPr>
        <w:t xml:space="preserve"> </w:t>
      </w:r>
      <w:r w:rsidRPr="00EA2E05">
        <w:rPr>
          <w:rStyle w:val="Char8"/>
          <w:rFonts w:cs="KFGQPC Uthman Taha Naskh" w:hint="eastAsia"/>
          <w:rtl/>
        </w:rPr>
        <w:t>فِ</w:t>
      </w:r>
      <w:r w:rsidRPr="00EA2E05">
        <w:rPr>
          <w:rStyle w:val="Char8"/>
          <w:rFonts w:cs="KFGQPC Uthman Taha Naskh" w:hint="cs"/>
          <w:rtl/>
        </w:rPr>
        <w:t>ي</w:t>
      </w:r>
      <w:r w:rsidRPr="00EA2E05">
        <w:rPr>
          <w:rStyle w:val="Char8"/>
          <w:rFonts w:cs="KFGQPC Uthman Taha Naskh"/>
          <w:rtl/>
        </w:rPr>
        <w:t xml:space="preserve"> </w:t>
      </w:r>
      <w:r w:rsidRPr="00EA2E05">
        <w:rPr>
          <w:rStyle w:val="Char8"/>
          <w:rFonts w:cs="KFGQPC Uthman Taha Naskh" w:hint="eastAsia"/>
          <w:rtl/>
        </w:rPr>
        <w:t>النِّكَاحِ</w:t>
      </w:r>
      <w:r w:rsidRPr="00EA2E05">
        <w:rPr>
          <w:rStyle w:val="Char8"/>
          <w:rFonts w:cs="KFGQPC Uthman Taha Naskh" w:hint="cs"/>
          <w:rtl/>
        </w:rPr>
        <w:t>»</w:t>
      </w:r>
      <w:r w:rsidRPr="0013751B">
        <w:rPr>
          <w:rStyle w:val="Char4"/>
          <w:rFonts w:hint="cs"/>
          <w:rtl/>
        </w:rPr>
        <w:t xml:space="preserve"> </w:t>
      </w:r>
      <w:r w:rsidRPr="00EA2E05">
        <w:rPr>
          <w:rStyle w:val="Char4"/>
          <w:rFonts w:hint="cs"/>
          <w:rtl/>
        </w:rPr>
        <w:t>شکوة المصابیح</w:t>
      </w:r>
      <w:r w:rsidRPr="0013751B">
        <w:rPr>
          <w:rStyle w:val="Char4"/>
          <w:rFonts w:hint="cs"/>
          <w:rtl/>
        </w:rPr>
        <w:t>، ص 272، به روایت ترمذی.</w:t>
      </w:r>
    </w:p>
  </w:footnote>
  <w:footnote w:id="195">
    <w:p w:rsidR="00CE24C3" w:rsidRPr="0013751B" w:rsidRDefault="00CE24C3" w:rsidP="00EA2E0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تفسیر قرطبی، ج 14، ص 54، و احیاء علوم الدین، ج 2، ص 277.</w:t>
      </w:r>
    </w:p>
  </w:footnote>
  <w:footnote w:id="196">
    <w:p w:rsidR="00CE24C3" w:rsidRPr="0013751B" w:rsidRDefault="00CE24C3" w:rsidP="00A52734">
      <w:pPr>
        <w:pStyle w:val="FootnoteText"/>
        <w:ind w:left="272" w:hanging="272"/>
        <w:jc w:val="both"/>
        <w:rPr>
          <w:rStyle w:val="Char4"/>
          <w:rtl/>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xml:space="preserve">- </w:t>
      </w:r>
      <w:r w:rsidRPr="00EA2E05">
        <w:rPr>
          <w:rStyle w:val="Char8"/>
          <w:rFonts w:cs="KFGQPC Uthman Taha Naskh" w:hint="cs"/>
          <w:rtl/>
        </w:rPr>
        <w:t>«</w:t>
      </w:r>
      <w:r w:rsidRPr="00EA2E05">
        <w:rPr>
          <w:rStyle w:val="Char8"/>
          <w:rFonts w:cs="KFGQPC Uthman Taha Naskh" w:hint="eastAsia"/>
          <w:rtl/>
        </w:rPr>
        <w:t>إِنَّ</w:t>
      </w:r>
      <w:r w:rsidRPr="00EA2E05">
        <w:rPr>
          <w:rStyle w:val="Char8"/>
          <w:rFonts w:cs="KFGQPC Uthman Taha Naskh"/>
          <w:rtl/>
        </w:rPr>
        <w:t xml:space="preserve"> </w:t>
      </w:r>
      <w:r w:rsidRPr="00EA2E05">
        <w:rPr>
          <w:rStyle w:val="Char8"/>
          <w:rFonts w:cs="KFGQPC Uthman Taha Naskh" w:hint="eastAsia"/>
          <w:rtl/>
        </w:rPr>
        <w:t>الأَنْصَارَ</w:t>
      </w:r>
      <w:r w:rsidRPr="00EA2E05">
        <w:rPr>
          <w:rStyle w:val="Char8"/>
          <w:rFonts w:cs="KFGQPC Uthman Taha Naskh"/>
          <w:rtl/>
        </w:rPr>
        <w:t xml:space="preserve"> </w:t>
      </w:r>
      <w:r w:rsidRPr="00EA2E05">
        <w:rPr>
          <w:rStyle w:val="Char8"/>
          <w:rFonts w:cs="KFGQPC Uthman Taha Naskh" w:hint="eastAsia"/>
          <w:rtl/>
        </w:rPr>
        <w:t>قَوْمٌ</w:t>
      </w:r>
      <w:r w:rsidRPr="00EA2E05">
        <w:rPr>
          <w:rStyle w:val="Char8"/>
          <w:rFonts w:cs="KFGQPC Uthman Taha Naskh"/>
          <w:rtl/>
        </w:rPr>
        <w:t xml:space="preserve"> </w:t>
      </w:r>
      <w:r w:rsidRPr="00EA2E05">
        <w:rPr>
          <w:rStyle w:val="Char8"/>
          <w:rFonts w:cs="KFGQPC Uthman Taha Naskh" w:hint="eastAsia"/>
          <w:rtl/>
        </w:rPr>
        <w:t>فِيهِمْ</w:t>
      </w:r>
      <w:r w:rsidRPr="00EA2E05">
        <w:rPr>
          <w:rStyle w:val="Char8"/>
          <w:rFonts w:cs="KFGQPC Uthman Taha Naskh"/>
          <w:rtl/>
        </w:rPr>
        <w:t xml:space="preserve"> </w:t>
      </w:r>
      <w:r w:rsidRPr="00EA2E05">
        <w:rPr>
          <w:rStyle w:val="Char8"/>
          <w:rFonts w:cs="KFGQPC Uthman Taha Naskh" w:hint="eastAsia"/>
          <w:rtl/>
        </w:rPr>
        <w:t>غَزَلٌ</w:t>
      </w:r>
      <w:r w:rsidRPr="00EA2E05">
        <w:rPr>
          <w:rStyle w:val="Char8"/>
          <w:rFonts w:cs="KFGQPC Uthman Taha Naskh"/>
          <w:rtl/>
        </w:rPr>
        <w:t xml:space="preserve"> </w:t>
      </w:r>
      <w:r w:rsidRPr="00EA2E05">
        <w:rPr>
          <w:rStyle w:val="Char8"/>
          <w:rFonts w:cs="KFGQPC Uthman Taha Naskh" w:hint="eastAsia"/>
          <w:rtl/>
        </w:rPr>
        <w:t>فَلَوْ</w:t>
      </w:r>
      <w:r w:rsidRPr="00EA2E05">
        <w:rPr>
          <w:rStyle w:val="Char8"/>
          <w:rFonts w:cs="KFGQPC Uthman Taha Naskh"/>
          <w:rtl/>
        </w:rPr>
        <w:t xml:space="preserve"> </w:t>
      </w:r>
      <w:r w:rsidRPr="00EA2E05">
        <w:rPr>
          <w:rStyle w:val="Char8"/>
          <w:rFonts w:cs="KFGQPC Uthman Taha Naskh" w:hint="eastAsia"/>
          <w:rtl/>
        </w:rPr>
        <w:t>أَرْسَلْتُمْ</w:t>
      </w:r>
      <w:r w:rsidRPr="00EA2E05">
        <w:rPr>
          <w:rStyle w:val="Char8"/>
          <w:rFonts w:cs="KFGQPC Uthman Taha Naskh"/>
          <w:rtl/>
        </w:rPr>
        <w:t xml:space="preserve"> </w:t>
      </w:r>
      <w:r w:rsidRPr="00EA2E05">
        <w:rPr>
          <w:rStyle w:val="Char8"/>
          <w:rFonts w:cs="KFGQPC Uthman Taha Naskh" w:hint="eastAsia"/>
          <w:rtl/>
        </w:rPr>
        <w:t>مَنْ</w:t>
      </w:r>
      <w:r w:rsidRPr="00EA2E05">
        <w:rPr>
          <w:rStyle w:val="Char8"/>
          <w:rFonts w:cs="KFGQPC Uthman Taha Naskh"/>
          <w:rtl/>
        </w:rPr>
        <w:t xml:space="preserve"> </w:t>
      </w:r>
      <w:r w:rsidRPr="00EA2E05">
        <w:rPr>
          <w:rStyle w:val="Char8"/>
          <w:rFonts w:cs="KFGQPC Uthman Taha Naskh" w:hint="eastAsia"/>
          <w:rtl/>
        </w:rPr>
        <w:t>يَقُولُ</w:t>
      </w:r>
      <w:r w:rsidRPr="00EA2E05">
        <w:rPr>
          <w:rStyle w:val="Char8"/>
          <w:rFonts w:cs="KFGQPC Uthman Taha Naskh"/>
          <w:rtl/>
        </w:rPr>
        <w:t xml:space="preserve"> </w:t>
      </w:r>
      <w:r w:rsidRPr="00EA2E05">
        <w:rPr>
          <w:rStyle w:val="Char8"/>
          <w:rFonts w:cs="KFGQPC Uthman Taha Naskh" w:hint="eastAsia"/>
          <w:rtl/>
        </w:rPr>
        <w:t>أَتَيْنَاكُمْ</w:t>
      </w:r>
      <w:r w:rsidRPr="00EA2E05">
        <w:rPr>
          <w:rStyle w:val="Char8"/>
          <w:rFonts w:cs="KFGQPC Uthman Taha Naskh"/>
          <w:rtl/>
        </w:rPr>
        <w:t xml:space="preserve"> </w:t>
      </w:r>
      <w:r w:rsidRPr="00EA2E05">
        <w:rPr>
          <w:rStyle w:val="Char8"/>
          <w:rFonts w:cs="KFGQPC Uthman Taha Naskh" w:hint="eastAsia"/>
          <w:rtl/>
        </w:rPr>
        <w:t>أَتَيْنَاكُمْ</w:t>
      </w:r>
      <w:r w:rsidRPr="00EA2E05">
        <w:rPr>
          <w:rStyle w:val="Char8"/>
          <w:rFonts w:cs="KFGQPC Uthman Taha Naskh"/>
          <w:rtl/>
        </w:rPr>
        <w:t xml:space="preserve"> </w:t>
      </w:r>
      <w:r w:rsidRPr="00EA2E05">
        <w:rPr>
          <w:rStyle w:val="Char8"/>
          <w:rFonts w:cs="KFGQPC Uthman Taha Naskh" w:hint="eastAsia"/>
          <w:rtl/>
        </w:rPr>
        <w:t>فَحَيَّانَا</w:t>
      </w:r>
      <w:r w:rsidRPr="00EA2E05">
        <w:rPr>
          <w:rStyle w:val="Char8"/>
          <w:rFonts w:cs="KFGQPC Uthman Taha Naskh"/>
          <w:rtl/>
        </w:rPr>
        <w:t xml:space="preserve"> </w:t>
      </w:r>
      <w:r w:rsidRPr="00EA2E05">
        <w:rPr>
          <w:rStyle w:val="Char8"/>
          <w:rFonts w:cs="KFGQPC Uthman Taha Naskh" w:hint="eastAsia"/>
          <w:rtl/>
        </w:rPr>
        <w:t>وَحَيَّاكُمْ</w:t>
      </w:r>
      <w:r w:rsidRPr="00EA2E05">
        <w:rPr>
          <w:rStyle w:val="Char8"/>
          <w:rFonts w:cs="KFGQPC Uthman Taha Naskh" w:hint="cs"/>
          <w:rtl/>
        </w:rPr>
        <w:t>»</w:t>
      </w:r>
      <w:r w:rsidRPr="00EA2E05">
        <w:rPr>
          <w:rStyle w:val="Char4"/>
          <w:rFonts w:hint="cs"/>
          <w:rtl/>
        </w:rPr>
        <w:t xml:space="preserve"> مشکوة المصابیح،</w:t>
      </w:r>
      <w:r w:rsidRPr="0013751B">
        <w:rPr>
          <w:rStyle w:val="Char4"/>
          <w:rFonts w:hint="cs"/>
          <w:rtl/>
        </w:rPr>
        <w:t xml:space="preserve"> ص 272، به روایت ابن ماجه.</w:t>
      </w:r>
    </w:p>
  </w:footnote>
  <w:footnote w:id="197">
    <w:p w:rsidR="00CE24C3" w:rsidRPr="0013751B" w:rsidRDefault="00CE24C3" w:rsidP="00A52734">
      <w:pPr>
        <w:pStyle w:val="FootnoteText"/>
        <w:ind w:left="272" w:hanging="272"/>
        <w:jc w:val="both"/>
        <w:rPr>
          <w:rStyle w:val="Char4"/>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بخاری، ج 2، ص 588.</w:t>
      </w:r>
    </w:p>
  </w:footnote>
  <w:footnote w:id="198">
    <w:p w:rsidR="00CE24C3" w:rsidRPr="0013751B" w:rsidRDefault="00CE24C3" w:rsidP="00EA2E0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احیاء علوم الدین، ج 2، ص 276، و تفسیر قرطبی، ج 14، ص 54.</w:t>
      </w:r>
    </w:p>
  </w:footnote>
  <w:footnote w:id="199">
    <w:p w:rsidR="00CE24C3" w:rsidRPr="0013751B" w:rsidRDefault="00CE24C3" w:rsidP="00EA2E0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ترجمه: </w:t>
      </w:r>
      <w:r>
        <w:rPr>
          <w:rFonts w:cs="Traditional Arabic" w:hint="cs"/>
          <w:rtl/>
          <w:lang w:bidi="fa-IR"/>
        </w:rPr>
        <w:t>«</w:t>
      </w:r>
      <w:r w:rsidRPr="0013751B">
        <w:rPr>
          <w:rStyle w:val="Char4"/>
          <w:rFonts w:hint="cs"/>
          <w:rtl/>
        </w:rPr>
        <w:t>و آنگاه که ابراهیم برای پدرش آزر گفت: آیا بت‌هایی را، خداوند می‌دانی؟ هرآینه تو و قومت را در گمراهی آشکار می‌پندارم</w:t>
      </w:r>
      <w:r>
        <w:rPr>
          <w:rFonts w:cs="Traditional Arabic" w:hint="cs"/>
          <w:rtl/>
          <w:lang w:bidi="fa-IR"/>
        </w:rPr>
        <w:t>»</w:t>
      </w:r>
      <w:r w:rsidRPr="0013751B">
        <w:rPr>
          <w:rStyle w:val="Char4"/>
          <w:rFonts w:hint="cs"/>
          <w:rtl/>
        </w:rPr>
        <w:t>.</w:t>
      </w:r>
    </w:p>
  </w:footnote>
  <w:footnote w:id="200">
    <w:p w:rsidR="00CE24C3" w:rsidRPr="0013751B" w:rsidRDefault="00CE24C3" w:rsidP="00EA2E0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ترجمه: </w:t>
      </w:r>
      <w:r>
        <w:rPr>
          <w:rFonts w:cs="Traditional Arabic" w:hint="cs"/>
          <w:rtl/>
          <w:lang w:bidi="fa-IR"/>
        </w:rPr>
        <w:t>«</w:t>
      </w:r>
      <w:r w:rsidRPr="0013751B">
        <w:rPr>
          <w:rStyle w:val="Char4"/>
          <w:rFonts w:hint="cs"/>
          <w:rtl/>
        </w:rPr>
        <w:t>آنگاه که ابراهیم برای پدر و قوم خود گفت: این صورت‌های که شما برای‌شان به عبادت می‌پردازید، چیست؟</w:t>
      </w:r>
      <w:r>
        <w:rPr>
          <w:rFonts w:cs="Traditional Arabic" w:hint="cs"/>
          <w:rtl/>
          <w:lang w:bidi="fa-IR"/>
        </w:rPr>
        <w:t>»</w:t>
      </w:r>
      <w:r w:rsidRPr="0013751B">
        <w:rPr>
          <w:rStyle w:val="Char4"/>
          <w:rFonts w:hint="cs"/>
          <w:rtl/>
        </w:rPr>
        <w:t>.</w:t>
      </w:r>
    </w:p>
  </w:footnote>
  <w:footnote w:id="201">
    <w:p w:rsidR="00CE24C3" w:rsidRPr="0013751B" w:rsidRDefault="00CE24C3" w:rsidP="00EA2E0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ترجمه: </w:t>
      </w:r>
      <w:r>
        <w:rPr>
          <w:rFonts w:cs="Traditional Arabic" w:hint="cs"/>
          <w:rtl/>
          <w:lang w:bidi="fa-IR"/>
        </w:rPr>
        <w:t>«</w:t>
      </w:r>
      <w:r w:rsidRPr="0013751B">
        <w:rPr>
          <w:rStyle w:val="Char4"/>
          <w:rFonts w:hint="cs"/>
          <w:rtl/>
        </w:rPr>
        <w:t>برای او آنچه می‌خواست از قلعه‌ها، تمثال‌ها، و لگن‌های مانند حوض‌ها و دیگ‌های محکم بر دیگدان‌ها می‌ساختند (گفتیم) ای اولاد داود با شکرگزاری عمل کنید، و از بندگان من شکرگزاردن اندک</w:t>
      </w:r>
      <w:r>
        <w:rPr>
          <w:rStyle w:val="Char4"/>
          <w:rFonts w:hint="eastAsia"/>
          <w:rtl/>
        </w:rPr>
        <w:t>‌</w:t>
      </w:r>
      <w:r w:rsidRPr="0013751B">
        <w:rPr>
          <w:rStyle w:val="Char4"/>
          <w:rFonts w:hint="cs"/>
          <w:rtl/>
        </w:rPr>
        <w:t>اند</w:t>
      </w:r>
      <w:r>
        <w:rPr>
          <w:rFonts w:cs="Traditional Arabic" w:hint="cs"/>
          <w:rtl/>
          <w:lang w:bidi="fa-IR"/>
        </w:rPr>
        <w:t>»</w:t>
      </w:r>
      <w:r w:rsidRPr="0013751B">
        <w:rPr>
          <w:rStyle w:val="Char4"/>
          <w:rFonts w:hint="cs"/>
          <w:rtl/>
        </w:rPr>
        <w:t>.</w:t>
      </w:r>
    </w:p>
  </w:footnote>
  <w:footnote w:id="202">
    <w:p w:rsidR="00CE24C3" w:rsidRPr="0013751B" w:rsidRDefault="00CE24C3" w:rsidP="00EA2E0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تفسیر قرطبی، ج 14، ص 272.</w:t>
      </w:r>
    </w:p>
  </w:footnote>
  <w:footnote w:id="203">
    <w:p w:rsidR="00CE24C3" w:rsidRPr="0013751B" w:rsidRDefault="00CE24C3" w:rsidP="00EA2E0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ترجمه: </w:t>
      </w:r>
      <w:r>
        <w:rPr>
          <w:rFonts w:cs="Traditional Arabic" w:hint="cs"/>
          <w:rtl/>
          <w:lang w:bidi="fa-IR"/>
        </w:rPr>
        <w:t>«</w:t>
      </w:r>
      <w:r w:rsidRPr="0013751B">
        <w:rPr>
          <w:rStyle w:val="Char4"/>
          <w:rFonts w:hint="cs"/>
          <w:rtl/>
        </w:rPr>
        <w:t xml:space="preserve">و گفتند: خدایان خود را ترک نکنید و </w:t>
      </w:r>
      <w:r>
        <w:rPr>
          <w:rFonts w:cs="Traditional Arabic" w:hint="cs"/>
          <w:rtl/>
          <w:lang w:bidi="fa-IR"/>
        </w:rPr>
        <w:t>«</w:t>
      </w:r>
      <w:r w:rsidRPr="0013751B">
        <w:rPr>
          <w:rStyle w:val="Char4"/>
          <w:rFonts w:hint="cs"/>
          <w:rtl/>
        </w:rPr>
        <w:t>ود</w:t>
      </w:r>
      <w:r>
        <w:rPr>
          <w:rFonts w:cs="Traditional Arabic" w:hint="cs"/>
          <w:rtl/>
          <w:lang w:bidi="fa-IR"/>
        </w:rPr>
        <w:t>»</w:t>
      </w:r>
      <w:r w:rsidRPr="0013751B">
        <w:rPr>
          <w:rStyle w:val="Char4"/>
          <w:rFonts w:hint="cs"/>
          <w:rtl/>
        </w:rPr>
        <w:t xml:space="preserve"> و </w:t>
      </w:r>
      <w:r>
        <w:rPr>
          <w:rFonts w:cs="Traditional Arabic" w:hint="cs"/>
          <w:rtl/>
          <w:lang w:bidi="fa-IR"/>
        </w:rPr>
        <w:t>«</w:t>
      </w:r>
      <w:r w:rsidRPr="0013751B">
        <w:rPr>
          <w:rStyle w:val="Char4"/>
          <w:rFonts w:hint="cs"/>
          <w:rtl/>
        </w:rPr>
        <w:t>سواع</w:t>
      </w:r>
      <w:r>
        <w:rPr>
          <w:rFonts w:cs="Traditional Arabic" w:hint="cs"/>
          <w:rtl/>
          <w:lang w:bidi="fa-IR"/>
        </w:rPr>
        <w:t>»</w:t>
      </w:r>
      <w:r w:rsidRPr="0013751B">
        <w:rPr>
          <w:rStyle w:val="Char4"/>
          <w:rFonts w:hint="cs"/>
          <w:rtl/>
        </w:rPr>
        <w:t xml:space="preserve"> و </w:t>
      </w:r>
      <w:r>
        <w:rPr>
          <w:rFonts w:cs="Traditional Arabic" w:hint="cs"/>
          <w:rtl/>
          <w:lang w:bidi="fa-IR"/>
        </w:rPr>
        <w:t>«</w:t>
      </w:r>
      <w:r w:rsidRPr="0013751B">
        <w:rPr>
          <w:rStyle w:val="Char4"/>
          <w:rFonts w:hint="cs"/>
          <w:rtl/>
        </w:rPr>
        <w:t>یغوث</w:t>
      </w:r>
      <w:r>
        <w:rPr>
          <w:rFonts w:cs="Traditional Arabic" w:hint="cs"/>
          <w:rtl/>
          <w:lang w:bidi="fa-IR"/>
        </w:rPr>
        <w:t>»</w:t>
      </w:r>
      <w:r w:rsidRPr="0013751B">
        <w:rPr>
          <w:rStyle w:val="Char4"/>
          <w:rFonts w:hint="cs"/>
          <w:rtl/>
        </w:rPr>
        <w:t xml:space="preserve"> و </w:t>
      </w:r>
      <w:r>
        <w:rPr>
          <w:rFonts w:cs="Traditional Arabic" w:hint="cs"/>
          <w:rtl/>
          <w:lang w:bidi="fa-IR"/>
        </w:rPr>
        <w:t>«</w:t>
      </w:r>
      <w:r w:rsidRPr="0013751B">
        <w:rPr>
          <w:rStyle w:val="Char4"/>
          <w:rFonts w:hint="cs"/>
          <w:rtl/>
        </w:rPr>
        <w:t>نسر</w:t>
      </w:r>
      <w:r>
        <w:rPr>
          <w:rFonts w:cs="Traditional Arabic" w:hint="cs"/>
          <w:rtl/>
          <w:lang w:bidi="fa-IR"/>
        </w:rPr>
        <w:t>»</w:t>
      </w:r>
      <w:r w:rsidRPr="0013751B">
        <w:rPr>
          <w:rStyle w:val="Char4"/>
          <w:rFonts w:hint="cs"/>
          <w:rtl/>
        </w:rPr>
        <w:t xml:space="preserve"> را رها ننمائید</w:t>
      </w:r>
      <w:r>
        <w:rPr>
          <w:rFonts w:cs="Traditional Arabic" w:hint="cs"/>
          <w:rtl/>
          <w:lang w:bidi="fa-IR"/>
        </w:rPr>
        <w:t>»</w:t>
      </w:r>
      <w:r w:rsidRPr="0013751B">
        <w:rPr>
          <w:rStyle w:val="Char4"/>
          <w:rFonts w:hint="cs"/>
          <w:rtl/>
        </w:rPr>
        <w:t>.</w:t>
      </w:r>
    </w:p>
  </w:footnote>
  <w:footnote w:id="204">
    <w:p w:rsidR="00CE24C3" w:rsidRPr="0013751B" w:rsidRDefault="00CE24C3" w:rsidP="00EA2E0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تفسیر کابلی، ج 5، ص 854.</w:t>
      </w:r>
    </w:p>
  </w:footnote>
  <w:footnote w:id="205">
    <w:p w:rsidR="00CE24C3" w:rsidRPr="0013751B" w:rsidRDefault="00CE24C3" w:rsidP="00EA2E05">
      <w:pPr>
        <w:pStyle w:val="a4"/>
        <w:rPr>
          <w:rStyle w:val="Char4"/>
          <w:rtl/>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تفسیر عزیزی، جزء 29، ص 165.</w:t>
      </w:r>
    </w:p>
  </w:footnote>
  <w:footnote w:id="206">
    <w:p w:rsidR="00CE24C3" w:rsidRPr="0013751B" w:rsidRDefault="00CE24C3" w:rsidP="00EA2E0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همانجا.</w:t>
      </w:r>
    </w:p>
  </w:footnote>
  <w:footnote w:id="207">
    <w:p w:rsidR="00CE24C3" w:rsidRPr="0013751B" w:rsidRDefault="00CE24C3" w:rsidP="00EA2E0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تفسیر عزیزی، جزء 29، ص 164.</w:t>
      </w:r>
    </w:p>
  </w:footnote>
  <w:footnote w:id="208">
    <w:p w:rsidR="00CE24C3" w:rsidRPr="0013751B" w:rsidRDefault="00CE24C3" w:rsidP="00EA2E05">
      <w:pPr>
        <w:pStyle w:val="a4"/>
        <w:rPr>
          <w:rStyle w:val="Char4"/>
          <w:rtl/>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ترجمه: </w:t>
      </w:r>
      <w:r>
        <w:rPr>
          <w:rFonts w:cs="Traditional Arabic" w:hint="cs"/>
          <w:rtl/>
          <w:lang w:bidi="fa-IR"/>
        </w:rPr>
        <w:t>«</w:t>
      </w:r>
      <w:r w:rsidRPr="0013751B">
        <w:rPr>
          <w:rStyle w:val="Char4"/>
          <w:rFonts w:hint="cs"/>
          <w:rtl/>
        </w:rPr>
        <w:t>آیا لات و عزی و منات را دیدید؟ آیا بای شما پسر است و از برای وی (خداوند) دختر؟ این تقسیمی نامناسب است</w:t>
      </w:r>
      <w:r>
        <w:rPr>
          <w:rFonts w:cs="Traditional Arabic" w:hint="cs"/>
          <w:rtl/>
          <w:lang w:bidi="fa-IR"/>
        </w:rPr>
        <w:t>»</w:t>
      </w:r>
      <w:r w:rsidRPr="0013751B">
        <w:rPr>
          <w:rStyle w:val="Char4"/>
          <w:rFonts w:hint="cs"/>
          <w:rtl/>
        </w:rPr>
        <w:t>.</w:t>
      </w:r>
    </w:p>
  </w:footnote>
  <w:footnote w:id="209">
    <w:p w:rsidR="00CE24C3" w:rsidRPr="0013751B" w:rsidRDefault="00CE24C3" w:rsidP="00A52734">
      <w:pPr>
        <w:pStyle w:val="FootnoteText"/>
        <w:ind w:left="272" w:hanging="272"/>
        <w:jc w:val="both"/>
        <w:rPr>
          <w:rStyle w:val="Char4"/>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تفسیر کابلی، ج 6، ص 625.</w:t>
      </w:r>
    </w:p>
  </w:footnote>
  <w:footnote w:id="210">
    <w:p w:rsidR="00CE24C3" w:rsidRPr="0013751B" w:rsidRDefault="00CE24C3" w:rsidP="00EA2E0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تفسیر عزیزی، جزء 29، ص 166.</w:t>
      </w:r>
    </w:p>
  </w:footnote>
  <w:footnote w:id="211">
    <w:p w:rsidR="00CE24C3" w:rsidRPr="0013751B" w:rsidRDefault="00CE24C3" w:rsidP="00EA2E05">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صحیح البخاری، ج 2، ص 721.</w:t>
      </w:r>
    </w:p>
  </w:footnote>
  <w:footnote w:id="212">
    <w:p w:rsidR="00CE24C3" w:rsidRPr="0013751B" w:rsidRDefault="00CE24C3" w:rsidP="00A52734">
      <w:pPr>
        <w:pStyle w:val="FootnoteText"/>
        <w:ind w:left="272" w:hanging="272"/>
        <w:jc w:val="both"/>
        <w:rPr>
          <w:rStyle w:val="Char4"/>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xml:space="preserve">- </w:t>
      </w:r>
      <w:r>
        <w:rPr>
          <w:rFonts w:cs="Traditional Arabic" w:hint="cs"/>
          <w:sz w:val="24"/>
          <w:szCs w:val="24"/>
          <w:rtl/>
          <w:lang w:bidi="fa-IR"/>
        </w:rPr>
        <w:t>«</w:t>
      </w:r>
      <w:r w:rsidRPr="0013751B">
        <w:rPr>
          <w:rStyle w:val="Char4"/>
          <w:rFonts w:hint="cs"/>
          <w:rtl/>
        </w:rPr>
        <w:t>لات مردی بود که برای حاجیان طعام به روغن تر می‌کرد و آماده می‌ساخت</w:t>
      </w:r>
      <w:r>
        <w:rPr>
          <w:rFonts w:cs="Traditional Arabic" w:hint="cs"/>
          <w:sz w:val="24"/>
          <w:szCs w:val="24"/>
          <w:rtl/>
          <w:lang w:bidi="fa-IR"/>
        </w:rPr>
        <w:t>»</w:t>
      </w:r>
      <w:r w:rsidRPr="0013751B">
        <w:rPr>
          <w:rStyle w:val="Char4"/>
          <w:rFonts w:hint="cs"/>
          <w:rtl/>
        </w:rPr>
        <w:t xml:space="preserve"> بخاری، ج 2، ص 720.</w:t>
      </w:r>
    </w:p>
  </w:footnote>
  <w:footnote w:id="213">
    <w:p w:rsidR="00CE24C3" w:rsidRPr="0013751B" w:rsidRDefault="00CE24C3" w:rsidP="00A52734">
      <w:pPr>
        <w:pStyle w:val="FootnoteText"/>
        <w:ind w:left="272" w:hanging="272"/>
        <w:jc w:val="both"/>
        <w:rPr>
          <w:rStyle w:val="Char4"/>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xml:space="preserve">- </w:t>
      </w:r>
      <w:r>
        <w:rPr>
          <w:rFonts w:cs="Traditional Arabic" w:hint="cs"/>
          <w:sz w:val="24"/>
          <w:szCs w:val="24"/>
          <w:rtl/>
          <w:lang w:bidi="fa-IR"/>
        </w:rPr>
        <w:t>«</w:t>
      </w:r>
      <w:r w:rsidRPr="0013751B">
        <w:rPr>
          <w:rStyle w:val="Char4"/>
          <w:rFonts w:hint="cs"/>
          <w:rtl/>
        </w:rPr>
        <w:t>بار الها! قبرم را بتی مگردان که مورد پرستش قرار گیرد</w:t>
      </w:r>
      <w:r>
        <w:rPr>
          <w:rFonts w:cs="Traditional Arabic" w:hint="cs"/>
          <w:sz w:val="24"/>
          <w:szCs w:val="24"/>
          <w:rtl/>
          <w:lang w:bidi="fa-IR"/>
        </w:rPr>
        <w:t>»</w:t>
      </w:r>
      <w:r w:rsidRPr="0013751B">
        <w:rPr>
          <w:rStyle w:val="Char4"/>
          <w:rFonts w:hint="cs"/>
          <w:rtl/>
        </w:rPr>
        <w:t>.</w:t>
      </w:r>
    </w:p>
  </w:footnote>
  <w:footnote w:id="214">
    <w:p w:rsidR="00CE24C3" w:rsidRPr="0013751B" w:rsidRDefault="00CE24C3" w:rsidP="002A275A">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خداوند یهود و نصاری را لعنت کند که قبرهای پیامبران‌شان را سجده‌گاه گرفتند</w:t>
      </w:r>
      <w:r>
        <w:rPr>
          <w:rFonts w:cs="Traditional Arabic" w:hint="cs"/>
          <w:rtl/>
          <w:lang w:bidi="fa-IR"/>
        </w:rPr>
        <w:t>»</w:t>
      </w:r>
      <w:r w:rsidRPr="0013751B">
        <w:rPr>
          <w:rStyle w:val="Char4"/>
          <w:rFonts w:hint="cs"/>
          <w:rtl/>
        </w:rPr>
        <w:t>.</w:t>
      </w:r>
    </w:p>
  </w:footnote>
  <w:footnote w:id="215">
    <w:p w:rsidR="00CE24C3" w:rsidRPr="0013751B" w:rsidRDefault="00CE24C3" w:rsidP="002A275A">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سخترین مردم از روی در روز قیامت، تصویرسازان</w:t>
      </w:r>
      <w:r>
        <w:rPr>
          <w:rStyle w:val="Char4"/>
          <w:rFonts w:hint="eastAsia"/>
          <w:rtl/>
        </w:rPr>
        <w:t>‌</w:t>
      </w:r>
      <w:r w:rsidRPr="0013751B">
        <w:rPr>
          <w:rStyle w:val="Char4"/>
          <w:rFonts w:hint="cs"/>
          <w:rtl/>
        </w:rPr>
        <w:t>اند</w:t>
      </w:r>
      <w:r>
        <w:rPr>
          <w:rFonts w:cs="Traditional Arabic" w:hint="cs"/>
          <w:rtl/>
          <w:lang w:bidi="fa-IR"/>
        </w:rPr>
        <w:t>»</w:t>
      </w:r>
      <w:r w:rsidRPr="0013751B">
        <w:rPr>
          <w:rStyle w:val="Char4"/>
          <w:rFonts w:hint="cs"/>
          <w:rtl/>
        </w:rPr>
        <w:t>، مسلم، ج 2، ص 201.</w:t>
      </w:r>
    </w:p>
  </w:footnote>
  <w:footnote w:id="216">
    <w:p w:rsidR="00CE24C3" w:rsidRPr="0013751B" w:rsidRDefault="00CE24C3" w:rsidP="002A275A">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«آن گروه وقتی مرد نیکوکاری در بین‌شان فوت می‌نمود، بر قبر آن مسجدی می‌ساختند، بعد از آن در آن مسجد این تصویرها را رسم می‌کردند آن گروه بدترین مخلوقات</w:t>
      </w:r>
      <w:r>
        <w:rPr>
          <w:rStyle w:val="Char4"/>
          <w:rFonts w:hint="eastAsia"/>
          <w:rtl/>
        </w:rPr>
        <w:t>‌</w:t>
      </w:r>
      <w:r w:rsidRPr="0013751B">
        <w:rPr>
          <w:rStyle w:val="Char4"/>
          <w:rFonts w:hint="cs"/>
          <w:rtl/>
        </w:rPr>
        <w:t xml:space="preserve">اند» </w:t>
      </w:r>
      <w:r w:rsidRPr="002A275A">
        <w:rPr>
          <w:rFonts w:hint="cs"/>
          <w:rtl/>
        </w:rPr>
        <w:t xml:space="preserve">متفق علیه، </w:t>
      </w:r>
      <w:r w:rsidRPr="002A275A">
        <w:rPr>
          <w:rStyle w:val="Char8"/>
          <w:rFonts w:hint="cs"/>
          <w:rtl/>
        </w:rPr>
        <w:t>مشکوة المصابیح</w:t>
      </w:r>
      <w:r w:rsidRPr="002A275A">
        <w:rPr>
          <w:rFonts w:hint="cs"/>
          <w:rtl/>
        </w:rPr>
        <w:t>، ص</w:t>
      </w:r>
      <w:r w:rsidRPr="0013751B">
        <w:rPr>
          <w:rStyle w:val="Char4"/>
          <w:rFonts w:hint="cs"/>
          <w:rtl/>
        </w:rPr>
        <w:t xml:space="preserve"> 386.</w:t>
      </w:r>
    </w:p>
  </w:footnote>
  <w:footnote w:id="217">
    <w:p w:rsidR="00CE24C3" w:rsidRPr="0013751B" w:rsidRDefault="00CE24C3" w:rsidP="002A275A">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«پیامبر</w:t>
      </w:r>
      <w:r w:rsidRPr="00D401EE">
        <w:rPr>
          <w:rFonts w:cs="CTraditional Arabic" w:hint="cs"/>
          <w:rtl/>
          <w:lang w:bidi="fa-IR"/>
        </w:rPr>
        <w:t xml:space="preserve"> ج</w:t>
      </w:r>
      <w:r w:rsidRPr="0013751B">
        <w:rPr>
          <w:rStyle w:val="Char4"/>
          <w:rFonts w:hint="cs"/>
          <w:rtl/>
        </w:rPr>
        <w:t xml:space="preserve"> از موجودیت تصویر در خانه و از این که ساخته شود نهی فرمودند» جامع الترمذی، ج 1، ص 207.</w:t>
      </w:r>
    </w:p>
  </w:footnote>
  <w:footnote w:id="218">
    <w:p w:rsidR="00CE24C3" w:rsidRPr="0013751B" w:rsidRDefault="00CE24C3" w:rsidP="002A275A">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«پیامبر</w:t>
      </w:r>
      <w:r w:rsidRPr="00D401EE">
        <w:rPr>
          <w:rFonts w:cs="CTraditional Arabic" w:hint="cs"/>
          <w:rtl/>
          <w:lang w:bidi="fa-IR"/>
        </w:rPr>
        <w:t xml:space="preserve"> ج</w:t>
      </w:r>
      <w:r w:rsidRPr="0013751B">
        <w:rPr>
          <w:rStyle w:val="Char4"/>
          <w:rFonts w:hint="cs"/>
          <w:rtl/>
        </w:rPr>
        <w:t xml:space="preserve"> از استفاده‌نمودن از پول فروش خون، پول فروش سگ و پیشۀ دیاست منع نمودند و سودخور و سوددهنده، خالکوب و زنی که وجودش را خال می‌کند و تصویر ساز را لعنت نمودند» صحیح البخاری، ج 2، ص 881.</w:t>
      </w:r>
    </w:p>
  </w:footnote>
  <w:footnote w:id="219">
    <w:p w:rsidR="00CE24C3" w:rsidRPr="0013751B" w:rsidRDefault="00CE24C3" w:rsidP="002A275A">
      <w:pPr>
        <w:pStyle w:val="a4"/>
        <w:rPr>
          <w:rStyle w:val="Char4"/>
          <w:rtl/>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«پیامبر</w:t>
      </w:r>
      <w:r w:rsidRPr="00D401EE">
        <w:rPr>
          <w:rFonts w:cs="CTraditional Arabic" w:hint="cs"/>
          <w:rtl/>
          <w:lang w:bidi="fa-IR"/>
        </w:rPr>
        <w:t xml:space="preserve"> ج</w:t>
      </w:r>
      <w:r w:rsidRPr="0013751B">
        <w:rPr>
          <w:rStyle w:val="Char4"/>
          <w:rFonts w:hint="cs"/>
          <w:rtl/>
        </w:rPr>
        <w:t xml:space="preserve"> در خانه‌شان هیچ چیزی را که در آن تصویرهای «مثل صلیب نصاری» بودی نمی‌گذاشتند، مگر این که آن را محو می‌کردند» صحیح البخاری، ج 2، ص 880.</w:t>
      </w:r>
    </w:p>
  </w:footnote>
  <w:footnote w:id="220">
    <w:p w:rsidR="00CE24C3" w:rsidRPr="0013751B" w:rsidRDefault="00CE24C3" w:rsidP="002A275A">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آیا بر آنچه مرا پیامبر</w:t>
      </w:r>
      <w:r w:rsidRPr="00D401EE">
        <w:rPr>
          <w:rFonts w:cs="CTraditional Arabic" w:hint="cs"/>
          <w:rtl/>
          <w:lang w:bidi="fa-IR"/>
        </w:rPr>
        <w:t xml:space="preserve"> ج</w:t>
      </w:r>
      <w:r w:rsidRPr="0013751B">
        <w:rPr>
          <w:rStyle w:val="Char4"/>
          <w:rFonts w:hint="cs"/>
          <w:rtl/>
        </w:rPr>
        <w:t xml:space="preserve"> مأمور ساختند و فرستادند ترا مأمور نسازم، آن اینست که هیچ تمثالی را مگذاری، مگر این که آن را از بین ببری و هیچ قبر بلند ساخته شده‌یی را مگذاری مگر این که برابرش سازی</w:t>
      </w:r>
      <w:r>
        <w:rPr>
          <w:rFonts w:cs="Traditional Arabic" w:hint="cs"/>
          <w:rtl/>
          <w:lang w:bidi="fa-IR"/>
        </w:rPr>
        <w:t>»</w:t>
      </w:r>
      <w:r w:rsidRPr="0013751B">
        <w:rPr>
          <w:rStyle w:val="Char4"/>
          <w:rFonts w:hint="cs"/>
          <w:rtl/>
        </w:rPr>
        <w:t xml:space="preserve"> صحیح مسلم، ج 17، ص 312.</w:t>
      </w:r>
    </w:p>
  </w:footnote>
  <w:footnote w:id="221">
    <w:p w:rsidR="00CE24C3" w:rsidRPr="0013751B" w:rsidRDefault="00CE24C3" w:rsidP="002A275A">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 xml:space="preserve">مرا وعدۀ قطعی دادی که با من دیشب ملاقات نمایی </w:t>
      </w:r>
      <w:r>
        <w:rPr>
          <w:rFonts w:cs="Traditional Arabic" w:hint="cs"/>
          <w:rtl/>
          <w:lang w:bidi="fa-IR"/>
        </w:rPr>
        <w:t>«</w:t>
      </w:r>
      <w:r w:rsidRPr="0013751B">
        <w:rPr>
          <w:rStyle w:val="Char4"/>
          <w:rFonts w:hint="cs"/>
          <w:rtl/>
        </w:rPr>
        <w:t>چرا نیامدی؟</w:t>
      </w:r>
      <w:r>
        <w:rPr>
          <w:rFonts w:cs="Traditional Arabic" w:hint="cs"/>
          <w:rtl/>
          <w:lang w:bidi="fa-IR"/>
        </w:rPr>
        <w:t>»</w:t>
      </w:r>
      <w:r w:rsidRPr="0013751B">
        <w:rPr>
          <w:rStyle w:val="Char4"/>
          <w:rFonts w:hint="cs"/>
          <w:rtl/>
        </w:rPr>
        <w:t xml:space="preserve"> جبرئیل</w:t>
      </w:r>
      <w:r w:rsidRPr="00857E9C">
        <w:rPr>
          <w:rStyle w:val="Char4"/>
          <w:rFonts w:cs="CTraditional Arabic" w:hint="cs"/>
          <w:rtl/>
        </w:rPr>
        <w:t>÷</w:t>
      </w:r>
      <w:r w:rsidRPr="0013751B">
        <w:rPr>
          <w:rStyle w:val="Char4"/>
          <w:rFonts w:hint="cs"/>
          <w:rtl/>
        </w:rPr>
        <w:t xml:space="preserve"> گفت: بلی وعده دادم، اما ما به خانه‌یی که در آن سگ و صورت وجود داشته باشد داخل نمی‌شویم</w:t>
      </w:r>
      <w:r>
        <w:rPr>
          <w:rFonts w:cs="Traditional Arabic" w:hint="cs"/>
          <w:rtl/>
          <w:lang w:bidi="fa-IR"/>
        </w:rPr>
        <w:t>»</w:t>
      </w:r>
      <w:r w:rsidRPr="0013751B">
        <w:rPr>
          <w:rStyle w:val="Char4"/>
          <w:rFonts w:hint="cs"/>
          <w:rtl/>
        </w:rPr>
        <w:t xml:space="preserve"> صحیح مسلم، ج 2، ص 199.</w:t>
      </w:r>
    </w:p>
  </w:footnote>
  <w:footnote w:id="222">
    <w:p w:rsidR="00CE24C3" w:rsidRPr="0013751B" w:rsidRDefault="00CE24C3" w:rsidP="002A275A">
      <w:pPr>
        <w:pStyle w:val="a4"/>
        <w:rPr>
          <w:rStyle w:val="Char4"/>
          <w:rtl/>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هرآینه ما به خانه‌یی که در آن صورت و سگ باشد داخل نمی‌شویم</w:t>
      </w:r>
      <w:r>
        <w:rPr>
          <w:rFonts w:cs="Traditional Arabic" w:hint="cs"/>
          <w:rtl/>
          <w:lang w:bidi="fa-IR"/>
        </w:rPr>
        <w:t>»</w:t>
      </w:r>
      <w:r w:rsidRPr="0013751B">
        <w:rPr>
          <w:rStyle w:val="Char4"/>
          <w:rFonts w:hint="cs"/>
          <w:rtl/>
        </w:rPr>
        <w:t xml:space="preserve"> صحیح البخاری، ج2، ص 881.</w:t>
      </w:r>
    </w:p>
  </w:footnote>
  <w:footnote w:id="223">
    <w:p w:rsidR="00CE24C3" w:rsidRPr="0013751B" w:rsidRDefault="00CE24C3" w:rsidP="002A275A">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ملائکه به خانه‌یی که در آن سگ و تصویرها وجود داشته باشد داخل نمی‌شوند</w:t>
      </w:r>
      <w:r>
        <w:rPr>
          <w:rFonts w:cs="Traditional Arabic" w:hint="cs"/>
          <w:rtl/>
          <w:lang w:bidi="fa-IR"/>
        </w:rPr>
        <w:t>»</w:t>
      </w:r>
      <w:r w:rsidRPr="0013751B">
        <w:rPr>
          <w:rStyle w:val="Char4"/>
          <w:rFonts w:hint="cs"/>
          <w:rtl/>
        </w:rPr>
        <w:t xml:space="preserve"> مسلم، ج 2، ص 200.</w:t>
      </w:r>
    </w:p>
  </w:footnote>
  <w:footnote w:id="224">
    <w:p w:rsidR="00CE24C3" w:rsidRPr="0013751B" w:rsidRDefault="00CE24C3" w:rsidP="002A275A">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فرشتگان به خانه‌ی که در آن تمثال‌ها (مجسمه) یا تصویرها باشد داخل نمی‌شوند</w:t>
      </w:r>
      <w:r>
        <w:rPr>
          <w:rFonts w:cs="Traditional Arabic" w:hint="cs"/>
          <w:rtl/>
          <w:lang w:bidi="fa-IR"/>
        </w:rPr>
        <w:t>»</w:t>
      </w:r>
      <w:r w:rsidRPr="0013751B">
        <w:rPr>
          <w:rStyle w:val="Char4"/>
          <w:rFonts w:hint="cs"/>
          <w:rtl/>
        </w:rPr>
        <w:t xml:space="preserve"> مسلم، ج 2، ص 202.</w:t>
      </w:r>
    </w:p>
  </w:footnote>
  <w:footnote w:id="225">
    <w:p w:rsidR="00CE24C3" w:rsidRPr="0013751B" w:rsidRDefault="00CE24C3" w:rsidP="002A275A">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فرشتگان به خانه‌یی که سگ و تصویر باشد داخل نمی‌شوند</w:t>
      </w:r>
      <w:r>
        <w:rPr>
          <w:rFonts w:cs="Traditional Arabic" w:hint="cs"/>
          <w:rtl/>
          <w:lang w:bidi="fa-IR"/>
        </w:rPr>
        <w:t>»</w:t>
      </w:r>
      <w:r w:rsidRPr="0013751B">
        <w:rPr>
          <w:rStyle w:val="Char4"/>
          <w:rFonts w:hint="cs"/>
          <w:rtl/>
        </w:rPr>
        <w:t xml:space="preserve"> بخاری، ج 2، ص 880.</w:t>
      </w:r>
    </w:p>
  </w:footnote>
  <w:footnote w:id="226">
    <w:p w:rsidR="00CE24C3" w:rsidRPr="0013751B" w:rsidRDefault="00CE24C3" w:rsidP="002A275A">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هیچ کسی ظالمتر از کسی نیست که برود آفریده شده‌یی مثل مخلوقاتم بیافریند، پس (اگر می‌توانید) ذره</w:t>
      </w:r>
      <w:r w:rsidRPr="0013751B">
        <w:rPr>
          <w:rStyle w:val="Char4"/>
          <w:rFonts w:hint="eastAsia"/>
          <w:rtl/>
        </w:rPr>
        <w:t>‌</w:t>
      </w:r>
      <w:r w:rsidRPr="0013751B">
        <w:rPr>
          <w:rStyle w:val="Char4"/>
          <w:rFonts w:hint="cs"/>
          <w:rtl/>
        </w:rPr>
        <w:t>یی را بیافرینند، یا دانه‌یی را بیافرینند، یا جوی را بیافرینند</w:t>
      </w:r>
      <w:r>
        <w:rPr>
          <w:rFonts w:cs="Traditional Arabic" w:hint="cs"/>
          <w:rtl/>
          <w:lang w:bidi="fa-IR"/>
        </w:rPr>
        <w:t>»</w:t>
      </w:r>
      <w:r w:rsidRPr="0013751B">
        <w:rPr>
          <w:rStyle w:val="Char4"/>
          <w:rFonts w:hint="cs"/>
          <w:rtl/>
        </w:rPr>
        <w:t xml:space="preserve"> بخاری، ج 2، ص 880 و مسلم ج 2، ص 202.</w:t>
      </w:r>
    </w:p>
  </w:footnote>
  <w:footnote w:id="227">
    <w:p w:rsidR="00CE24C3" w:rsidRPr="0013751B" w:rsidRDefault="00CE24C3" w:rsidP="002A275A">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بدون شک از سخت‌ترین مردم از نگاه عذاب در روز قیامت کسانی می‌باشند که خود را به آفرینش همانند خداوند می‌دانند</w:t>
      </w:r>
      <w:r>
        <w:rPr>
          <w:rFonts w:cs="Traditional Arabic" w:hint="cs"/>
          <w:rtl/>
          <w:lang w:bidi="fa-IR"/>
        </w:rPr>
        <w:t>»</w:t>
      </w:r>
      <w:r w:rsidRPr="0013751B">
        <w:rPr>
          <w:rStyle w:val="Char4"/>
          <w:rFonts w:hint="cs"/>
          <w:rtl/>
        </w:rPr>
        <w:t xml:space="preserve"> مسلم، ج 2، ص 200.</w:t>
      </w:r>
    </w:p>
  </w:footnote>
  <w:footnote w:id="228">
    <w:p w:rsidR="00CE24C3" w:rsidRPr="0013751B" w:rsidRDefault="00CE24C3" w:rsidP="002A275A">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بدون شک از سخت‌ترین مردم از نگاه عذاب در روز قیامت صورت‌کشندگان</w:t>
      </w:r>
      <w:r>
        <w:rPr>
          <w:rStyle w:val="Char4"/>
          <w:rFonts w:hint="eastAsia"/>
          <w:rtl/>
        </w:rPr>
        <w:t>‌</w:t>
      </w:r>
      <w:r w:rsidRPr="0013751B">
        <w:rPr>
          <w:rStyle w:val="Char4"/>
          <w:rFonts w:hint="cs"/>
          <w:rtl/>
        </w:rPr>
        <w:t>اند</w:t>
      </w:r>
      <w:r>
        <w:rPr>
          <w:rFonts w:cs="Traditional Arabic" w:hint="cs"/>
          <w:rtl/>
          <w:lang w:bidi="fa-IR"/>
        </w:rPr>
        <w:t>»</w:t>
      </w:r>
      <w:r w:rsidRPr="0013751B">
        <w:rPr>
          <w:rStyle w:val="Char4"/>
          <w:rFonts w:hint="cs"/>
          <w:rtl/>
        </w:rPr>
        <w:t xml:space="preserve"> مسلم، ج 2، ص 201.</w:t>
      </w:r>
    </w:p>
  </w:footnote>
  <w:footnote w:id="229">
    <w:p w:rsidR="00CE24C3" w:rsidRPr="0013751B" w:rsidRDefault="00CE24C3" w:rsidP="002A275A">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بدون شک سخت‌ترین مردم از نگاه عذاب در روز قیامت صورت‌کشندگان</w:t>
      </w:r>
      <w:r>
        <w:rPr>
          <w:rStyle w:val="Char4"/>
          <w:rFonts w:hint="eastAsia"/>
          <w:rtl/>
        </w:rPr>
        <w:t>‌</w:t>
      </w:r>
      <w:r w:rsidRPr="0013751B">
        <w:rPr>
          <w:rStyle w:val="Char4"/>
          <w:rFonts w:hint="cs"/>
          <w:rtl/>
        </w:rPr>
        <w:t>اند</w:t>
      </w:r>
      <w:r>
        <w:rPr>
          <w:rFonts w:cs="Traditional Arabic" w:hint="cs"/>
          <w:rtl/>
          <w:lang w:bidi="fa-IR"/>
        </w:rPr>
        <w:t>»</w:t>
      </w:r>
      <w:r w:rsidRPr="0013751B">
        <w:rPr>
          <w:rStyle w:val="Char4"/>
          <w:rFonts w:hint="cs"/>
          <w:rtl/>
        </w:rPr>
        <w:t xml:space="preserve"> بخاری، ج 2، ص 880.</w:t>
      </w:r>
    </w:p>
  </w:footnote>
  <w:footnote w:id="230">
    <w:p w:rsidR="00CE24C3" w:rsidRPr="0013751B" w:rsidRDefault="00CE24C3" w:rsidP="002A275A">
      <w:pPr>
        <w:pStyle w:val="a4"/>
        <w:rPr>
          <w:rStyle w:val="Char4"/>
          <w:rtl/>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در روز قیامت گردنی از آتش بیرون می‌آید که از برای آن دو چشم است که می‌بیند و دو گوش است که می‌شنود و زبانی است که سخن می‌زند، می‌گوید که: من برای عذاب‌نمودن سه کس مؤظف شده‌ام، بر هر ستمگر سرکش، و بر هرکه با خداوند خدای دیگری را بخواند و بر صورت سازان</w:t>
      </w:r>
      <w:r>
        <w:rPr>
          <w:rFonts w:cs="Traditional Arabic" w:hint="cs"/>
          <w:rtl/>
          <w:lang w:bidi="fa-IR"/>
        </w:rPr>
        <w:t>»</w:t>
      </w:r>
      <w:r w:rsidRPr="0013751B">
        <w:rPr>
          <w:rStyle w:val="Char4"/>
          <w:rFonts w:hint="cs"/>
          <w:rtl/>
        </w:rPr>
        <w:t xml:space="preserve"> رواه </w:t>
      </w:r>
      <w:r w:rsidRPr="002A275A">
        <w:rPr>
          <w:rFonts w:hint="cs"/>
          <w:rtl/>
        </w:rPr>
        <w:t>الترمذی، مشکوة المصابیح</w:t>
      </w:r>
      <w:r w:rsidRPr="0013751B">
        <w:rPr>
          <w:rStyle w:val="Char4"/>
          <w:rFonts w:hint="cs"/>
          <w:rtl/>
        </w:rPr>
        <w:t>، ص 386.</w:t>
      </w:r>
    </w:p>
  </w:footnote>
  <w:footnote w:id="231">
    <w:p w:rsidR="00CE24C3" w:rsidRPr="0013751B" w:rsidRDefault="00CE24C3" w:rsidP="002A275A">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آن کسانی که تصویرها را می‌سازند در روز قیامت عذاب کرده می‌شوند، برای‌شان گفته می‌شود که: آنچه را آفریدید زنده سازید!</w:t>
      </w:r>
      <w:r>
        <w:rPr>
          <w:rFonts w:cs="Traditional Arabic" w:hint="cs"/>
          <w:rtl/>
          <w:lang w:bidi="fa-IR"/>
        </w:rPr>
        <w:t>»</w:t>
      </w:r>
      <w:r w:rsidRPr="0013751B">
        <w:rPr>
          <w:rStyle w:val="Char4"/>
          <w:rFonts w:hint="cs"/>
          <w:rtl/>
        </w:rPr>
        <w:t xml:space="preserve"> مسلم، ج 2، ص 201.</w:t>
      </w:r>
    </w:p>
  </w:footnote>
  <w:footnote w:id="232">
    <w:p w:rsidR="00CE24C3" w:rsidRPr="0013751B" w:rsidRDefault="00CE24C3" w:rsidP="002A275A">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هرکه در دنیا صورتی را بسازد، در روز قیامت مکلف ساخته می‌شود که در آن روح بدمد، در حالی که نمی‌تواند بدمد</w:t>
      </w:r>
      <w:r>
        <w:rPr>
          <w:rFonts w:cs="Traditional Arabic" w:hint="cs"/>
          <w:rtl/>
          <w:lang w:bidi="fa-IR"/>
        </w:rPr>
        <w:t>»</w:t>
      </w:r>
      <w:r w:rsidRPr="0013751B">
        <w:rPr>
          <w:rStyle w:val="Char4"/>
          <w:rFonts w:hint="cs"/>
          <w:rtl/>
        </w:rPr>
        <w:t xml:space="preserve"> مسلم، ج 2، ص 202 و بخاری ج 2، ص 881.</w:t>
      </w:r>
    </w:p>
  </w:footnote>
  <w:footnote w:id="233">
    <w:p w:rsidR="00CE24C3" w:rsidRPr="0013751B" w:rsidRDefault="00CE24C3" w:rsidP="002A275A">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هرکه صورتی را رسم می‌نماید، خداوند او را تا در آن روح را بدمد عذاب می‌نماید، و در آن روح دمیده نمی‌تواند</w:t>
      </w:r>
      <w:r>
        <w:rPr>
          <w:rFonts w:cs="Traditional Arabic" w:hint="cs"/>
          <w:rtl/>
          <w:lang w:bidi="fa-IR"/>
        </w:rPr>
        <w:t>»</w:t>
      </w:r>
      <w:r w:rsidRPr="0013751B">
        <w:rPr>
          <w:rStyle w:val="Char4"/>
          <w:rFonts w:hint="cs"/>
          <w:rtl/>
        </w:rPr>
        <w:t xml:space="preserve"> ترمذی، ج 1، ص 208.</w:t>
      </w:r>
    </w:p>
  </w:footnote>
  <w:footnote w:id="234">
    <w:p w:rsidR="00CE24C3" w:rsidRPr="0013751B" w:rsidRDefault="00CE24C3" w:rsidP="00E67543">
      <w:pPr>
        <w:pStyle w:val="FootnoteText"/>
        <w:ind w:left="272" w:hanging="272"/>
        <w:jc w:val="both"/>
        <w:rPr>
          <w:rStyle w:val="Char4"/>
          <w:rtl/>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xml:space="preserve">- </w:t>
      </w:r>
      <w:r w:rsidRPr="002A275A">
        <w:rPr>
          <w:rFonts w:cs="KFGQPC Uthman Taha Naskh" w:hint="cs"/>
          <w:sz w:val="22"/>
          <w:szCs w:val="22"/>
          <w:rtl/>
        </w:rPr>
        <w:t>«</w:t>
      </w:r>
      <w:r w:rsidRPr="002A275A">
        <w:rPr>
          <w:rFonts w:cs="KFGQPC Uthman Taha Naskh" w:hint="eastAsia"/>
          <w:sz w:val="22"/>
          <w:szCs w:val="22"/>
          <w:rtl/>
        </w:rPr>
        <w:t>قَدِمَ</w:t>
      </w:r>
      <w:r w:rsidRPr="002A275A">
        <w:rPr>
          <w:rFonts w:cs="KFGQPC Uthman Taha Naskh"/>
          <w:sz w:val="22"/>
          <w:szCs w:val="22"/>
          <w:rtl/>
        </w:rPr>
        <w:t xml:space="preserve"> </w:t>
      </w:r>
      <w:r w:rsidRPr="002A275A">
        <w:rPr>
          <w:rFonts w:cs="KFGQPC Uthman Taha Naskh" w:hint="eastAsia"/>
          <w:sz w:val="22"/>
          <w:szCs w:val="22"/>
          <w:rtl/>
        </w:rPr>
        <w:t>النَّبِ</w:t>
      </w:r>
      <w:r w:rsidRPr="002A275A">
        <w:rPr>
          <w:rFonts w:cs="KFGQPC Uthman Taha Naskh" w:hint="cs"/>
          <w:sz w:val="22"/>
          <w:szCs w:val="22"/>
          <w:rtl/>
        </w:rPr>
        <w:t>ي</w:t>
      </w:r>
      <w:r w:rsidRPr="002A275A">
        <w:rPr>
          <w:rFonts w:cs="KFGQPC Uthman Taha Naskh" w:hint="eastAsia"/>
          <w:sz w:val="22"/>
          <w:szCs w:val="22"/>
          <w:rtl/>
        </w:rPr>
        <w:t>ُّ</w:t>
      </w:r>
      <w:r w:rsidRPr="002A275A">
        <w:rPr>
          <w:rFonts w:cs="KFGQPC Uthman Taha Naskh"/>
          <w:sz w:val="22"/>
          <w:szCs w:val="22"/>
          <w:rtl/>
        </w:rPr>
        <w:t xml:space="preserve"> </w:t>
      </w:r>
      <w:r w:rsidRPr="002A275A">
        <w:rPr>
          <w:rFonts w:cs="CTraditional Arabic"/>
          <w:sz w:val="22"/>
          <w:szCs w:val="22"/>
          <w:rtl/>
        </w:rPr>
        <w:t>ج</w:t>
      </w:r>
      <w:r w:rsidRPr="002A275A">
        <w:rPr>
          <w:rFonts w:cs="KFGQPC Uthman Taha Naskh"/>
          <w:sz w:val="22"/>
          <w:szCs w:val="22"/>
          <w:rtl/>
        </w:rPr>
        <w:t xml:space="preserve"> </w:t>
      </w:r>
      <w:r w:rsidRPr="002A275A">
        <w:rPr>
          <w:rFonts w:cs="KFGQPC Uthman Taha Naskh" w:hint="eastAsia"/>
          <w:sz w:val="22"/>
          <w:szCs w:val="22"/>
          <w:rtl/>
        </w:rPr>
        <w:t>مِنْ</w:t>
      </w:r>
      <w:r w:rsidRPr="002A275A">
        <w:rPr>
          <w:rFonts w:cs="KFGQPC Uthman Taha Naskh"/>
          <w:sz w:val="22"/>
          <w:szCs w:val="22"/>
          <w:rtl/>
        </w:rPr>
        <w:t xml:space="preserve"> </w:t>
      </w:r>
      <w:r w:rsidRPr="002A275A">
        <w:rPr>
          <w:rFonts w:cs="KFGQPC Uthman Taha Naskh" w:hint="eastAsia"/>
          <w:sz w:val="22"/>
          <w:szCs w:val="22"/>
          <w:rtl/>
        </w:rPr>
        <w:t>سَفَرٍ،</w:t>
      </w:r>
      <w:r w:rsidRPr="002A275A">
        <w:rPr>
          <w:rFonts w:cs="KFGQPC Uthman Taha Naskh"/>
          <w:sz w:val="22"/>
          <w:szCs w:val="22"/>
          <w:rtl/>
        </w:rPr>
        <w:t xml:space="preserve"> </w:t>
      </w:r>
      <w:r w:rsidRPr="002A275A">
        <w:rPr>
          <w:rFonts w:cs="KFGQPC Uthman Taha Naskh" w:hint="eastAsia"/>
          <w:sz w:val="22"/>
          <w:szCs w:val="22"/>
          <w:rtl/>
        </w:rPr>
        <w:t>وَعَلَّقْتُ</w:t>
      </w:r>
      <w:r w:rsidRPr="002A275A">
        <w:rPr>
          <w:rFonts w:cs="KFGQPC Uthman Taha Naskh"/>
          <w:sz w:val="22"/>
          <w:szCs w:val="22"/>
          <w:rtl/>
        </w:rPr>
        <w:t xml:space="preserve"> </w:t>
      </w:r>
      <w:r w:rsidRPr="002A275A">
        <w:rPr>
          <w:rFonts w:cs="KFGQPC Uthman Taha Naskh" w:hint="eastAsia"/>
          <w:sz w:val="22"/>
          <w:szCs w:val="22"/>
          <w:rtl/>
        </w:rPr>
        <w:t>دُرْنُوكًا</w:t>
      </w:r>
      <w:r w:rsidRPr="002A275A">
        <w:rPr>
          <w:rFonts w:cs="KFGQPC Uthman Taha Naskh"/>
          <w:sz w:val="22"/>
          <w:szCs w:val="22"/>
          <w:rtl/>
        </w:rPr>
        <w:t xml:space="preserve"> </w:t>
      </w:r>
      <w:r w:rsidRPr="002A275A">
        <w:rPr>
          <w:rFonts w:cs="KFGQPC Uthman Taha Naskh" w:hint="eastAsia"/>
          <w:sz w:val="22"/>
          <w:szCs w:val="22"/>
          <w:rtl/>
        </w:rPr>
        <w:t>فِيهِ</w:t>
      </w:r>
      <w:r w:rsidRPr="002A275A">
        <w:rPr>
          <w:rFonts w:cs="KFGQPC Uthman Taha Naskh"/>
          <w:sz w:val="22"/>
          <w:szCs w:val="22"/>
          <w:rtl/>
        </w:rPr>
        <w:t xml:space="preserve"> </w:t>
      </w:r>
      <w:r w:rsidRPr="002A275A">
        <w:rPr>
          <w:rFonts w:cs="KFGQPC Uthman Taha Naskh" w:hint="eastAsia"/>
          <w:sz w:val="22"/>
          <w:szCs w:val="22"/>
          <w:rtl/>
        </w:rPr>
        <w:t>تَمَاثِيلُ،</w:t>
      </w:r>
      <w:r w:rsidRPr="002A275A">
        <w:rPr>
          <w:rFonts w:cs="KFGQPC Uthman Taha Naskh"/>
          <w:sz w:val="22"/>
          <w:szCs w:val="22"/>
          <w:rtl/>
        </w:rPr>
        <w:t xml:space="preserve"> </w:t>
      </w:r>
      <w:r w:rsidRPr="002A275A">
        <w:rPr>
          <w:rFonts w:cs="KFGQPC Uthman Taha Naskh" w:hint="eastAsia"/>
          <w:sz w:val="22"/>
          <w:szCs w:val="22"/>
          <w:rtl/>
        </w:rPr>
        <w:t>فَأَمَرَنِ</w:t>
      </w:r>
      <w:r w:rsidRPr="002A275A">
        <w:rPr>
          <w:rFonts w:cs="KFGQPC Uthman Taha Naskh" w:hint="cs"/>
          <w:sz w:val="22"/>
          <w:szCs w:val="22"/>
          <w:rtl/>
        </w:rPr>
        <w:t>ي</w:t>
      </w:r>
      <w:r w:rsidRPr="002A275A">
        <w:rPr>
          <w:rFonts w:cs="KFGQPC Uthman Taha Naskh"/>
          <w:sz w:val="22"/>
          <w:szCs w:val="22"/>
          <w:rtl/>
        </w:rPr>
        <w:t xml:space="preserve"> </w:t>
      </w:r>
      <w:r w:rsidRPr="002A275A">
        <w:rPr>
          <w:rFonts w:cs="KFGQPC Uthman Taha Naskh" w:hint="eastAsia"/>
          <w:sz w:val="22"/>
          <w:szCs w:val="22"/>
          <w:rtl/>
        </w:rPr>
        <w:t>أَنْ</w:t>
      </w:r>
      <w:r w:rsidRPr="002A275A">
        <w:rPr>
          <w:rFonts w:cs="KFGQPC Uthman Taha Naskh"/>
          <w:sz w:val="22"/>
          <w:szCs w:val="22"/>
          <w:rtl/>
        </w:rPr>
        <w:t xml:space="preserve"> </w:t>
      </w:r>
      <w:r w:rsidRPr="002A275A">
        <w:rPr>
          <w:rFonts w:cs="KFGQPC Uthman Taha Naskh" w:hint="eastAsia"/>
          <w:sz w:val="22"/>
          <w:szCs w:val="22"/>
          <w:rtl/>
        </w:rPr>
        <w:t>أَنْزِعَهُ،</w:t>
      </w:r>
      <w:r w:rsidRPr="002A275A">
        <w:rPr>
          <w:rFonts w:cs="KFGQPC Uthman Taha Naskh"/>
          <w:sz w:val="22"/>
          <w:szCs w:val="22"/>
          <w:rtl/>
        </w:rPr>
        <w:t xml:space="preserve"> </w:t>
      </w:r>
      <w:r w:rsidRPr="002A275A">
        <w:rPr>
          <w:rFonts w:cs="KFGQPC Uthman Taha Naskh" w:hint="eastAsia"/>
          <w:sz w:val="22"/>
          <w:szCs w:val="22"/>
          <w:rtl/>
        </w:rPr>
        <w:t>فَنَزَعْتُهُ</w:t>
      </w:r>
      <w:r w:rsidRPr="002A275A">
        <w:rPr>
          <w:rFonts w:cs="KFGQPC Uthman Taha Naskh" w:hint="cs"/>
          <w:sz w:val="22"/>
          <w:szCs w:val="22"/>
          <w:rtl/>
        </w:rPr>
        <w:t>»</w:t>
      </w:r>
      <w:r w:rsidRPr="0013751B">
        <w:rPr>
          <w:rStyle w:val="Char4"/>
          <w:rFonts w:hint="cs"/>
          <w:rtl/>
        </w:rPr>
        <w:t xml:space="preserve"> بخاری، ج 2، ص 880.</w:t>
      </w:r>
    </w:p>
  </w:footnote>
  <w:footnote w:id="235">
    <w:p w:rsidR="00CE24C3" w:rsidRPr="0013751B" w:rsidRDefault="00CE24C3" w:rsidP="002A275A">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این را از من دور کن، زیرا تصاویر آن همیشه در نمازم به نظر می‌آید</w:t>
      </w:r>
      <w:r>
        <w:rPr>
          <w:rFonts w:cs="Traditional Arabic" w:hint="cs"/>
          <w:rtl/>
          <w:lang w:bidi="fa-IR"/>
        </w:rPr>
        <w:t>»</w:t>
      </w:r>
      <w:r w:rsidRPr="0013751B">
        <w:rPr>
          <w:rStyle w:val="Char4"/>
          <w:rFonts w:hint="cs"/>
          <w:rtl/>
        </w:rPr>
        <w:t xml:space="preserve"> بخاری، ج 2، ص 881.</w:t>
      </w:r>
    </w:p>
  </w:footnote>
  <w:footnote w:id="236">
    <w:p w:rsidR="00CE24C3" w:rsidRPr="0013751B" w:rsidRDefault="00CE24C3" w:rsidP="002A275A">
      <w:pPr>
        <w:pStyle w:val="FootnoteText"/>
        <w:ind w:left="272" w:hanging="272"/>
        <w:jc w:val="both"/>
        <w:rPr>
          <w:rStyle w:val="Char4"/>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xml:space="preserve">- </w:t>
      </w:r>
      <w:r w:rsidRPr="002A275A">
        <w:rPr>
          <w:rFonts w:cs="KFGQPC Uthman Taha Naskh" w:hint="cs"/>
          <w:sz w:val="22"/>
          <w:szCs w:val="22"/>
          <w:rtl/>
        </w:rPr>
        <w:t>«رَأَيْتَ رَسُول اللّهِ</w:t>
      </w:r>
      <w:r w:rsidRPr="002A275A">
        <w:rPr>
          <w:rFonts w:cs="KFGQPC Uthman Taha Naskh"/>
          <w:sz w:val="22"/>
          <w:szCs w:val="22"/>
          <w:rtl/>
        </w:rPr>
        <w:t xml:space="preserve"> </w:t>
      </w:r>
      <w:r>
        <w:rPr>
          <w:rFonts w:cs="CTraditional Arabic" w:hint="cs"/>
          <w:sz w:val="22"/>
          <w:szCs w:val="22"/>
          <w:rtl/>
        </w:rPr>
        <w:t>ج</w:t>
      </w:r>
      <w:r w:rsidRPr="002A275A">
        <w:rPr>
          <w:rFonts w:cs="KFGQPC Uthman Taha Naskh" w:hint="cs"/>
          <w:sz w:val="22"/>
          <w:szCs w:val="22"/>
          <w:rtl/>
        </w:rPr>
        <w:t xml:space="preserve"> </w:t>
      </w:r>
      <w:r w:rsidRPr="002A275A">
        <w:rPr>
          <w:rFonts w:cs="KFGQPC Uthman Taha Naskh" w:hint="eastAsia"/>
          <w:sz w:val="22"/>
          <w:szCs w:val="22"/>
          <w:rtl/>
        </w:rPr>
        <w:t>خَرَجَ</w:t>
      </w:r>
      <w:r w:rsidRPr="002A275A">
        <w:rPr>
          <w:rFonts w:cs="KFGQPC Uthman Taha Naskh"/>
          <w:sz w:val="22"/>
          <w:szCs w:val="22"/>
          <w:rtl/>
        </w:rPr>
        <w:t xml:space="preserve"> </w:t>
      </w:r>
      <w:r w:rsidRPr="002A275A">
        <w:rPr>
          <w:rFonts w:cs="KFGQPC Uthman Taha Naskh" w:hint="eastAsia"/>
          <w:sz w:val="22"/>
          <w:szCs w:val="22"/>
          <w:rtl/>
        </w:rPr>
        <w:t>فِ</w:t>
      </w:r>
      <w:r w:rsidRPr="002A275A">
        <w:rPr>
          <w:rFonts w:cs="KFGQPC Uthman Taha Naskh" w:hint="cs"/>
          <w:sz w:val="22"/>
          <w:szCs w:val="22"/>
          <w:rtl/>
        </w:rPr>
        <w:t>ي</w:t>
      </w:r>
      <w:r w:rsidRPr="002A275A">
        <w:rPr>
          <w:rFonts w:cs="KFGQPC Uthman Taha Naskh"/>
          <w:sz w:val="22"/>
          <w:szCs w:val="22"/>
          <w:rtl/>
        </w:rPr>
        <w:t xml:space="preserve"> </w:t>
      </w:r>
      <w:r w:rsidRPr="002A275A">
        <w:rPr>
          <w:rFonts w:cs="KFGQPC Uthman Taha Naskh" w:hint="eastAsia"/>
          <w:sz w:val="22"/>
          <w:szCs w:val="22"/>
          <w:rtl/>
        </w:rPr>
        <w:t>غَزَاتِهِ</w:t>
      </w:r>
      <w:r w:rsidRPr="002A275A">
        <w:rPr>
          <w:rFonts w:cs="KFGQPC Uthman Taha Naskh"/>
          <w:sz w:val="22"/>
          <w:szCs w:val="22"/>
          <w:rtl/>
        </w:rPr>
        <w:t xml:space="preserve"> </w:t>
      </w:r>
      <w:r w:rsidRPr="002A275A">
        <w:rPr>
          <w:rFonts w:cs="KFGQPC Uthman Taha Naskh" w:hint="eastAsia"/>
          <w:sz w:val="22"/>
          <w:szCs w:val="22"/>
          <w:rtl/>
        </w:rPr>
        <w:t>فَأَخَذْتُ</w:t>
      </w:r>
      <w:r w:rsidRPr="002A275A">
        <w:rPr>
          <w:rFonts w:cs="KFGQPC Uthman Taha Naskh"/>
          <w:sz w:val="22"/>
          <w:szCs w:val="22"/>
          <w:rtl/>
        </w:rPr>
        <w:t xml:space="preserve"> </w:t>
      </w:r>
      <w:r w:rsidRPr="002A275A">
        <w:rPr>
          <w:rFonts w:cs="KFGQPC Uthman Taha Naskh" w:hint="eastAsia"/>
          <w:sz w:val="22"/>
          <w:szCs w:val="22"/>
          <w:rtl/>
        </w:rPr>
        <w:t>نَمَطًا</w:t>
      </w:r>
      <w:r w:rsidRPr="002A275A">
        <w:rPr>
          <w:rFonts w:cs="KFGQPC Uthman Taha Naskh"/>
          <w:sz w:val="22"/>
          <w:szCs w:val="22"/>
          <w:rtl/>
        </w:rPr>
        <w:t xml:space="preserve"> </w:t>
      </w:r>
      <w:r w:rsidRPr="002A275A">
        <w:rPr>
          <w:rFonts w:cs="KFGQPC Uthman Taha Naskh" w:hint="eastAsia"/>
          <w:sz w:val="22"/>
          <w:szCs w:val="22"/>
          <w:rtl/>
        </w:rPr>
        <w:t>فَسَتَرْتُهُ</w:t>
      </w:r>
      <w:r w:rsidRPr="002A275A">
        <w:rPr>
          <w:rFonts w:cs="KFGQPC Uthman Taha Naskh"/>
          <w:sz w:val="22"/>
          <w:szCs w:val="22"/>
          <w:rtl/>
        </w:rPr>
        <w:t xml:space="preserve"> </w:t>
      </w:r>
      <w:r w:rsidRPr="002A275A">
        <w:rPr>
          <w:rFonts w:cs="KFGQPC Uthman Taha Naskh" w:hint="eastAsia"/>
          <w:sz w:val="22"/>
          <w:szCs w:val="22"/>
          <w:rtl/>
        </w:rPr>
        <w:t>عَلَى</w:t>
      </w:r>
      <w:r w:rsidRPr="002A275A">
        <w:rPr>
          <w:rFonts w:cs="KFGQPC Uthman Taha Naskh"/>
          <w:sz w:val="22"/>
          <w:szCs w:val="22"/>
          <w:rtl/>
        </w:rPr>
        <w:t xml:space="preserve"> </w:t>
      </w:r>
      <w:r w:rsidRPr="002A275A">
        <w:rPr>
          <w:rFonts w:cs="KFGQPC Uthman Taha Naskh" w:hint="eastAsia"/>
          <w:sz w:val="22"/>
          <w:szCs w:val="22"/>
          <w:rtl/>
        </w:rPr>
        <w:t>الْبَابِ</w:t>
      </w:r>
      <w:r w:rsidRPr="002A275A">
        <w:rPr>
          <w:rFonts w:cs="KFGQPC Uthman Taha Naskh"/>
          <w:sz w:val="22"/>
          <w:szCs w:val="22"/>
          <w:rtl/>
        </w:rPr>
        <w:t xml:space="preserve"> </w:t>
      </w:r>
      <w:r w:rsidRPr="002A275A">
        <w:rPr>
          <w:rFonts w:cs="KFGQPC Uthman Taha Naskh" w:hint="eastAsia"/>
          <w:sz w:val="22"/>
          <w:szCs w:val="22"/>
          <w:rtl/>
        </w:rPr>
        <w:t>فَلَمَّا</w:t>
      </w:r>
      <w:r w:rsidRPr="002A275A">
        <w:rPr>
          <w:rFonts w:cs="KFGQPC Uthman Taha Naskh"/>
          <w:sz w:val="22"/>
          <w:szCs w:val="22"/>
          <w:rtl/>
        </w:rPr>
        <w:t xml:space="preserve"> </w:t>
      </w:r>
      <w:r w:rsidRPr="002A275A">
        <w:rPr>
          <w:rFonts w:cs="KFGQPC Uthman Taha Naskh" w:hint="eastAsia"/>
          <w:sz w:val="22"/>
          <w:szCs w:val="22"/>
          <w:rtl/>
        </w:rPr>
        <w:t>قَدِمَ</w:t>
      </w:r>
      <w:r w:rsidRPr="002A275A">
        <w:rPr>
          <w:rFonts w:cs="KFGQPC Uthman Taha Naskh"/>
          <w:sz w:val="22"/>
          <w:szCs w:val="22"/>
          <w:rtl/>
        </w:rPr>
        <w:t xml:space="preserve"> </w:t>
      </w:r>
      <w:r w:rsidRPr="002A275A">
        <w:rPr>
          <w:rFonts w:cs="KFGQPC Uthman Taha Naskh" w:hint="eastAsia"/>
          <w:sz w:val="22"/>
          <w:szCs w:val="22"/>
          <w:rtl/>
        </w:rPr>
        <w:t>فَرَأَ</w:t>
      </w:r>
      <w:r w:rsidRPr="002A275A">
        <w:rPr>
          <w:rFonts w:cs="KFGQPC Uthman Taha Naskh" w:hint="cs"/>
          <w:sz w:val="22"/>
          <w:szCs w:val="22"/>
          <w:rtl/>
        </w:rPr>
        <w:t>ي</w:t>
      </w:r>
      <w:r w:rsidRPr="002A275A">
        <w:rPr>
          <w:rFonts w:cs="KFGQPC Uthman Taha Naskh"/>
          <w:sz w:val="22"/>
          <w:szCs w:val="22"/>
          <w:rtl/>
        </w:rPr>
        <w:t xml:space="preserve"> </w:t>
      </w:r>
      <w:r w:rsidRPr="002A275A">
        <w:rPr>
          <w:rFonts w:cs="KFGQPC Uthman Taha Naskh" w:hint="eastAsia"/>
          <w:sz w:val="22"/>
          <w:szCs w:val="22"/>
          <w:rtl/>
        </w:rPr>
        <w:t>النَّمَطَ</w:t>
      </w:r>
      <w:r w:rsidRPr="002A275A">
        <w:rPr>
          <w:rFonts w:cs="KFGQPC Uthman Taha Naskh"/>
          <w:sz w:val="22"/>
          <w:szCs w:val="22"/>
          <w:rtl/>
        </w:rPr>
        <w:t xml:space="preserve"> </w:t>
      </w:r>
      <w:r w:rsidRPr="002A275A">
        <w:rPr>
          <w:rFonts w:cs="KFGQPC Uthman Taha Naskh" w:hint="eastAsia"/>
          <w:sz w:val="22"/>
          <w:szCs w:val="22"/>
          <w:rtl/>
        </w:rPr>
        <w:t>عَرَفْتُ</w:t>
      </w:r>
      <w:r w:rsidRPr="002A275A">
        <w:rPr>
          <w:rFonts w:cs="KFGQPC Uthman Taha Naskh"/>
          <w:sz w:val="22"/>
          <w:szCs w:val="22"/>
          <w:rtl/>
        </w:rPr>
        <w:t xml:space="preserve"> </w:t>
      </w:r>
      <w:r w:rsidRPr="002A275A">
        <w:rPr>
          <w:rFonts w:cs="KFGQPC Uthman Taha Naskh" w:hint="eastAsia"/>
          <w:sz w:val="22"/>
          <w:szCs w:val="22"/>
          <w:rtl/>
        </w:rPr>
        <w:t>الْكَرَاهِيَةَ</w:t>
      </w:r>
      <w:r w:rsidRPr="002A275A">
        <w:rPr>
          <w:rFonts w:cs="KFGQPC Uthman Taha Naskh"/>
          <w:sz w:val="22"/>
          <w:szCs w:val="22"/>
          <w:rtl/>
        </w:rPr>
        <w:t xml:space="preserve"> </w:t>
      </w:r>
      <w:r w:rsidRPr="002A275A">
        <w:rPr>
          <w:rFonts w:cs="KFGQPC Uthman Taha Naskh" w:hint="eastAsia"/>
          <w:sz w:val="22"/>
          <w:szCs w:val="22"/>
          <w:rtl/>
        </w:rPr>
        <w:t>فِ</w:t>
      </w:r>
      <w:r w:rsidRPr="002A275A">
        <w:rPr>
          <w:rFonts w:cs="KFGQPC Uthman Taha Naskh" w:hint="cs"/>
          <w:sz w:val="22"/>
          <w:szCs w:val="22"/>
          <w:rtl/>
        </w:rPr>
        <w:t>ي</w:t>
      </w:r>
      <w:r w:rsidRPr="002A275A">
        <w:rPr>
          <w:rFonts w:cs="KFGQPC Uthman Taha Naskh"/>
          <w:sz w:val="22"/>
          <w:szCs w:val="22"/>
          <w:rtl/>
        </w:rPr>
        <w:t xml:space="preserve"> </w:t>
      </w:r>
      <w:r w:rsidRPr="002A275A">
        <w:rPr>
          <w:rFonts w:cs="KFGQPC Uthman Taha Naskh" w:hint="eastAsia"/>
          <w:sz w:val="22"/>
          <w:szCs w:val="22"/>
          <w:rtl/>
        </w:rPr>
        <w:t>وَجْهِهِ</w:t>
      </w:r>
      <w:r w:rsidRPr="002A275A">
        <w:rPr>
          <w:rFonts w:cs="KFGQPC Uthman Taha Naskh"/>
          <w:sz w:val="22"/>
          <w:szCs w:val="22"/>
          <w:rtl/>
        </w:rPr>
        <w:t xml:space="preserve"> </w:t>
      </w:r>
      <w:r w:rsidRPr="002A275A">
        <w:rPr>
          <w:rFonts w:cs="KFGQPC Uthman Taha Naskh" w:hint="eastAsia"/>
          <w:sz w:val="22"/>
          <w:szCs w:val="22"/>
          <w:rtl/>
        </w:rPr>
        <w:t>فَجَذَبَهُ</w:t>
      </w:r>
      <w:r w:rsidRPr="002A275A">
        <w:rPr>
          <w:rFonts w:cs="KFGQPC Uthman Taha Naskh"/>
          <w:sz w:val="22"/>
          <w:szCs w:val="22"/>
          <w:rtl/>
        </w:rPr>
        <w:t xml:space="preserve"> </w:t>
      </w:r>
      <w:r w:rsidRPr="002A275A">
        <w:rPr>
          <w:rFonts w:cs="KFGQPC Uthman Taha Naskh" w:hint="eastAsia"/>
          <w:sz w:val="22"/>
          <w:szCs w:val="22"/>
          <w:rtl/>
        </w:rPr>
        <w:t>حَتَّى</w:t>
      </w:r>
      <w:r w:rsidRPr="002A275A">
        <w:rPr>
          <w:rFonts w:cs="KFGQPC Uthman Taha Naskh"/>
          <w:sz w:val="22"/>
          <w:szCs w:val="22"/>
          <w:rtl/>
        </w:rPr>
        <w:t xml:space="preserve"> </w:t>
      </w:r>
      <w:r w:rsidRPr="002A275A">
        <w:rPr>
          <w:rFonts w:cs="KFGQPC Uthman Taha Naskh" w:hint="eastAsia"/>
          <w:sz w:val="22"/>
          <w:szCs w:val="22"/>
          <w:rtl/>
        </w:rPr>
        <w:t>هَتَكَهُ</w:t>
      </w:r>
      <w:r w:rsidRPr="002A275A">
        <w:rPr>
          <w:rFonts w:cs="KFGQPC Uthman Taha Naskh"/>
          <w:sz w:val="22"/>
          <w:szCs w:val="22"/>
          <w:rtl/>
        </w:rPr>
        <w:t xml:space="preserve"> </w:t>
      </w:r>
      <w:r w:rsidRPr="002A275A">
        <w:rPr>
          <w:rFonts w:cs="KFGQPC Uthman Taha Naskh" w:hint="eastAsia"/>
          <w:sz w:val="22"/>
          <w:szCs w:val="22"/>
          <w:rtl/>
        </w:rPr>
        <w:t>أَوْ</w:t>
      </w:r>
      <w:r w:rsidRPr="002A275A">
        <w:rPr>
          <w:rFonts w:cs="KFGQPC Uthman Taha Naskh"/>
          <w:sz w:val="22"/>
          <w:szCs w:val="22"/>
          <w:rtl/>
        </w:rPr>
        <w:t xml:space="preserve"> </w:t>
      </w:r>
      <w:r w:rsidRPr="002A275A">
        <w:rPr>
          <w:rFonts w:cs="KFGQPC Uthman Taha Naskh" w:hint="eastAsia"/>
          <w:sz w:val="22"/>
          <w:szCs w:val="22"/>
          <w:rtl/>
        </w:rPr>
        <w:t>قَطَعَهُ</w:t>
      </w:r>
      <w:r w:rsidRPr="002A275A">
        <w:rPr>
          <w:rFonts w:cs="KFGQPC Uthman Taha Naskh"/>
          <w:sz w:val="22"/>
          <w:szCs w:val="22"/>
          <w:rtl/>
        </w:rPr>
        <w:t xml:space="preserve"> </w:t>
      </w:r>
      <w:r w:rsidRPr="002A275A">
        <w:rPr>
          <w:rFonts w:cs="KFGQPC Uthman Taha Naskh" w:hint="eastAsia"/>
          <w:sz w:val="22"/>
          <w:szCs w:val="22"/>
          <w:rtl/>
        </w:rPr>
        <w:t>وَقَالَ</w:t>
      </w:r>
      <w:r w:rsidRPr="002A275A">
        <w:rPr>
          <w:rFonts w:cs="KFGQPC Uthman Taha Naskh"/>
          <w:sz w:val="22"/>
          <w:szCs w:val="22"/>
          <w:rtl/>
        </w:rPr>
        <w:t xml:space="preserve"> </w:t>
      </w:r>
      <w:r w:rsidRPr="002A275A">
        <w:rPr>
          <w:rFonts w:cs="KFGQPC Uthman Taha Naskh" w:hint="eastAsia"/>
          <w:sz w:val="22"/>
          <w:szCs w:val="22"/>
          <w:rtl/>
        </w:rPr>
        <w:t>إِنَّ</w:t>
      </w:r>
      <w:r w:rsidRPr="002A275A">
        <w:rPr>
          <w:rFonts w:cs="KFGQPC Uthman Taha Naskh"/>
          <w:sz w:val="22"/>
          <w:szCs w:val="22"/>
          <w:rtl/>
        </w:rPr>
        <w:t xml:space="preserve"> </w:t>
      </w:r>
      <w:r w:rsidRPr="002A275A">
        <w:rPr>
          <w:rFonts w:cs="KFGQPC Uthman Taha Naskh" w:hint="eastAsia"/>
          <w:sz w:val="22"/>
          <w:szCs w:val="22"/>
          <w:rtl/>
        </w:rPr>
        <w:t>اللَّهَ</w:t>
      </w:r>
      <w:r w:rsidRPr="002A275A">
        <w:rPr>
          <w:rFonts w:cs="KFGQPC Uthman Taha Naskh"/>
          <w:sz w:val="22"/>
          <w:szCs w:val="22"/>
          <w:rtl/>
        </w:rPr>
        <w:t xml:space="preserve"> </w:t>
      </w:r>
      <w:r w:rsidRPr="002A275A">
        <w:rPr>
          <w:rFonts w:cs="KFGQPC Uthman Taha Naskh" w:hint="eastAsia"/>
          <w:sz w:val="22"/>
          <w:szCs w:val="22"/>
          <w:rtl/>
        </w:rPr>
        <w:t>لَمْ</w:t>
      </w:r>
      <w:r w:rsidRPr="002A275A">
        <w:rPr>
          <w:rFonts w:cs="KFGQPC Uthman Taha Naskh"/>
          <w:sz w:val="22"/>
          <w:szCs w:val="22"/>
          <w:rtl/>
        </w:rPr>
        <w:t xml:space="preserve"> </w:t>
      </w:r>
      <w:r w:rsidRPr="002A275A">
        <w:rPr>
          <w:rFonts w:cs="KFGQPC Uthman Taha Naskh" w:hint="eastAsia"/>
          <w:sz w:val="22"/>
          <w:szCs w:val="22"/>
          <w:rtl/>
        </w:rPr>
        <w:t>يَأْمُرْنَا</w:t>
      </w:r>
      <w:r w:rsidRPr="002A275A">
        <w:rPr>
          <w:rFonts w:cs="KFGQPC Uthman Taha Naskh"/>
          <w:sz w:val="22"/>
          <w:szCs w:val="22"/>
          <w:rtl/>
        </w:rPr>
        <w:t xml:space="preserve"> </w:t>
      </w:r>
      <w:r w:rsidRPr="002A275A">
        <w:rPr>
          <w:rFonts w:cs="KFGQPC Uthman Taha Naskh" w:hint="eastAsia"/>
          <w:sz w:val="22"/>
          <w:szCs w:val="22"/>
          <w:rtl/>
        </w:rPr>
        <w:t>أَنْ</w:t>
      </w:r>
      <w:r w:rsidRPr="002A275A">
        <w:rPr>
          <w:rFonts w:cs="KFGQPC Uthman Taha Naskh"/>
          <w:sz w:val="22"/>
          <w:szCs w:val="22"/>
          <w:rtl/>
        </w:rPr>
        <w:t xml:space="preserve"> </w:t>
      </w:r>
      <w:r w:rsidRPr="002A275A">
        <w:rPr>
          <w:rFonts w:cs="KFGQPC Uthman Taha Naskh" w:hint="eastAsia"/>
          <w:sz w:val="22"/>
          <w:szCs w:val="22"/>
          <w:rtl/>
        </w:rPr>
        <w:t>نَكْسُوَ</w:t>
      </w:r>
      <w:r w:rsidRPr="002A275A">
        <w:rPr>
          <w:rFonts w:cs="KFGQPC Uthman Taha Naskh"/>
          <w:sz w:val="22"/>
          <w:szCs w:val="22"/>
          <w:rtl/>
        </w:rPr>
        <w:t xml:space="preserve"> </w:t>
      </w:r>
      <w:r w:rsidRPr="002A275A">
        <w:rPr>
          <w:rFonts w:cs="KFGQPC Uthman Taha Naskh" w:hint="eastAsia"/>
          <w:sz w:val="22"/>
          <w:szCs w:val="22"/>
          <w:rtl/>
        </w:rPr>
        <w:t>الْحِجَارَةَ</w:t>
      </w:r>
      <w:r w:rsidRPr="002A275A">
        <w:rPr>
          <w:rFonts w:cs="KFGQPC Uthman Taha Naskh"/>
          <w:sz w:val="22"/>
          <w:szCs w:val="22"/>
          <w:rtl/>
        </w:rPr>
        <w:t xml:space="preserve"> </w:t>
      </w:r>
      <w:r w:rsidRPr="002A275A">
        <w:rPr>
          <w:rFonts w:cs="KFGQPC Uthman Taha Naskh" w:hint="eastAsia"/>
          <w:sz w:val="22"/>
          <w:szCs w:val="22"/>
          <w:rtl/>
        </w:rPr>
        <w:t>وَالطِّينَ</w:t>
      </w:r>
      <w:r w:rsidRPr="002A275A">
        <w:rPr>
          <w:rFonts w:cs="KFGQPC Uthman Taha Naskh"/>
          <w:sz w:val="22"/>
          <w:szCs w:val="22"/>
          <w:rtl/>
        </w:rPr>
        <w:t xml:space="preserve">. </w:t>
      </w:r>
      <w:r w:rsidRPr="002A275A">
        <w:rPr>
          <w:rFonts w:cs="KFGQPC Uthman Taha Naskh" w:hint="eastAsia"/>
          <w:sz w:val="22"/>
          <w:szCs w:val="22"/>
          <w:rtl/>
        </w:rPr>
        <w:t>قَالَتْ</w:t>
      </w:r>
      <w:r w:rsidRPr="002A275A">
        <w:rPr>
          <w:rFonts w:cs="KFGQPC Uthman Taha Naskh"/>
          <w:sz w:val="22"/>
          <w:szCs w:val="22"/>
          <w:rtl/>
        </w:rPr>
        <w:t xml:space="preserve"> </w:t>
      </w:r>
      <w:r w:rsidRPr="002A275A">
        <w:rPr>
          <w:rFonts w:cs="KFGQPC Uthman Taha Naskh" w:hint="eastAsia"/>
          <w:sz w:val="22"/>
          <w:szCs w:val="22"/>
          <w:rtl/>
        </w:rPr>
        <w:t>فَقَطَعْنَا</w:t>
      </w:r>
      <w:r w:rsidRPr="002A275A">
        <w:rPr>
          <w:rFonts w:cs="KFGQPC Uthman Taha Naskh"/>
          <w:sz w:val="22"/>
          <w:szCs w:val="22"/>
          <w:rtl/>
        </w:rPr>
        <w:t xml:space="preserve"> </w:t>
      </w:r>
      <w:r w:rsidRPr="002A275A">
        <w:rPr>
          <w:rFonts w:cs="KFGQPC Uthman Taha Naskh" w:hint="eastAsia"/>
          <w:sz w:val="22"/>
          <w:szCs w:val="22"/>
          <w:rtl/>
        </w:rPr>
        <w:t>مِنْهُ</w:t>
      </w:r>
      <w:r w:rsidRPr="002A275A">
        <w:rPr>
          <w:rFonts w:cs="KFGQPC Uthman Taha Naskh"/>
          <w:sz w:val="22"/>
          <w:szCs w:val="22"/>
          <w:rtl/>
        </w:rPr>
        <w:t xml:space="preserve"> </w:t>
      </w:r>
      <w:r w:rsidRPr="002A275A">
        <w:rPr>
          <w:rFonts w:cs="KFGQPC Uthman Taha Naskh" w:hint="eastAsia"/>
          <w:sz w:val="22"/>
          <w:szCs w:val="22"/>
          <w:rtl/>
        </w:rPr>
        <w:t>وِسَادَتَيْنِ</w:t>
      </w:r>
      <w:r w:rsidRPr="002A275A">
        <w:rPr>
          <w:rFonts w:cs="KFGQPC Uthman Taha Naskh"/>
          <w:sz w:val="22"/>
          <w:szCs w:val="22"/>
          <w:rtl/>
        </w:rPr>
        <w:t xml:space="preserve"> </w:t>
      </w:r>
      <w:r w:rsidRPr="002A275A">
        <w:rPr>
          <w:rFonts w:cs="KFGQPC Uthman Taha Naskh" w:hint="eastAsia"/>
          <w:sz w:val="22"/>
          <w:szCs w:val="22"/>
          <w:rtl/>
        </w:rPr>
        <w:t>وَحَشَوْتُهُمَا</w:t>
      </w:r>
      <w:r w:rsidRPr="002A275A">
        <w:rPr>
          <w:rFonts w:cs="KFGQPC Uthman Taha Naskh"/>
          <w:sz w:val="22"/>
          <w:szCs w:val="22"/>
          <w:rtl/>
        </w:rPr>
        <w:t xml:space="preserve"> </w:t>
      </w:r>
      <w:r w:rsidRPr="002A275A">
        <w:rPr>
          <w:rFonts w:cs="KFGQPC Uthman Taha Naskh" w:hint="eastAsia"/>
          <w:sz w:val="22"/>
          <w:szCs w:val="22"/>
          <w:rtl/>
        </w:rPr>
        <w:t>لِيفًا</w:t>
      </w:r>
      <w:r w:rsidRPr="002A275A">
        <w:rPr>
          <w:rFonts w:cs="KFGQPC Uthman Taha Naskh"/>
          <w:sz w:val="22"/>
          <w:szCs w:val="22"/>
          <w:rtl/>
        </w:rPr>
        <w:t xml:space="preserve"> </w:t>
      </w:r>
      <w:r w:rsidRPr="002A275A">
        <w:rPr>
          <w:rFonts w:cs="KFGQPC Uthman Taha Naskh" w:hint="eastAsia"/>
          <w:sz w:val="22"/>
          <w:szCs w:val="22"/>
          <w:rtl/>
        </w:rPr>
        <w:t>فَلَمْ</w:t>
      </w:r>
      <w:r w:rsidRPr="002A275A">
        <w:rPr>
          <w:rFonts w:cs="KFGQPC Uthman Taha Naskh"/>
          <w:sz w:val="22"/>
          <w:szCs w:val="22"/>
          <w:rtl/>
        </w:rPr>
        <w:t xml:space="preserve"> </w:t>
      </w:r>
      <w:r w:rsidRPr="002A275A">
        <w:rPr>
          <w:rFonts w:cs="KFGQPC Uthman Taha Naskh" w:hint="eastAsia"/>
          <w:sz w:val="22"/>
          <w:szCs w:val="22"/>
          <w:rtl/>
        </w:rPr>
        <w:t>يَعِبْ</w:t>
      </w:r>
      <w:r w:rsidRPr="002A275A">
        <w:rPr>
          <w:rFonts w:cs="KFGQPC Uthman Taha Naskh"/>
          <w:sz w:val="22"/>
          <w:szCs w:val="22"/>
          <w:rtl/>
        </w:rPr>
        <w:t xml:space="preserve"> </w:t>
      </w:r>
      <w:r w:rsidRPr="002A275A">
        <w:rPr>
          <w:rFonts w:cs="KFGQPC Uthman Taha Naskh" w:hint="eastAsia"/>
          <w:sz w:val="22"/>
          <w:szCs w:val="22"/>
          <w:rtl/>
        </w:rPr>
        <w:t>ذَلِكَ</w:t>
      </w:r>
      <w:r w:rsidRPr="002A275A">
        <w:rPr>
          <w:rFonts w:cs="KFGQPC Uthman Taha Naskh"/>
          <w:sz w:val="22"/>
          <w:szCs w:val="22"/>
          <w:rtl/>
        </w:rPr>
        <w:t xml:space="preserve"> </w:t>
      </w:r>
      <w:r w:rsidRPr="002A275A">
        <w:rPr>
          <w:rFonts w:cs="KFGQPC Uthman Taha Naskh" w:hint="eastAsia"/>
          <w:sz w:val="22"/>
          <w:szCs w:val="22"/>
          <w:rtl/>
        </w:rPr>
        <w:t>عَلَ</w:t>
      </w:r>
      <w:r w:rsidRPr="002A275A">
        <w:rPr>
          <w:rFonts w:cs="KFGQPC Uthman Taha Naskh" w:hint="cs"/>
          <w:sz w:val="22"/>
          <w:szCs w:val="22"/>
          <w:rtl/>
        </w:rPr>
        <w:t>ي</w:t>
      </w:r>
      <w:r w:rsidRPr="002A275A">
        <w:rPr>
          <w:rFonts w:cs="KFGQPC Uthman Taha Naskh" w:hint="eastAsia"/>
          <w:sz w:val="22"/>
          <w:szCs w:val="22"/>
          <w:rtl/>
        </w:rPr>
        <w:t>َّ</w:t>
      </w:r>
      <w:r w:rsidRPr="002A275A">
        <w:rPr>
          <w:rFonts w:cs="KFGQPC Uthman Taha Naskh" w:hint="cs"/>
          <w:sz w:val="22"/>
          <w:szCs w:val="22"/>
          <w:rtl/>
        </w:rPr>
        <w:t>»</w:t>
      </w:r>
      <w:r w:rsidRPr="0013751B">
        <w:rPr>
          <w:rStyle w:val="Char4"/>
          <w:rFonts w:hint="cs"/>
          <w:rtl/>
        </w:rPr>
        <w:t xml:space="preserve"> مسلم، ج 2، ص 200.</w:t>
      </w:r>
    </w:p>
  </w:footnote>
  <w:footnote w:id="237">
    <w:p w:rsidR="00CE24C3" w:rsidRPr="0013751B" w:rsidRDefault="00CE24C3" w:rsidP="002A275A">
      <w:pPr>
        <w:pStyle w:val="FootnoteText"/>
        <w:ind w:left="272" w:hanging="272"/>
        <w:jc w:val="both"/>
        <w:rPr>
          <w:rStyle w:val="Char4"/>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xml:space="preserve">- </w:t>
      </w:r>
      <w:r w:rsidRPr="002A275A">
        <w:rPr>
          <w:rFonts w:cs="KFGQPC Uthman Taha Naskh" w:hint="cs"/>
          <w:sz w:val="22"/>
          <w:szCs w:val="22"/>
          <w:rtl/>
        </w:rPr>
        <w:t>«</w:t>
      </w:r>
      <w:r w:rsidRPr="002A275A">
        <w:rPr>
          <w:rFonts w:cs="KFGQPC Uthman Taha Naskh" w:hint="eastAsia"/>
          <w:sz w:val="22"/>
          <w:szCs w:val="22"/>
          <w:rtl/>
        </w:rPr>
        <w:t>عَنْ</w:t>
      </w:r>
      <w:r w:rsidRPr="002A275A">
        <w:rPr>
          <w:rFonts w:cs="KFGQPC Uthman Taha Naskh"/>
          <w:sz w:val="22"/>
          <w:szCs w:val="22"/>
          <w:rtl/>
        </w:rPr>
        <w:t xml:space="preserve"> </w:t>
      </w:r>
      <w:r w:rsidRPr="002A275A">
        <w:rPr>
          <w:rFonts w:cs="KFGQPC Uthman Taha Naskh" w:hint="eastAsia"/>
          <w:sz w:val="22"/>
          <w:szCs w:val="22"/>
          <w:rtl/>
        </w:rPr>
        <w:t>عَائِشَةَ</w:t>
      </w:r>
      <w:r w:rsidRPr="002A275A">
        <w:rPr>
          <w:rFonts w:cs="KFGQPC Uthman Taha Naskh"/>
          <w:sz w:val="22"/>
          <w:szCs w:val="22"/>
          <w:rtl/>
        </w:rPr>
        <w:t xml:space="preserve"> </w:t>
      </w:r>
      <w:r w:rsidRPr="002A275A">
        <w:rPr>
          <w:rFonts w:cs="KFGQPC Uthman Taha Naskh" w:hint="eastAsia"/>
          <w:sz w:val="22"/>
          <w:szCs w:val="22"/>
          <w:rtl/>
        </w:rPr>
        <w:t>قَالَتْ</w:t>
      </w:r>
      <w:r w:rsidRPr="002A275A">
        <w:rPr>
          <w:rFonts w:cs="KFGQPC Uthman Taha Naskh"/>
          <w:sz w:val="22"/>
          <w:szCs w:val="22"/>
          <w:rtl/>
        </w:rPr>
        <w:t xml:space="preserve"> </w:t>
      </w:r>
      <w:r w:rsidRPr="002A275A">
        <w:rPr>
          <w:rFonts w:cs="KFGQPC Uthman Taha Naskh" w:hint="eastAsia"/>
          <w:sz w:val="22"/>
          <w:szCs w:val="22"/>
          <w:rtl/>
        </w:rPr>
        <w:t>كَانَ</w:t>
      </w:r>
      <w:r w:rsidRPr="002A275A">
        <w:rPr>
          <w:rFonts w:cs="KFGQPC Uthman Taha Naskh"/>
          <w:sz w:val="22"/>
          <w:szCs w:val="22"/>
          <w:rtl/>
        </w:rPr>
        <w:t xml:space="preserve"> </w:t>
      </w:r>
      <w:r w:rsidRPr="002A275A">
        <w:rPr>
          <w:rFonts w:cs="KFGQPC Uthman Taha Naskh" w:hint="eastAsia"/>
          <w:sz w:val="22"/>
          <w:szCs w:val="22"/>
          <w:rtl/>
        </w:rPr>
        <w:t>لَنَا</w:t>
      </w:r>
      <w:r w:rsidRPr="002A275A">
        <w:rPr>
          <w:rFonts w:cs="KFGQPC Uthman Taha Naskh"/>
          <w:sz w:val="22"/>
          <w:szCs w:val="22"/>
          <w:rtl/>
        </w:rPr>
        <w:t xml:space="preserve"> </w:t>
      </w:r>
      <w:r w:rsidRPr="002A275A">
        <w:rPr>
          <w:rFonts w:cs="KFGQPC Uthman Taha Naskh" w:hint="eastAsia"/>
          <w:sz w:val="22"/>
          <w:szCs w:val="22"/>
          <w:rtl/>
        </w:rPr>
        <w:t>سِتْرٌ</w:t>
      </w:r>
      <w:r w:rsidRPr="002A275A">
        <w:rPr>
          <w:rFonts w:cs="KFGQPC Uthman Taha Naskh"/>
          <w:sz w:val="22"/>
          <w:szCs w:val="22"/>
          <w:rtl/>
        </w:rPr>
        <w:t xml:space="preserve"> </w:t>
      </w:r>
      <w:r w:rsidRPr="002A275A">
        <w:rPr>
          <w:rFonts w:cs="KFGQPC Uthman Taha Naskh" w:hint="eastAsia"/>
          <w:sz w:val="22"/>
          <w:szCs w:val="22"/>
          <w:rtl/>
        </w:rPr>
        <w:t>فِيهِ</w:t>
      </w:r>
      <w:r w:rsidRPr="002A275A">
        <w:rPr>
          <w:rFonts w:cs="KFGQPC Uthman Taha Naskh"/>
          <w:sz w:val="22"/>
          <w:szCs w:val="22"/>
          <w:rtl/>
        </w:rPr>
        <w:t xml:space="preserve"> </w:t>
      </w:r>
      <w:r w:rsidRPr="002A275A">
        <w:rPr>
          <w:rFonts w:cs="KFGQPC Uthman Taha Naskh" w:hint="eastAsia"/>
          <w:sz w:val="22"/>
          <w:szCs w:val="22"/>
          <w:rtl/>
        </w:rPr>
        <w:t>تِمْثَالُ</w:t>
      </w:r>
      <w:r w:rsidRPr="002A275A">
        <w:rPr>
          <w:rFonts w:cs="KFGQPC Uthman Taha Naskh"/>
          <w:sz w:val="22"/>
          <w:szCs w:val="22"/>
          <w:rtl/>
        </w:rPr>
        <w:t xml:space="preserve"> </w:t>
      </w:r>
      <w:r w:rsidRPr="002A275A">
        <w:rPr>
          <w:rFonts w:cs="KFGQPC Uthman Taha Naskh" w:hint="eastAsia"/>
          <w:sz w:val="22"/>
          <w:szCs w:val="22"/>
          <w:rtl/>
        </w:rPr>
        <w:t>طَائِرٍ</w:t>
      </w:r>
      <w:r w:rsidRPr="002A275A">
        <w:rPr>
          <w:rFonts w:cs="KFGQPC Uthman Taha Naskh"/>
          <w:sz w:val="22"/>
          <w:szCs w:val="22"/>
          <w:rtl/>
        </w:rPr>
        <w:t xml:space="preserve"> </w:t>
      </w:r>
      <w:r w:rsidRPr="002A275A">
        <w:rPr>
          <w:rFonts w:cs="KFGQPC Uthman Taha Naskh" w:hint="eastAsia"/>
          <w:sz w:val="22"/>
          <w:szCs w:val="22"/>
          <w:rtl/>
        </w:rPr>
        <w:t>وَكَانَ</w:t>
      </w:r>
      <w:r w:rsidRPr="002A275A">
        <w:rPr>
          <w:rFonts w:cs="KFGQPC Uthman Taha Naskh"/>
          <w:sz w:val="22"/>
          <w:szCs w:val="22"/>
          <w:rtl/>
        </w:rPr>
        <w:t xml:space="preserve"> </w:t>
      </w:r>
      <w:r w:rsidRPr="002A275A">
        <w:rPr>
          <w:rFonts w:cs="KFGQPC Uthman Taha Naskh" w:hint="eastAsia"/>
          <w:sz w:val="22"/>
          <w:szCs w:val="22"/>
          <w:rtl/>
        </w:rPr>
        <w:t>الدَّاخِلُ</w:t>
      </w:r>
      <w:r w:rsidRPr="002A275A">
        <w:rPr>
          <w:rFonts w:cs="KFGQPC Uthman Taha Naskh"/>
          <w:sz w:val="22"/>
          <w:szCs w:val="22"/>
          <w:rtl/>
        </w:rPr>
        <w:t xml:space="preserve"> </w:t>
      </w:r>
      <w:r w:rsidRPr="002A275A">
        <w:rPr>
          <w:rFonts w:cs="KFGQPC Uthman Taha Naskh" w:hint="eastAsia"/>
          <w:sz w:val="22"/>
          <w:szCs w:val="22"/>
          <w:rtl/>
        </w:rPr>
        <w:t>إِذَا</w:t>
      </w:r>
      <w:r w:rsidRPr="002A275A">
        <w:rPr>
          <w:rFonts w:cs="KFGQPC Uthman Taha Naskh"/>
          <w:sz w:val="22"/>
          <w:szCs w:val="22"/>
          <w:rtl/>
        </w:rPr>
        <w:t xml:space="preserve"> </w:t>
      </w:r>
      <w:r w:rsidRPr="002A275A">
        <w:rPr>
          <w:rFonts w:cs="KFGQPC Uthman Taha Naskh" w:hint="eastAsia"/>
          <w:sz w:val="22"/>
          <w:szCs w:val="22"/>
          <w:rtl/>
        </w:rPr>
        <w:t>دَخَلَ</w:t>
      </w:r>
      <w:r w:rsidRPr="002A275A">
        <w:rPr>
          <w:rFonts w:cs="KFGQPC Uthman Taha Naskh"/>
          <w:sz w:val="22"/>
          <w:szCs w:val="22"/>
          <w:rtl/>
        </w:rPr>
        <w:t xml:space="preserve"> </w:t>
      </w:r>
      <w:r w:rsidRPr="002A275A">
        <w:rPr>
          <w:rFonts w:cs="KFGQPC Uthman Taha Naskh" w:hint="eastAsia"/>
          <w:sz w:val="22"/>
          <w:szCs w:val="22"/>
          <w:rtl/>
        </w:rPr>
        <w:t>اسْتَقْبَلَهُ</w:t>
      </w:r>
      <w:r w:rsidRPr="002A275A">
        <w:rPr>
          <w:rFonts w:cs="KFGQPC Uthman Taha Naskh"/>
          <w:sz w:val="22"/>
          <w:szCs w:val="22"/>
          <w:rtl/>
        </w:rPr>
        <w:t xml:space="preserve"> </w:t>
      </w:r>
      <w:r w:rsidRPr="002A275A">
        <w:rPr>
          <w:rFonts w:cs="KFGQPC Uthman Taha Naskh" w:hint="eastAsia"/>
          <w:sz w:val="22"/>
          <w:szCs w:val="22"/>
          <w:rtl/>
        </w:rPr>
        <w:t>فَقَالَ</w:t>
      </w:r>
      <w:r w:rsidRPr="002A275A">
        <w:rPr>
          <w:rFonts w:cs="KFGQPC Uthman Taha Naskh"/>
          <w:sz w:val="22"/>
          <w:szCs w:val="22"/>
          <w:rtl/>
        </w:rPr>
        <w:t xml:space="preserve"> </w:t>
      </w:r>
      <w:r w:rsidRPr="002A275A">
        <w:rPr>
          <w:rFonts w:cs="KFGQPC Uthman Taha Naskh" w:hint="eastAsia"/>
          <w:sz w:val="22"/>
          <w:szCs w:val="22"/>
          <w:rtl/>
        </w:rPr>
        <w:t>لِ</w:t>
      </w:r>
      <w:r w:rsidRPr="002A275A">
        <w:rPr>
          <w:rFonts w:cs="KFGQPC Uthman Taha Naskh" w:hint="cs"/>
          <w:sz w:val="22"/>
          <w:szCs w:val="22"/>
          <w:rtl/>
        </w:rPr>
        <w:t>ي</w:t>
      </w:r>
      <w:r w:rsidRPr="002A275A">
        <w:rPr>
          <w:rFonts w:cs="KFGQPC Uthman Taha Naskh"/>
          <w:sz w:val="22"/>
          <w:szCs w:val="22"/>
          <w:rtl/>
        </w:rPr>
        <w:t xml:space="preserve"> </w:t>
      </w:r>
      <w:r w:rsidRPr="002A275A">
        <w:rPr>
          <w:rFonts w:cs="KFGQPC Uthman Taha Naskh" w:hint="eastAsia"/>
          <w:sz w:val="22"/>
          <w:szCs w:val="22"/>
          <w:rtl/>
        </w:rPr>
        <w:t>رَسُولُ</w:t>
      </w:r>
      <w:r w:rsidRPr="002A275A">
        <w:rPr>
          <w:rFonts w:cs="KFGQPC Uthman Taha Naskh"/>
          <w:sz w:val="22"/>
          <w:szCs w:val="22"/>
          <w:rtl/>
        </w:rPr>
        <w:t xml:space="preserve"> </w:t>
      </w:r>
      <w:r w:rsidRPr="002A275A">
        <w:rPr>
          <w:rFonts w:cs="KFGQPC Uthman Taha Naskh" w:hint="eastAsia"/>
          <w:sz w:val="22"/>
          <w:szCs w:val="22"/>
          <w:rtl/>
        </w:rPr>
        <w:t>اللَّهِ</w:t>
      </w:r>
      <w:r w:rsidRPr="002A275A">
        <w:rPr>
          <w:rFonts w:cs="KFGQPC Uthman Taha Naskh"/>
          <w:sz w:val="22"/>
          <w:szCs w:val="22"/>
          <w:rtl/>
        </w:rPr>
        <w:t xml:space="preserve"> </w:t>
      </w:r>
      <w:r>
        <w:rPr>
          <w:rFonts w:cs="CTraditional Arabic" w:hint="cs"/>
          <w:sz w:val="22"/>
          <w:szCs w:val="22"/>
          <w:rtl/>
        </w:rPr>
        <w:t>ج</w:t>
      </w:r>
      <w:r w:rsidRPr="002A275A">
        <w:rPr>
          <w:rFonts w:cs="KFGQPC Uthman Taha Naskh"/>
          <w:sz w:val="22"/>
          <w:szCs w:val="22"/>
          <w:rtl/>
        </w:rPr>
        <w:t xml:space="preserve"> </w:t>
      </w:r>
      <w:r w:rsidRPr="002A275A">
        <w:rPr>
          <w:rFonts w:cs="KFGQPC Uthman Taha Naskh" w:hint="eastAsia"/>
          <w:sz w:val="22"/>
          <w:szCs w:val="22"/>
          <w:rtl/>
        </w:rPr>
        <w:t>حَوِّلِ</w:t>
      </w:r>
      <w:r w:rsidRPr="002A275A">
        <w:rPr>
          <w:rFonts w:cs="KFGQPC Uthman Taha Naskh" w:hint="cs"/>
          <w:sz w:val="22"/>
          <w:szCs w:val="22"/>
          <w:rtl/>
        </w:rPr>
        <w:t>ي</w:t>
      </w:r>
      <w:r w:rsidRPr="002A275A">
        <w:rPr>
          <w:rFonts w:cs="KFGQPC Uthman Taha Naskh"/>
          <w:sz w:val="22"/>
          <w:szCs w:val="22"/>
          <w:rtl/>
        </w:rPr>
        <w:t xml:space="preserve"> </w:t>
      </w:r>
      <w:r w:rsidRPr="002A275A">
        <w:rPr>
          <w:rFonts w:cs="KFGQPC Uthman Taha Naskh" w:hint="eastAsia"/>
          <w:sz w:val="22"/>
          <w:szCs w:val="22"/>
          <w:rtl/>
        </w:rPr>
        <w:t>هَذَا</w:t>
      </w:r>
      <w:r w:rsidRPr="002A275A">
        <w:rPr>
          <w:rFonts w:cs="KFGQPC Uthman Taha Naskh"/>
          <w:sz w:val="22"/>
          <w:szCs w:val="22"/>
          <w:rtl/>
        </w:rPr>
        <w:t xml:space="preserve"> </w:t>
      </w:r>
      <w:r w:rsidRPr="002A275A">
        <w:rPr>
          <w:rFonts w:cs="KFGQPC Uthman Taha Naskh" w:hint="eastAsia"/>
          <w:sz w:val="22"/>
          <w:szCs w:val="22"/>
          <w:rtl/>
        </w:rPr>
        <w:t>فَإِنِّ</w:t>
      </w:r>
      <w:r w:rsidRPr="002A275A">
        <w:rPr>
          <w:rFonts w:cs="KFGQPC Uthman Taha Naskh" w:hint="cs"/>
          <w:sz w:val="22"/>
          <w:szCs w:val="22"/>
          <w:rtl/>
        </w:rPr>
        <w:t>ي</w:t>
      </w:r>
      <w:r w:rsidRPr="002A275A">
        <w:rPr>
          <w:rFonts w:cs="KFGQPC Uthman Taha Naskh"/>
          <w:sz w:val="22"/>
          <w:szCs w:val="22"/>
          <w:rtl/>
        </w:rPr>
        <w:t xml:space="preserve"> </w:t>
      </w:r>
      <w:r w:rsidRPr="002A275A">
        <w:rPr>
          <w:rFonts w:cs="KFGQPC Uthman Taha Naskh" w:hint="eastAsia"/>
          <w:sz w:val="22"/>
          <w:szCs w:val="22"/>
          <w:rtl/>
        </w:rPr>
        <w:t>كُلَّمَا</w:t>
      </w:r>
      <w:r w:rsidRPr="002A275A">
        <w:rPr>
          <w:rFonts w:cs="KFGQPC Uthman Taha Naskh"/>
          <w:sz w:val="22"/>
          <w:szCs w:val="22"/>
          <w:rtl/>
        </w:rPr>
        <w:t xml:space="preserve"> </w:t>
      </w:r>
      <w:r w:rsidRPr="002A275A">
        <w:rPr>
          <w:rFonts w:cs="KFGQPC Uthman Taha Naskh" w:hint="eastAsia"/>
          <w:sz w:val="22"/>
          <w:szCs w:val="22"/>
          <w:rtl/>
        </w:rPr>
        <w:t>دَخَلْتُ</w:t>
      </w:r>
      <w:r w:rsidRPr="002A275A">
        <w:rPr>
          <w:rFonts w:cs="KFGQPC Uthman Taha Naskh"/>
          <w:sz w:val="22"/>
          <w:szCs w:val="22"/>
          <w:rtl/>
        </w:rPr>
        <w:t xml:space="preserve"> </w:t>
      </w:r>
      <w:r w:rsidRPr="002A275A">
        <w:rPr>
          <w:rFonts w:cs="KFGQPC Uthman Taha Naskh" w:hint="eastAsia"/>
          <w:sz w:val="22"/>
          <w:szCs w:val="22"/>
          <w:rtl/>
        </w:rPr>
        <w:t>فَرَأَيْتُهُ</w:t>
      </w:r>
      <w:r w:rsidRPr="002A275A">
        <w:rPr>
          <w:rFonts w:cs="KFGQPC Uthman Taha Naskh"/>
          <w:sz w:val="22"/>
          <w:szCs w:val="22"/>
          <w:rtl/>
        </w:rPr>
        <w:t xml:space="preserve"> </w:t>
      </w:r>
      <w:r w:rsidRPr="002A275A">
        <w:rPr>
          <w:rFonts w:cs="KFGQPC Uthman Taha Naskh" w:hint="eastAsia"/>
          <w:sz w:val="22"/>
          <w:szCs w:val="22"/>
          <w:rtl/>
        </w:rPr>
        <w:t>ذَكَرْتُ</w:t>
      </w:r>
      <w:r w:rsidRPr="002A275A">
        <w:rPr>
          <w:rFonts w:cs="KFGQPC Uthman Taha Naskh"/>
          <w:sz w:val="22"/>
          <w:szCs w:val="22"/>
          <w:rtl/>
        </w:rPr>
        <w:t xml:space="preserve"> </w:t>
      </w:r>
      <w:r w:rsidRPr="002A275A">
        <w:rPr>
          <w:rFonts w:cs="KFGQPC Uthman Taha Naskh" w:hint="eastAsia"/>
          <w:sz w:val="22"/>
          <w:szCs w:val="22"/>
          <w:rtl/>
        </w:rPr>
        <w:t>الدُّنْيَا</w:t>
      </w:r>
      <w:r w:rsidRPr="002A275A">
        <w:rPr>
          <w:rFonts w:cs="KFGQPC Uthman Taha Naskh" w:hint="cs"/>
          <w:sz w:val="22"/>
          <w:szCs w:val="22"/>
          <w:rtl/>
        </w:rPr>
        <w:t>»</w:t>
      </w:r>
      <w:r w:rsidRPr="0013751B">
        <w:rPr>
          <w:rStyle w:val="Char4"/>
          <w:rFonts w:hint="cs"/>
          <w:rtl/>
        </w:rPr>
        <w:t xml:space="preserve"> همانجا.</w:t>
      </w:r>
    </w:p>
  </w:footnote>
  <w:footnote w:id="238">
    <w:p w:rsidR="00CE24C3" w:rsidRPr="0013751B" w:rsidRDefault="00CE24C3" w:rsidP="002A275A">
      <w:pPr>
        <w:pStyle w:val="FootnoteText"/>
        <w:ind w:left="272" w:hanging="272"/>
        <w:jc w:val="both"/>
        <w:rPr>
          <w:rStyle w:val="Char4"/>
          <w:rtl/>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xml:space="preserve">- </w:t>
      </w:r>
      <w:r w:rsidRPr="002A275A">
        <w:rPr>
          <w:rFonts w:cs="KFGQPC Uthman Taha Naskh" w:hint="cs"/>
          <w:sz w:val="22"/>
          <w:szCs w:val="22"/>
          <w:rtl/>
        </w:rPr>
        <w:t>«</w:t>
      </w:r>
      <w:r w:rsidRPr="002A275A">
        <w:rPr>
          <w:rFonts w:cs="KFGQPC Uthman Taha Naskh" w:hint="eastAsia"/>
          <w:sz w:val="22"/>
          <w:szCs w:val="22"/>
          <w:rtl/>
        </w:rPr>
        <w:t>عَنْ</w:t>
      </w:r>
      <w:r w:rsidRPr="002A275A">
        <w:rPr>
          <w:rFonts w:cs="KFGQPC Uthman Taha Naskh"/>
          <w:sz w:val="22"/>
          <w:szCs w:val="22"/>
          <w:rtl/>
        </w:rPr>
        <w:t xml:space="preserve"> </w:t>
      </w:r>
      <w:r w:rsidRPr="002A275A">
        <w:rPr>
          <w:rFonts w:cs="KFGQPC Uthman Taha Naskh" w:hint="eastAsia"/>
          <w:sz w:val="22"/>
          <w:szCs w:val="22"/>
          <w:rtl/>
        </w:rPr>
        <w:t>عَائِشَةَ</w:t>
      </w:r>
      <w:r w:rsidRPr="002A275A">
        <w:rPr>
          <w:rFonts w:cs="KFGQPC Uthman Taha Naskh"/>
          <w:sz w:val="22"/>
          <w:szCs w:val="22"/>
          <w:rtl/>
        </w:rPr>
        <w:t xml:space="preserve"> </w:t>
      </w:r>
      <w:r w:rsidRPr="002A275A">
        <w:rPr>
          <w:rFonts w:cs="KFGQPC Uthman Taha Naskh" w:hint="eastAsia"/>
          <w:sz w:val="22"/>
          <w:szCs w:val="22"/>
          <w:rtl/>
        </w:rPr>
        <w:t>رَضِىَ</w:t>
      </w:r>
      <w:r w:rsidRPr="002A275A">
        <w:rPr>
          <w:rFonts w:cs="KFGQPC Uthman Taha Naskh"/>
          <w:sz w:val="22"/>
          <w:szCs w:val="22"/>
          <w:rtl/>
        </w:rPr>
        <w:t xml:space="preserve"> </w:t>
      </w:r>
      <w:r w:rsidRPr="002A275A">
        <w:rPr>
          <w:rFonts w:cs="KFGQPC Uthman Taha Naskh" w:hint="eastAsia"/>
          <w:sz w:val="22"/>
          <w:szCs w:val="22"/>
          <w:rtl/>
        </w:rPr>
        <w:t>اللَّهُ</w:t>
      </w:r>
      <w:r w:rsidRPr="002A275A">
        <w:rPr>
          <w:rFonts w:cs="KFGQPC Uthman Taha Naskh"/>
          <w:sz w:val="22"/>
          <w:szCs w:val="22"/>
          <w:rtl/>
        </w:rPr>
        <w:t xml:space="preserve"> </w:t>
      </w:r>
      <w:r w:rsidRPr="002A275A">
        <w:rPr>
          <w:rFonts w:cs="KFGQPC Uthman Taha Naskh" w:hint="eastAsia"/>
          <w:sz w:val="22"/>
          <w:szCs w:val="22"/>
          <w:rtl/>
        </w:rPr>
        <w:t>عَنْهَا</w:t>
      </w:r>
      <w:r w:rsidRPr="002A275A">
        <w:rPr>
          <w:rFonts w:cs="KFGQPC Uthman Taha Naskh"/>
          <w:sz w:val="22"/>
          <w:szCs w:val="22"/>
          <w:rtl/>
        </w:rPr>
        <w:t xml:space="preserve"> </w:t>
      </w:r>
      <w:r w:rsidRPr="002A275A">
        <w:rPr>
          <w:rFonts w:cs="KFGQPC Uthman Taha Naskh" w:hint="eastAsia"/>
          <w:sz w:val="22"/>
          <w:szCs w:val="22"/>
          <w:rtl/>
        </w:rPr>
        <w:t>أَنَّهَا</w:t>
      </w:r>
      <w:r w:rsidRPr="002A275A">
        <w:rPr>
          <w:rFonts w:cs="KFGQPC Uthman Taha Naskh"/>
          <w:sz w:val="22"/>
          <w:szCs w:val="22"/>
          <w:rtl/>
        </w:rPr>
        <w:t xml:space="preserve"> </w:t>
      </w:r>
      <w:r w:rsidRPr="002A275A">
        <w:rPr>
          <w:rFonts w:cs="KFGQPC Uthman Taha Naskh" w:hint="eastAsia"/>
          <w:sz w:val="22"/>
          <w:szCs w:val="22"/>
          <w:rtl/>
        </w:rPr>
        <w:t>اشْتَرَتْ</w:t>
      </w:r>
      <w:r w:rsidRPr="002A275A">
        <w:rPr>
          <w:rFonts w:cs="KFGQPC Uthman Taha Naskh"/>
          <w:sz w:val="22"/>
          <w:szCs w:val="22"/>
          <w:rtl/>
        </w:rPr>
        <w:t xml:space="preserve"> </w:t>
      </w:r>
      <w:r w:rsidRPr="002A275A">
        <w:rPr>
          <w:rFonts w:cs="KFGQPC Uthman Taha Naskh" w:hint="eastAsia"/>
          <w:sz w:val="22"/>
          <w:szCs w:val="22"/>
          <w:rtl/>
        </w:rPr>
        <w:t>نُمْرُقَةً</w:t>
      </w:r>
      <w:r w:rsidRPr="002A275A">
        <w:rPr>
          <w:rFonts w:cs="KFGQPC Uthman Taha Naskh"/>
          <w:sz w:val="22"/>
          <w:szCs w:val="22"/>
          <w:rtl/>
        </w:rPr>
        <w:t xml:space="preserve"> </w:t>
      </w:r>
      <w:r w:rsidRPr="002A275A">
        <w:rPr>
          <w:rFonts w:cs="KFGQPC Uthman Taha Naskh" w:hint="eastAsia"/>
          <w:sz w:val="22"/>
          <w:szCs w:val="22"/>
          <w:rtl/>
        </w:rPr>
        <w:t>فِيهَا</w:t>
      </w:r>
      <w:r w:rsidRPr="002A275A">
        <w:rPr>
          <w:rFonts w:cs="KFGQPC Uthman Taha Naskh"/>
          <w:sz w:val="22"/>
          <w:szCs w:val="22"/>
          <w:rtl/>
        </w:rPr>
        <w:t xml:space="preserve"> </w:t>
      </w:r>
      <w:r w:rsidRPr="002A275A">
        <w:rPr>
          <w:rFonts w:cs="KFGQPC Uthman Taha Naskh" w:hint="eastAsia"/>
          <w:sz w:val="22"/>
          <w:szCs w:val="22"/>
          <w:rtl/>
        </w:rPr>
        <w:t>تَصَاوِيرُ</w:t>
      </w:r>
      <w:r w:rsidRPr="002A275A">
        <w:rPr>
          <w:rFonts w:cs="KFGQPC Uthman Taha Naskh"/>
          <w:sz w:val="22"/>
          <w:szCs w:val="22"/>
          <w:rtl/>
        </w:rPr>
        <w:t xml:space="preserve"> </w:t>
      </w:r>
      <w:r w:rsidRPr="002A275A">
        <w:rPr>
          <w:rFonts w:cs="KFGQPC Uthman Taha Naskh" w:hint="eastAsia"/>
          <w:sz w:val="22"/>
          <w:szCs w:val="22"/>
          <w:rtl/>
        </w:rPr>
        <w:t>فَلَمَّا</w:t>
      </w:r>
      <w:r w:rsidRPr="002A275A">
        <w:rPr>
          <w:rFonts w:cs="KFGQPC Uthman Taha Naskh"/>
          <w:sz w:val="22"/>
          <w:szCs w:val="22"/>
          <w:rtl/>
        </w:rPr>
        <w:t xml:space="preserve"> </w:t>
      </w:r>
      <w:r w:rsidRPr="002A275A">
        <w:rPr>
          <w:rFonts w:cs="KFGQPC Uthman Taha Naskh" w:hint="eastAsia"/>
          <w:sz w:val="22"/>
          <w:szCs w:val="22"/>
          <w:rtl/>
        </w:rPr>
        <w:t>رَآهَا</w:t>
      </w:r>
      <w:r w:rsidRPr="002A275A">
        <w:rPr>
          <w:rFonts w:cs="KFGQPC Uthman Taha Naskh"/>
          <w:sz w:val="22"/>
          <w:szCs w:val="22"/>
          <w:rtl/>
        </w:rPr>
        <w:t xml:space="preserve"> </w:t>
      </w:r>
      <w:r w:rsidRPr="002A275A">
        <w:rPr>
          <w:rFonts w:cs="KFGQPC Uthman Taha Naskh" w:hint="eastAsia"/>
          <w:sz w:val="22"/>
          <w:szCs w:val="22"/>
          <w:rtl/>
        </w:rPr>
        <w:t>رَسُولُ</w:t>
      </w:r>
      <w:r w:rsidRPr="002A275A">
        <w:rPr>
          <w:rFonts w:cs="KFGQPC Uthman Taha Naskh"/>
          <w:sz w:val="22"/>
          <w:szCs w:val="22"/>
          <w:rtl/>
        </w:rPr>
        <w:t xml:space="preserve"> </w:t>
      </w:r>
      <w:r w:rsidRPr="002A275A">
        <w:rPr>
          <w:rFonts w:cs="KFGQPC Uthman Taha Naskh" w:hint="eastAsia"/>
          <w:sz w:val="22"/>
          <w:szCs w:val="22"/>
          <w:rtl/>
        </w:rPr>
        <w:t>اللَّهِ</w:t>
      </w:r>
      <w:r w:rsidRPr="002A275A">
        <w:rPr>
          <w:rFonts w:cs="KFGQPC Uthman Taha Naskh"/>
          <w:sz w:val="22"/>
          <w:szCs w:val="22"/>
          <w:rtl/>
        </w:rPr>
        <w:t xml:space="preserve"> </w:t>
      </w:r>
      <w:r>
        <w:rPr>
          <w:rFonts w:cs="CTraditional Arabic" w:hint="cs"/>
          <w:sz w:val="22"/>
          <w:szCs w:val="22"/>
          <w:rtl/>
        </w:rPr>
        <w:t>ج</w:t>
      </w:r>
      <w:r w:rsidRPr="002A275A">
        <w:rPr>
          <w:rFonts w:cs="KFGQPC Uthman Taha Naskh"/>
          <w:sz w:val="22"/>
          <w:szCs w:val="22"/>
          <w:rtl/>
        </w:rPr>
        <w:t xml:space="preserve"> </w:t>
      </w:r>
      <w:r w:rsidRPr="002A275A">
        <w:rPr>
          <w:rFonts w:cs="KFGQPC Uthman Taha Naskh" w:hint="eastAsia"/>
          <w:sz w:val="22"/>
          <w:szCs w:val="22"/>
          <w:rtl/>
        </w:rPr>
        <w:t>قَامَ</w:t>
      </w:r>
      <w:r w:rsidRPr="002A275A">
        <w:rPr>
          <w:rFonts w:cs="KFGQPC Uthman Taha Naskh"/>
          <w:sz w:val="22"/>
          <w:szCs w:val="22"/>
          <w:rtl/>
        </w:rPr>
        <w:t xml:space="preserve"> </w:t>
      </w:r>
      <w:r w:rsidRPr="002A275A">
        <w:rPr>
          <w:rFonts w:cs="KFGQPC Uthman Taha Naskh" w:hint="eastAsia"/>
          <w:sz w:val="22"/>
          <w:szCs w:val="22"/>
          <w:rtl/>
        </w:rPr>
        <w:t>عَلَى</w:t>
      </w:r>
      <w:r w:rsidRPr="002A275A">
        <w:rPr>
          <w:rFonts w:cs="KFGQPC Uthman Taha Naskh"/>
          <w:sz w:val="22"/>
          <w:szCs w:val="22"/>
          <w:rtl/>
        </w:rPr>
        <w:t xml:space="preserve"> </w:t>
      </w:r>
      <w:r w:rsidRPr="002A275A">
        <w:rPr>
          <w:rFonts w:cs="KFGQPC Uthman Taha Naskh" w:hint="eastAsia"/>
          <w:sz w:val="22"/>
          <w:szCs w:val="22"/>
          <w:rtl/>
        </w:rPr>
        <w:t>الْبَابِ</w:t>
      </w:r>
      <w:r w:rsidRPr="002A275A">
        <w:rPr>
          <w:rFonts w:cs="KFGQPC Uthman Taha Naskh"/>
          <w:sz w:val="22"/>
          <w:szCs w:val="22"/>
          <w:rtl/>
        </w:rPr>
        <w:t xml:space="preserve"> </w:t>
      </w:r>
      <w:r w:rsidRPr="002A275A">
        <w:rPr>
          <w:rFonts w:cs="KFGQPC Uthman Taha Naskh" w:hint="eastAsia"/>
          <w:sz w:val="22"/>
          <w:szCs w:val="22"/>
          <w:rtl/>
        </w:rPr>
        <w:t>فَلَمْ</w:t>
      </w:r>
      <w:r w:rsidRPr="002A275A">
        <w:rPr>
          <w:rFonts w:cs="KFGQPC Uthman Taha Naskh"/>
          <w:sz w:val="22"/>
          <w:szCs w:val="22"/>
          <w:rtl/>
        </w:rPr>
        <w:t xml:space="preserve"> </w:t>
      </w:r>
      <w:r w:rsidRPr="002A275A">
        <w:rPr>
          <w:rFonts w:cs="KFGQPC Uthman Taha Naskh" w:hint="eastAsia"/>
          <w:sz w:val="22"/>
          <w:szCs w:val="22"/>
          <w:rtl/>
        </w:rPr>
        <w:t>يَدْخُلْ</w:t>
      </w:r>
      <w:r w:rsidRPr="002A275A">
        <w:rPr>
          <w:rFonts w:cs="KFGQPC Uthman Taha Naskh"/>
          <w:sz w:val="22"/>
          <w:szCs w:val="22"/>
          <w:rtl/>
        </w:rPr>
        <w:t xml:space="preserve"> </w:t>
      </w:r>
      <w:r w:rsidRPr="002A275A">
        <w:rPr>
          <w:rFonts w:cs="KFGQPC Uthman Taha Naskh" w:hint="eastAsia"/>
          <w:sz w:val="22"/>
          <w:szCs w:val="22"/>
          <w:rtl/>
        </w:rPr>
        <w:t>فَعَرَفَتْ</w:t>
      </w:r>
      <w:r w:rsidRPr="002A275A">
        <w:rPr>
          <w:rFonts w:cs="KFGQPC Uthman Taha Naskh"/>
          <w:sz w:val="22"/>
          <w:szCs w:val="22"/>
          <w:rtl/>
        </w:rPr>
        <w:t xml:space="preserve"> </w:t>
      </w:r>
      <w:r w:rsidRPr="002A275A">
        <w:rPr>
          <w:rFonts w:cs="KFGQPC Uthman Taha Naskh" w:hint="eastAsia"/>
          <w:sz w:val="22"/>
          <w:szCs w:val="22"/>
          <w:rtl/>
        </w:rPr>
        <w:t>فِ</w:t>
      </w:r>
      <w:r w:rsidRPr="002A275A">
        <w:rPr>
          <w:rFonts w:cs="KFGQPC Uthman Taha Naskh" w:hint="cs"/>
          <w:sz w:val="22"/>
          <w:szCs w:val="22"/>
          <w:rtl/>
        </w:rPr>
        <w:t>ي</w:t>
      </w:r>
      <w:r w:rsidRPr="002A275A">
        <w:rPr>
          <w:rFonts w:cs="KFGQPC Uthman Taha Naskh"/>
          <w:sz w:val="22"/>
          <w:szCs w:val="22"/>
          <w:rtl/>
        </w:rPr>
        <w:t xml:space="preserve"> </w:t>
      </w:r>
      <w:r w:rsidRPr="002A275A">
        <w:rPr>
          <w:rFonts w:cs="KFGQPC Uthman Taha Naskh" w:hint="eastAsia"/>
          <w:sz w:val="22"/>
          <w:szCs w:val="22"/>
          <w:rtl/>
        </w:rPr>
        <w:t>وَجْهِهِ</w:t>
      </w:r>
      <w:r w:rsidRPr="002A275A">
        <w:rPr>
          <w:rFonts w:cs="KFGQPC Uthman Taha Naskh"/>
          <w:sz w:val="22"/>
          <w:szCs w:val="22"/>
          <w:rtl/>
        </w:rPr>
        <w:t xml:space="preserve"> </w:t>
      </w:r>
      <w:r w:rsidRPr="002A275A">
        <w:rPr>
          <w:rFonts w:cs="KFGQPC Uthman Taha Naskh" w:hint="eastAsia"/>
          <w:sz w:val="22"/>
          <w:szCs w:val="22"/>
          <w:rtl/>
        </w:rPr>
        <w:t>الْكَرَاهِيَةَ</w:t>
      </w:r>
      <w:r w:rsidRPr="002A275A">
        <w:rPr>
          <w:rFonts w:cs="KFGQPC Uthman Taha Naskh"/>
          <w:sz w:val="22"/>
          <w:szCs w:val="22"/>
          <w:rtl/>
        </w:rPr>
        <w:t xml:space="preserve"> </w:t>
      </w:r>
      <w:r w:rsidRPr="002A275A">
        <w:rPr>
          <w:rFonts w:cs="KFGQPC Uthman Taha Naskh" w:hint="eastAsia"/>
          <w:sz w:val="22"/>
          <w:szCs w:val="22"/>
          <w:rtl/>
        </w:rPr>
        <w:t>فَقُلْتُ</w:t>
      </w:r>
      <w:r w:rsidRPr="002A275A">
        <w:rPr>
          <w:rFonts w:cs="KFGQPC Uthman Taha Naskh"/>
          <w:sz w:val="22"/>
          <w:szCs w:val="22"/>
          <w:rtl/>
        </w:rPr>
        <w:t xml:space="preserve">: </w:t>
      </w:r>
      <w:r w:rsidRPr="002A275A">
        <w:rPr>
          <w:rFonts w:cs="KFGQPC Uthman Taha Naskh" w:hint="eastAsia"/>
          <w:sz w:val="22"/>
          <w:szCs w:val="22"/>
          <w:rtl/>
        </w:rPr>
        <w:t>يَا</w:t>
      </w:r>
      <w:r w:rsidRPr="002A275A">
        <w:rPr>
          <w:rFonts w:cs="KFGQPC Uthman Taha Naskh"/>
          <w:sz w:val="22"/>
          <w:szCs w:val="22"/>
          <w:rtl/>
        </w:rPr>
        <w:t xml:space="preserve"> </w:t>
      </w:r>
      <w:r w:rsidRPr="002A275A">
        <w:rPr>
          <w:rFonts w:cs="KFGQPC Uthman Taha Naskh" w:hint="eastAsia"/>
          <w:sz w:val="22"/>
          <w:szCs w:val="22"/>
          <w:rtl/>
        </w:rPr>
        <w:t>رَسُولَ</w:t>
      </w:r>
      <w:r w:rsidRPr="002A275A">
        <w:rPr>
          <w:rFonts w:cs="KFGQPC Uthman Taha Naskh"/>
          <w:sz w:val="22"/>
          <w:szCs w:val="22"/>
          <w:rtl/>
        </w:rPr>
        <w:t xml:space="preserve"> </w:t>
      </w:r>
      <w:r w:rsidRPr="002A275A">
        <w:rPr>
          <w:rFonts w:cs="KFGQPC Uthman Taha Naskh" w:hint="eastAsia"/>
          <w:sz w:val="22"/>
          <w:szCs w:val="22"/>
          <w:rtl/>
        </w:rPr>
        <w:t>اللَّهِ</w:t>
      </w:r>
      <w:r w:rsidRPr="002A275A">
        <w:rPr>
          <w:rFonts w:cs="KFGQPC Uthman Taha Naskh"/>
          <w:sz w:val="22"/>
          <w:szCs w:val="22"/>
          <w:rtl/>
        </w:rPr>
        <w:t xml:space="preserve"> </w:t>
      </w:r>
      <w:r w:rsidRPr="002A275A">
        <w:rPr>
          <w:rFonts w:cs="KFGQPC Uthman Taha Naskh" w:hint="eastAsia"/>
          <w:sz w:val="22"/>
          <w:szCs w:val="22"/>
          <w:rtl/>
        </w:rPr>
        <w:t>أَتُوبُ</w:t>
      </w:r>
      <w:r w:rsidRPr="002A275A">
        <w:rPr>
          <w:rFonts w:cs="KFGQPC Uthman Taha Naskh"/>
          <w:sz w:val="22"/>
          <w:szCs w:val="22"/>
          <w:rtl/>
        </w:rPr>
        <w:t xml:space="preserve"> </w:t>
      </w:r>
      <w:r w:rsidRPr="002A275A">
        <w:rPr>
          <w:rFonts w:cs="KFGQPC Uthman Taha Naskh" w:hint="eastAsia"/>
          <w:sz w:val="22"/>
          <w:szCs w:val="22"/>
          <w:rtl/>
        </w:rPr>
        <w:t>إِلَى</w:t>
      </w:r>
      <w:r w:rsidRPr="002A275A">
        <w:rPr>
          <w:rFonts w:cs="KFGQPC Uthman Taha Naskh"/>
          <w:sz w:val="22"/>
          <w:szCs w:val="22"/>
          <w:rtl/>
        </w:rPr>
        <w:t xml:space="preserve"> </w:t>
      </w:r>
      <w:r w:rsidRPr="002A275A">
        <w:rPr>
          <w:rFonts w:cs="KFGQPC Uthman Taha Naskh" w:hint="eastAsia"/>
          <w:sz w:val="22"/>
          <w:szCs w:val="22"/>
          <w:rtl/>
        </w:rPr>
        <w:t>اللَّهِ</w:t>
      </w:r>
      <w:r w:rsidRPr="002A275A">
        <w:rPr>
          <w:rFonts w:cs="KFGQPC Uthman Taha Naskh"/>
          <w:sz w:val="22"/>
          <w:szCs w:val="22"/>
          <w:rtl/>
        </w:rPr>
        <w:t xml:space="preserve"> </w:t>
      </w:r>
      <w:r w:rsidRPr="002A275A">
        <w:rPr>
          <w:rFonts w:cs="KFGQPC Uthman Taha Naskh" w:hint="eastAsia"/>
          <w:sz w:val="22"/>
          <w:szCs w:val="22"/>
          <w:rtl/>
        </w:rPr>
        <w:t>وَإِلَى</w:t>
      </w:r>
      <w:r w:rsidRPr="002A275A">
        <w:rPr>
          <w:rFonts w:cs="KFGQPC Uthman Taha Naskh"/>
          <w:sz w:val="22"/>
          <w:szCs w:val="22"/>
          <w:rtl/>
        </w:rPr>
        <w:t xml:space="preserve"> </w:t>
      </w:r>
      <w:r w:rsidRPr="002A275A">
        <w:rPr>
          <w:rFonts w:cs="KFGQPC Uthman Taha Naskh" w:hint="eastAsia"/>
          <w:sz w:val="22"/>
          <w:szCs w:val="22"/>
          <w:rtl/>
        </w:rPr>
        <w:t>رَسُولِهِ</w:t>
      </w:r>
      <w:r w:rsidRPr="002A275A">
        <w:rPr>
          <w:rFonts w:cs="KFGQPC Uthman Taha Naskh"/>
          <w:sz w:val="22"/>
          <w:szCs w:val="22"/>
          <w:rtl/>
        </w:rPr>
        <w:t xml:space="preserve"> </w:t>
      </w:r>
      <w:r w:rsidRPr="002A275A">
        <w:rPr>
          <w:rFonts w:cs="KFGQPC Uthman Taha Naskh" w:hint="eastAsia"/>
          <w:sz w:val="22"/>
          <w:szCs w:val="22"/>
          <w:rtl/>
        </w:rPr>
        <w:t>مَاذَا</w:t>
      </w:r>
      <w:r w:rsidRPr="002A275A">
        <w:rPr>
          <w:rFonts w:cs="KFGQPC Uthman Taha Naskh"/>
          <w:sz w:val="22"/>
          <w:szCs w:val="22"/>
          <w:rtl/>
        </w:rPr>
        <w:t xml:space="preserve"> </w:t>
      </w:r>
      <w:r w:rsidRPr="002A275A">
        <w:rPr>
          <w:rFonts w:cs="KFGQPC Uthman Taha Naskh" w:hint="eastAsia"/>
          <w:sz w:val="22"/>
          <w:szCs w:val="22"/>
          <w:rtl/>
        </w:rPr>
        <w:t>أَذْنَبْتُ</w:t>
      </w:r>
      <w:r w:rsidRPr="002A275A">
        <w:rPr>
          <w:rFonts w:cs="KFGQPC Uthman Taha Naskh"/>
          <w:sz w:val="22"/>
          <w:szCs w:val="22"/>
          <w:rtl/>
        </w:rPr>
        <w:t xml:space="preserve"> </w:t>
      </w:r>
      <w:r w:rsidRPr="002A275A">
        <w:rPr>
          <w:rFonts w:cs="KFGQPC Uthman Taha Naskh" w:hint="eastAsia"/>
          <w:sz w:val="22"/>
          <w:szCs w:val="22"/>
          <w:rtl/>
        </w:rPr>
        <w:t>فَقَالَ</w:t>
      </w:r>
      <w:r w:rsidRPr="002A275A">
        <w:rPr>
          <w:rFonts w:cs="KFGQPC Uthman Taha Naskh"/>
          <w:sz w:val="22"/>
          <w:szCs w:val="22"/>
          <w:rtl/>
        </w:rPr>
        <w:t xml:space="preserve"> </w:t>
      </w:r>
      <w:r w:rsidRPr="002A275A">
        <w:rPr>
          <w:rFonts w:cs="KFGQPC Uthman Taha Naskh" w:hint="eastAsia"/>
          <w:sz w:val="22"/>
          <w:szCs w:val="22"/>
          <w:rtl/>
        </w:rPr>
        <w:t>رَسُولُ</w:t>
      </w:r>
      <w:r w:rsidRPr="002A275A">
        <w:rPr>
          <w:rFonts w:cs="KFGQPC Uthman Taha Naskh"/>
          <w:sz w:val="22"/>
          <w:szCs w:val="22"/>
          <w:rtl/>
        </w:rPr>
        <w:t xml:space="preserve"> </w:t>
      </w:r>
      <w:r w:rsidRPr="002A275A">
        <w:rPr>
          <w:rFonts w:cs="KFGQPC Uthman Taha Naskh" w:hint="eastAsia"/>
          <w:sz w:val="22"/>
          <w:szCs w:val="22"/>
          <w:rtl/>
        </w:rPr>
        <w:t>اللَّهِ</w:t>
      </w:r>
      <w:r w:rsidRPr="002A275A">
        <w:rPr>
          <w:rFonts w:cs="KFGQPC Uthman Taha Naskh"/>
          <w:sz w:val="22"/>
          <w:szCs w:val="22"/>
          <w:rtl/>
        </w:rPr>
        <w:t xml:space="preserve"> </w:t>
      </w:r>
      <w:r>
        <w:rPr>
          <w:rFonts w:cs="CTraditional Arabic" w:hint="cs"/>
          <w:sz w:val="22"/>
          <w:szCs w:val="22"/>
          <w:rtl/>
        </w:rPr>
        <w:t>ج</w:t>
      </w:r>
      <w:r w:rsidRPr="002A275A">
        <w:rPr>
          <w:rFonts w:cs="KFGQPC Uthman Taha Naskh" w:hint="cs"/>
          <w:sz w:val="22"/>
          <w:szCs w:val="22"/>
          <w:rtl/>
        </w:rPr>
        <w:t xml:space="preserve">: </w:t>
      </w:r>
      <w:r w:rsidRPr="002A275A">
        <w:rPr>
          <w:rFonts w:cs="KFGQPC Uthman Taha Naskh" w:hint="eastAsia"/>
          <w:sz w:val="22"/>
          <w:szCs w:val="22"/>
          <w:rtl/>
        </w:rPr>
        <w:t>مَا</w:t>
      </w:r>
      <w:r w:rsidRPr="002A275A">
        <w:rPr>
          <w:rFonts w:cs="KFGQPC Uthman Taha Naskh"/>
          <w:sz w:val="22"/>
          <w:szCs w:val="22"/>
          <w:rtl/>
        </w:rPr>
        <w:t xml:space="preserve"> </w:t>
      </w:r>
      <w:r w:rsidRPr="002A275A">
        <w:rPr>
          <w:rFonts w:cs="KFGQPC Uthman Taha Naskh" w:hint="eastAsia"/>
          <w:sz w:val="22"/>
          <w:szCs w:val="22"/>
          <w:rtl/>
        </w:rPr>
        <w:t>بَالُ</w:t>
      </w:r>
      <w:r w:rsidRPr="002A275A">
        <w:rPr>
          <w:rFonts w:cs="KFGQPC Uthman Taha Naskh"/>
          <w:sz w:val="22"/>
          <w:szCs w:val="22"/>
          <w:rtl/>
        </w:rPr>
        <w:t xml:space="preserve"> </w:t>
      </w:r>
      <w:r w:rsidRPr="002A275A">
        <w:rPr>
          <w:rFonts w:cs="KFGQPC Uthman Taha Naskh" w:hint="eastAsia"/>
          <w:sz w:val="22"/>
          <w:szCs w:val="22"/>
          <w:rtl/>
        </w:rPr>
        <w:t>هَذِهِ</w:t>
      </w:r>
      <w:r w:rsidRPr="002A275A">
        <w:rPr>
          <w:rFonts w:cs="KFGQPC Uthman Taha Naskh"/>
          <w:sz w:val="22"/>
          <w:szCs w:val="22"/>
          <w:rtl/>
        </w:rPr>
        <w:t xml:space="preserve"> </w:t>
      </w:r>
      <w:r w:rsidRPr="002A275A">
        <w:rPr>
          <w:rFonts w:cs="KFGQPC Uthman Taha Naskh" w:hint="eastAsia"/>
          <w:sz w:val="22"/>
          <w:szCs w:val="22"/>
          <w:rtl/>
        </w:rPr>
        <w:t>النُّمْرُقَةِ</w:t>
      </w:r>
      <w:r w:rsidRPr="002A275A">
        <w:rPr>
          <w:rFonts w:cs="KFGQPC Uthman Taha Naskh"/>
          <w:sz w:val="22"/>
          <w:szCs w:val="22"/>
          <w:rtl/>
        </w:rPr>
        <w:t xml:space="preserve">. </w:t>
      </w:r>
      <w:r w:rsidRPr="002A275A">
        <w:rPr>
          <w:rFonts w:cs="KFGQPC Uthman Taha Naskh" w:hint="eastAsia"/>
          <w:sz w:val="22"/>
          <w:szCs w:val="22"/>
          <w:rtl/>
        </w:rPr>
        <w:t>فَقُلْتُ</w:t>
      </w:r>
      <w:r w:rsidRPr="002A275A">
        <w:rPr>
          <w:rFonts w:cs="KFGQPC Uthman Taha Naskh"/>
          <w:sz w:val="22"/>
          <w:szCs w:val="22"/>
          <w:rtl/>
        </w:rPr>
        <w:t xml:space="preserve"> </w:t>
      </w:r>
      <w:r w:rsidRPr="002A275A">
        <w:rPr>
          <w:rFonts w:cs="KFGQPC Uthman Taha Naskh" w:hint="eastAsia"/>
          <w:sz w:val="22"/>
          <w:szCs w:val="22"/>
          <w:rtl/>
        </w:rPr>
        <w:t>اشْتَرَيْتُهَا</w:t>
      </w:r>
      <w:r w:rsidRPr="002A275A">
        <w:rPr>
          <w:rFonts w:cs="KFGQPC Uthman Taha Naskh"/>
          <w:sz w:val="22"/>
          <w:szCs w:val="22"/>
          <w:rtl/>
        </w:rPr>
        <w:t xml:space="preserve"> </w:t>
      </w:r>
      <w:r w:rsidRPr="002A275A">
        <w:rPr>
          <w:rFonts w:cs="KFGQPC Uthman Taha Naskh" w:hint="eastAsia"/>
          <w:sz w:val="22"/>
          <w:szCs w:val="22"/>
          <w:rtl/>
        </w:rPr>
        <w:t>لَكَ</w:t>
      </w:r>
      <w:r w:rsidRPr="002A275A">
        <w:rPr>
          <w:rFonts w:cs="KFGQPC Uthman Taha Naskh"/>
          <w:sz w:val="22"/>
          <w:szCs w:val="22"/>
          <w:rtl/>
        </w:rPr>
        <w:t xml:space="preserve"> </w:t>
      </w:r>
      <w:r w:rsidRPr="002A275A">
        <w:rPr>
          <w:rFonts w:cs="KFGQPC Uthman Taha Naskh" w:hint="eastAsia"/>
          <w:sz w:val="22"/>
          <w:szCs w:val="22"/>
          <w:rtl/>
        </w:rPr>
        <w:t>لِتَقْعُدَ</w:t>
      </w:r>
      <w:r w:rsidRPr="002A275A">
        <w:rPr>
          <w:rFonts w:cs="KFGQPC Uthman Taha Naskh"/>
          <w:sz w:val="22"/>
          <w:szCs w:val="22"/>
          <w:rtl/>
        </w:rPr>
        <w:t xml:space="preserve"> </w:t>
      </w:r>
      <w:r w:rsidRPr="002A275A">
        <w:rPr>
          <w:rFonts w:cs="KFGQPC Uthman Taha Naskh" w:hint="eastAsia"/>
          <w:sz w:val="22"/>
          <w:szCs w:val="22"/>
          <w:rtl/>
        </w:rPr>
        <w:t>عَلَيْهَا</w:t>
      </w:r>
      <w:r w:rsidRPr="002A275A">
        <w:rPr>
          <w:rFonts w:cs="KFGQPC Uthman Taha Naskh"/>
          <w:sz w:val="22"/>
          <w:szCs w:val="22"/>
          <w:rtl/>
        </w:rPr>
        <w:t xml:space="preserve"> </w:t>
      </w:r>
      <w:r w:rsidRPr="002A275A">
        <w:rPr>
          <w:rFonts w:cs="KFGQPC Uthman Taha Naskh" w:hint="eastAsia"/>
          <w:sz w:val="22"/>
          <w:szCs w:val="22"/>
          <w:rtl/>
        </w:rPr>
        <w:t>وَتَوَسَّدَهَا</w:t>
      </w:r>
      <w:r w:rsidRPr="002A275A">
        <w:rPr>
          <w:rFonts w:cs="KFGQPC Uthman Taha Naskh"/>
          <w:sz w:val="22"/>
          <w:szCs w:val="22"/>
          <w:rtl/>
        </w:rPr>
        <w:t xml:space="preserve"> </w:t>
      </w:r>
      <w:r w:rsidRPr="002A275A">
        <w:rPr>
          <w:rFonts w:cs="KFGQPC Uthman Taha Naskh" w:hint="eastAsia"/>
          <w:sz w:val="22"/>
          <w:szCs w:val="22"/>
          <w:rtl/>
        </w:rPr>
        <w:t>فَقَالَ</w:t>
      </w:r>
      <w:r w:rsidRPr="002A275A">
        <w:rPr>
          <w:rFonts w:cs="KFGQPC Uthman Taha Naskh"/>
          <w:sz w:val="22"/>
          <w:szCs w:val="22"/>
          <w:rtl/>
        </w:rPr>
        <w:t xml:space="preserve"> </w:t>
      </w:r>
      <w:r w:rsidRPr="002A275A">
        <w:rPr>
          <w:rFonts w:cs="KFGQPC Uthman Taha Naskh" w:hint="eastAsia"/>
          <w:sz w:val="22"/>
          <w:szCs w:val="22"/>
          <w:rtl/>
        </w:rPr>
        <w:t>إِنَّ</w:t>
      </w:r>
      <w:r w:rsidRPr="002A275A">
        <w:rPr>
          <w:rFonts w:cs="KFGQPC Uthman Taha Naskh"/>
          <w:sz w:val="22"/>
          <w:szCs w:val="22"/>
          <w:rtl/>
        </w:rPr>
        <w:t xml:space="preserve"> </w:t>
      </w:r>
      <w:r w:rsidRPr="002A275A">
        <w:rPr>
          <w:rFonts w:cs="KFGQPC Uthman Taha Naskh" w:hint="eastAsia"/>
          <w:sz w:val="22"/>
          <w:szCs w:val="22"/>
          <w:rtl/>
        </w:rPr>
        <w:t>أَصْحَابَ</w:t>
      </w:r>
      <w:r w:rsidRPr="002A275A">
        <w:rPr>
          <w:rFonts w:cs="KFGQPC Uthman Taha Naskh"/>
          <w:sz w:val="22"/>
          <w:szCs w:val="22"/>
          <w:rtl/>
        </w:rPr>
        <w:t xml:space="preserve"> </w:t>
      </w:r>
      <w:r w:rsidRPr="002A275A">
        <w:rPr>
          <w:rFonts w:cs="KFGQPC Uthman Taha Naskh" w:hint="eastAsia"/>
          <w:sz w:val="22"/>
          <w:szCs w:val="22"/>
          <w:rtl/>
        </w:rPr>
        <w:t>هَذِهِ</w:t>
      </w:r>
      <w:r w:rsidRPr="002A275A">
        <w:rPr>
          <w:rFonts w:cs="KFGQPC Uthman Taha Naskh"/>
          <w:sz w:val="22"/>
          <w:szCs w:val="22"/>
          <w:rtl/>
        </w:rPr>
        <w:t xml:space="preserve"> </w:t>
      </w:r>
      <w:r w:rsidRPr="002A275A">
        <w:rPr>
          <w:rFonts w:cs="KFGQPC Uthman Taha Naskh" w:hint="eastAsia"/>
          <w:sz w:val="22"/>
          <w:szCs w:val="22"/>
          <w:rtl/>
        </w:rPr>
        <w:t>الصُّوَرِ</w:t>
      </w:r>
      <w:r w:rsidRPr="002A275A">
        <w:rPr>
          <w:rFonts w:cs="KFGQPC Uthman Taha Naskh"/>
          <w:sz w:val="22"/>
          <w:szCs w:val="22"/>
          <w:rtl/>
        </w:rPr>
        <w:t xml:space="preserve"> </w:t>
      </w:r>
      <w:r w:rsidRPr="002A275A">
        <w:rPr>
          <w:rFonts w:cs="KFGQPC Uthman Taha Naskh" w:hint="eastAsia"/>
          <w:sz w:val="22"/>
          <w:szCs w:val="22"/>
          <w:rtl/>
        </w:rPr>
        <w:t>يَوْمَ</w:t>
      </w:r>
      <w:r w:rsidRPr="002A275A">
        <w:rPr>
          <w:rFonts w:cs="KFGQPC Uthman Taha Naskh"/>
          <w:sz w:val="22"/>
          <w:szCs w:val="22"/>
          <w:rtl/>
        </w:rPr>
        <w:t xml:space="preserve"> </w:t>
      </w:r>
      <w:r w:rsidRPr="002A275A">
        <w:rPr>
          <w:rFonts w:cs="KFGQPC Uthman Taha Naskh" w:hint="eastAsia"/>
          <w:sz w:val="22"/>
          <w:szCs w:val="22"/>
          <w:rtl/>
        </w:rPr>
        <w:t>الْقِيَامَةِ</w:t>
      </w:r>
      <w:r w:rsidRPr="002A275A">
        <w:rPr>
          <w:rFonts w:cs="KFGQPC Uthman Taha Naskh"/>
          <w:sz w:val="22"/>
          <w:szCs w:val="22"/>
          <w:rtl/>
        </w:rPr>
        <w:t xml:space="preserve"> </w:t>
      </w:r>
      <w:r w:rsidRPr="002A275A">
        <w:rPr>
          <w:rFonts w:cs="KFGQPC Uthman Taha Naskh" w:hint="eastAsia"/>
          <w:sz w:val="22"/>
          <w:szCs w:val="22"/>
          <w:rtl/>
        </w:rPr>
        <w:t>يُعَذَّبُونَ</w:t>
      </w:r>
      <w:r w:rsidRPr="002A275A">
        <w:rPr>
          <w:rFonts w:cs="KFGQPC Uthman Taha Naskh"/>
          <w:sz w:val="22"/>
          <w:szCs w:val="22"/>
          <w:rtl/>
        </w:rPr>
        <w:t xml:space="preserve"> </w:t>
      </w:r>
      <w:r w:rsidRPr="002A275A">
        <w:rPr>
          <w:rFonts w:cs="KFGQPC Uthman Taha Naskh" w:hint="eastAsia"/>
          <w:sz w:val="22"/>
          <w:szCs w:val="22"/>
          <w:rtl/>
        </w:rPr>
        <w:t>يُقَالُ</w:t>
      </w:r>
      <w:r w:rsidRPr="002A275A">
        <w:rPr>
          <w:rFonts w:cs="KFGQPC Uthman Taha Naskh"/>
          <w:sz w:val="22"/>
          <w:szCs w:val="22"/>
          <w:rtl/>
        </w:rPr>
        <w:t xml:space="preserve"> </w:t>
      </w:r>
      <w:r w:rsidRPr="002A275A">
        <w:rPr>
          <w:rFonts w:cs="KFGQPC Uthman Taha Naskh" w:hint="eastAsia"/>
          <w:sz w:val="22"/>
          <w:szCs w:val="22"/>
          <w:rtl/>
        </w:rPr>
        <w:t>لَهُمْ</w:t>
      </w:r>
      <w:r w:rsidRPr="002A275A">
        <w:rPr>
          <w:rFonts w:cs="KFGQPC Uthman Taha Naskh"/>
          <w:sz w:val="22"/>
          <w:szCs w:val="22"/>
          <w:rtl/>
        </w:rPr>
        <w:t xml:space="preserve"> </w:t>
      </w:r>
      <w:r w:rsidRPr="002A275A">
        <w:rPr>
          <w:rFonts w:cs="KFGQPC Uthman Taha Naskh" w:hint="eastAsia"/>
          <w:sz w:val="22"/>
          <w:szCs w:val="22"/>
          <w:rtl/>
        </w:rPr>
        <w:t>أَحْيُوا</w:t>
      </w:r>
      <w:r w:rsidRPr="002A275A">
        <w:rPr>
          <w:rFonts w:cs="KFGQPC Uthman Taha Naskh"/>
          <w:sz w:val="22"/>
          <w:szCs w:val="22"/>
          <w:rtl/>
        </w:rPr>
        <w:t xml:space="preserve"> </w:t>
      </w:r>
      <w:r w:rsidRPr="002A275A">
        <w:rPr>
          <w:rFonts w:cs="KFGQPC Uthman Taha Naskh" w:hint="eastAsia"/>
          <w:sz w:val="22"/>
          <w:szCs w:val="22"/>
          <w:rtl/>
        </w:rPr>
        <w:t>مَا</w:t>
      </w:r>
      <w:r w:rsidRPr="002A275A">
        <w:rPr>
          <w:rFonts w:cs="KFGQPC Uthman Taha Naskh"/>
          <w:sz w:val="22"/>
          <w:szCs w:val="22"/>
          <w:rtl/>
        </w:rPr>
        <w:t xml:space="preserve"> </w:t>
      </w:r>
      <w:r w:rsidRPr="002A275A">
        <w:rPr>
          <w:rFonts w:cs="KFGQPC Uthman Taha Naskh" w:hint="eastAsia"/>
          <w:sz w:val="22"/>
          <w:szCs w:val="22"/>
          <w:rtl/>
        </w:rPr>
        <w:t>خَلَقْتُمْ</w:t>
      </w:r>
      <w:r w:rsidRPr="002A275A">
        <w:rPr>
          <w:rFonts w:cs="KFGQPC Uthman Taha Naskh"/>
          <w:sz w:val="22"/>
          <w:szCs w:val="22"/>
          <w:rtl/>
        </w:rPr>
        <w:t xml:space="preserve"> </w:t>
      </w:r>
      <w:r w:rsidRPr="002A275A">
        <w:rPr>
          <w:rFonts w:cs="KFGQPC Uthman Taha Naskh" w:hint="eastAsia"/>
          <w:sz w:val="22"/>
          <w:szCs w:val="22"/>
          <w:rtl/>
        </w:rPr>
        <w:t>وَقَالَ</w:t>
      </w:r>
      <w:r w:rsidRPr="002A275A">
        <w:rPr>
          <w:rFonts w:cs="KFGQPC Uthman Taha Naskh" w:hint="cs"/>
          <w:sz w:val="22"/>
          <w:szCs w:val="22"/>
          <w:rtl/>
        </w:rPr>
        <w:t>:</w:t>
      </w:r>
      <w:r w:rsidRPr="002A275A">
        <w:rPr>
          <w:rFonts w:cs="KFGQPC Uthman Taha Naskh"/>
          <w:sz w:val="22"/>
          <w:szCs w:val="22"/>
          <w:rtl/>
        </w:rPr>
        <w:t xml:space="preserve"> </w:t>
      </w:r>
      <w:r w:rsidRPr="002A275A">
        <w:rPr>
          <w:rFonts w:cs="KFGQPC Uthman Taha Naskh" w:hint="eastAsia"/>
          <w:sz w:val="22"/>
          <w:szCs w:val="22"/>
          <w:rtl/>
        </w:rPr>
        <w:t>إِنَّ</w:t>
      </w:r>
      <w:r w:rsidRPr="002A275A">
        <w:rPr>
          <w:rFonts w:cs="KFGQPC Uthman Taha Naskh"/>
          <w:sz w:val="22"/>
          <w:szCs w:val="22"/>
          <w:rtl/>
        </w:rPr>
        <w:t xml:space="preserve"> </w:t>
      </w:r>
      <w:r w:rsidRPr="002A275A">
        <w:rPr>
          <w:rFonts w:cs="KFGQPC Uthman Taha Naskh" w:hint="eastAsia"/>
          <w:sz w:val="22"/>
          <w:szCs w:val="22"/>
          <w:rtl/>
        </w:rPr>
        <w:t>الْبَيْتَ</w:t>
      </w:r>
      <w:r w:rsidRPr="002A275A">
        <w:rPr>
          <w:rFonts w:cs="KFGQPC Uthman Taha Naskh"/>
          <w:sz w:val="22"/>
          <w:szCs w:val="22"/>
          <w:rtl/>
        </w:rPr>
        <w:t xml:space="preserve"> </w:t>
      </w:r>
      <w:r w:rsidRPr="002A275A">
        <w:rPr>
          <w:rFonts w:cs="KFGQPC Uthman Taha Naskh" w:hint="eastAsia"/>
          <w:sz w:val="22"/>
          <w:szCs w:val="22"/>
          <w:rtl/>
        </w:rPr>
        <w:t>الَّذِ</w:t>
      </w:r>
      <w:r w:rsidRPr="002A275A">
        <w:rPr>
          <w:rFonts w:cs="KFGQPC Uthman Taha Naskh" w:hint="cs"/>
          <w:sz w:val="22"/>
          <w:szCs w:val="22"/>
          <w:rtl/>
        </w:rPr>
        <w:t>ي</w:t>
      </w:r>
      <w:r w:rsidRPr="002A275A">
        <w:rPr>
          <w:rFonts w:cs="KFGQPC Uthman Taha Naskh"/>
          <w:sz w:val="22"/>
          <w:szCs w:val="22"/>
          <w:rtl/>
        </w:rPr>
        <w:t xml:space="preserve"> </w:t>
      </w:r>
      <w:r w:rsidRPr="002A275A">
        <w:rPr>
          <w:rFonts w:cs="KFGQPC Uthman Taha Naskh" w:hint="eastAsia"/>
          <w:sz w:val="22"/>
          <w:szCs w:val="22"/>
          <w:rtl/>
        </w:rPr>
        <w:t>فِيهِ</w:t>
      </w:r>
      <w:r w:rsidRPr="002A275A">
        <w:rPr>
          <w:rFonts w:cs="KFGQPC Uthman Taha Naskh"/>
          <w:sz w:val="22"/>
          <w:szCs w:val="22"/>
          <w:rtl/>
        </w:rPr>
        <w:t xml:space="preserve"> </w:t>
      </w:r>
      <w:r w:rsidRPr="002A275A">
        <w:rPr>
          <w:rFonts w:cs="KFGQPC Uthman Taha Naskh" w:hint="eastAsia"/>
          <w:sz w:val="22"/>
          <w:szCs w:val="22"/>
          <w:rtl/>
        </w:rPr>
        <w:t>الصُّوَرُ</w:t>
      </w:r>
      <w:r w:rsidRPr="002A275A">
        <w:rPr>
          <w:rFonts w:cs="KFGQPC Uthman Taha Naskh"/>
          <w:sz w:val="22"/>
          <w:szCs w:val="22"/>
          <w:rtl/>
        </w:rPr>
        <w:t xml:space="preserve"> </w:t>
      </w:r>
      <w:r w:rsidRPr="002A275A">
        <w:rPr>
          <w:rFonts w:cs="KFGQPC Uthman Taha Naskh" w:hint="eastAsia"/>
          <w:sz w:val="22"/>
          <w:szCs w:val="22"/>
          <w:rtl/>
        </w:rPr>
        <w:t>لاَ</w:t>
      </w:r>
      <w:r w:rsidRPr="002A275A">
        <w:rPr>
          <w:rFonts w:cs="KFGQPC Uthman Taha Naskh"/>
          <w:sz w:val="22"/>
          <w:szCs w:val="22"/>
          <w:rtl/>
        </w:rPr>
        <w:t xml:space="preserve"> </w:t>
      </w:r>
      <w:r w:rsidRPr="002A275A">
        <w:rPr>
          <w:rFonts w:cs="KFGQPC Uthman Taha Naskh" w:hint="eastAsia"/>
          <w:sz w:val="22"/>
          <w:szCs w:val="22"/>
          <w:rtl/>
        </w:rPr>
        <w:t>تَدْخُلُهُ</w:t>
      </w:r>
      <w:r w:rsidRPr="002A275A">
        <w:rPr>
          <w:rFonts w:cs="KFGQPC Uthman Taha Naskh"/>
          <w:sz w:val="22"/>
          <w:szCs w:val="22"/>
          <w:rtl/>
        </w:rPr>
        <w:t xml:space="preserve"> </w:t>
      </w:r>
      <w:r w:rsidRPr="002A275A">
        <w:rPr>
          <w:rFonts w:cs="KFGQPC Uthman Taha Naskh" w:hint="eastAsia"/>
          <w:sz w:val="22"/>
          <w:szCs w:val="22"/>
          <w:rtl/>
        </w:rPr>
        <w:t>الْمَلاَئِكَةُ</w:t>
      </w:r>
      <w:r w:rsidRPr="002A275A">
        <w:rPr>
          <w:rFonts w:cs="KFGQPC Uthman Taha Naskh" w:hint="cs"/>
          <w:sz w:val="22"/>
          <w:szCs w:val="22"/>
          <w:rtl/>
        </w:rPr>
        <w:t>»</w:t>
      </w:r>
      <w:r w:rsidRPr="0013751B">
        <w:rPr>
          <w:rStyle w:val="Char4"/>
          <w:rFonts w:hint="cs"/>
          <w:rtl/>
        </w:rPr>
        <w:t xml:space="preserve"> مسلم، ج 2، ص 201.</w:t>
      </w:r>
    </w:p>
  </w:footnote>
  <w:footnote w:id="239">
    <w:p w:rsidR="00CE24C3" w:rsidRPr="0013751B" w:rsidRDefault="00CE24C3" w:rsidP="00E67543">
      <w:pPr>
        <w:pStyle w:val="FootnoteText"/>
        <w:ind w:left="272" w:hanging="272"/>
        <w:jc w:val="both"/>
        <w:rPr>
          <w:rStyle w:val="Char4"/>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xml:space="preserve">- </w:t>
      </w:r>
      <w:r w:rsidRPr="002A275A">
        <w:rPr>
          <w:rFonts w:cs="KFGQPC Uthman Taha Naskh" w:hint="cs"/>
          <w:sz w:val="22"/>
          <w:szCs w:val="22"/>
          <w:rtl/>
        </w:rPr>
        <w:t>«</w:t>
      </w:r>
      <w:r w:rsidRPr="002A275A">
        <w:rPr>
          <w:rFonts w:cs="KFGQPC Uthman Taha Naskh" w:hint="eastAsia"/>
          <w:sz w:val="22"/>
          <w:szCs w:val="22"/>
          <w:rtl/>
        </w:rPr>
        <w:t>فَأَخَذْتُهُ</w:t>
      </w:r>
      <w:r w:rsidRPr="002A275A">
        <w:rPr>
          <w:rFonts w:cs="KFGQPC Uthman Taha Naskh"/>
          <w:sz w:val="22"/>
          <w:szCs w:val="22"/>
          <w:rtl/>
        </w:rPr>
        <w:t xml:space="preserve"> </w:t>
      </w:r>
      <w:r w:rsidRPr="002A275A">
        <w:rPr>
          <w:rFonts w:cs="KFGQPC Uthman Taha Naskh" w:hint="eastAsia"/>
          <w:sz w:val="22"/>
          <w:szCs w:val="22"/>
          <w:rtl/>
        </w:rPr>
        <w:t>فَجَعَلْتُهُ</w:t>
      </w:r>
      <w:r w:rsidRPr="002A275A">
        <w:rPr>
          <w:rFonts w:cs="KFGQPC Uthman Taha Naskh"/>
          <w:sz w:val="22"/>
          <w:szCs w:val="22"/>
          <w:rtl/>
        </w:rPr>
        <w:t xml:space="preserve"> </w:t>
      </w:r>
      <w:r w:rsidRPr="002A275A">
        <w:rPr>
          <w:rFonts w:cs="KFGQPC Uthman Taha Naskh" w:hint="eastAsia"/>
          <w:sz w:val="22"/>
          <w:szCs w:val="22"/>
          <w:rtl/>
        </w:rPr>
        <w:t>مِرْفَقَتَيْنِ</w:t>
      </w:r>
      <w:r w:rsidRPr="002A275A">
        <w:rPr>
          <w:rFonts w:cs="KFGQPC Uthman Taha Naskh"/>
          <w:sz w:val="22"/>
          <w:szCs w:val="22"/>
          <w:rtl/>
        </w:rPr>
        <w:t xml:space="preserve"> </w:t>
      </w:r>
      <w:r w:rsidRPr="002A275A">
        <w:rPr>
          <w:rFonts w:cs="KFGQPC Uthman Taha Naskh" w:hint="eastAsia"/>
          <w:sz w:val="22"/>
          <w:szCs w:val="22"/>
          <w:rtl/>
        </w:rPr>
        <w:t>قَالَتْ</w:t>
      </w:r>
      <w:r w:rsidRPr="002A275A">
        <w:rPr>
          <w:rFonts w:cs="KFGQPC Uthman Taha Naskh"/>
          <w:sz w:val="22"/>
          <w:szCs w:val="22"/>
          <w:rtl/>
        </w:rPr>
        <w:t xml:space="preserve"> </w:t>
      </w:r>
      <w:r w:rsidRPr="002A275A">
        <w:rPr>
          <w:rFonts w:cs="KFGQPC Uthman Taha Naskh" w:hint="eastAsia"/>
          <w:sz w:val="22"/>
          <w:szCs w:val="22"/>
          <w:rtl/>
        </w:rPr>
        <w:t>فَكَانَ</w:t>
      </w:r>
      <w:r w:rsidRPr="002A275A">
        <w:rPr>
          <w:rFonts w:cs="KFGQPC Uthman Taha Naskh"/>
          <w:sz w:val="22"/>
          <w:szCs w:val="22"/>
          <w:rtl/>
        </w:rPr>
        <w:t xml:space="preserve"> </w:t>
      </w:r>
      <w:r w:rsidRPr="002A275A">
        <w:rPr>
          <w:rFonts w:cs="KFGQPC Uthman Taha Naskh" w:hint="eastAsia"/>
          <w:sz w:val="22"/>
          <w:szCs w:val="22"/>
          <w:rtl/>
        </w:rPr>
        <w:t>يَرْتَفِقُ</w:t>
      </w:r>
      <w:r w:rsidRPr="002A275A">
        <w:rPr>
          <w:rFonts w:cs="KFGQPC Uthman Taha Naskh"/>
          <w:sz w:val="22"/>
          <w:szCs w:val="22"/>
          <w:rtl/>
        </w:rPr>
        <w:t xml:space="preserve"> </w:t>
      </w:r>
      <w:r w:rsidRPr="002A275A">
        <w:rPr>
          <w:rFonts w:cs="KFGQPC Uthman Taha Naskh" w:hint="eastAsia"/>
          <w:sz w:val="22"/>
          <w:szCs w:val="22"/>
          <w:rtl/>
        </w:rPr>
        <w:t>بِهِمَا</w:t>
      </w:r>
      <w:r w:rsidRPr="002A275A">
        <w:rPr>
          <w:rFonts w:cs="KFGQPC Uthman Taha Naskh"/>
          <w:sz w:val="22"/>
          <w:szCs w:val="22"/>
          <w:rtl/>
        </w:rPr>
        <w:t xml:space="preserve"> </w:t>
      </w:r>
      <w:r w:rsidRPr="002A275A">
        <w:rPr>
          <w:rFonts w:cs="KFGQPC Uthman Taha Naskh" w:hint="eastAsia"/>
          <w:sz w:val="22"/>
          <w:szCs w:val="22"/>
          <w:rtl/>
        </w:rPr>
        <w:t>فِ</w:t>
      </w:r>
      <w:r w:rsidRPr="002A275A">
        <w:rPr>
          <w:rFonts w:cs="KFGQPC Uthman Taha Naskh" w:hint="cs"/>
          <w:sz w:val="22"/>
          <w:szCs w:val="22"/>
          <w:rtl/>
        </w:rPr>
        <w:t>ي</w:t>
      </w:r>
      <w:r w:rsidRPr="002A275A">
        <w:rPr>
          <w:rFonts w:cs="KFGQPC Uthman Taha Naskh"/>
          <w:sz w:val="22"/>
          <w:szCs w:val="22"/>
          <w:rtl/>
        </w:rPr>
        <w:t xml:space="preserve"> </w:t>
      </w:r>
      <w:r w:rsidRPr="002A275A">
        <w:rPr>
          <w:rFonts w:cs="KFGQPC Uthman Taha Naskh" w:hint="eastAsia"/>
          <w:sz w:val="22"/>
          <w:szCs w:val="22"/>
          <w:rtl/>
        </w:rPr>
        <w:t>الْبَيْتِ</w:t>
      </w:r>
      <w:r w:rsidRPr="002A275A">
        <w:rPr>
          <w:rFonts w:cs="KFGQPC Uthman Taha Naskh" w:hint="cs"/>
          <w:sz w:val="22"/>
          <w:szCs w:val="22"/>
          <w:rtl/>
        </w:rPr>
        <w:t>»</w:t>
      </w:r>
      <w:r w:rsidRPr="0013751B">
        <w:rPr>
          <w:rStyle w:val="Char4"/>
          <w:rFonts w:hint="cs"/>
          <w:rtl/>
        </w:rPr>
        <w:t xml:space="preserve"> همانجا.</w:t>
      </w:r>
    </w:p>
  </w:footnote>
  <w:footnote w:id="240">
    <w:p w:rsidR="00CE24C3" w:rsidRPr="0013751B" w:rsidRDefault="00CE24C3" w:rsidP="002A275A">
      <w:pPr>
        <w:pStyle w:val="FootnoteText"/>
        <w:ind w:left="272" w:hanging="272"/>
        <w:jc w:val="both"/>
        <w:rPr>
          <w:rStyle w:val="Char4"/>
          <w:rtl/>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xml:space="preserve">- </w:t>
      </w:r>
      <w:r w:rsidRPr="002A275A">
        <w:rPr>
          <w:rFonts w:cs="KFGQPC Uthman Taha Naskh" w:hint="cs"/>
          <w:sz w:val="22"/>
          <w:szCs w:val="22"/>
          <w:rtl/>
        </w:rPr>
        <w:t>«</w:t>
      </w:r>
      <w:r w:rsidRPr="002A275A">
        <w:rPr>
          <w:rFonts w:cs="KFGQPC Uthman Taha Naskh" w:hint="eastAsia"/>
          <w:sz w:val="22"/>
          <w:szCs w:val="22"/>
          <w:rtl/>
        </w:rPr>
        <w:t>مِنْ</w:t>
      </w:r>
      <w:r w:rsidRPr="002A275A">
        <w:rPr>
          <w:rFonts w:cs="KFGQPC Uthman Taha Naskh"/>
          <w:sz w:val="22"/>
          <w:szCs w:val="22"/>
          <w:rtl/>
        </w:rPr>
        <w:t xml:space="preserve"> </w:t>
      </w:r>
      <w:r w:rsidRPr="002A275A">
        <w:rPr>
          <w:rFonts w:cs="KFGQPC Uthman Taha Naskh" w:hint="eastAsia"/>
          <w:sz w:val="22"/>
          <w:szCs w:val="22"/>
          <w:rtl/>
        </w:rPr>
        <w:t>سَفَرٍ</w:t>
      </w:r>
      <w:r w:rsidRPr="002A275A">
        <w:rPr>
          <w:rFonts w:cs="KFGQPC Uthman Taha Naskh"/>
          <w:sz w:val="22"/>
          <w:szCs w:val="22"/>
          <w:rtl/>
        </w:rPr>
        <w:t xml:space="preserve"> </w:t>
      </w:r>
      <w:r w:rsidRPr="002A275A">
        <w:rPr>
          <w:rFonts w:cs="KFGQPC Uthman Taha Naskh" w:hint="eastAsia"/>
          <w:sz w:val="22"/>
          <w:szCs w:val="22"/>
          <w:rtl/>
        </w:rPr>
        <w:t>وَقَدْ</w:t>
      </w:r>
      <w:r w:rsidRPr="002A275A">
        <w:rPr>
          <w:rFonts w:cs="KFGQPC Uthman Taha Naskh"/>
          <w:sz w:val="22"/>
          <w:szCs w:val="22"/>
          <w:rtl/>
        </w:rPr>
        <w:t xml:space="preserve"> </w:t>
      </w:r>
      <w:r w:rsidRPr="002A275A">
        <w:rPr>
          <w:rFonts w:cs="KFGQPC Uthman Taha Naskh" w:hint="eastAsia"/>
          <w:sz w:val="22"/>
          <w:szCs w:val="22"/>
          <w:rtl/>
        </w:rPr>
        <w:t>سَتَرْتُ</w:t>
      </w:r>
      <w:r w:rsidRPr="002A275A">
        <w:rPr>
          <w:rFonts w:cs="KFGQPC Uthman Taha Naskh"/>
          <w:sz w:val="22"/>
          <w:szCs w:val="22"/>
          <w:rtl/>
        </w:rPr>
        <w:t xml:space="preserve"> </w:t>
      </w:r>
      <w:r w:rsidRPr="002A275A">
        <w:rPr>
          <w:rFonts w:cs="KFGQPC Uthman Taha Naskh" w:hint="eastAsia"/>
          <w:sz w:val="22"/>
          <w:szCs w:val="22"/>
          <w:rtl/>
        </w:rPr>
        <w:t>بِقِرَامٍ</w:t>
      </w:r>
      <w:r w:rsidRPr="002A275A">
        <w:rPr>
          <w:rFonts w:cs="KFGQPC Uthman Taha Naskh"/>
          <w:sz w:val="22"/>
          <w:szCs w:val="22"/>
          <w:rtl/>
        </w:rPr>
        <w:t xml:space="preserve"> </w:t>
      </w:r>
      <w:r w:rsidRPr="002A275A">
        <w:rPr>
          <w:rFonts w:cs="KFGQPC Uthman Taha Naskh" w:hint="eastAsia"/>
          <w:sz w:val="22"/>
          <w:szCs w:val="22"/>
          <w:rtl/>
        </w:rPr>
        <w:t>لِ</w:t>
      </w:r>
      <w:r w:rsidRPr="002A275A">
        <w:rPr>
          <w:rFonts w:cs="KFGQPC Uthman Taha Naskh" w:hint="cs"/>
          <w:sz w:val="22"/>
          <w:szCs w:val="22"/>
          <w:rtl/>
        </w:rPr>
        <w:t>ي</w:t>
      </w:r>
      <w:r w:rsidRPr="002A275A">
        <w:rPr>
          <w:rFonts w:cs="KFGQPC Uthman Taha Naskh"/>
          <w:sz w:val="22"/>
          <w:szCs w:val="22"/>
          <w:rtl/>
        </w:rPr>
        <w:t xml:space="preserve"> </w:t>
      </w:r>
      <w:r w:rsidRPr="002A275A">
        <w:rPr>
          <w:rFonts w:cs="KFGQPC Uthman Taha Naskh" w:hint="eastAsia"/>
          <w:sz w:val="22"/>
          <w:szCs w:val="22"/>
          <w:rtl/>
        </w:rPr>
        <w:t>عَلَى</w:t>
      </w:r>
      <w:r w:rsidRPr="002A275A">
        <w:rPr>
          <w:rFonts w:cs="KFGQPC Uthman Taha Naskh"/>
          <w:sz w:val="22"/>
          <w:szCs w:val="22"/>
          <w:rtl/>
        </w:rPr>
        <w:t xml:space="preserve"> </w:t>
      </w:r>
      <w:r w:rsidRPr="002A275A">
        <w:rPr>
          <w:rFonts w:cs="KFGQPC Uthman Taha Naskh" w:hint="eastAsia"/>
          <w:sz w:val="22"/>
          <w:szCs w:val="22"/>
          <w:rtl/>
        </w:rPr>
        <w:t>سَهْوَةٍ</w:t>
      </w:r>
      <w:r w:rsidRPr="002A275A">
        <w:rPr>
          <w:rFonts w:cs="KFGQPC Uthman Taha Naskh"/>
          <w:sz w:val="22"/>
          <w:szCs w:val="22"/>
          <w:rtl/>
        </w:rPr>
        <w:t xml:space="preserve"> </w:t>
      </w:r>
      <w:r w:rsidRPr="002A275A">
        <w:rPr>
          <w:rFonts w:cs="KFGQPC Uthman Taha Naskh" w:hint="eastAsia"/>
          <w:sz w:val="22"/>
          <w:szCs w:val="22"/>
          <w:rtl/>
        </w:rPr>
        <w:t>لِ</w:t>
      </w:r>
      <w:r w:rsidRPr="002A275A">
        <w:rPr>
          <w:rFonts w:cs="KFGQPC Uthman Taha Naskh" w:hint="cs"/>
          <w:sz w:val="22"/>
          <w:szCs w:val="22"/>
          <w:rtl/>
        </w:rPr>
        <w:t>ي</w:t>
      </w:r>
      <w:r w:rsidRPr="002A275A">
        <w:rPr>
          <w:rFonts w:cs="KFGQPC Uthman Taha Naskh"/>
          <w:sz w:val="22"/>
          <w:szCs w:val="22"/>
          <w:rtl/>
        </w:rPr>
        <w:t xml:space="preserve"> </w:t>
      </w:r>
      <w:r w:rsidRPr="002A275A">
        <w:rPr>
          <w:rFonts w:cs="KFGQPC Uthman Taha Naskh" w:hint="eastAsia"/>
          <w:sz w:val="22"/>
          <w:szCs w:val="22"/>
          <w:rtl/>
        </w:rPr>
        <w:t>فِيهَا</w:t>
      </w:r>
      <w:r w:rsidRPr="002A275A">
        <w:rPr>
          <w:rFonts w:cs="KFGQPC Uthman Taha Naskh"/>
          <w:sz w:val="22"/>
          <w:szCs w:val="22"/>
          <w:rtl/>
        </w:rPr>
        <w:t xml:space="preserve"> </w:t>
      </w:r>
      <w:r w:rsidRPr="002A275A">
        <w:rPr>
          <w:rFonts w:cs="KFGQPC Uthman Taha Naskh" w:hint="eastAsia"/>
          <w:sz w:val="22"/>
          <w:szCs w:val="22"/>
          <w:rtl/>
        </w:rPr>
        <w:t>تَمَاثِيلُ،</w:t>
      </w:r>
      <w:r w:rsidRPr="002A275A">
        <w:rPr>
          <w:rFonts w:cs="KFGQPC Uthman Taha Naskh"/>
          <w:sz w:val="22"/>
          <w:szCs w:val="22"/>
          <w:rtl/>
        </w:rPr>
        <w:t xml:space="preserve"> </w:t>
      </w:r>
      <w:r w:rsidRPr="002A275A">
        <w:rPr>
          <w:rFonts w:cs="KFGQPC Uthman Taha Naskh" w:hint="eastAsia"/>
          <w:sz w:val="22"/>
          <w:szCs w:val="22"/>
          <w:rtl/>
        </w:rPr>
        <w:t>فَلَمَّا</w:t>
      </w:r>
      <w:r w:rsidRPr="002A275A">
        <w:rPr>
          <w:rFonts w:cs="KFGQPC Uthman Taha Naskh"/>
          <w:sz w:val="22"/>
          <w:szCs w:val="22"/>
          <w:rtl/>
        </w:rPr>
        <w:t xml:space="preserve"> </w:t>
      </w:r>
      <w:r w:rsidRPr="002A275A">
        <w:rPr>
          <w:rFonts w:cs="KFGQPC Uthman Taha Naskh" w:hint="eastAsia"/>
          <w:sz w:val="22"/>
          <w:szCs w:val="22"/>
          <w:rtl/>
        </w:rPr>
        <w:t>رَآهُ</w:t>
      </w:r>
      <w:r w:rsidRPr="002A275A">
        <w:rPr>
          <w:rFonts w:cs="KFGQPC Uthman Taha Naskh"/>
          <w:sz w:val="22"/>
          <w:szCs w:val="22"/>
          <w:rtl/>
        </w:rPr>
        <w:t xml:space="preserve"> </w:t>
      </w:r>
      <w:r w:rsidRPr="002A275A">
        <w:rPr>
          <w:rFonts w:cs="KFGQPC Uthman Taha Naskh" w:hint="eastAsia"/>
          <w:sz w:val="22"/>
          <w:szCs w:val="22"/>
          <w:rtl/>
        </w:rPr>
        <w:t>رَسُولُ</w:t>
      </w:r>
      <w:r w:rsidRPr="002A275A">
        <w:rPr>
          <w:rFonts w:cs="KFGQPC Uthman Taha Naskh"/>
          <w:sz w:val="22"/>
          <w:szCs w:val="22"/>
          <w:rtl/>
        </w:rPr>
        <w:t xml:space="preserve"> </w:t>
      </w:r>
      <w:r w:rsidRPr="002A275A">
        <w:rPr>
          <w:rFonts w:cs="KFGQPC Uthman Taha Naskh" w:hint="eastAsia"/>
          <w:sz w:val="22"/>
          <w:szCs w:val="22"/>
          <w:rtl/>
        </w:rPr>
        <w:t>اللَّهِ</w:t>
      </w:r>
      <w:r w:rsidRPr="002A275A">
        <w:rPr>
          <w:rFonts w:cs="KFGQPC Uthman Taha Naskh"/>
          <w:sz w:val="22"/>
          <w:szCs w:val="22"/>
          <w:rtl/>
        </w:rPr>
        <w:t xml:space="preserve"> </w:t>
      </w:r>
      <w:r>
        <w:rPr>
          <w:rFonts w:cs="CTraditional Arabic" w:hint="cs"/>
          <w:sz w:val="22"/>
          <w:szCs w:val="22"/>
          <w:rtl/>
        </w:rPr>
        <w:t>ج</w:t>
      </w:r>
      <w:r w:rsidRPr="002A275A">
        <w:rPr>
          <w:rFonts w:cs="KFGQPC Uthman Taha Naskh"/>
          <w:sz w:val="22"/>
          <w:szCs w:val="22"/>
          <w:rtl/>
        </w:rPr>
        <w:t xml:space="preserve"> </w:t>
      </w:r>
      <w:r w:rsidRPr="002A275A">
        <w:rPr>
          <w:rFonts w:cs="KFGQPC Uthman Taha Naskh" w:hint="eastAsia"/>
          <w:sz w:val="22"/>
          <w:szCs w:val="22"/>
          <w:rtl/>
        </w:rPr>
        <w:t>هَتَكَهُ</w:t>
      </w:r>
      <w:r w:rsidRPr="002A275A">
        <w:rPr>
          <w:rFonts w:cs="KFGQPC Uthman Taha Naskh"/>
          <w:sz w:val="22"/>
          <w:szCs w:val="22"/>
          <w:rtl/>
        </w:rPr>
        <w:t xml:space="preserve"> </w:t>
      </w:r>
      <w:r w:rsidRPr="002A275A">
        <w:rPr>
          <w:rFonts w:cs="KFGQPC Uthman Taha Naskh" w:hint="eastAsia"/>
          <w:sz w:val="22"/>
          <w:szCs w:val="22"/>
          <w:rtl/>
        </w:rPr>
        <w:t>وَقَالَ</w:t>
      </w:r>
      <w:r w:rsidRPr="002A275A">
        <w:rPr>
          <w:rFonts w:cs="KFGQPC Uthman Taha Naskh" w:hint="cs"/>
          <w:sz w:val="22"/>
          <w:szCs w:val="22"/>
          <w:rtl/>
        </w:rPr>
        <w:t>:</w:t>
      </w:r>
      <w:r w:rsidRPr="002A275A">
        <w:rPr>
          <w:rFonts w:cs="KFGQPC Uthman Taha Naskh"/>
          <w:sz w:val="22"/>
          <w:szCs w:val="22"/>
          <w:rtl/>
        </w:rPr>
        <w:t xml:space="preserve"> </w:t>
      </w:r>
      <w:r w:rsidRPr="002A275A">
        <w:rPr>
          <w:rFonts w:cs="KFGQPC Uthman Taha Naskh" w:hint="eastAsia"/>
          <w:sz w:val="22"/>
          <w:szCs w:val="22"/>
          <w:rtl/>
        </w:rPr>
        <w:t>أَشَدُّ</w:t>
      </w:r>
      <w:r w:rsidRPr="002A275A">
        <w:rPr>
          <w:rFonts w:cs="KFGQPC Uthman Taha Naskh"/>
          <w:sz w:val="22"/>
          <w:szCs w:val="22"/>
          <w:rtl/>
        </w:rPr>
        <w:t xml:space="preserve"> </w:t>
      </w:r>
      <w:r w:rsidRPr="002A275A">
        <w:rPr>
          <w:rFonts w:cs="KFGQPC Uthman Taha Naskh" w:hint="eastAsia"/>
          <w:sz w:val="22"/>
          <w:szCs w:val="22"/>
          <w:rtl/>
        </w:rPr>
        <w:t>النَّاسِ</w:t>
      </w:r>
      <w:r w:rsidRPr="002A275A">
        <w:rPr>
          <w:rFonts w:cs="KFGQPC Uthman Taha Naskh"/>
          <w:sz w:val="22"/>
          <w:szCs w:val="22"/>
          <w:rtl/>
        </w:rPr>
        <w:t xml:space="preserve"> </w:t>
      </w:r>
      <w:r w:rsidRPr="002A275A">
        <w:rPr>
          <w:rFonts w:cs="KFGQPC Uthman Taha Naskh" w:hint="eastAsia"/>
          <w:sz w:val="22"/>
          <w:szCs w:val="22"/>
          <w:rtl/>
        </w:rPr>
        <w:t>عَذَابًا</w:t>
      </w:r>
      <w:r w:rsidRPr="002A275A">
        <w:rPr>
          <w:rFonts w:cs="KFGQPC Uthman Taha Naskh"/>
          <w:sz w:val="22"/>
          <w:szCs w:val="22"/>
          <w:rtl/>
        </w:rPr>
        <w:t xml:space="preserve"> </w:t>
      </w:r>
      <w:r w:rsidRPr="002A275A">
        <w:rPr>
          <w:rFonts w:cs="KFGQPC Uthman Taha Naskh" w:hint="eastAsia"/>
          <w:sz w:val="22"/>
          <w:szCs w:val="22"/>
          <w:rtl/>
        </w:rPr>
        <w:t>يَوْمَ</w:t>
      </w:r>
      <w:r w:rsidRPr="002A275A">
        <w:rPr>
          <w:rFonts w:cs="KFGQPC Uthman Taha Naskh"/>
          <w:sz w:val="22"/>
          <w:szCs w:val="22"/>
          <w:rtl/>
        </w:rPr>
        <w:t xml:space="preserve"> </w:t>
      </w:r>
      <w:r w:rsidRPr="002A275A">
        <w:rPr>
          <w:rFonts w:cs="KFGQPC Uthman Taha Naskh" w:hint="eastAsia"/>
          <w:sz w:val="22"/>
          <w:szCs w:val="22"/>
          <w:rtl/>
        </w:rPr>
        <w:t>الْقِيَامَةِ</w:t>
      </w:r>
      <w:r w:rsidRPr="002A275A">
        <w:rPr>
          <w:rFonts w:cs="KFGQPC Uthman Taha Naskh"/>
          <w:sz w:val="22"/>
          <w:szCs w:val="22"/>
          <w:rtl/>
        </w:rPr>
        <w:t xml:space="preserve"> </w:t>
      </w:r>
      <w:r w:rsidRPr="002A275A">
        <w:rPr>
          <w:rFonts w:cs="KFGQPC Uthman Taha Naskh" w:hint="eastAsia"/>
          <w:sz w:val="22"/>
          <w:szCs w:val="22"/>
          <w:rtl/>
        </w:rPr>
        <w:t>الَّذِينَ</w:t>
      </w:r>
      <w:r w:rsidRPr="002A275A">
        <w:rPr>
          <w:rFonts w:cs="KFGQPC Uthman Taha Naskh"/>
          <w:sz w:val="22"/>
          <w:szCs w:val="22"/>
          <w:rtl/>
        </w:rPr>
        <w:t xml:space="preserve"> </w:t>
      </w:r>
      <w:r w:rsidRPr="002A275A">
        <w:rPr>
          <w:rFonts w:cs="KFGQPC Uthman Taha Naskh" w:hint="eastAsia"/>
          <w:sz w:val="22"/>
          <w:szCs w:val="22"/>
          <w:rtl/>
        </w:rPr>
        <w:t>يُضَاهُونَ</w:t>
      </w:r>
      <w:r w:rsidRPr="002A275A">
        <w:rPr>
          <w:rFonts w:cs="KFGQPC Uthman Taha Naskh"/>
          <w:sz w:val="22"/>
          <w:szCs w:val="22"/>
          <w:rtl/>
        </w:rPr>
        <w:t xml:space="preserve"> </w:t>
      </w:r>
      <w:r w:rsidRPr="002A275A">
        <w:rPr>
          <w:rFonts w:cs="KFGQPC Uthman Taha Naskh" w:hint="eastAsia"/>
          <w:sz w:val="22"/>
          <w:szCs w:val="22"/>
          <w:rtl/>
        </w:rPr>
        <w:t>بِخَلْقِ</w:t>
      </w:r>
      <w:r w:rsidRPr="002A275A">
        <w:rPr>
          <w:rFonts w:cs="KFGQPC Uthman Taha Naskh"/>
          <w:sz w:val="22"/>
          <w:szCs w:val="22"/>
          <w:rtl/>
        </w:rPr>
        <w:t xml:space="preserve"> </w:t>
      </w:r>
      <w:r w:rsidRPr="002A275A">
        <w:rPr>
          <w:rFonts w:cs="KFGQPC Uthman Taha Naskh" w:hint="eastAsia"/>
          <w:sz w:val="22"/>
          <w:szCs w:val="22"/>
          <w:rtl/>
        </w:rPr>
        <w:t>اللَّهِ</w:t>
      </w:r>
      <w:r w:rsidRPr="002A275A">
        <w:rPr>
          <w:rFonts w:cs="KFGQPC Uthman Taha Naskh"/>
          <w:sz w:val="22"/>
          <w:szCs w:val="22"/>
          <w:rtl/>
        </w:rPr>
        <w:t xml:space="preserve">. </w:t>
      </w:r>
      <w:r w:rsidRPr="002A275A">
        <w:rPr>
          <w:rFonts w:cs="KFGQPC Uthman Taha Naskh" w:hint="eastAsia"/>
          <w:sz w:val="22"/>
          <w:szCs w:val="22"/>
          <w:rtl/>
        </w:rPr>
        <w:t>قَالَتْ</w:t>
      </w:r>
      <w:r w:rsidRPr="002A275A">
        <w:rPr>
          <w:rFonts w:cs="KFGQPC Uthman Taha Naskh"/>
          <w:sz w:val="22"/>
          <w:szCs w:val="22"/>
          <w:rtl/>
        </w:rPr>
        <w:t xml:space="preserve"> </w:t>
      </w:r>
      <w:r w:rsidRPr="002A275A">
        <w:rPr>
          <w:rFonts w:cs="KFGQPC Uthman Taha Naskh" w:hint="eastAsia"/>
          <w:sz w:val="22"/>
          <w:szCs w:val="22"/>
          <w:rtl/>
        </w:rPr>
        <w:t>فَجَعَلْنَاهُ</w:t>
      </w:r>
      <w:r w:rsidRPr="002A275A">
        <w:rPr>
          <w:rFonts w:cs="KFGQPC Uthman Taha Naskh"/>
          <w:sz w:val="22"/>
          <w:szCs w:val="22"/>
          <w:rtl/>
        </w:rPr>
        <w:t xml:space="preserve"> </w:t>
      </w:r>
      <w:r w:rsidRPr="002A275A">
        <w:rPr>
          <w:rFonts w:cs="KFGQPC Uthman Taha Naskh" w:hint="eastAsia"/>
          <w:sz w:val="22"/>
          <w:szCs w:val="22"/>
          <w:rtl/>
        </w:rPr>
        <w:t>وِسَادَةً</w:t>
      </w:r>
      <w:r w:rsidRPr="002A275A">
        <w:rPr>
          <w:rFonts w:cs="KFGQPC Uthman Taha Naskh"/>
          <w:sz w:val="22"/>
          <w:szCs w:val="22"/>
          <w:rtl/>
        </w:rPr>
        <w:t xml:space="preserve"> </w:t>
      </w:r>
      <w:r w:rsidRPr="002A275A">
        <w:rPr>
          <w:rFonts w:cs="KFGQPC Uthman Taha Naskh" w:hint="eastAsia"/>
          <w:sz w:val="22"/>
          <w:szCs w:val="22"/>
          <w:rtl/>
        </w:rPr>
        <w:t>أَوْ</w:t>
      </w:r>
      <w:r w:rsidRPr="002A275A">
        <w:rPr>
          <w:rFonts w:cs="KFGQPC Uthman Taha Naskh"/>
          <w:sz w:val="22"/>
          <w:szCs w:val="22"/>
          <w:rtl/>
        </w:rPr>
        <w:t xml:space="preserve"> </w:t>
      </w:r>
      <w:r w:rsidRPr="002A275A">
        <w:rPr>
          <w:rFonts w:cs="KFGQPC Uthman Taha Naskh" w:hint="eastAsia"/>
          <w:sz w:val="22"/>
          <w:szCs w:val="22"/>
          <w:rtl/>
        </w:rPr>
        <w:t>وِسَادَتَيْنِ</w:t>
      </w:r>
      <w:r w:rsidRPr="002A275A">
        <w:rPr>
          <w:rFonts w:cs="KFGQPC Uthman Taha Naskh" w:hint="cs"/>
          <w:sz w:val="22"/>
          <w:szCs w:val="22"/>
          <w:rtl/>
        </w:rPr>
        <w:t>»</w:t>
      </w:r>
      <w:r w:rsidRPr="0013751B">
        <w:rPr>
          <w:rStyle w:val="Char4"/>
          <w:rFonts w:hint="cs"/>
          <w:rtl/>
        </w:rPr>
        <w:t xml:space="preserve"> بخاری، ج 2، ص 880.</w:t>
      </w:r>
    </w:p>
  </w:footnote>
  <w:footnote w:id="241">
    <w:p w:rsidR="00CE24C3" w:rsidRPr="0013751B" w:rsidRDefault="00CE24C3" w:rsidP="009C1176">
      <w:pPr>
        <w:pStyle w:val="FootnoteText"/>
        <w:ind w:left="272" w:hanging="272"/>
        <w:jc w:val="both"/>
        <w:rPr>
          <w:rStyle w:val="Char4"/>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w:t>
      </w:r>
      <w:r>
        <w:rPr>
          <w:rStyle w:val="Char4"/>
          <w:rFonts w:hint="cs"/>
          <w:rtl/>
        </w:rPr>
        <w:t xml:space="preserve"> </w:t>
      </w:r>
      <w:r w:rsidRPr="009C1176">
        <w:rPr>
          <w:rStyle w:val="Char4"/>
          <w:rFonts w:cs="KFGQPC Uthman Taha Naskh" w:hint="cs"/>
          <w:sz w:val="22"/>
          <w:szCs w:val="22"/>
          <w:rtl/>
        </w:rPr>
        <w:t>«</w:t>
      </w:r>
      <w:r w:rsidRPr="002A275A">
        <w:rPr>
          <w:rFonts w:cs="KFGQPC Uthman Taha Naskh" w:hint="eastAsia"/>
          <w:sz w:val="22"/>
          <w:szCs w:val="22"/>
          <w:rtl/>
        </w:rPr>
        <w:t>عَنْ</w:t>
      </w:r>
      <w:r w:rsidRPr="002A275A">
        <w:rPr>
          <w:rFonts w:cs="KFGQPC Uthman Taha Naskh"/>
          <w:sz w:val="22"/>
          <w:szCs w:val="22"/>
          <w:rtl/>
        </w:rPr>
        <w:t xml:space="preserve"> </w:t>
      </w:r>
      <w:r w:rsidRPr="002A275A">
        <w:rPr>
          <w:rFonts w:cs="KFGQPC Uthman Taha Naskh" w:hint="eastAsia"/>
          <w:sz w:val="22"/>
          <w:szCs w:val="22"/>
          <w:rtl/>
        </w:rPr>
        <w:t>عَائِشَةَ</w:t>
      </w:r>
      <w:r w:rsidRPr="002A275A">
        <w:rPr>
          <w:rFonts w:cs="KFGQPC Uthman Taha Naskh"/>
          <w:sz w:val="22"/>
          <w:szCs w:val="22"/>
          <w:rtl/>
        </w:rPr>
        <w:t xml:space="preserve"> </w:t>
      </w:r>
      <w:r w:rsidRPr="002A275A">
        <w:rPr>
          <w:rFonts w:cs="KFGQPC Uthman Taha Naskh" w:hint="eastAsia"/>
          <w:sz w:val="22"/>
          <w:szCs w:val="22"/>
          <w:rtl/>
        </w:rPr>
        <w:t>أَنَّهُ</w:t>
      </w:r>
      <w:r w:rsidRPr="002A275A">
        <w:rPr>
          <w:rFonts w:cs="KFGQPC Uthman Taha Naskh"/>
          <w:sz w:val="22"/>
          <w:szCs w:val="22"/>
          <w:rtl/>
        </w:rPr>
        <w:t xml:space="preserve"> </w:t>
      </w:r>
      <w:r w:rsidRPr="002A275A">
        <w:rPr>
          <w:rFonts w:cs="KFGQPC Uthman Taha Naskh" w:hint="eastAsia"/>
          <w:sz w:val="22"/>
          <w:szCs w:val="22"/>
          <w:rtl/>
        </w:rPr>
        <w:t>كَانَ</w:t>
      </w:r>
      <w:r w:rsidRPr="002A275A">
        <w:rPr>
          <w:rFonts w:cs="KFGQPC Uthman Taha Naskh"/>
          <w:sz w:val="22"/>
          <w:szCs w:val="22"/>
          <w:rtl/>
        </w:rPr>
        <w:t xml:space="preserve"> </w:t>
      </w:r>
      <w:r w:rsidRPr="002A275A">
        <w:rPr>
          <w:rFonts w:cs="KFGQPC Uthman Taha Naskh" w:hint="eastAsia"/>
          <w:sz w:val="22"/>
          <w:szCs w:val="22"/>
          <w:rtl/>
        </w:rPr>
        <w:t>لَهَا</w:t>
      </w:r>
      <w:r w:rsidRPr="002A275A">
        <w:rPr>
          <w:rFonts w:cs="KFGQPC Uthman Taha Naskh"/>
          <w:sz w:val="22"/>
          <w:szCs w:val="22"/>
          <w:rtl/>
        </w:rPr>
        <w:t xml:space="preserve"> </w:t>
      </w:r>
      <w:r w:rsidRPr="002A275A">
        <w:rPr>
          <w:rFonts w:cs="KFGQPC Uthman Taha Naskh" w:hint="eastAsia"/>
          <w:sz w:val="22"/>
          <w:szCs w:val="22"/>
          <w:rtl/>
        </w:rPr>
        <w:t>ثَوْبٌ</w:t>
      </w:r>
      <w:r w:rsidRPr="002A275A">
        <w:rPr>
          <w:rFonts w:cs="KFGQPC Uthman Taha Naskh"/>
          <w:sz w:val="22"/>
          <w:szCs w:val="22"/>
          <w:rtl/>
        </w:rPr>
        <w:t xml:space="preserve"> </w:t>
      </w:r>
      <w:r w:rsidRPr="002A275A">
        <w:rPr>
          <w:rFonts w:cs="KFGQPC Uthman Taha Naskh" w:hint="eastAsia"/>
          <w:sz w:val="22"/>
          <w:szCs w:val="22"/>
          <w:rtl/>
        </w:rPr>
        <w:t>فِيهِ</w:t>
      </w:r>
      <w:r w:rsidRPr="002A275A">
        <w:rPr>
          <w:rFonts w:cs="KFGQPC Uthman Taha Naskh"/>
          <w:sz w:val="22"/>
          <w:szCs w:val="22"/>
          <w:rtl/>
        </w:rPr>
        <w:t xml:space="preserve"> </w:t>
      </w:r>
      <w:r w:rsidRPr="002A275A">
        <w:rPr>
          <w:rFonts w:cs="KFGQPC Uthman Taha Naskh" w:hint="eastAsia"/>
          <w:sz w:val="22"/>
          <w:szCs w:val="22"/>
          <w:rtl/>
        </w:rPr>
        <w:t>تَصَاوِيرُ</w:t>
      </w:r>
      <w:r w:rsidRPr="002A275A">
        <w:rPr>
          <w:rFonts w:cs="KFGQPC Uthman Taha Naskh"/>
          <w:sz w:val="22"/>
          <w:szCs w:val="22"/>
          <w:rtl/>
        </w:rPr>
        <w:t xml:space="preserve"> </w:t>
      </w:r>
      <w:r w:rsidRPr="002A275A">
        <w:rPr>
          <w:rFonts w:cs="KFGQPC Uthman Taha Naskh" w:hint="eastAsia"/>
          <w:sz w:val="22"/>
          <w:szCs w:val="22"/>
          <w:rtl/>
        </w:rPr>
        <w:t>مَمْدُودٌ</w:t>
      </w:r>
      <w:r w:rsidRPr="002A275A">
        <w:rPr>
          <w:rFonts w:cs="KFGQPC Uthman Taha Naskh"/>
          <w:sz w:val="22"/>
          <w:szCs w:val="22"/>
          <w:rtl/>
        </w:rPr>
        <w:t xml:space="preserve"> </w:t>
      </w:r>
      <w:r w:rsidRPr="002A275A">
        <w:rPr>
          <w:rFonts w:cs="KFGQPC Uthman Taha Naskh" w:hint="eastAsia"/>
          <w:sz w:val="22"/>
          <w:szCs w:val="22"/>
          <w:rtl/>
        </w:rPr>
        <w:t>إِلَى</w:t>
      </w:r>
      <w:r w:rsidRPr="002A275A">
        <w:rPr>
          <w:rFonts w:cs="KFGQPC Uthman Taha Naskh"/>
          <w:sz w:val="22"/>
          <w:szCs w:val="22"/>
          <w:rtl/>
        </w:rPr>
        <w:t xml:space="preserve"> </w:t>
      </w:r>
      <w:r w:rsidRPr="002A275A">
        <w:rPr>
          <w:rFonts w:cs="KFGQPC Uthman Taha Naskh" w:hint="eastAsia"/>
          <w:sz w:val="22"/>
          <w:szCs w:val="22"/>
          <w:rtl/>
        </w:rPr>
        <w:t>سَهْوَةٍ</w:t>
      </w:r>
      <w:r w:rsidRPr="002A275A">
        <w:rPr>
          <w:rFonts w:cs="KFGQPC Uthman Taha Naskh"/>
          <w:sz w:val="22"/>
          <w:szCs w:val="22"/>
          <w:rtl/>
        </w:rPr>
        <w:t xml:space="preserve"> </w:t>
      </w:r>
      <w:r w:rsidRPr="002A275A">
        <w:rPr>
          <w:rFonts w:cs="KFGQPC Uthman Taha Naskh" w:hint="eastAsia"/>
          <w:sz w:val="22"/>
          <w:szCs w:val="22"/>
          <w:rtl/>
        </w:rPr>
        <w:t>فَكَانَ</w:t>
      </w:r>
      <w:r w:rsidRPr="002A275A">
        <w:rPr>
          <w:rFonts w:cs="KFGQPC Uthman Taha Naskh"/>
          <w:sz w:val="22"/>
          <w:szCs w:val="22"/>
          <w:rtl/>
        </w:rPr>
        <w:t xml:space="preserve"> </w:t>
      </w:r>
      <w:r w:rsidRPr="002A275A">
        <w:rPr>
          <w:rFonts w:cs="KFGQPC Uthman Taha Naskh" w:hint="eastAsia"/>
          <w:sz w:val="22"/>
          <w:szCs w:val="22"/>
          <w:rtl/>
        </w:rPr>
        <w:t>النَّبِ</w:t>
      </w:r>
      <w:r w:rsidRPr="002A275A">
        <w:rPr>
          <w:rFonts w:cs="KFGQPC Uthman Taha Naskh" w:hint="cs"/>
          <w:sz w:val="22"/>
          <w:szCs w:val="22"/>
          <w:rtl/>
        </w:rPr>
        <w:t>ي</w:t>
      </w:r>
      <w:r w:rsidRPr="002A275A">
        <w:rPr>
          <w:rFonts w:cs="KFGQPC Uthman Taha Naskh" w:hint="eastAsia"/>
          <w:sz w:val="22"/>
          <w:szCs w:val="22"/>
          <w:rtl/>
        </w:rPr>
        <w:t>ُّ</w:t>
      </w:r>
      <w:r w:rsidRPr="002A275A">
        <w:rPr>
          <w:rFonts w:cs="KFGQPC Uthman Taha Naskh"/>
          <w:sz w:val="22"/>
          <w:szCs w:val="22"/>
          <w:rtl/>
        </w:rPr>
        <w:t xml:space="preserve"> </w:t>
      </w:r>
      <w:r>
        <w:rPr>
          <w:rFonts w:cs="CTraditional Arabic" w:hint="cs"/>
          <w:sz w:val="22"/>
          <w:szCs w:val="22"/>
          <w:rtl/>
        </w:rPr>
        <w:t>ج</w:t>
      </w:r>
      <w:r w:rsidRPr="002A275A">
        <w:rPr>
          <w:rFonts w:cs="KFGQPC Uthman Taha Naskh"/>
          <w:sz w:val="22"/>
          <w:szCs w:val="22"/>
          <w:rtl/>
        </w:rPr>
        <w:t xml:space="preserve"> </w:t>
      </w:r>
      <w:r w:rsidRPr="002A275A">
        <w:rPr>
          <w:rFonts w:cs="KFGQPC Uthman Taha Naskh" w:hint="eastAsia"/>
          <w:sz w:val="22"/>
          <w:szCs w:val="22"/>
          <w:rtl/>
        </w:rPr>
        <w:t>يُصَلِّ</w:t>
      </w:r>
      <w:r w:rsidRPr="002A275A">
        <w:rPr>
          <w:rFonts w:cs="KFGQPC Uthman Taha Naskh" w:hint="cs"/>
          <w:sz w:val="22"/>
          <w:szCs w:val="22"/>
          <w:rtl/>
        </w:rPr>
        <w:t>ي</w:t>
      </w:r>
      <w:r w:rsidRPr="002A275A">
        <w:rPr>
          <w:rFonts w:cs="KFGQPC Uthman Taha Naskh"/>
          <w:sz w:val="22"/>
          <w:szCs w:val="22"/>
          <w:rtl/>
        </w:rPr>
        <w:t xml:space="preserve"> </w:t>
      </w:r>
      <w:r w:rsidRPr="002A275A">
        <w:rPr>
          <w:rFonts w:cs="KFGQPC Uthman Taha Naskh" w:hint="eastAsia"/>
          <w:sz w:val="22"/>
          <w:szCs w:val="22"/>
          <w:rtl/>
        </w:rPr>
        <w:t>إِلَيْهِ</w:t>
      </w:r>
      <w:r w:rsidRPr="002A275A">
        <w:rPr>
          <w:rFonts w:cs="KFGQPC Uthman Taha Naskh"/>
          <w:sz w:val="22"/>
          <w:szCs w:val="22"/>
          <w:rtl/>
        </w:rPr>
        <w:t xml:space="preserve"> </w:t>
      </w:r>
      <w:r w:rsidRPr="002A275A">
        <w:rPr>
          <w:rFonts w:cs="KFGQPC Uthman Taha Naskh" w:hint="eastAsia"/>
          <w:sz w:val="22"/>
          <w:szCs w:val="22"/>
          <w:rtl/>
        </w:rPr>
        <w:t>فَقَالَ</w:t>
      </w:r>
      <w:r w:rsidRPr="002A275A">
        <w:rPr>
          <w:rFonts w:cs="KFGQPC Uthman Taha Naskh"/>
          <w:sz w:val="22"/>
          <w:szCs w:val="22"/>
          <w:rtl/>
        </w:rPr>
        <w:t xml:space="preserve"> </w:t>
      </w:r>
      <w:r w:rsidRPr="002A275A">
        <w:rPr>
          <w:rFonts w:cs="KFGQPC Uthman Taha Naskh" w:hint="eastAsia"/>
          <w:sz w:val="22"/>
          <w:szCs w:val="22"/>
          <w:rtl/>
        </w:rPr>
        <w:t>أَخِّرِيهِ</w:t>
      </w:r>
      <w:r w:rsidRPr="002A275A">
        <w:rPr>
          <w:rFonts w:cs="KFGQPC Uthman Taha Naskh"/>
          <w:sz w:val="22"/>
          <w:szCs w:val="22"/>
          <w:rtl/>
        </w:rPr>
        <w:t xml:space="preserve"> </w:t>
      </w:r>
      <w:r w:rsidRPr="002A275A">
        <w:rPr>
          <w:rFonts w:cs="KFGQPC Uthman Taha Naskh" w:hint="eastAsia"/>
          <w:sz w:val="22"/>
          <w:szCs w:val="22"/>
          <w:rtl/>
        </w:rPr>
        <w:t>عَنِّ</w:t>
      </w:r>
      <w:r w:rsidRPr="002A275A">
        <w:rPr>
          <w:rFonts w:cs="KFGQPC Uthman Taha Naskh" w:hint="cs"/>
          <w:sz w:val="22"/>
          <w:szCs w:val="22"/>
          <w:rtl/>
        </w:rPr>
        <w:t>ي</w:t>
      </w:r>
      <w:r w:rsidRPr="002A275A">
        <w:rPr>
          <w:rFonts w:cs="KFGQPC Uthman Taha Naskh"/>
          <w:sz w:val="22"/>
          <w:szCs w:val="22"/>
          <w:rtl/>
        </w:rPr>
        <w:t xml:space="preserve">. </w:t>
      </w:r>
      <w:r w:rsidRPr="002A275A">
        <w:rPr>
          <w:rFonts w:cs="KFGQPC Uthman Taha Naskh" w:hint="eastAsia"/>
          <w:sz w:val="22"/>
          <w:szCs w:val="22"/>
          <w:rtl/>
        </w:rPr>
        <w:t>قَالَتْ</w:t>
      </w:r>
      <w:r w:rsidRPr="002A275A">
        <w:rPr>
          <w:rFonts w:cs="KFGQPC Uthman Taha Naskh"/>
          <w:sz w:val="22"/>
          <w:szCs w:val="22"/>
          <w:rtl/>
        </w:rPr>
        <w:t xml:space="preserve"> </w:t>
      </w:r>
      <w:r w:rsidRPr="002A275A">
        <w:rPr>
          <w:rFonts w:cs="KFGQPC Uthman Taha Naskh" w:hint="eastAsia"/>
          <w:sz w:val="22"/>
          <w:szCs w:val="22"/>
          <w:rtl/>
        </w:rPr>
        <w:t>فَأَخَّرْتُهُ</w:t>
      </w:r>
      <w:r w:rsidRPr="002A275A">
        <w:rPr>
          <w:rFonts w:cs="KFGQPC Uthman Taha Naskh"/>
          <w:sz w:val="22"/>
          <w:szCs w:val="22"/>
          <w:rtl/>
        </w:rPr>
        <w:t xml:space="preserve"> </w:t>
      </w:r>
      <w:r w:rsidRPr="002A275A">
        <w:rPr>
          <w:rFonts w:cs="KFGQPC Uthman Taha Naskh" w:hint="eastAsia"/>
          <w:sz w:val="22"/>
          <w:szCs w:val="22"/>
          <w:rtl/>
        </w:rPr>
        <w:t>فَجَعَلْتُهُ</w:t>
      </w:r>
      <w:r w:rsidRPr="002A275A">
        <w:rPr>
          <w:rFonts w:cs="KFGQPC Uthman Taha Naskh"/>
          <w:sz w:val="22"/>
          <w:szCs w:val="22"/>
          <w:rtl/>
        </w:rPr>
        <w:t xml:space="preserve"> </w:t>
      </w:r>
      <w:r w:rsidRPr="002A275A">
        <w:rPr>
          <w:rFonts w:cs="KFGQPC Uthman Taha Naskh" w:hint="eastAsia"/>
          <w:sz w:val="22"/>
          <w:szCs w:val="22"/>
          <w:rtl/>
        </w:rPr>
        <w:t>وَسَائِدَ</w:t>
      </w:r>
      <w:r w:rsidRPr="002A275A">
        <w:rPr>
          <w:rFonts w:cs="KFGQPC Uthman Taha Naskh" w:hint="cs"/>
          <w:sz w:val="22"/>
          <w:szCs w:val="22"/>
          <w:rtl/>
        </w:rPr>
        <w:t>»</w:t>
      </w:r>
      <w:r w:rsidRPr="0013751B">
        <w:rPr>
          <w:rStyle w:val="Char4"/>
          <w:rFonts w:hint="cs"/>
          <w:rtl/>
        </w:rPr>
        <w:t xml:space="preserve"> مسلم، ج 2، ص 201.</w:t>
      </w:r>
    </w:p>
  </w:footnote>
  <w:footnote w:id="242">
    <w:p w:rsidR="00CE24C3" w:rsidRPr="0013751B" w:rsidRDefault="00CE24C3" w:rsidP="002A275A">
      <w:pPr>
        <w:pStyle w:val="FootnoteText"/>
        <w:ind w:left="272" w:hanging="272"/>
        <w:jc w:val="both"/>
        <w:rPr>
          <w:rStyle w:val="Char4"/>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xml:space="preserve">- </w:t>
      </w:r>
      <w:r w:rsidRPr="002A275A">
        <w:rPr>
          <w:rFonts w:cs="KFGQPC Uthman Taha Naskh" w:hint="cs"/>
          <w:sz w:val="22"/>
          <w:szCs w:val="22"/>
          <w:rtl/>
        </w:rPr>
        <w:t>«</w:t>
      </w:r>
      <w:r w:rsidRPr="002A275A">
        <w:rPr>
          <w:rFonts w:cs="KFGQPC Uthman Taha Naskh" w:hint="eastAsia"/>
          <w:sz w:val="22"/>
          <w:szCs w:val="22"/>
          <w:rtl/>
        </w:rPr>
        <w:t>حَدَّثَنَا</w:t>
      </w:r>
      <w:r w:rsidRPr="002A275A">
        <w:rPr>
          <w:rFonts w:cs="KFGQPC Uthman Taha Naskh"/>
          <w:sz w:val="22"/>
          <w:szCs w:val="22"/>
          <w:rtl/>
        </w:rPr>
        <w:t xml:space="preserve"> </w:t>
      </w:r>
      <w:r w:rsidRPr="002A275A">
        <w:rPr>
          <w:rFonts w:cs="KFGQPC Uthman Taha Naskh" w:hint="eastAsia"/>
          <w:sz w:val="22"/>
          <w:szCs w:val="22"/>
          <w:rtl/>
        </w:rPr>
        <w:t>قُتَيْبَةُ</w:t>
      </w:r>
      <w:r w:rsidRPr="002A275A">
        <w:rPr>
          <w:rFonts w:cs="KFGQPC Uthman Taha Naskh"/>
          <w:sz w:val="22"/>
          <w:szCs w:val="22"/>
          <w:rtl/>
        </w:rPr>
        <w:t xml:space="preserve"> </w:t>
      </w:r>
      <w:r w:rsidRPr="002A275A">
        <w:rPr>
          <w:rFonts w:cs="KFGQPC Uthman Taha Naskh" w:hint="eastAsia"/>
          <w:sz w:val="22"/>
          <w:szCs w:val="22"/>
          <w:rtl/>
        </w:rPr>
        <w:t>بْنُ</w:t>
      </w:r>
      <w:r w:rsidRPr="002A275A">
        <w:rPr>
          <w:rFonts w:cs="KFGQPC Uthman Taha Naskh"/>
          <w:sz w:val="22"/>
          <w:szCs w:val="22"/>
          <w:rtl/>
        </w:rPr>
        <w:t xml:space="preserve"> </w:t>
      </w:r>
      <w:r w:rsidRPr="002A275A">
        <w:rPr>
          <w:rFonts w:cs="KFGQPC Uthman Taha Naskh" w:hint="eastAsia"/>
          <w:sz w:val="22"/>
          <w:szCs w:val="22"/>
          <w:rtl/>
        </w:rPr>
        <w:t>سَعِيدٍ</w:t>
      </w:r>
      <w:r w:rsidRPr="002A275A">
        <w:rPr>
          <w:rFonts w:cs="KFGQPC Uthman Taha Naskh"/>
          <w:sz w:val="22"/>
          <w:szCs w:val="22"/>
          <w:rtl/>
        </w:rPr>
        <w:t xml:space="preserve"> </w:t>
      </w:r>
      <w:r w:rsidRPr="002A275A">
        <w:rPr>
          <w:rFonts w:cs="KFGQPC Uthman Taha Naskh" w:hint="eastAsia"/>
          <w:sz w:val="22"/>
          <w:szCs w:val="22"/>
          <w:rtl/>
        </w:rPr>
        <w:t>حَدَّثَنَا</w:t>
      </w:r>
      <w:r w:rsidRPr="002A275A">
        <w:rPr>
          <w:rFonts w:cs="KFGQPC Uthman Taha Naskh"/>
          <w:sz w:val="22"/>
          <w:szCs w:val="22"/>
          <w:rtl/>
        </w:rPr>
        <w:t xml:space="preserve"> </w:t>
      </w:r>
      <w:r w:rsidRPr="002A275A">
        <w:rPr>
          <w:rFonts w:cs="KFGQPC Uthman Taha Naskh" w:hint="eastAsia"/>
          <w:sz w:val="22"/>
          <w:szCs w:val="22"/>
          <w:rtl/>
        </w:rPr>
        <w:t>اللَّيْثُ</w:t>
      </w:r>
      <w:r w:rsidRPr="002A275A">
        <w:rPr>
          <w:rFonts w:cs="KFGQPC Uthman Taha Naskh"/>
          <w:sz w:val="22"/>
          <w:szCs w:val="22"/>
          <w:rtl/>
        </w:rPr>
        <w:t xml:space="preserve"> </w:t>
      </w:r>
      <w:r w:rsidRPr="002A275A">
        <w:rPr>
          <w:rFonts w:cs="KFGQPC Uthman Taha Naskh" w:hint="eastAsia"/>
          <w:sz w:val="22"/>
          <w:szCs w:val="22"/>
          <w:rtl/>
        </w:rPr>
        <w:t>عَنْ</w:t>
      </w:r>
      <w:r w:rsidRPr="002A275A">
        <w:rPr>
          <w:rFonts w:cs="KFGQPC Uthman Taha Naskh"/>
          <w:sz w:val="22"/>
          <w:szCs w:val="22"/>
          <w:rtl/>
        </w:rPr>
        <w:t xml:space="preserve"> </w:t>
      </w:r>
      <w:r w:rsidRPr="002A275A">
        <w:rPr>
          <w:rFonts w:cs="KFGQPC Uthman Taha Naskh" w:hint="eastAsia"/>
          <w:sz w:val="22"/>
          <w:szCs w:val="22"/>
          <w:rtl/>
        </w:rPr>
        <w:t>بُكَيْرٍ</w:t>
      </w:r>
      <w:r w:rsidRPr="002A275A">
        <w:rPr>
          <w:rFonts w:cs="KFGQPC Uthman Taha Naskh"/>
          <w:sz w:val="22"/>
          <w:szCs w:val="22"/>
          <w:rtl/>
        </w:rPr>
        <w:t xml:space="preserve"> </w:t>
      </w:r>
      <w:r w:rsidRPr="002A275A">
        <w:rPr>
          <w:rFonts w:cs="KFGQPC Uthman Taha Naskh" w:hint="eastAsia"/>
          <w:sz w:val="22"/>
          <w:szCs w:val="22"/>
          <w:rtl/>
        </w:rPr>
        <w:t>عَنْ</w:t>
      </w:r>
      <w:r w:rsidRPr="002A275A">
        <w:rPr>
          <w:rFonts w:cs="KFGQPC Uthman Taha Naskh"/>
          <w:sz w:val="22"/>
          <w:szCs w:val="22"/>
          <w:rtl/>
        </w:rPr>
        <w:t xml:space="preserve"> </w:t>
      </w:r>
      <w:r w:rsidRPr="002A275A">
        <w:rPr>
          <w:rFonts w:cs="KFGQPC Uthman Taha Naskh" w:hint="eastAsia"/>
          <w:sz w:val="22"/>
          <w:szCs w:val="22"/>
          <w:rtl/>
        </w:rPr>
        <w:t>بُسْرِ</w:t>
      </w:r>
      <w:r w:rsidRPr="002A275A">
        <w:rPr>
          <w:rFonts w:cs="KFGQPC Uthman Taha Naskh"/>
          <w:sz w:val="22"/>
          <w:szCs w:val="22"/>
          <w:rtl/>
        </w:rPr>
        <w:t xml:space="preserve"> </w:t>
      </w:r>
      <w:r w:rsidRPr="002A275A">
        <w:rPr>
          <w:rFonts w:cs="KFGQPC Uthman Taha Naskh" w:hint="eastAsia"/>
          <w:sz w:val="22"/>
          <w:szCs w:val="22"/>
          <w:rtl/>
        </w:rPr>
        <w:t>بْنِ</w:t>
      </w:r>
      <w:r w:rsidRPr="002A275A">
        <w:rPr>
          <w:rFonts w:cs="KFGQPC Uthman Taha Naskh"/>
          <w:sz w:val="22"/>
          <w:szCs w:val="22"/>
          <w:rtl/>
        </w:rPr>
        <w:t xml:space="preserve"> </w:t>
      </w:r>
      <w:r w:rsidRPr="002A275A">
        <w:rPr>
          <w:rFonts w:cs="KFGQPC Uthman Taha Naskh" w:hint="eastAsia"/>
          <w:sz w:val="22"/>
          <w:szCs w:val="22"/>
          <w:rtl/>
        </w:rPr>
        <w:t>سَعِيدٍ</w:t>
      </w:r>
      <w:r w:rsidRPr="002A275A">
        <w:rPr>
          <w:rFonts w:cs="KFGQPC Uthman Taha Naskh"/>
          <w:sz w:val="22"/>
          <w:szCs w:val="22"/>
          <w:rtl/>
        </w:rPr>
        <w:t xml:space="preserve"> </w:t>
      </w:r>
      <w:r w:rsidRPr="002A275A">
        <w:rPr>
          <w:rFonts w:cs="KFGQPC Uthman Taha Naskh" w:hint="eastAsia"/>
          <w:sz w:val="22"/>
          <w:szCs w:val="22"/>
          <w:rtl/>
        </w:rPr>
        <w:t>عَنْ</w:t>
      </w:r>
      <w:r w:rsidRPr="002A275A">
        <w:rPr>
          <w:rFonts w:cs="KFGQPC Uthman Taha Naskh"/>
          <w:sz w:val="22"/>
          <w:szCs w:val="22"/>
          <w:rtl/>
        </w:rPr>
        <w:t xml:space="preserve"> </w:t>
      </w:r>
      <w:r w:rsidRPr="002A275A">
        <w:rPr>
          <w:rFonts w:cs="KFGQPC Uthman Taha Naskh" w:hint="eastAsia"/>
          <w:sz w:val="22"/>
          <w:szCs w:val="22"/>
          <w:rtl/>
        </w:rPr>
        <w:t>زَيْدِ</w:t>
      </w:r>
      <w:r w:rsidRPr="002A275A">
        <w:rPr>
          <w:rFonts w:cs="KFGQPC Uthman Taha Naskh"/>
          <w:sz w:val="22"/>
          <w:szCs w:val="22"/>
          <w:rtl/>
        </w:rPr>
        <w:t xml:space="preserve"> </w:t>
      </w:r>
      <w:r w:rsidRPr="002A275A">
        <w:rPr>
          <w:rFonts w:cs="KFGQPC Uthman Taha Naskh" w:hint="eastAsia"/>
          <w:sz w:val="22"/>
          <w:szCs w:val="22"/>
          <w:rtl/>
        </w:rPr>
        <w:t>بْنِ</w:t>
      </w:r>
      <w:r w:rsidRPr="002A275A">
        <w:rPr>
          <w:rFonts w:cs="KFGQPC Uthman Taha Naskh"/>
          <w:sz w:val="22"/>
          <w:szCs w:val="22"/>
          <w:rtl/>
        </w:rPr>
        <w:t xml:space="preserve"> </w:t>
      </w:r>
      <w:r w:rsidRPr="002A275A">
        <w:rPr>
          <w:rFonts w:cs="KFGQPC Uthman Taha Naskh" w:hint="eastAsia"/>
          <w:sz w:val="22"/>
          <w:szCs w:val="22"/>
          <w:rtl/>
        </w:rPr>
        <w:t>خَالِدٍ</w:t>
      </w:r>
      <w:r w:rsidRPr="002A275A">
        <w:rPr>
          <w:rFonts w:cs="KFGQPC Uthman Taha Naskh"/>
          <w:sz w:val="22"/>
          <w:szCs w:val="22"/>
          <w:rtl/>
        </w:rPr>
        <w:t xml:space="preserve"> </w:t>
      </w:r>
      <w:r w:rsidRPr="002A275A">
        <w:rPr>
          <w:rFonts w:cs="KFGQPC Uthman Taha Naskh" w:hint="eastAsia"/>
          <w:sz w:val="22"/>
          <w:szCs w:val="22"/>
          <w:rtl/>
        </w:rPr>
        <w:t>عَنْ</w:t>
      </w:r>
      <w:r w:rsidRPr="002A275A">
        <w:rPr>
          <w:rFonts w:cs="KFGQPC Uthman Taha Naskh"/>
          <w:sz w:val="22"/>
          <w:szCs w:val="22"/>
          <w:rtl/>
        </w:rPr>
        <w:t xml:space="preserve"> </w:t>
      </w:r>
      <w:r w:rsidRPr="002A275A">
        <w:rPr>
          <w:rFonts w:cs="KFGQPC Uthman Taha Naskh" w:hint="eastAsia"/>
          <w:sz w:val="22"/>
          <w:szCs w:val="22"/>
          <w:rtl/>
        </w:rPr>
        <w:t>أَبِ</w:t>
      </w:r>
      <w:r w:rsidRPr="002A275A">
        <w:rPr>
          <w:rFonts w:cs="KFGQPC Uthman Taha Naskh" w:hint="cs"/>
          <w:sz w:val="22"/>
          <w:szCs w:val="22"/>
          <w:rtl/>
        </w:rPr>
        <w:t>ي</w:t>
      </w:r>
      <w:r w:rsidRPr="002A275A">
        <w:rPr>
          <w:rFonts w:cs="KFGQPC Uthman Taha Naskh"/>
          <w:sz w:val="22"/>
          <w:szCs w:val="22"/>
          <w:rtl/>
        </w:rPr>
        <w:t xml:space="preserve"> </w:t>
      </w:r>
      <w:r w:rsidRPr="002A275A">
        <w:rPr>
          <w:rFonts w:cs="KFGQPC Uthman Taha Naskh" w:hint="eastAsia"/>
          <w:sz w:val="22"/>
          <w:szCs w:val="22"/>
          <w:rtl/>
        </w:rPr>
        <w:t>طَلْحَةَ</w:t>
      </w:r>
      <w:r w:rsidRPr="002A275A">
        <w:rPr>
          <w:rFonts w:cs="KFGQPC Uthman Taha Naskh"/>
          <w:sz w:val="22"/>
          <w:szCs w:val="22"/>
          <w:rtl/>
        </w:rPr>
        <w:t xml:space="preserve"> </w:t>
      </w:r>
      <w:r w:rsidRPr="002A275A">
        <w:rPr>
          <w:rFonts w:cs="KFGQPC Uthman Taha Naskh" w:hint="eastAsia"/>
          <w:sz w:val="22"/>
          <w:szCs w:val="22"/>
          <w:rtl/>
        </w:rPr>
        <w:t>صَاحِبِ</w:t>
      </w:r>
      <w:r w:rsidRPr="002A275A">
        <w:rPr>
          <w:rFonts w:cs="KFGQPC Uthman Taha Naskh"/>
          <w:sz w:val="22"/>
          <w:szCs w:val="22"/>
          <w:rtl/>
        </w:rPr>
        <w:t xml:space="preserve"> </w:t>
      </w:r>
      <w:r w:rsidRPr="002A275A">
        <w:rPr>
          <w:rFonts w:cs="KFGQPC Uthman Taha Naskh" w:hint="eastAsia"/>
          <w:sz w:val="22"/>
          <w:szCs w:val="22"/>
          <w:rtl/>
        </w:rPr>
        <w:t>رَسُولِ</w:t>
      </w:r>
      <w:r w:rsidRPr="002A275A">
        <w:rPr>
          <w:rFonts w:cs="KFGQPC Uthman Taha Naskh"/>
          <w:sz w:val="22"/>
          <w:szCs w:val="22"/>
          <w:rtl/>
        </w:rPr>
        <w:t xml:space="preserve"> </w:t>
      </w:r>
      <w:r w:rsidRPr="002A275A">
        <w:rPr>
          <w:rFonts w:cs="KFGQPC Uthman Taha Naskh" w:hint="eastAsia"/>
          <w:sz w:val="22"/>
          <w:szCs w:val="22"/>
          <w:rtl/>
        </w:rPr>
        <w:t>اللَّهِ</w:t>
      </w:r>
      <w:r w:rsidRPr="002A275A">
        <w:rPr>
          <w:rFonts w:cs="KFGQPC Uthman Taha Naskh"/>
          <w:sz w:val="22"/>
          <w:szCs w:val="22"/>
          <w:rtl/>
        </w:rPr>
        <w:t xml:space="preserve"> </w:t>
      </w:r>
      <w:r>
        <w:rPr>
          <w:rFonts w:cs="CTraditional Arabic" w:hint="cs"/>
          <w:sz w:val="22"/>
          <w:szCs w:val="22"/>
          <w:rtl/>
        </w:rPr>
        <w:t>ج</w:t>
      </w:r>
      <w:r w:rsidRPr="002A275A">
        <w:rPr>
          <w:rFonts w:cs="KFGQPC Uthman Taha Naskh"/>
          <w:sz w:val="22"/>
          <w:szCs w:val="22"/>
          <w:rtl/>
        </w:rPr>
        <w:t xml:space="preserve"> </w:t>
      </w:r>
      <w:r w:rsidRPr="002A275A">
        <w:rPr>
          <w:rFonts w:cs="KFGQPC Uthman Taha Naskh" w:hint="eastAsia"/>
          <w:sz w:val="22"/>
          <w:szCs w:val="22"/>
          <w:rtl/>
        </w:rPr>
        <w:t>قَالَ</w:t>
      </w:r>
      <w:r w:rsidRPr="002A275A">
        <w:rPr>
          <w:rFonts w:cs="KFGQPC Uthman Taha Naskh"/>
          <w:sz w:val="22"/>
          <w:szCs w:val="22"/>
          <w:rtl/>
        </w:rPr>
        <w:t xml:space="preserve"> </w:t>
      </w:r>
      <w:r w:rsidRPr="002A275A">
        <w:rPr>
          <w:rFonts w:cs="KFGQPC Uthman Taha Naskh" w:hint="eastAsia"/>
          <w:sz w:val="22"/>
          <w:szCs w:val="22"/>
          <w:rtl/>
        </w:rPr>
        <w:t>إِنَّ</w:t>
      </w:r>
      <w:r w:rsidRPr="002A275A">
        <w:rPr>
          <w:rFonts w:cs="KFGQPC Uthman Taha Naskh"/>
          <w:sz w:val="22"/>
          <w:szCs w:val="22"/>
          <w:rtl/>
        </w:rPr>
        <w:t xml:space="preserve"> </w:t>
      </w:r>
      <w:r w:rsidRPr="002A275A">
        <w:rPr>
          <w:rFonts w:cs="KFGQPC Uthman Taha Naskh" w:hint="eastAsia"/>
          <w:sz w:val="22"/>
          <w:szCs w:val="22"/>
          <w:rtl/>
        </w:rPr>
        <w:t>رَسُولَ</w:t>
      </w:r>
      <w:r w:rsidRPr="002A275A">
        <w:rPr>
          <w:rFonts w:cs="KFGQPC Uthman Taha Naskh"/>
          <w:sz w:val="22"/>
          <w:szCs w:val="22"/>
          <w:rtl/>
        </w:rPr>
        <w:t xml:space="preserve"> </w:t>
      </w:r>
      <w:r w:rsidRPr="002A275A">
        <w:rPr>
          <w:rFonts w:cs="KFGQPC Uthman Taha Naskh" w:hint="eastAsia"/>
          <w:sz w:val="22"/>
          <w:szCs w:val="22"/>
          <w:rtl/>
        </w:rPr>
        <w:t>اللَّهِ</w:t>
      </w:r>
      <w:r w:rsidRPr="002A275A">
        <w:rPr>
          <w:rFonts w:cs="KFGQPC Uthman Taha Naskh"/>
          <w:sz w:val="22"/>
          <w:szCs w:val="22"/>
          <w:rtl/>
        </w:rPr>
        <w:t xml:space="preserve"> </w:t>
      </w:r>
      <w:r>
        <w:rPr>
          <w:rFonts w:cs="CTraditional Arabic" w:hint="cs"/>
          <w:sz w:val="22"/>
          <w:szCs w:val="22"/>
          <w:rtl/>
        </w:rPr>
        <w:t>ج</w:t>
      </w:r>
      <w:r w:rsidRPr="002A275A">
        <w:rPr>
          <w:rFonts w:cs="KFGQPC Uthman Taha Naskh"/>
          <w:sz w:val="22"/>
          <w:szCs w:val="22"/>
          <w:rtl/>
        </w:rPr>
        <w:t xml:space="preserve"> </w:t>
      </w:r>
      <w:r w:rsidRPr="002A275A">
        <w:rPr>
          <w:rFonts w:cs="KFGQPC Uthman Taha Naskh" w:hint="eastAsia"/>
          <w:sz w:val="22"/>
          <w:szCs w:val="22"/>
          <w:rtl/>
        </w:rPr>
        <w:t>قَالَ</w:t>
      </w:r>
      <w:r w:rsidRPr="002A275A">
        <w:rPr>
          <w:rFonts w:cs="KFGQPC Uthman Taha Naskh"/>
          <w:sz w:val="22"/>
          <w:szCs w:val="22"/>
          <w:rtl/>
        </w:rPr>
        <w:t>:</w:t>
      </w:r>
      <w:r w:rsidRPr="002A275A">
        <w:rPr>
          <w:rFonts w:cs="KFGQPC Uthman Taha Naskh" w:hint="cs"/>
          <w:sz w:val="22"/>
          <w:szCs w:val="22"/>
          <w:rtl/>
        </w:rPr>
        <w:t xml:space="preserve"> </w:t>
      </w:r>
      <w:r w:rsidRPr="002A275A">
        <w:rPr>
          <w:rFonts w:cs="KFGQPC Uthman Taha Naskh" w:hint="eastAsia"/>
          <w:sz w:val="22"/>
          <w:szCs w:val="22"/>
          <w:rtl/>
        </w:rPr>
        <w:t>إِنَّ</w:t>
      </w:r>
      <w:r w:rsidRPr="002A275A">
        <w:rPr>
          <w:rFonts w:cs="KFGQPC Uthman Taha Naskh"/>
          <w:sz w:val="22"/>
          <w:szCs w:val="22"/>
          <w:rtl/>
        </w:rPr>
        <w:t xml:space="preserve"> </w:t>
      </w:r>
      <w:r w:rsidRPr="002A275A">
        <w:rPr>
          <w:rFonts w:cs="KFGQPC Uthman Taha Naskh" w:hint="eastAsia"/>
          <w:sz w:val="22"/>
          <w:szCs w:val="22"/>
          <w:rtl/>
        </w:rPr>
        <w:t>الْمَلاَئِكَةَ</w:t>
      </w:r>
      <w:r w:rsidRPr="002A275A">
        <w:rPr>
          <w:rFonts w:cs="KFGQPC Uthman Taha Naskh"/>
          <w:sz w:val="22"/>
          <w:szCs w:val="22"/>
          <w:rtl/>
        </w:rPr>
        <w:t xml:space="preserve"> </w:t>
      </w:r>
      <w:r w:rsidRPr="002A275A">
        <w:rPr>
          <w:rFonts w:cs="KFGQPC Uthman Taha Naskh" w:hint="eastAsia"/>
          <w:sz w:val="22"/>
          <w:szCs w:val="22"/>
          <w:rtl/>
        </w:rPr>
        <w:t>لاَ</w:t>
      </w:r>
      <w:r w:rsidRPr="002A275A">
        <w:rPr>
          <w:rFonts w:cs="KFGQPC Uthman Taha Naskh"/>
          <w:sz w:val="22"/>
          <w:szCs w:val="22"/>
          <w:rtl/>
        </w:rPr>
        <w:t xml:space="preserve"> </w:t>
      </w:r>
      <w:r w:rsidRPr="002A275A">
        <w:rPr>
          <w:rFonts w:cs="KFGQPC Uthman Taha Naskh" w:hint="eastAsia"/>
          <w:sz w:val="22"/>
          <w:szCs w:val="22"/>
          <w:rtl/>
        </w:rPr>
        <w:t>تَدْخُلُ</w:t>
      </w:r>
      <w:r w:rsidRPr="002A275A">
        <w:rPr>
          <w:rFonts w:cs="KFGQPC Uthman Taha Naskh"/>
          <w:sz w:val="22"/>
          <w:szCs w:val="22"/>
          <w:rtl/>
        </w:rPr>
        <w:t xml:space="preserve"> </w:t>
      </w:r>
      <w:r w:rsidRPr="002A275A">
        <w:rPr>
          <w:rFonts w:cs="KFGQPC Uthman Taha Naskh" w:hint="eastAsia"/>
          <w:sz w:val="22"/>
          <w:szCs w:val="22"/>
          <w:rtl/>
        </w:rPr>
        <w:t>بَيْتًا</w:t>
      </w:r>
      <w:r w:rsidRPr="002A275A">
        <w:rPr>
          <w:rFonts w:cs="KFGQPC Uthman Taha Naskh"/>
          <w:sz w:val="22"/>
          <w:szCs w:val="22"/>
          <w:rtl/>
        </w:rPr>
        <w:t xml:space="preserve"> </w:t>
      </w:r>
      <w:r w:rsidRPr="002A275A">
        <w:rPr>
          <w:rFonts w:cs="KFGQPC Uthman Taha Naskh" w:hint="eastAsia"/>
          <w:sz w:val="22"/>
          <w:szCs w:val="22"/>
          <w:rtl/>
        </w:rPr>
        <w:t>فِيهِ</w:t>
      </w:r>
      <w:r w:rsidRPr="002A275A">
        <w:rPr>
          <w:rFonts w:cs="KFGQPC Uthman Taha Naskh"/>
          <w:sz w:val="22"/>
          <w:szCs w:val="22"/>
          <w:rtl/>
        </w:rPr>
        <w:t xml:space="preserve"> </w:t>
      </w:r>
      <w:r w:rsidRPr="002A275A">
        <w:rPr>
          <w:rFonts w:cs="KFGQPC Uthman Taha Naskh" w:hint="eastAsia"/>
          <w:sz w:val="22"/>
          <w:szCs w:val="22"/>
          <w:rtl/>
        </w:rPr>
        <w:t>صُورَةٌ</w:t>
      </w:r>
      <w:r w:rsidRPr="002A275A">
        <w:rPr>
          <w:rFonts w:cs="KFGQPC Uthman Taha Naskh"/>
          <w:sz w:val="22"/>
          <w:szCs w:val="22"/>
          <w:rtl/>
        </w:rPr>
        <w:t xml:space="preserve">. </w:t>
      </w:r>
      <w:r w:rsidRPr="002A275A">
        <w:rPr>
          <w:rFonts w:cs="KFGQPC Uthman Taha Naskh" w:hint="eastAsia"/>
          <w:sz w:val="22"/>
          <w:szCs w:val="22"/>
          <w:rtl/>
        </w:rPr>
        <w:t>قَالَ</w:t>
      </w:r>
      <w:r w:rsidRPr="002A275A">
        <w:rPr>
          <w:rFonts w:cs="KFGQPC Uthman Taha Naskh"/>
          <w:sz w:val="22"/>
          <w:szCs w:val="22"/>
          <w:rtl/>
        </w:rPr>
        <w:t xml:space="preserve"> </w:t>
      </w:r>
      <w:r w:rsidRPr="002A275A">
        <w:rPr>
          <w:rFonts w:cs="KFGQPC Uthman Taha Naskh" w:hint="eastAsia"/>
          <w:sz w:val="22"/>
          <w:szCs w:val="22"/>
          <w:rtl/>
        </w:rPr>
        <w:t>بُسْرٌ</w:t>
      </w:r>
      <w:r w:rsidRPr="002A275A">
        <w:rPr>
          <w:rFonts w:cs="KFGQPC Uthman Taha Naskh"/>
          <w:sz w:val="22"/>
          <w:szCs w:val="22"/>
          <w:rtl/>
        </w:rPr>
        <w:t xml:space="preserve">: </w:t>
      </w:r>
      <w:r w:rsidRPr="002A275A">
        <w:rPr>
          <w:rFonts w:cs="KFGQPC Uthman Taha Naskh" w:hint="eastAsia"/>
          <w:sz w:val="22"/>
          <w:szCs w:val="22"/>
          <w:rtl/>
        </w:rPr>
        <w:t>ثُمَّ</w:t>
      </w:r>
      <w:r w:rsidRPr="002A275A">
        <w:rPr>
          <w:rFonts w:cs="KFGQPC Uthman Taha Naskh"/>
          <w:sz w:val="22"/>
          <w:szCs w:val="22"/>
          <w:rtl/>
        </w:rPr>
        <w:t xml:space="preserve"> </w:t>
      </w:r>
      <w:r w:rsidRPr="002A275A">
        <w:rPr>
          <w:rFonts w:cs="KFGQPC Uthman Taha Naskh" w:hint="eastAsia"/>
          <w:sz w:val="22"/>
          <w:szCs w:val="22"/>
          <w:rtl/>
        </w:rPr>
        <w:t>اشْتَكَ</w:t>
      </w:r>
      <w:r w:rsidRPr="002A275A">
        <w:rPr>
          <w:rFonts w:cs="KFGQPC Uthman Taha Naskh" w:hint="cs"/>
          <w:sz w:val="22"/>
          <w:szCs w:val="22"/>
          <w:rtl/>
        </w:rPr>
        <w:t>ي</w:t>
      </w:r>
      <w:r w:rsidRPr="002A275A">
        <w:rPr>
          <w:rFonts w:cs="KFGQPC Uthman Taha Naskh"/>
          <w:sz w:val="22"/>
          <w:szCs w:val="22"/>
          <w:rtl/>
        </w:rPr>
        <w:t xml:space="preserve"> </w:t>
      </w:r>
      <w:r w:rsidRPr="002A275A">
        <w:rPr>
          <w:rFonts w:cs="KFGQPC Uthman Taha Naskh" w:hint="eastAsia"/>
          <w:sz w:val="22"/>
          <w:szCs w:val="22"/>
          <w:rtl/>
        </w:rPr>
        <w:t>زَيْدُ</w:t>
      </w:r>
      <w:r w:rsidRPr="002A275A">
        <w:rPr>
          <w:rFonts w:cs="KFGQPC Uthman Taha Naskh"/>
          <w:sz w:val="22"/>
          <w:szCs w:val="22"/>
          <w:rtl/>
        </w:rPr>
        <w:t xml:space="preserve"> </w:t>
      </w:r>
      <w:r w:rsidRPr="002A275A">
        <w:rPr>
          <w:rFonts w:cs="KFGQPC Uthman Taha Naskh" w:hint="eastAsia"/>
          <w:sz w:val="22"/>
          <w:szCs w:val="22"/>
          <w:rtl/>
        </w:rPr>
        <w:t>بْنُ</w:t>
      </w:r>
      <w:r w:rsidRPr="002A275A">
        <w:rPr>
          <w:rFonts w:cs="KFGQPC Uthman Taha Naskh"/>
          <w:sz w:val="22"/>
          <w:szCs w:val="22"/>
          <w:rtl/>
        </w:rPr>
        <w:t xml:space="preserve"> </w:t>
      </w:r>
      <w:r w:rsidRPr="002A275A">
        <w:rPr>
          <w:rFonts w:cs="KFGQPC Uthman Taha Naskh" w:hint="eastAsia"/>
          <w:sz w:val="22"/>
          <w:szCs w:val="22"/>
          <w:rtl/>
        </w:rPr>
        <w:t>خَالِدٍ</w:t>
      </w:r>
      <w:r w:rsidRPr="002A275A">
        <w:rPr>
          <w:rFonts w:cs="KFGQPC Uthman Taha Naskh"/>
          <w:sz w:val="22"/>
          <w:szCs w:val="22"/>
          <w:rtl/>
        </w:rPr>
        <w:t xml:space="preserve"> </w:t>
      </w:r>
      <w:r w:rsidRPr="002A275A">
        <w:rPr>
          <w:rFonts w:cs="KFGQPC Uthman Taha Naskh" w:hint="eastAsia"/>
          <w:sz w:val="22"/>
          <w:szCs w:val="22"/>
          <w:rtl/>
        </w:rPr>
        <w:t>فَعُدْنَاهُ</w:t>
      </w:r>
      <w:r w:rsidRPr="002A275A">
        <w:rPr>
          <w:rFonts w:cs="KFGQPC Uthman Taha Naskh"/>
          <w:sz w:val="22"/>
          <w:szCs w:val="22"/>
          <w:rtl/>
        </w:rPr>
        <w:t xml:space="preserve"> </w:t>
      </w:r>
      <w:r w:rsidRPr="002A275A">
        <w:rPr>
          <w:rFonts w:cs="KFGQPC Uthman Taha Naskh" w:hint="eastAsia"/>
          <w:sz w:val="22"/>
          <w:szCs w:val="22"/>
          <w:rtl/>
        </w:rPr>
        <w:t>فَإِذَا</w:t>
      </w:r>
      <w:r w:rsidRPr="002A275A">
        <w:rPr>
          <w:rFonts w:cs="KFGQPC Uthman Taha Naskh"/>
          <w:sz w:val="22"/>
          <w:szCs w:val="22"/>
          <w:rtl/>
        </w:rPr>
        <w:t xml:space="preserve"> </w:t>
      </w:r>
      <w:r w:rsidRPr="002A275A">
        <w:rPr>
          <w:rFonts w:cs="KFGQPC Uthman Taha Naskh" w:hint="eastAsia"/>
          <w:sz w:val="22"/>
          <w:szCs w:val="22"/>
          <w:rtl/>
        </w:rPr>
        <w:t>عَلَى</w:t>
      </w:r>
      <w:r w:rsidRPr="002A275A">
        <w:rPr>
          <w:rFonts w:cs="KFGQPC Uthman Taha Naskh"/>
          <w:sz w:val="22"/>
          <w:szCs w:val="22"/>
          <w:rtl/>
        </w:rPr>
        <w:t xml:space="preserve"> </w:t>
      </w:r>
      <w:r w:rsidRPr="002A275A">
        <w:rPr>
          <w:rFonts w:cs="KFGQPC Uthman Taha Naskh" w:hint="eastAsia"/>
          <w:sz w:val="22"/>
          <w:szCs w:val="22"/>
          <w:rtl/>
        </w:rPr>
        <w:t>بَابِهِ</w:t>
      </w:r>
      <w:r w:rsidRPr="002A275A">
        <w:rPr>
          <w:rFonts w:cs="KFGQPC Uthman Taha Naskh"/>
          <w:sz w:val="22"/>
          <w:szCs w:val="22"/>
          <w:rtl/>
        </w:rPr>
        <w:t xml:space="preserve"> </w:t>
      </w:r>
      <w:r w:rsidRPr="002A275A">
        <w:rPr>
          <w:rFonts w:cs="KFGQPC Uthman Taha Naskh" w:hint="eastAsia"/>
          <w:sz w:val="22"/>
          <w:szCs w:val="22"/>
          <w:rtl/>
        </w:rPr>
        <w:t>سِتْرٌ</w:t>
      </w:r>
      <w:r w:rsidRPr="002A275A">
        <w:rPr>
          <w:rFonts w:cs="KFGQPC Uthman Taha Naskh"/>
          <w:sz w:val="22"/>
          <w:szCs w:val="22"/>
          <w:rtl/>
        </w:rPr>
        <w:t xml:space="preserve"> </w:t>
      </w:r>
      <w:r w:rsidRPr="002A275A">
        <w:rPr>
          <w:rFonts w:cs="KFGQPC Uthman Taha Naskh" w:hint="eastAsia"/>
          <w:sz w:val="22"/>
          <w:szCs w:val="22"/>
          <w:rtl/>
        </w:rPr>
        <w:t>فِيهِ</w:t>
      </w:r>
      <w:r w:rsidRPr="002A275A">
        <w:rPr>
          <w:rFonts w:cs="KFGQPC Uthman Taha Naskh"/>
          <w:sz w:val="22"/>
          <w:szCs w:val="22"/>
          <w:rtl/>
        </w:rPr>
        <w:t xml:space="preserve"> </w:t>
      </w:r>
      <w:r w:rsidRPr="002A275A">
        <w:rPr>
          <w:rFonts w:cs="KFGQPC Uthman Taha Naskh" w:hint="eastAsia"/>
          <w:sz w:val="22"/>
          <w:szCs w:val="22"/>
          <w:rtl/>
        </w:rPr>
        <w:t>صُورَةٌ</w:t>
      </w:r>
      <w:r w:rsidRPr="002A275A">
        <w:rPr>
          <w:rFonts w:cs="KFGQPC Uthman Taha Naskh"/>
          <w:sz w:val="22"/>
          <w:szCs w:val="22"/>
          <w:rtl/>
        </w:rPr>
        <w:t xml:space="preserve"> </w:t>
      </w:r>
      <w:r w:rsidRPr="002A275A">
        <w:rPr>
          <w:rFonts w:cs="KFGQPC Uthman Taha Naskh" w:hint="eastAsia"/>
          <w:sz w:val="22"/>
          <w:szCs w:val="22"/>
          <w:rtl/>
        </w:rPr>
        <w:t>فَقُلْتُ</w:t>
      </w:r>
      <w:r w:rsidRPr="002A275A">
        <w:rPr>
          <w:rFonts w:cs="KFGQPC Uthman Taha Naskh"/>
          <w:sz w:val="22"/>
          <w:szCs w:val="22"/>
          <w:rtl/>
        </w:rPr>
        <w:t xml:space="preserve"> </w:t>
      </w:r>
      <w:r w:rsidRPr="002A275A">
        <w:rPr>
          <w:rFonts w:cs="KFGQPC Uthman Taha Naskh" w:hint="eastAsia"/>
          <w:sz w:val="22"/>
          <w:szCs w:val="22"/>
          <w:rtl/>
        </w:rPr>
        <w:t>لِعُبَيْدِ</w:t>
      </w:r>
      <w:r w:rsidRPr="002A275A">
        <w:rPr>
          <w:rFonts w:cs="KFGQPC Uthman Taha Naskh"/>
          <w:sz w:val="22"/>
          <w:szCs w:val="22"/>
          <w:rtl/>
        </w:rPr>
        <w:t xml:space="preserve"> </w:t>
      </w:r>
      <w:r w:rsidRPr="002A275A">
        <w:rPr>
          <w:rFonts w:cs="KFGQPC Uthman Taha Naskh" w:hint="eastAsia"/>
          <w:sz w:val="22"/>
          <w:szCs w:val="22"/>
          <w:rtl/>
        </w:rPr>
        <w:t>اللَّهِ</w:t>
      </w:r>
      <w:r w:rsidRPr="002A275A">
        <w:rPr>
          <w:rFonts w:cs="KFGQPC Uthman Taha Naskh"/>
          <w:sz w:val="22"/>
          <w:szCs w:val="22"/>
          <w:rtl/>
        </w:rPr>
        <w:t xml:space="preserve"> </w:t>
      </w:r>
      <w:r w:rsidRPr="002A275A">
        <w:rPr>
          <w:rFonts w:cs="KFGQPC Uthman Taha Naskh" w:hint="eastAsia"/>
          <w:sz w:val="22"/>
          <w:szCs w:val="22"/>
          <w:rtl/>
        </w:rPr>
        <w:t>الْخَوْلاَنِ</w:t>
      </w:r>
      <w:r w:rsidRPr="002A275A">
        <w:rPr>
          <w:rFonts w:cs="KFGQPC Uthman Taha Naskh" w:hint="cs"/>
          <w:sz w:val="22"/>
          <w:szCs w:val="22"/>
          <w:rtl/>
        </w:rPr>
        <w:t>ي</w:t>
      </w:r>
      <w:r w:rsidRPr="002A275A">
        <w:rPr>
          <w:rFonts w:cs="KFGQPC Uthman Taha Naskh" w:hint="eastAsia"/>
          <w:sz w:val="22"/>
          <w:szCs w:val="22"/>
          <w:rtl/>
        </w:rPr>
        <w:t>ِّ</w:t>
      </w:r>
      <w:r w:rsidRPr="002A275A">
        <w:rPr>
          <w:rFonts w:cs="KFGQPC Uthman Taha Naskh"/>
          <w:sz w:val="22"/>
          <w:szCs w:val="22"/>
          <w:rtl/>
        </w:rPr>
        <w:t xml:space="preserve"> </w:t>
      </w:r>
      <w:r w:rsidRPr="002A275A">
        <w:rPr>
          <w:rFonts w:cs="KFGQPC Uthman Taha Naskh" w:hint="eastAsia"/>
          <w:sz w:val="22"/>
          <w:szCs w:val="22"/>
          <w:rtl/>
        </w:rPr>
        <w:t>رَبِيبِ</w:t>
      </w:r>
      <w:r w:rsidRPr="002A275A">
        <w:rPr>
          <w:rFonts w:cs="KFGQPC Uthman Taha Naskh"/>
          <w:sz w:val="22"/>
          <w:szCs w:val="22"/>
          <w:rtl/>
        </w:rPr>
        <w:t xml:space="preserve"> </w:t>
      </w:r>
      <w:r w:rsidRPr="002A275A">
        <w:rPr>
          <w:rFonts w:cs="KFGQPC Uthman Taha Naskh" w:hint="eastAsia"/>
          <w:sz w:val="22"/>
          <w:szCs w:val="22"/>
          <w:rtl/>
        </w:rPr>
        <w:t>مَيْمُونَةَ</w:t>
      </w:r>
      <w:r w:rsidRPr="002A275A">
        <w:rPr>
          <w:rFonts w:cs="KFGQPC Uthman Taha Naskh"/>
          <w:sz w:val="22"/>
          <w:szCs w:val="22"/>
          <w:rtl/>
        </w:rPr>
        <w:t xml:space="preserve"> </w:t>
      </w:r>
      <w:r w:rsidRPr="002A275A">
        <w:rPr>
          <w:rFonts w:cs="KFGQPC Uthman Taha Naskh" w:hint="eastAsia"/>
          <w:sz w:val="22"/>
          <w:szCs w:val="22"/>
          <w:rtl/>
        </w:rPr>
        <w:t>زَوْجِ</w:t>
      </w:r>
      <w:r w:rsidRPr="002A275A">
        <w:rPr>
          <w:rFonts w:cs="KFGQPC Uthman Taha Naskh"/>
          <w:sz w:val="22"/>
          <w:szCs w:val="22"/>
          <w:rtl/>
        </w:rPr>
        <w:t xml:space="preserve"> </w:t>
      </w:r>
      <w:r w:rsidRPr="002A275A">
        <w:rPr>
          <w:rFonts w:cs="KFGQPC Uthman Taha Naskh" w:hint="eastAsia"/>
          <w:sz w:val="22"/>
          <w:szCs w:val="22"/>
          <w:rtl/>
        </w:rPr>
        <w:t>النَّبِ</w:t>
      </w:r>
      <w:r w:rsidRPr="002A275A">
        <w:rPr>
          <w:rFonts w:cs="KFGQPC Uthman Taha Naskh" w:hint="cs"/>
          <w:sz w:val="22"/>
          <w:szCs w:val="22"/>
          <w:rtl/>
        </w:rPr>
        <w:t>ي</w:t>
      </w:r>
      <w:r w:rsidRPr="002A275A">
        <w:rPr>
          <w:rFonts w:cs="KFGQPC Uthman Taha Naskh" w:hint="eastAsia"/>
          <w:sz w:val="22"/>
          <w:szCs w:val="22"/>
          <w:rtl/>
        </w:rPr>
        <w:t>ِّ</w:t>
      </w:r>
      <w:r w:rsidRPr="002A275A">
        <w:rPr>
          <w:rFonts w:cs="KFGQPC Uthman Taha Naskh"/>
          <w:sz w:val="22"/>
          <w:szCs w:val="22"/>
          <w:rtl/>
        </w:rPr>
        <w:t xml:space="preserve"> </w:t>
      </w:r>
      <w:r>
        <w:rPr>
          <w:rFonts w:cs="CTraditional Arabic" w:hint="cs"/>
          <w:sz w:val="22"/>
          <w:szCs w:val="22"/>
          <w:rtl/>
        </w:rPr>
        <w:t>ج</w:t>
      </w:r>
      <w:r w:rsidRPr="002A275A">
        <w:rPr>
          <w:rFonts w:cs="KFGQPC Uthman Taha Naskh"/>
          <w:sz w:val="22"/>
          <w:szCs w:val="22"/>
          <w:rtl/>
        </w:rPr>
        <w:t xml:space="preserve">: </w:t>
      </w:r>
      <w:r w:rsidRPr="002A275A">
        <w:rPr>
          <w:rFonts w:cs="KFGQPC Uthman Taha Naskh" w:hint="eastAsia"/>
          <w:sz w:val="22"/>
          <w:szCs w:val="22"/>
          <w:rtl/>
        </w:rPr>
        <w:t>أَلَمْ</w:t>
      </w:r>
      <w:r w:rsidRPr="002A275A">
        <w:rPr>
          <w:rFonts w:cs="KFGQPC Uthman Taha Naskh"/>
          <w:sz w:val="22"/>
          <w:szCs w:val="22"/>
          <w:rtl/>
        </w:rPr>
        <w:t xml:space="preserve"> </w:t>
      </w:r>
      <w:r w:rsidRPr="002A275A">
        <w:rPr>
          <w:rFonts w:cs="KFGQPC Uthman Taha Naskh" w:hint="eastAsia"/>
          <w:sz w:val="22"/>
          <w:szCs w:val="22"/>
          <w:rtl/>
        </w:rPr>
        <w:t>يُخْبِرْنَا</w:t>
      </w:r>
      <w:r w:rsidRPr="002A275A">
        <w:rPr>
          <w:rFonts w:cs="KFGQPC Uthman Taha Naskh"/>
          <w:sz w:val="22"/>
          <w:szCs w:val="22"/>
          <w:rtl/>
        </w:rPr>
        <w:t xml:space="preserve"> </w:t>
      </w:r>
      <w:r w:rsidRPr="002A275A">
        <w:rPr>
          <w:rFonts w:cs="KFGQPC Uthman Taha Naskh" w:hint="eastAsia"/>
          <w:sz w:val="22"/>
          <w:szCs w:val="22"/>
          <w:rtl/>
        </w:rPr>
        <w:t>زَيْدٌ</w:t>
      </w:r>
      <w:r w:rsidRPr="002A275A">
        <w:rPr>
          <w:rFonts w:cs="KFGQPC Uthman Taha Naskh"/>
          <w:sz w:val="22"/>
          <w:szCs w:val="22"/>
          <w:rtl/>
        </w:rPr>
        <w:t xml:space="preserve"> </w:t>
      </w:r>
      <w:r w:rsidRPr="002A275A">
        <w:rPr>
          <w:rFonts w:cs="KFGQPC Uthman Taha Naskh" w:hint="eastAsia"/>
          <w:sz w:val="22"/>
          <w:szCs w:val="22"/>
          <w:rtl/>
        </w:rPr>
        <w:t>عَنِ</w:t>
      </w:r>
      <w:r w:rsidRPr="002A275A">
        <w:rPr>
          <w:rFonts w:cs="KFGQPC Uthman Taha Naskh"/>
          <w:sz w:val="22"/>
          <w:szCs w:val="22"/>
          <w:rtl/>
        </w:rPr>
        <w:t xml:space="preserve"> </w:t>
      </w:r>
      <w:r w:rsidRPr="002A275A">
        <w:rPr>
          <w:rFonts w:cs="KFGQPC Uthman Taha Naskh" w:hint="eastAsia"/>
          <w:sz w:val="22"/>
          <w:szCs w:val="22"/>
          <w:rtl/>
        </w:rPr>
        <w:t>الصُّورَةِ</w:t>
      </w:r>
      <w:r w:rsidRPr="002A275A">
        <w:rPr>
          <w:rFonts w:cs="KFGQPC Uthman Taha Naskh"/>
          <w:sz w:val="22"/>
          <w:szCs w:val="22"/>
          <w:rtl/>
        </w:rPr>
        <w:t xml:space="preserve"> </w:t>
      </w:r>
      <w:r w:rsidRPr="002A275A">
        <w:rPr>
          <w:rFonts w:cs="KFGQPC Uthman Taha Naskh" w:hint="eastAsia"/>
          <w:sz w:val="22"/>
          <w:szCs w:val="22"/>
          <w:rtl/>
        </w:rPr>
        <w:t>الْيَوْمَ</w:t>
      </w:r>
      <w:r w:rsidRPr="002A275A">
        <w:rPr>
          <w:rFonts w:cs="KFGQPC Uthman Taha Naskh"/>
          <w:sz w:val="22"/>
          <w:szCs w:val="22"/>
          <w:rtl/>
        </w:rPr>
        <w:t xml:space="preserve"> </w:t>
      </w:r>
      <w:r w:rsidRPr="002A275A">
        <w:rPr>
          <w:rFonts w:cs="KFGQPC Uthman Taha Naskh" w:hint="eastAsia"/>
          <w:sz w:val="22"/>
          <w:szCs w:val="22"/>
          <w:rtl/>
        </w:rPr>
        <w:t>الأَوَّلَ</w:t>
      </w:r>
      <w:r w:rsidRPr="002A275A">
        <w:rPr>
          <w:rFonts w:cs="KFGQPC Uthman Taha Naskh"/>
          <w:sz w:val="22"/>
          <w:szCs w:val="22"/>
          <w:rtl/>
        </w:rPr>
        <w:t xml:space="preserve"> </w:t>
      </w:r>
      <w:r w:rsidRPr="002A275A">
        <w:rPr>
          <w:rFonts w:cs="KFGQPC Uthman Taha Naskh" w:hint="eastAsia"/>
          <w:sz w:val="22"/>
          <w:szCs w:val="22"/>
          <w:rtl/>
        </w:rPr>
        <w:t>قَالَ</w:t>
      </w:r>
      <w:r w:rsidRPr="002A275A">
        <w:rPr>
          <w:rFonts w:cs="KFGQPC Uthman Taha Naskh"/>
          <w:sz w:val="22"/>
          <w:szCs w:val="22"/>
          <w:rtl/>
        </w:rPr>
        <w:t xml:space="preserve"> </w:t>
      </w:r>
      <w:r w:rsidRPr="002A275A">
        <w:rPr>
          <w:rFonts w:cs="KFGQPC Uthman Taha Naskh" w:hint="eastAsia"/>
          <w:sz w:val="22"/>
          <w:szCs w:val="22"/>
          <w:rtl/>
        </w:rPr>
        <w:t>عُبَيْدُ</w:t>
      </w:r>
      <w:r w:rsidRPr="002A275A">
        <w:rPr>
          <w:rFonts w:cs="KFGQPC Uthman Taha Naskh"/>
          <w:sz w:val="22"/>
          <w:szCs w:val="22"/>
          <w:rtl/>
        </w:rPr>
        <w:t xml:space="preserve"> </w:t>
      </w:r>
      <w:r w:rsidRPr="002A275A">
        <w:rPr>
          <w:rFonts w:cs="KFGQPC Uthman Taha Naskh" w:hint="eastAsia"/>
          <w:sz w:val="22"/>
          <w:szCs w:val="22"/>
          <w:rtl/>
        </w:rPr>
        <w:t>اللَّهِ</w:t>
      </w:r>
      <w:r w:rsidRPr="002A275A">
        <w:rPr>
          <w:rFonts w:cs="KFGQPC Uthman Taha Naskh"/>
          <w:sz w:val="22"/>
          <w:szCs w:val="22"/>
          <w:rtl/>
        </w:rPr>
        <w:t xml:space="preserve">: </w:t>
      </w:r>
      <w:r w:rsidRPr="002A275A">
        <w:rPr>
          <w:rFonts w:cs="KFGQPC Uthman Taha Naskh" w:hint="eastAsia"/>
          <w:sz w:val="22"/>
          <w:szCs w:val="22"/>
          <w:rtl/>
        </w:rPr>
        <w:t>أَلَمْ</w:t>
      </w:r>
      <w:r w:rsidRPr="002A275A">
        <w:rPr>
          <w:rFonts w:cs="KFGQPC Uthman Taha Naskh"/>
          <w:sz w:val="22"/>
          <w:szCs w:val="22"/>
          <w:rtl/>
        </w:rPr>
        <w:t xml:space="preserve"> </w:t>
      </w:r>
      <w:r w:rsidRPr="002A275A">
        <w:rPr>
          <w:rFonts w:cs="KFGQPC Uthman Taha Naskh" w:hint="eastAsia"/>
          <w:sz w:val="22"/>
          <w:szCs w:val="22"/>
          <w:rtl/>
        </w:rPr>
        <w:t>تَسْمَعْهُ</w:t>
      </w:r>
      <w:r w:rsidRPr="002A275A">
        <w:rPr>
          <w:rFonts w:cs="KFGQPC Uthman Taha Naskh"/>
          <w:sz w:val="22"/>
          <w:szCs w:val="22"/>
          <w:rtl/>
        </w:rPr>
        <w:t xml:space="preserve"> </w:t>
      </w:r>
      <w:r w:rsidRPr="002A275A">
        <w:rPr>
          <w:rFonts w:cs="KFGQPC Uthman Taha Naskh" w:hint="eastAsia"/>
          <w:sz w:val="22"/>
          <w:szCs w:val="22"/>
          <w:rtl/>
        </w:rPr>
        <w:t>حِينَ</w:t>
      </w:r>
      <w:r w:rsidRPr="002A275A">
        <w:rPr>
          <w:rFonts w:cs="KFGQPC Uthman Taha Naskh"/>
          <w:sz w:val="22"/>
          <w:szCs w:val="22"/>
          <w:rtl/>
        </w:rPr>
        <w:t xml:space="preserve"> </w:t>
      </w:r>
      <w:r w:rsidRPr="002A275A">
        <w:rPr>
          <w:rFonts w:cs="KFGQPC Uthman Taha Naskh" w:hint="eastAsia"/>
          <w:sz w:val="22"/>
          <w:szCs w:val="22"/>
          <w:rtl/>
        </w:rPr>
        <w:t>قَالَ</w:t>
      </w:r>
      <w:r w:rsidRPr="002A275A">
        <w:rPr>
          <w:rFonts w:cs="KFGQPC Uthman Taha Naskh"/>
          <w:sz w:val="22"/>
          <w:szCs w:val="22"/>
          <w:rtl/>
        </w:rPr>
        <w:t xml:space="preserve">: </w:t>
      </w:r>
      <w:r w:rsidRPr="002A275A">
        <w:rPr>
          <w:rFonts w:cs="KFGQPC Uthman Taha Naskh" w:hint="eastAsia"/>
          <w:sz w:val="22"/>
          <w:szCs w:val="22"/>
          <w:rtl/>
        </w:rPr>
        <w:t>إِلاَّ</w:t>
      </w:r>
      <w:r w:rsidRPr="002A275A">
        <w:rPr>
          <w:rFonts w:cs="KFGQPC Uthman Taha Naskh"/>
          <w:sz w:val="22"/>
          <w:szCs w:val="22"/>
          <w:rtl/>
        </w:rPr>
        <w:t xml:space="preserve"> </w:t>
      </w:r>
      <w:r w:rsidRPr="002A275A">
        <w:rPr>
          <w:rFonts w:cs="KFGQPC Uthman Taha Naskh" w:hint="eastAsia"/>
          <w:sz w:val="22"/>
          <w:szCs w:val="22"/>
          <w:rtl/>
        </w:rPr>
        <w:t>رَقْمًا</w:t>
      </w:r>
      <w:r w:rsidRPr="002A275A">
        <w:rPr>
          <w:rFonts w:cs="KFGQPC Uthman Taha Naskh"/>
          <w:sz w:val="22"/>
          <w:szCs w:val="22"/>
          <w:rtl/>
        </w:rPr>
        <w:t xml:space="preserve"> </w:t>
      </w:r>
      <w:r w:rsidRPr="002A275A">
        <w:rPr>
          <w:rFonts w:cs="KFGQPC Uthman Taha Naskh" w:hint="eastAsia"/>
          <w:sz w:val="22"/>
          <w:szCs w:val="22"/>
          <w:rtl/>
        </w:rPr>
        <w:t>فِ</w:t>
      </w:r>
      <w:r w:rsidRPr="002A275A">
        <w:rPr>
          <w:rFonts w:cs="KFGQPC Uthman Taha Naskh" w:hint="cs"/>
          <w:sz w:val="22"/>
          <w:szCs w:val="22"/>
          <w:rtl/>
        </w:rPr>
        <w:t>ي</w:t>
      </w:r>
      <w:r w:rsidRPr="002A275A">
        <w:rPr>
          <w:rFonts w:cs="KFGQPC Uthman Taha Naskh"/>
          <w:sz w:val="22"/>
          <w:szCs w:val="22"/>
          <w:rtl/>
        </w:rPr>
        <w:t xml:space="preserve"> </w:t>
      </w:r>
      <w:r w:rsidRPr="002A275A">
        <w:rPr>
          <w:rFonts w:cs="KFGQPC Uthman Taha Naskh" w:hint="eastAsia"/>
          <w:sz w:val="22"/>
          <w:szCs w:val="22"/>
          <w:rtl/>
        </w:rPr>
        <w:t>الثَّوْبِ</w:t>
      </w:r>
      <w:r w:rsidRPr="002A275A">
        <w:rPr>
          <w:rFonts w:cs="KFGQPC Uthman Taha Naskh" w:hint="cs"/>
          <w:sz w:val="22"/>
          <w:szCs w:val="22"/>
          <w:rtl/>
        </w:rPr>
        <w:t>»</w:t>
      </w:r>
      <w:r w:rsidRPr="0013751B">
        <w:rPr>
          <w:rStyle w:val="Char4"/>
          <w:rFonts w:hint="cs"/>
          <w:rtl/>
        </w:rPr>
        <w:t xml:space="preserve"> بخاری، ج 2، ص 881 و مسلم، ج 2، ص 200.</w:t>
      </w:r>
    </w:p>
  </w:footnote>
  <w:footnote w:id="243">
    <w:p w:rsidR="00CE24C3" w:rsidRPr="0013751B" w:rsidRDefault="00CE24C3" w:rsidP="002A275A">
      <w:pPr>
        <w:pStyle w:val="FootnoteText"/>
        <w:ind w:left="272" w:hanging="272"/>
        <w:jc w:val="both"/>
        <w:rPr>
          <w:rStyle w:val="Char4"/>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xml:space="preserve">- </w:t>
      </w:r>
      <w:r w:rsidRPr="002A275A">
        <w:rPr>
          <w:rFonts w:cs="KFGQPC Uthman Taha Naskh" w:hint="cs"/>
          <w:sz w:val="22"/>
          <w:szCs w:val="22"/>
          <w:rtl/>
        </w:rPr>
        <w:t xml:space="preserve">«عَنْ عَبْدِ اللَّهِ </w:t>
      </w:r>
      <w:r w:rsidRPr="002A275A">
        <w:rPr>
          <w:rFonts w:cs="KFGQPC Uthman Taha Naskh" w:hint="eastAsia"/>
          <w:sz w:val="22"/>
          <w:szCs w:val="22"/>
          <w:rtl/>
        </w:rPr>
        <w:t>بْنِ</w:t>
      </w:r>
      <w:r w:rsidRPr="002A275A">
        <w:rPr>
          <w:rFonts w:cs="KFGQPC Uthman Taha Naskh"/>
          <w:sz w:val="22"/>
          <w:szCs w:val="22"/>
          <w:rtl/>
        </w:rPr>
        <w:t xml:space="preserve"> </w:t>
      </w:r>
      <w:r w:rsidRPr="002A275A">
        <w:rPr>
          <w:rFonts w:cs="KFGQPC Uthman Taha Naskh" w:hint="eastAsia"/>
          <w:sz w:val="22"/>
          <w:szCs w:val="22"/>
          <w:rtl/>
        </w:rPr>
        <w:t>عَبْدِ</w:t>
      </w:r>
      <w:r w:rsidRPr="002A275A">
        <w:rPr>
          <w:rFonts w:cs="KFGQPC Uthman Taha Naskh"/>
          <w:sz w:val="22"/>
          <w:szCs w:val="22"/>
          <w:rtl/>
        </w:rPr>
        <w:t xml:space="preserve"> </w:t>
      </w:r>
      <w:r w:rsidRPr="002A275A">
        <w:rPr>
          <w:rFonts w:cs="KFGQPC Uthman Taha Naskh" w:hint="eastAsia"/>
          <w:sz w:val="22"/>
          <w:szCs w:val="22"/>
          <w:rtl/>
        </w:rPr>
        <w:t>اللَّهِ</w:t>
      </w:r>
      <w:r w:rsidRPr="002A275A">
        <w:rPr>
          <w:rFonts w:cs="KFGQPC Uthman Taha Naskh"/>
          <w:sz w:val="22"/>
          <w:szCs w:val="22"/>
          <w:rtl/>
        </w:rPr>
        <w:t xml:space="preserve"> </w:t>
      </w:r>
      <w:r w:rsidRPr="002A275A">
        <w:rPr>
          <w:rFonts w:cs="KFGQPC Uthman Taha Naskh" w:hint="eastAsia"/>
          <w:sz w:val="22"/>
          <w:szCs w:val="22"/>
          <w:rtl/>
        </w:rPr>
        <w:t>بْنِ</w:t>
      </w:r>
      <w:r w:rsidRPr="002A275A">
        <w:rPr>
          <w:rFonts w:cs="KFGQPC Uthman Taha Naskh"/>
          <w:sz w:val="22"/>
          <w:szCs w:val="22"/>
          <w:rtl/>
        </w:rPr>
        <w:t xml:space="preserve"> </w:t>
      </w:r>
      <w:r w:rsidRPr="002A275A">
        <w:rPr>
          <w:rFonts w:cs="KFGQPC Uthman Taha Naskh" w:hint="eastAsia"/>
          <w:sz w:val="22"/>
          <w:szCs w:val="22"/>
          <w:rtl/>
        </w:rPr>
        <w:t>عُتْبَةَ</w:t>
      </w:r>
      <w:r w:rsidRPr="002A275A">
        <w:rPr>
          <w:rFonts w:cs="KFGQPC Uthman Taha Naskh"/>
          <w:sz w:val="22"/>
          <w:szCs w:val="22"/>
          <w:rtl/>
        </w:rPr>
        <w:t xml:space="preserve"> </w:t>
      </w:r>
      <w:r w:rsidRPr="002A275A">
        <w:rPr>
          <w:rFonts w:cs="KFGQPC Uthman Taha Naskh" w:hint="eastAsia"/>
          <w:sz w:val="22"/>
          <w:szCs w:val="22"/>
          <w:rtl/>
        </w:rPr>
        <w:t>أَنَّهُ</w:t>
      </w:r>
      <w:r w:rsidRPr="002A275A">
        <w:rPr>
          <w:rFonts w:cs="KFGQPC Uthman Taha Naskh"/>
          <w:sz w:val="22"/>
          <w:szCs w:val="22"/>
          <w:rtl/>
        </w:rPr>
        <w:t xml:space="preserve"> </w:t>
      </w:r>
      <w:r w:rsidRPr="002A275A">
        <w:rPr>
          <w:rFonts w:cs="KFGQPC Uthman Taha Naskh" w:hint="eastAsia"/>
          <w:sz w:val="22"/>
          <w:szCs w:val="22"/>
          <w:rtl/>
        </w:rPr>
        <w:t>دَخَلَ</w:t>
      </w:r>
      <w:r w:rsidRPr="002A275A">
        <w:rPr>
          <w:rFonts w:cs="KFGQPC Uthman Taha Naskh"/>
          <w:sz w:val="22"/>
          <w:szCs w:val="22"/>
          <w:rtl/>
        </w:rPr>
        <w:t xml:space="preserve"> </w:t>
      </w:r>
      <w:r w:rsidRPr="002A275A">
        <w:rPr>
          <w:rFonts w:cs="KFGQPC Uthman Taha Naskh" w:hint="eastAsia"/>
          <w:sz w:val="22"/>
          <w:szCs w:val="22"/>
          <w:rtl/>
        </w:rPr>
        <w:t>عَلَى</w:t>
      </w:r>
      <w:r w:rsidRPr="002A275A">
        <w:rPr>
          <w:rFonts w:cs="KFGQPC Uthman Taha Naskh"/>
          <w:sz w:val="22"/>
          <w:szCs w:val="22"/>
          <w:rtl/>
        </w:rPr>
        <w:t xml:space="preserve"> </w:t>
      </w:r>
      <w:r w:rsidRPr="002A275A">
        <w:rPr>
          <w:rFonts w:cs="KFGQPC Uthman Taha Naskh" w:hint="eastAsia"/>
          <w:sz w:val="22"/>
          <w:szCs w:val="22"/>
          <w:rtl/>
        </w:rPr>
        <w:t>أَبِي</w:t>
      </w:r>
      <w:r w:rsidRPr="002A275A">
        <w:rPr>
          <w:rFonts w:cs="KFGQPC Uthman Taha Naskh"/>
          <w:sz w:val="22"/>
          <w:szCs w:val="22"/>
          <w:rtl/>
        </w:rPr>
        <w:t xml:space="preserve"> </w:t>
      </w:r>
      <w:r w:rsidRPr="002A275A">
        <w:rPr>
          <w:rFonts w:cs="KFGQPC Uthman Taha Naskh" w:hint="eastAsia"/>
          <w:sz w:val="22"/>
          <w:szCs w:val="22"/>
          <w:rtl/>
        </w:rPr>
        <w:t>طَلْحَةَ</w:t>
      </w:r>
      <w:r w:rsidRPr="002A275A">
        <w:rPr>
          <w:rFonts w:cs="KFGQPC Uthman Taha Naskh"/>
          <w:sz w:val="22"/>
          <w:szCs w:val="22"/>
          <w:rtl/>
        </w:rPr>
        <w:t xml:space="preserve"> </w:t>
      </w:r>
      <w:r w:rsidRPr="002A275A">
        <w:rPr>
          <w:rFonts w:cs="KFGQPC Uthman Taha Naskh" w:hint="eastAsia"/>
          <w:sz w:val="22"/>
          <w:szCs w:val="22"/>
          <w:rtl/>
        </w:rPr>
        <w:t>الْأَنْصَارِيِّ</w:t>
      </w:r>
      <w:r w:rsidRPr="002A275A">
        <w:rPr>
          <w:rFonts w:cs="KFGQPC Uthman Taha Naskh"/>
          <w:sz w:val="22"/>
          <w:szCs w:val="22"/>
          <w:rtl/>
        </w:rPr>
        <w:t xml:space="preserve"> </w:t>
      </w:r>
      <w:r w:rsidRPr="002A275A">
        <w:rPr>
          <w:rFonts w:cs="KFGQPC Uthman Taha Naskh" w:hint="eastAsia"/>
          <w:sz w:val="22"/>
          <w:szCs w:val="22"/>
          <w:rtl/>
        </w:rPr>
        <w:t>يَعُودُهُ</w:t>
      </w:r>
      <w:r w:rsidRPr="002A275A">
        <w:rPr>
          <w:rFonts w:cs="KFGQPC Uthman Taha Naskh"/>
          <w:sz w:val="22"/>
          <w:szCs w:val="22"/>
          <w:rtl/>
        </w:rPr>
        <w:t xml:space="preserve"> </w:t>
      </w:r>
      <w:r w:rsidRPr="002A275A">
        <w:rPr>
          <w:rFonts w:cs="KFGQPC Uthman Taha Naskh" w:hint="eastAsia"/>
          <w:sz w:val="22"/>
          <w:szCs w:val="22"/>
          <w:rtl/>
        </w:rPr>
        <w:t>قَالَ</w:t>
      </w:r>
      <w:r w:rsidRPr="002A275A">
        <w:rPr>
          <w:rFonts w:cs="KFGQPC Uthman Taha Naskh"/>
          <w:sz w:val="22"/>
          <w:szCs w:val="22"/>
          <w:rtl/>
        </w:rPr>
        <w:t xml:space="preserve"> </w:t>
      </w:r>
      <w:r w:rsidRPr="002A275A">
        <w:rPr>
          <w:rFonts w:cs="KFGQPC Uthman Taha Naskh" w:hint="eastAsia"/>
          <w:sz w:val="22"/>
          <w:szCs w:val="22"/>
          <w:rtl/>
        </w:rPr>
        <w:t>فَوَجَدْتُ</w:t>
      </w:r>
      <w:r w:rsidRPr="002A275A">
        <w:rPr>
          <w:rFonts w:cs="KFGQPC Uthman Taha Naskh"/>
          <w:sz w:val="22"/>
          <w:szCs w:val="22"/>
          <w:rtl/>
        </w:rPr>
        <w:t xml:space="preserve"> </w:t>
      </w:r>
      <w:r w:rsidRPr="002A275A">
        <w:rPr>
          <w:rFonts w:cs="KFGQPC Uthman Taha Naskh" w:hint="eastAsia"/>
          <w:sz w:val="22"/>
          <w:szCs w:val="22"/>
          <w:rtl/>
        </w:rPr>
        <w:t>عِنْدَهُ</w:t>
      </w:r>
      <w:r w:rsidRPr="002A275A">
        <w:rPr>
          <w:rFonts w:cs="KFGQPC Uthman Taha Naskh"/>
          <w:sz w:val="22"/>
          <w:szCs w:val="22"/>
          <w:rtl/>
        </w:rPr>
        <w:t xml:space="preserve"> </w:t>
      </w:r>
      <w:r w:rsidRPr="002A275A">
        <w:rPr>
          <w:rFonts w:cs="KFGQPC Uthman Taha Naskh" w:hint="eastAsia"/>
          <w:sz w:val="22"/>
          <w:szCs w:val="22"/>
          <w:rtl/>
        </w:rPr>
        <w:t>سَهْلَ</w:t>
      </w:r>
      <w:r w:rsidRPr="002A275A">
        <w:rPr>
          <w:rFonts w:cs="KFGQPC Uthman Taha Naskh"/>
          <w:sz w:val="22"/>
          <w:szCs w:val="22"/>
          <w:rtl/>
        </w:rPr>
        <w:t xml:space="preserve"> </w:t>
      </w:r>
      <w:r w:rsidRPr="002A275A">
        <w:rPr>
          <w:rFonts w:cs="KFGQPC Uthman Taha Naskh" w:hint="eastAsia"/>
          <w:sz w:val="22"/>
          <w:szCs w:val="22"/>
          <w:rtl/>
        </w:rPr>
        <w:t>بْنَ</w:t>
      </w:r>
      <w:r w:rsidRPr="002A275A">
        <w:rPr>
          <w:rFonts w:cs="KFGQPC Uthman Taha Naskh"/>
          <w:sz w:val="22"/>
          <w:szCs w:val="22"/>
          <w:rtl/>
        </w:rPr>
        <w:t xml:space="preserve"> </w:t>
      </w:r>
      <w:r w:rsidRPr="002A275A">
        <w:rPr>
          <w:rFonts w:cs="KFGQPC Uthman Taha Naskh" w:hint="eastAsia"/>
          <w:sz w:val="22"/>
          <w:szCs w:val="22"/>
          <w:rtl/>
        </w:rPr>
        <w:t>حُنَيْفٍ</w:t>
      </w:r>
      <w:r w:rsidRPr="002A275A">
        <w:rPr>
          <w:rFonts w:cs="KFGQPC Uthman Taha Naskh"/>
          <w:sz w:val="22"/>
          <w:szCs w:val="22"/>
          <w:rtl/>
        </w:rPr>
        <w:t xml:space="preserve"> </w:t>
      </w:r>
      <w:r w:rsidRPr="002A275A">
        <w:rPr>
          <w:rFonts w:cs="KFGQPC Uthman Taha Naskh" w:hint="eastAsia"/>
          <w:sz w:val="22"/>
          <w:szCs w:val="22"/>
          <w:rtl/>
        </w:rPr>
        <w:t>قَالَ</w:t>
      </w:r>
      <w:r w:rsidRPr="002A275A">
        <w:rPr>
          <w:rFonts w:cs="KFGQPC Uthman Taha Naskh"/>
          <w:sz w:val="22"/>
          <w:szCs w:val="22"/>
          <w:rtl/>
        </w:rPr>
        <w:t xml:space="preserve"> </w:t>
      </w:r>
      <w:r w:rsidRPr="002A275A">
        <w:rPr>
          <w:rFonts w:cs="KFGQPC Uthman Taha Naskh" w:hint="eastAsia"/>
          <w:sz w:val="22"/>
          <w:szCs w:val="22"/>
          <w:rtl/>
        </w:rPr>
        <w:t>فَدَعَا</w:t>
      </w:r>
      <w:r w:rsidRPr="002A275A">
        <w:rPr>
          <w:rFonts w:cs="KFGQPC Uthman Taha Naskh"/>
          <w:sz w:val="22"/>
          <w:szCs w:val="22"/>
          <w:rtl/>
        </w:rPr>
        <w:t xml:space="preserve"> </w:t>
      </w:r>
      <w:r w:rsidRPr="002A275A">
        <w:rPr>
          <w:rFonts w:cs="KFGQPC Uthman Taha Naskh" w:hint="eastAsia"/>
          <w:sz w:val="22"/>
          <w:szCs w:val="22"/>
          <w:rtl/>
        </w:rPr>
        <w:t>أَبُو</w:t>
      </w:r>
      <w:r w:rsidRPr="002A275A">
        <w:rPr>
          <w:rFonts w:cs="KFGQPC Uthman Taha Naskh"/>
          <w:sz w:val="22"/>
          <w:szCs w:val="22"/>
          <w:rtl/>
        </w:rPr>
        <w:t xml:space="preserve"> </w:t>
      </w:r>
      <w:r w:rsidRPr="002A275A">
        <w:rPr>
          <w:rFonts w:cs="KFGQPC Uthman Taha Naskh" w:hint="eastAsia"/>
          <w:sz w:val="22"/>
          <w:szCs w:val="22"/>
          <w:rtl/>
        </w:rPr>
        <w:t>طَلْحَةَ</w:t>
      </w:r>
      <w:r w:rsidRPr="002A275A">
        <w:rPr>
          <w:rFonts w:cs="KFGQPC Uthman Taha Naskh"/>
          <w:sz w:val="22"/>
          <w:szCs w:val="22"/>
          <w:rtl/>
        </w:rPr>
        <w:t xml:space="preserve"> </w:t>
      </w:r>
      <w:r w:rsidRPr="002A275A">
        <w:rPr>
          <w:rFonts w:cs="KFGQPC Uthman Taha Naskh" w:hint="eastAsia"/>
          <w:sz w:val="22"/>
          <w:szCs w:val="22"/>
          <w:rtl/>
        </w:rPr>
        <w:t>إِنْسَانًا</w:t>
      </w:r>
      <w:r w:rsidRPr="002A275A">
        <w:rPr>
          <w:rFonts w:cs="KFGQPC Uthman Taha Naskh"/>
          <w:sz w:val="22"/>
          <w:szCs w:val="22"/>
          <w:rtl/>
        </w:rPr>
        <w:t xml:space="preserve"> </w:t>
      </w:r>
      <w:r w:rsidRPr="002A275A">
        <w:rPr>
          <w:rFonts w:cs="KFGQPC Uthman Taha Naskh" w:hint="eastAsia"/>
          <w:sz w:val="22"/>
          <w:szCs w:val="22"/>
          <w:rtl/>
        </w:rPr>
        <w:t>يَنْزِعُ</w:t>
      </w:r>
      <w:r w:rsidRPr="002A275A">
        <w:rPr>
          <w:rFonts w:cs="KFGQPC Uthman Taha Naskh"/>
          <w:sz w:val="22"/>
          <w:szCs w:val="22"/>
          <w:rtl/>
        </w:rPr>
        <w:t xml:space="preserve"> </w:t>
      </w:r>
      <w:r w:rsidRPr="002A275A">
        <w:rPr>
          <w:rFonts w:cs="KFGQPC Uthman Taha Naskh" w:hint="eastAsia"/>
          <w:sz w:val="22"/>
          <w:szCs w:val="22"/>
          <w:rtl/>
        </w:rPr>
        <w:t>نَمَطًا</w:t>
      </w:r>
      <w:r w:rsidRPr="002A275A">
        <w:rPr>
          <w:rFonts w:cs="KFGQPC Uthman Taha Naskh"/>
          <w:sz w:val="22"/>
          <w:szCs w:val="22"/>
          <w:rtl/>
        </w:rPr>
        <w:t xml:space="preserve"> </w:t>
      </w:r>
      <w:r w:rsidRPr="002A275A">
        <w:rPr>
          <w:rFonts w:cs="KFGQPC Uthman Taha Naskh" w:hint="eastAsia"/>
          <w:sz w:val="22"/>
          <w:szCs w:val="22"/>
          <w:rtl/>
        </w:rPr>
        <w:t>تَحْتَهُ</w:t>
      </w:r>
      <w:r w:rsidRPr="002A275A">
        <w:rPr>
          <w:rFonts w:cs="KFGQPC Uthman Taha Naskh"/>
          <w:sz w:val="22"/>
          <w:szCs w:val="22"/>
          <w:rtl/>
        </w:rPr>
        <w:t xml:space="preserve"> </w:t>
      </w:r>
      <w:r w:rsidRPr="002A275A">
        <w:rPr>
          <w:rFonts w:cs="KFGQPC Uthman Taha Naskh" w:hint="eastAsia"/>
          <w:sz w:val="22"/>
          <w:szCs w:val="22"/>
          <w:rtl/>
        </w:rPr>
        <w:t>فَقَالَ</w:t>
      </w:r>
      <w:r w:rsidRPr="002A275A">
        <w:rPr>
          <w:rFonts w:cs="KFGQPC Uthman Taha Naskh"/>
          <w:sz w:val="22"/>
          <w:szCs w:val="22"/>
          <w:rtl/>
        </w:rPr>
        <w:t xml:space="preserve"> </w:t>
      </w:r>
      <w:r w:rsidRPr="002A275A">
        <w:rPr>
          <w:rFonts w:cs="KFGQPC Uthman Taha Naskh" w:hint="eastAsia"/>
          <w:sz w:val="22"/>
          <w:szCs w:val="22"/>
          <w:rtl/>
        </w:rPr>
        <w:t>لَهُ</w:t>
      </w:r>
      <w:r w:rsidRPr="002A275A">
        <w:rPr>
          <w:rFonts w:cs="KFGQPC Uthman Taha Naskh"/>
          <w:sz w:val="22"/>
          <w:szCs w:val="22"/>
          <w:rtl/>
        </w:rPr>
        <w:t xml:space="preserve"> </w:t>
      </w:r>
      <w:r w:rsidRPr="002A275A">
        <w:rPr>
          <w:rFonts w:cs="KFGQPC Uthman Taha Naskh" w:hint="eastAsia"/>
          <w:sz w:val="22"/>
          <w:szCs w:val="22"/>
          <w:rtl/>
        </w:rPr>
        <w:t>سَهْلٌ</w:t>
      </w:r>
      <w:r w:rsidRPr="002A275A">
        <w:rPr>
          <w:rFonts w:cs="KFGQPC Uthman Taha Naskh"/>
          <w:sz w:val="22"/>
          <w:szCs w:val="22"/>
          <w:rtl/>
        </w:rPr>
        <w:t xml:space="preserve"> </w:t>
      </w:r>
      <w:r w:rsidRPr="002A275A">
        <w:rPr>
          <w:rFonts w:cs="KFGQPC Uthman Taha Naskh" w:hint="eastAsia"/>
          <w:sz w:val="22"/>
          <w:szCs w:val="22"/>
          <w:rtl/>
        </w:rPr>
        <w:t>لِمَ</w:t>
      </w:r>
      <w:r w:rsidRPr="002A275A">
        <w:rPr>
          <w:rFonts w:cs="KFGQPC Uthman Taha Naskh"/>
          <w:sz w:val="22"/>
          <w:szCs w:val="22"/>
          <w:rtl/>
        </w:rPr>
        <w:t xml:space="preserve"> </w:t>
      </w:r>
      <w:r w:rsidRPr="002A275A">
        <w:rPr>
          <w:rFonts w:cs="KFGQPC Uthman Taha Naskh" w:hint="eastAsia"/>
          <w:sz w:val="22"/>
          <w:szCs w:val="22"/>
          <w:rtl/>
        </w:rPr>
        <w:t>تَنْزِعُهُ</w:t>
      </w:r>
      <w:r w:rsidRPr="002A275A">
        <w:rPr>
          <w:rFonts w:cs="KFGQPC Uthman Taha Naskh"/>
          <w:sz w:val="22"/>
          <w:szCs w:val="22"/>
          <w:rtl/>
        </w:rPr>
        <w:t xml:space="preserve"> </w:t>
      </w:r>
      <w:r w:rsidRPr="002A275A">
        <w:rPr>
          <w:rFonts w:cs="KFGQPC Uthman Taha Naskh" w:hint="eastAsia"/>
          <w:sz w:val="22"/>
          <w:szCs w:val="22"/>
          <w:rtl/>
        </w:rPr>
        <w:t>فَقَالَ</w:t>
      </w:r>
      <w:r w:rsidRPr="002A275A">
        <w:rPr>
          <w:rFonts w:cs="KFGQPC Uthman Taha Naskh"/>
          <w:sz w:val="22"/>
          <w:szCs w:val="22"/>
          <w:rtl/>
        </w:rPr>
        <w:t xml:space="preserve"> </w:t>
      </w:r>
      <w:r w:rsidRPr="002A275A">
        <w:rPr>
          <w:rFonts w:cs="KFGQPC Uthman Taha Naskh" w:hint="eastAsia"/>
          <w:sz w:val="22"/>
          <w:szCs w:val="22"/>
          <w:rtl/>
        </w:rPr>
        <w:t>لِأَنَّ</w:t>
      </w:r>
      <w:r w:rsidRPr="002A275A">
        <w:rPr>
          <w:rFonts w:cs="KFGQPC Uthman Taha Naskh"/>
          <w:sz w:val="22"/>
          <w:szCs w:val="22"/>
          <w:rtl/>
        </w:rPr>
        <w:t xml:space="preserve"> </w:t>
      </w:r>
      <w:r w:rsidRPr="002A275A">
        <w:rPr>
          <w:rFonts w:cs="KFGQPC Uthman Taha Naskh" w:hint="eastAsia"/>
          <w:sz w:val="22"/>
          <w:szCs w:val="22"/>
          <w:rtl/>
        </w:rPr>
        <w:t>فِيهِ</w:t>
      </w:r>
      <w:r w:rsidRPr="002A275A">
        <w:rPr>
          <w:rFonts w:cs="KFGQPC Uthman Taha Naskh"/>
          <w:sz w:val="22"/>
          <w:szCs w:val="22"/>
          <w:rtl/>
        </w:rPr>
        <w:t xml:space="preserve"> </w:t>
      </w:r>
      <w:r w:rsidRPr="002A275A">
        <w:rPr>
          <w:rFonts w:cs="KFGQPC Uthman Taha Naskh" w:hint="eastAsia"/>
          <w:sz w:val="22"/>
          <w:szCs w:val="22"/>
          <w:rtl/>
        </w:rPr>
        <w:t>تَصَاوِيرَ</w:t>
      </w:r>
      <w:r w:rsidRPr="002A275A">
        <w:rPr>
          <w:rFonts w:cs="KFGQPC Uthman Taha Naskh"/>
          <w:sz w:val="22"/>
          <w:szCs w:val="22"/>
          <w:rtl/>
        </w:rPr>
        <w:t xml:space="preserve"> </w:t>
      </w:r>
      <w:r w:rsidRPr="002A275A">
        <w:rPr>
          <w:rFonts w:cs="KFGQPC Uthman Taha Naskh" w:hint="eastAsia"/>
          <w:sz w:val="22"/>
          <w:szCs w:val="22"/>
          <w:rtl/>
        </w:rPr>
        <w:t>وَقَدْ</w:t>
      </w:r>
      <w:r w:rsidRPr="002A275A">
        <w:rPr>
          <w:rFonts w:cs="KFGQPC Uthman Taha Naskh"/>
          <w:sz w:val="22"/>
          <w:szCs w:val="22"/>
          <w:rtl/>
        </w:rPr>
        <w:t xml:space="preserve"> </w:t>
      </w:r>
      <w:r w:rsidRPr="002A275A">
        <w:rPr>
          <w:rFonts w:cs="KFGQPC Uthman Taha Naskh" w:hint="eastAsia"/>
          <w:sz w:val="22"/>
          <w:szCs w:val="22"/>
          <w:rtl/>
        </w:rPr>
        <w:t>قَالَ</w:t>
      </w:r>
      <w:r w:rsidRPr="002A275A">
        <w:rPr>
          <w:rFonts w:cs="KFGQPC Uthman Taha Naskh"/>
          <w:sz w:val="22"/>
          <w:szCs w:val="22"/>
          <w:rtl/>
        </w:rPr>
        <w:t xml:space="preserve"> </w:t>
      </w:r>
      <w:r w:rsidRPr="002A275A">
        <w:rPr>
          <w:rFonts w:cs="KFGQPC Uthman Taha Naskh" w:hint="eastAsia"/>
          <w:sz w:val="22"/>
          <w:szCs w:val="22"/>
          <w:rtl/>
        </w:rPr>
        <w:t>فِيهِ</w:t>
      </w:r>
      <w:r w:rsidRPr="002A275A">
        <w:rPr>
          <w:rFonts w:cs="KFGQPC Uthman Taha Naskh"/>
          <w:sz w:val="22"/>
          <w:szCs w:val="22"/>
          <w:rtl/>
        </w:rPr>
        <w:t xml:space="preserve"> </w:t>
      </w:r>
      <w:r w:rsidRPr="002A275A">
        <w:rPr>
          <w:rFonts w:cs="KFGQPC Uthman Taha Naskh" w:hint="eastAsia"/>
          <w:sz w:val="22"/>
          <w:szCs w:val="22"/>
          <w:rtl/>
        </w:rPr>
        <w:t xml:space="preserve">النَّبِيُّ </w:t>
      </w:r>
      <w:r>
        <w:rPr>
          <w:rFonts w:cs="CTraditional Arabic" w:hint="cs"/>
          <w:sz w:val="22"/>
          <w:szCs w:val="22"/>
          <w:rtl/>
        </w:rPr>
        <w:t>ج</w:t>
      </w:r>
      <w:r w:rsidRPr="002A275A">
        <w:rPr>
          <w:rFonts w:cs="KFGQPC Uthman Taha Naskh" w:hint="cs"/>
          <w:sz w:val="22"/>
          <w:szCs w:val="22"/>
          <w:rtl/>
        </w:rPr>
        <w:t>:</w:t>
      </w:r>
      <w:r w:rsidRPr="002A275A">
        <w:rPr>
          <w:rFonts w:cs="KFGQPC Uthman Taha Naskh"/>
          <w:sz w:val="22"/>
          <w:szCs w:val="22"/>
          <w:rtl/>
        </w:rPr>
        <w:t xml:space="preserve"> </w:t>
      </w:r>
      <w:r w:rsidRPr="002A275A">
        <w:rPr>
          <w:rFonts w:cs="KFGQPC Uthman Taha Naskh" w:hint="eastAsia"/>
          <w:sz w:val="22"/>
          <w:szCs w:val="22"/>
          <w:rtl/>
        </w:rPr>
        <w:t>مَا</w:t>
      </w:r>
      <w:r w:rsidRPr="002A275A">
        <w:rPr>
          <w:rFonts w:cs="KFGQPC Uthman Taha Naskh"/>
          <w:sz w:val="22"/>
          <w:szCs w:val="22"/>
          <w:rtl/>
        </w:rPr>
        <w:t xml:space="preserve"> </w:t>
      </w:r>
      <w:r w:rsidRPr="002A275A">
        <w:rPr>
          <w:rFonts w:cs="KFGQPC Uthman Taha Naskh" w:hint="eastAsia"/>
          <w:sz w:val="22"/>
          <w:szCs w:val="22"/>
          <w:rtl/>
        </w:rPr>
        <w:t>قَدْ</w:t>
      </w:r>
      <w:r w:rsidRPr="002A275A">
        <w:rPr>
          <w:rFonts w:cs="KFGQPC Uthman Taha Naskh"/>
          <w:sz w:val="22"/>
          <w:szCs w:val="22"/>
          <w:rtl/>
        </w:rPr>
        <w:t xml:space="preserve"> </w:t>
      </w:r>
      <w:r w:rsidRPr="002A275A">
        <w:rPr>
          <w:rFonts w:cs="KFGQPC Uthman Taha Naskh" w:hint="eastAsia"/>
          <w:sz w:val="22"/>
          <w:szCs w:val="22"/>
          <w:rtl/>
        </w:rPr>
        <w:t>عَلِمْتَ</w:t>
      </w:r>
      <w:r w:rsidRPr="002A275A">
        <w:rPr>
          <w:rFonts w:cs="KFGQPC Uthman Taha Naskh"/>
          <w:sz w:val="22"/>
          <w:szCs w:val="22"/>
          <w:rtl/>
        </w:rPr>
        <w:t xml:space="preserve"> </w:t>
      </w:r>
      <w:r w:rsidRPr="002A275A">
        <w:rPr>
          <w:rFonts w:cs="KFGQPC Uthman Taha Naskh" w:hint="eastAsia"/>
          <w:sz w:val="22"/>
          <w:szCs w:val="22"/>
          <w:rtl/>
        </w:rPr>
        <w:t>قَالَ</w:t>
      </w:r>
      <w:r w:rsidRPr="002A275A">
        <w:rPr>
          <w:rFonts w:cs="KFGQPC Uthman Taha Naskh"/>
          <w:sz w:val="22"/>
          <w:szCs w:val="22"/>
          <w:rtl/>
        </w:rPr>
        <w:t xml:space="preserve"> </w:t>
      </w:r>
      <w:r w:rsidRPr="002A275A">
        <w:rPr>
          <w:rFonts w:cs="KFGQPC Uthman Taha Naskh" w:hint="eastAsia"/>
          <w:sz w:val="22"/>
          <w:szCs w:val="22"/>
          <w:rtl/>
        </w:rPr>
        <w:t>سَهْلٌ</w:t>
      </w:r>
      <w:r w:rsidRPr="002A275A">
        <w:rPr>
          <w:rFonts w:cs="KFGQPC Uthman Taha Naskh"/>
          <w:sz w:val="22"/>
          <w:szCs w:val="22"/>
          <w:rtl/>
        </w:rPr>
        <w:t xml:space="preserve"> </w:t>
      </w:r>
      <w:r w:rsidRPr="002A275A">
        <w:rPr>
          <w:rFonts w:cs="KFGQPC Uthman Taha Naskh" w:hint="eastAsia"/>
          <w:sz w:val="22"/>
          <w:szCs w:val="22"/>
          <w:rtl/>
        </w:rPr>
        <w:t>أَوَلَمْ</w:t>
      </w:r>
      <w:r w:rsidRPr="002A275A">
        <w:rPr>
          <w:rFonts w:cs="KFGQPC Uthman Taha Naskh"/>
          <w:sz w:val="22"/>
          <w:szCs w:val="22"/>
          <w:rtl/>
        </w:rPr>
        <w:t xml:space="preserve"> </w:t>
      </w:r>
      <w:r w:rsidRPr="002A275A">
        <w:rPr>
          <w:rFonts w:cs="KFGQPC Uthman Taha Naskh" w:hint="eastAsia"/>
          <w:sz w:val="22"/>
          <w:szCs w:val="22"/>
          <w:rtl/>
        </w:rPr>
        <w:t>يَقُلْ</w:t>
      </w:r>
      <w:r w:rsidRPr="002A275A">
        <w:rPr>
          <w:rFonts w:cs="KFGQPC Uthman Taha Naskh"/>
          <w:sz w:val="22"/>
          <w:szCs w:val="22"/>
          <w:rtl/>
        </w:rPr>
        <w:t xml:space="preserve"> </w:t>
      </w:r>
      <w:r w:rsidRPr="002A275A">
        <w:rPr>
          <w:rFonts w:cs="KFGQPC Uthman Taha Naskh" w:hint="eastAsia"/>
          <w:sz w:val="22"/>
          <w:szCs w:val="22"/>
          <w:rtl/>
        </w:rPr>
        <w:t>إِلَّا</w:t>
      </w:r>
      <w:r w:rsidRPr="002A275A">
        <w:rPr>
          <w:rFonts w:cs="KFGQPC Uthman Taha Naskh"/>
          <w:sz w:val="22"/>
          <w:szCs w:val="22"/>
          <w:rtl/>
        </w:rPr>
        <w:t xml:space="preserve"> </w:t>
      </w:r>
      <w:r w:rsidRPr="002A275A">
        <w:rPr>
          <w:rFonts w:cs="KFGQPC Uthman Taha Naskh" w:hint="eastAsia"/>
          <w:sz w:val="22"/>
          <w:szCs w:val="22"/>
          <w:rtl/>
        </w:rPr>
        <w:t>مَا</w:t>
      </w:r>
      <w:r w:rsidRPr="002A275A">
        <w:rPr>
          <w:rFonts w:cs="KFGQPC Uthman Taha Naskh"/>
          <w:sz w:val="22"/>
          <w:szCs w:val="22"/>
          <w:rtl/>
        </w:rPr>
        <w:t xml:space="preserve"> </w:t>
      </w:r>
      <w:r w:rsidRPr="002A275A">
        <w:rPr>
          <w:rFonts w:cs="KFGQPC Uthman Taha Naskh" w:hint="eastAsia"/>
          <w:sz w:val="22"/>
          <w:szCs w:val="22"/>
          <w:rtl/>
        </w:rPr>
        <w:t>كَانَ</w:t>
      </w:r>
      <w:r w:rsidRPr="002A275A">
        <w:rPr>
          <w:rFonts w:cs="KFGQPC Uthman Taha Naskh"/>
          <w:sz w:val="22"/>
          <w:szCs w:val="22"/>
          <w:rtl/>
        </w:rPr>
        <w:t xml:space="preserve"> </w:t>
      </w:r>
      <w:r w:rsidRPr="002A275A">
        <w:rPr>
          <w:rFonts w:cs="KFGQPC Uthman Taha Naskh" w:hint="eastAsia"/>
          <w:sz w:val="22"/>
          <w:szCs w:val="22"/>
          <w:rtl/>
        </w:rPr>
        <w:t>رَقْمًا</w:t>
      </w:r>
      <w:r w:rsidRPr="002A275A">
        <w:rPr>
          <w:rFonts w:cs="KFGQPC Uthman Taha Naskh"/>
          <w:sz w:val="22"/>
          <w:szCs w:val="22"/>
          <w:rtl/>
        </w:rPr>
        <w:t xml:space="preserve"> </w:t>
      </w:r>
      <w:r w:rsidRPr="002A275A">
        <w:rPr>
          <w:rFonts w:cs="KFGQPC Uthman Taha Naskh" w:hint="eastAsia"/>
          <w:sz w:val="22"/>
          <w:szCs w:val="22"/>
          <w:rtl/>
        </w:rPr>
        <w:t>فِي</w:t>
      </w:r>
      <w:r w:rsidRPr="002A275A">
        <w:rPr>
          <w:rFonts w:cs="KFGQPC Uthman Taha Naskh"/>
          <w:sz w:val="22"/>
          <w:szCs w:val="22"/>
          <w:rtl/>
        </w:rPr>
        <w:t xml:space="preserve"> </w:t>
      </w:r>
      <w:r w:rsidRPr="002A275A">
        <w:rPr>
          <w:rFonts w:cs="KFGQPC Uthman Taha Naskh" w:hint="eastAsia"/>
          <w:sz w:val="22"/>
          <w:szCs w:val="22"/>
          <w:rtl/>
        </w:rPr>
        <w:t>ثَوْبٍ</w:t>
      </w:r>
      <w:r w:rsidRPr="002A275A">
        <w:rPr>
          <w:rFonts w:cs="KFGQPC Uthman Taha Naskh"/>
          <w:sz w:val="22"/>
          <w:szCs w:val="22"/>
          <w:rtl/>
        </w:rPr>
        <w:t xml:space="preserve"> </w:t>
      </w:r>
      <w:r w:rsidRPr="002A275A">
        <w:rPr>
          <w:rFonts w:cs="KFGQPC Uthman Taha Naskh" w:hint="eastAsia"/>
          <w:sz w:val="22"/>
          <w:szCs w:val="22"/>
          <w:rtl/>
        </w:rPr>
        <w:t>فَقَالَ</w:t>
      </w:r>
      <w:r w:rsidRPr="002A275A">
        <w:rPr>
          <w:rFonts w:cs="KFGQPC Uthman Taha Naskh"/>
          <w:sz w:val="22"/>
          <w:szCs w:val="22"/>
          <w:rtl/>
        </w:rPr>
        <w:t xml:space="preserve"> </w:t>
      </w:r>
      <w:r w:rsidRPr="002A275A">
        <w:rPr>
          <w:rFonts w:cs="KFGQPC Uthman Taha Naskh" w:hint="eastAsia"/>
          <w:sz w:val="22"/>
          <w:szCs w:val="22"/>
          <w:rtl/>
        </w:rPr>
        <w:t>بَلَى</w:t>
      </w:r>
      <w:r w:rsidRPr="002A275A">
        <w:rPr>
          <w:rFonts w:cs="KFGQPC Uthman Taha Naskh"/>
          <w:sz w:val="22"/>
          <w:szCs w:val="22"/>
          <w:rtl/>
        </w:rPr>
        <w:t xml:space="preserve"> </w:t>
      </w:r>
      <w:r w:rsidRPr="002A275A">
        <w:rPr>
          <w:rFonts w:cs="KFGQPC Uthman Taha Naskh" w:hint="eastAsia"/>
          <w:sz w:val="22"/>
          <w:szCs w:val="22"/>
          <w:rtl/>
        </w:rPr>
        <w:t>وَلَكِنَّهُ</w:t>
      </w:r>
      <w:r w:rsidRPr="002A275A">
        <w:rPr>
          <w:rFonts w:cs="KFGQPC Uthman Taha Naskh"/>
          <w:sz w:val="22"/>
          <w:szCs w:val="22"/>
          <w:rtl/>
        </w:rPr>
        <w:t xml:space="preserve"> </w:t>
      </w:r>
      <w:r w:rsidRPr="002A275A">
        <w:rPr>
          <w:rFonts w:cs="KFGQPC Uthman Taha Naskh" w:hint="eastAsia"/>
          <w:sz w:val="22"/>
          <w:szCs w:val="22"/>
          <w:rtl/>
        </w:rPr>
        <w:t>أَطْيَبُ</w:t>
      </w:r>
      <w:r w:rsidRPr="002A275A">
        <w:rPr>
          <w:rFonts w:cs="KFGQPC Uthman Taha Naskh"/>
          <w:sz w:val="22"/>
          <w:szCs w:val="22"/>
          <w:rtl/>
        </w:rPr>
        <w:t xml:space="preserve"> </w:t>
      </w:r>
      <w:r w:rsidRPr="002A275A">
        <w:rPr>
          <w:rFonts w:cs="KFGQPC Uthman Taha Naskh" w:hint="eastAsia"/>
          <w:sz w:val="22"/>
          <w:szCs w:val="22"/>
          <w:rtl/>
        </w:rPr>
        <w:t>لِنَفْسِي</w:t>
      </w:r>
      <w:r w:rsidRPr="002A275A">
        <w:rPr>
          <w:rFonts w:cs="KFGQPC Uthman Taha Naskh" w:hint="cs"/>
          <w:sz w:val="22"/>
          <w:szCs w:val="22"/>
          <w:rtl/>
        </w:rPr>
        <w:t>»</w:t>
      </w:r>
      <w:r w:rsidRPr="0013751B">
        <w:rPr>
          <w:rStyle w:val="Char4"/>
          <w:rFonts w:hint="cs"/>
          <w:rtl/>
        </w:rPr>
        <w:t xml:space="preserve"> ترمذی، ج 2، ص 208.</w:t>
      </w:r>
    </w:p>
  </w:footnote>
  <w:footnote w:id="244">
    <w:p w:rsidR="00CE24C3" w:rsidRPr="0013751B" w:rsidRDefault="00CE24C3" w:rsidP="002A275A">
      <w:pPr>
        <w:pStyle w:val="a4"/>
        <w:rPr>
          <w:rStyle w:val="Char4"/>
          <w:rtl/>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هر تصویر سازندۀ در آتش است هر صورتی را که ساخته باشد جان داده می‌شود تا او را در دوزخ عذاب نماید</w:t>
      </w:r>
      <w:r>
        <w:rPr>
          <w:rFonts w:cs="Traditional Arabic" w:hint="cs"/>
          <w:rtl/>
          <w:lang w:bidi="fa-IR"/>
        </w:rPr>
        <w:t>»</w:t>
      </w:r>
      <w:r w:rsidRPr="0013751B">
        <w:rPr>
          <w:rStyle w:val="Char4"/>
          <w:rFonts w:hint="cs"/>
          <w:rtl/>
        </w:rPr>
        <w:t>.</w:t>
      </w:r>
    </w:p>
  </w:footnote>
  <w:footnote w:id="245">
    <w:p w:rsidR="00CE24C3" w:rsidRPr="0013751B" w:rsidRDefault="00CE24C3" w:rsidP="002A275A">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sidRPr="002A275A">
        <w:rPr>
          <w:rFonts w:cs="KFGQPC Uthman Taha Naskh" w:hint="cs"/>
          <w:sz w:val="22"/>
          <w:szCs w:val="22"/>
          <w:rtl/>
        </w:rPr>
        <w:t>«</w:t>
      </w:r>
      <w:r w:rsidRPr="002A275A">
        <w:rPr>
          <w:rFonts w:cs="KFGQPC Uthman Taha Naskh" w:hint="eastAsia"/>
          <w:sz w:val="22"/>
          <w:szCs w:val="22"/>
          <w:rtl/>
        </w:rPr>
        <w:t>إِنْ</w:t>
      </w:r>
      <w:r w:rsidRPr="002A275A">
        <w:rPr>
          <w:rFonts w:cs="KFGQPC Uthman Taha Naskh"/>
          <w:sz w:val="22"/>
          <w:szCs w:val="22"/>
          <w:rtl/>
        </w:rPr>
        <w:t xml:space="preserve"> </w:t>
      </w:r>
      <w:r w:rsidRPr="002A275A">
        <w:rPr>
          <w:rFonts w:cs="KFGQPC Uthman Taha Naskh" w:hint="eastAsia"/>
          <w:sz w:val="22"/>
          <w:szCs w:val="22"/>
          <w:rtl/>
        </w:rPr>
        <w:t>كُنْتَ</w:t>
      </w:r>
      <w:r w:rsidRPr="002A275A">
        <w:rPr>
          <w:rFonts w:cs="KFGQPC Uthman Taha Naskh"/>
          <w:sz w:val="22"/>
          <w:szCs w:val="22"/>
          <w:rtl/>
        </w:rPr>
        <w:t xml:space="preserve"> </w:t>
      </w:r>
      <w:r w:rsidRPr="002A275A">
        <w:rPr>
          <w:rFonts w:cs="KFGQPC Uthman Taha Naskh" w:hint="eastAsia"/>
          <w:sz w:val="22"/>
          <w:szCs w:val="22"/>
          <w:rtl/>
        </w:rPr>
        <w:t>لاَ</w:t>
      </w:r>
      <w:r w:rsidRPr="002A275A">
        <w:rPr>
          <w:rFonts w:cs="KFGQPC Uthman Taha Naskh"/>
          <w:sz w:val="22"/>
          <w:szCs w:val="22"/>
          <w:rtl/>
        </w:rPr>
        <w:t xml:space="preserve"> </w:t>
      </w:r>
      <w:r w:rsidRPr="002A275A">
        <w:rPr>
          <w:rFonts w:cs="KFGQPC Uthman Taha Naskh" w:hint="eastAsia"/>
          <w:sz w:val="22"/>
          <w:szCs w:val="22"/>
          <w:rtl/>
        </w:rPr>
        <w:t>بُدَّ</w:t>
      </w:r>
      <w:r w:rsidRPr="002A275A">
        <w:rPr>
          <w:rFonts w:cs="KFGQPC Uthman Taha Naskh"/>
          <w:sz w:val="22"/>
          <w:szCs w:val="22"/>
          <w:rtl/>
        </w:rPr>
        <w:t xml:space="preserve"> </w:t>
      </w:r>
      <w:r w:rsidRPr="002A275A">
        <w:rPr>
          <w:rFonts w:cs="KFGQPC Uthman Taha Naskh" w:hint="eastAsia"/>
          <w:sz w:val="22"/>
          <w:szCs w:val="22"/>
          <w:rtl/>
        </w:rPr>
        <w:t>فَاعِلاً</w:t>
      </w:r>
      <w:r w:rsidRPr="002A275A">
        <w:rPr>
          <w:rFonts w:cs="KFGQPC Uthman Taha Naskh"/>
          <w:sz w:val="22"/>
          <w:szCs w:val="22"/>
          <w:rtl/>
        </w:rPr>
        <w:t xml:space="preserve"> </w:t>
      </w:r>
      <w:r w:rsidRPr="002A275A">
        <w:rPr>
          <w:rFonts w:cs="KFGQPC Uthman Taha Naskh" w:hint="eastAsia"/>
          <w:sz w:val="22"/>
          <w:szCs w:val="22"/>
          <w:rtl/>
        </w:rPr>
        <w:t>فَاصْنَعِ</w:t>
      </w:r>
      <w:r w:rsidRPr="002A275A">
        <w:rPr>
          <w:rFonts w:cs="KFGQPC Uthman Taha Naskh"/>
          <w:sz w:val="22"/>
          <w:szCs w:val="22"/>
          <w:rtl/>
        </w:rPr>
        <w:t xml:space="preserve"> </w:t>
      </w:r>
      <w:r w:rsidRPr="002A275A">
        <w:rPr>
          <w:rFonts w:cs="KFGQPC Uthman Taha Naskh" w:hint="eastAsia"/>
          <w:sz w:val="22"/>
          <w:szCs w:val="22"/>
          <w:rtl/>
        </w:rPr>
        <w:t>الشَّجَرَ</w:t>
      </w:r>
      <w:r w:rsidRPr="002A275A">
        <w:rPr>
          <w:rFonts w:cs="KFGQPC Uthman Taha Naskh"/>
          <w:sz w:val="22"/>
          <w:szCs w:val="22"/>
          <w:rtl/>
        </w:rPr>
        <w:t xml:space="preserve"> </w:t>
      </w:r>
      <w:r w:rsidRPr="002A275A">
        <w:rPr>
          <w:rFonts w:cs="KFGQPC Uthman Taha Naskh" w:hint="eastAsia"/>
          <w:sz w:val="22"/>
          <w:szCs w:val="22"/>
          <w:rtl/>
        </w:rPr>
        <w:t>وَمَا</w:t>
      </w:r>
      <w:r w:rsidRPr="002A275A">
        <w:rPr>
          <w:rFonts w:cs="KFGQPC Uthman Taha Naskh"/>
          <w:sz w:val="22"/>
          <w:szCs w:val="22"/>
          <w:rtl/>
        </w:rPr>
        <w:t xml:space="preserve"> </w:t>
      </w:r>
      <w:r w:rsidRPr="002A275A">
        <w:rPr>
          <w:rFonts w:cs="KFGQPC Uthman Taha Naskh" w:hint="eastAsia"/>
          <w:sz w:val="22"/>
          <w:szCs w:val="22"/>
          <w:rtl/>
        </w:rPr>
        <w:t>لاَ</w:t>
      </w:r>
      <w:r w:rsidRPr="002A275A">
        <w:rPr>
          <w:rFonts w:cs="KFGQPC Uthman Taha Naskh"/>
          <w:sz w:val="22"/>
          <w:szCs w:val="22"/>
          <w:rtl/>
        </w:rPr>
        <w:t xml:space="preserve"> </w:t>
      </w:r>
      <w:r w:rsidRPr="002A275A">
        <w:rPr>
          <w:rFonts w:cs="KFGQPC Uthman Taha Naskh" w:hint="eastAsia"/>
          <w:sz w:val="22"/>
          <w:szCs w:val="22"/>
          <w:rtl/>
        </w:rPr>
        <w:t>نَفْسَ</w:t>
      </w:r>
      <w:r w:rsidRPr="002A275A">
        <w:rPr>
          <w:rFonts w:cs="KFGQPC Uthman Taha Naskh"/>
          <w:sz w:val="22"/>
          <w:szCs w:val="22"/>
          <w:rtl/>
        </w:rPr>
        <w:t xml:space="preserve"> </w:t>
      </w:r>
      <w:r w:rsidRPr="002A275A">
        <w:rPr>
          <w:rFonts w:cs="KFGQPC Uthman Taha Naskh" w:hint="eastAsia"/>
          <w:sz w:val="22"/>
          <w:szCs w:val="22"/>
          <w:rtl/>
        </w:rPr>
        <w:t>لَه</w:t>
      </w:r>
      <w:r w:rsidRPr="002A275A">
        <w:rPr>
          <w:rFonts w:cs="KFGQPC Uthman Taha Naskh" w:hint="cs"/>
          <w:sz w:val="22"/>
          <w:szCs w:val="22"/>
          <w:rtl/>
        </w:rPr>
        <w:t>»</w:t>
      </w:r>
      <w:r w:rsidRPr="0013751B">
        <w:rPr>
          <w:rStyle w:val="Char4"/>
          <w:rFonts w:hint="cs"/>
          <w:rtl/>
        </w:rPr>
        <w:t xml:space="preserve"> مسلم، ج 2، ص 202.</w:t>
      </w:r>
    </w:p>
  </w:footnote>
  <w:footnote w:id="246">
    <w:p w:rsidR="00CE24C3" w:rsidRPr="0013751B" w:rsidRDefault="00CE24C3" w:rsidP="002A275A">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تفسیر کابلی، ج 5، ص 142.</w:t>
      </w:r>
    </w:p>
  </w:footnote>
  <w:footnote w:id="247">
    <w:p w:rsidR="00CE24C3" w:rsidRPr="0013751B" w:rsidRDefault="00CE24C3" w:rsidP="002A275A">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مسلم، ج 2، ص 202.</w:t>
      </w:r>
    </w:p>
  </w:footnote>
  <w:footnote w:id="248">
    <w:p w:rsidR="00CE24C3" w:rsidRPr="0013751B" w:rsidRDefault="00CE24C3" w:rsidP="002A275A">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sidRPr="002A275A">
        <w:rPr>
          <w:rStyle w:val="Char8"/>
          <w:rFonts w:hint="cs"/>
          <w:rtl/>
        </w:rPr>
        <w:t>الحلال والحرام ف</w:t>
      </w:r>
      <w:r>
        <w:rPr>
          <w:rStyle w:val="Char8"/>
          <w:rFonts w:hint="cs"/>
          <w:rtl/>
        </w:rPr>
        <w:t>ي</w:t>
      </w:r>
      <w:r w:rsidRPr="002A275A">
        <w:rPr>
          <w:rStyle w:val="Char8"/>
          <w:rFonts w:hint="cs"/>
          <w:rtl/>
        </w:rPr>
        <w:t xml:space="preserve"> الإسلام</w:t>
      </w:r>
      <w:r w:rsidRPr="0013751B">
        <w:rPr>
          <w:rStyle w:val="Char4"/>
          <w:rFonts w:hint="cs"/>
          <w:rtl/>
        </w:rPr>
        <w:t>، دکتر یوسف قرضاوی (مصر، قاهره: نشر دارالعروب</w:t>
      </w:r>
      <w:r>
        <w:rPr>
          <w:rStyle w:val="Char4"/>
          <w:rFonts w:hint="cs"/>
          <w:rtl/>
        </w:rPr>
        <w:t>ة</w:t>
      </w:r>
      <w:r w:rsidRPr="0013751B">
        <w:rPr>
          <w:rStyle w:val="Char4"/>
          <w:rFonts w:hint="cs"/>
          <w:rtl/>
        </w:rPr>
        <w:t xml:space="preserve"> طبع سوم 1383 ق) ص 95.</w:t>
      </w:r>
    </w:p>
  </w:footnote>
  <w:footnote w:id="249">
    <w:p w:rsidR="00CE24C3" w:rsidRPr="0013751B" w:rsidRDefault="00CE24C3" w:rsidP="002A275A">
      <w:pPr>
        <w:pStyle w:val="FootnoteText"/>
        <w:ind w:left="272" w:hanging="272"/>
        <w:jc w:val="both"/>
        <w:rPr>
          <w:rStyle w:val="Char4"/>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xml:space="preserve">- </w:t>
      </w:r>
      <w:r w:rsidRPr="002A275A">
        <w:rPr>
          <w:rStyle w:val="Char8"/>
          <w:rFonts w:hint="cs"/>
          <w:rtl/>
        </w:rPr>
        <w:t>الهدایة ف</w:t>
      </w:r>
      <w:r>
        <w:rPr>
          <w:rStyle w:val="Char8"/>
          <w:rFonts w:hint="cs"/>
          <w:rtl/>
        </w:rPr>
        <w:t>ي</w:t>
      </w:r>
      <w:r w:rsidRPr="002A275A">
        <w:rPr>
          <w:rStyle w:val="Char8"/>
          <w:rFonts w:hint="cs"/>
          <w:rtl/>
        </w:rPr>
        <w:t xml:space="preserve"> شرح البدایة</w:t>
      </w:r>
      <w:r w:rsidRPr="0013751B">
        <w:rPr>
          <w:rStyle w:val="Char4"/>
          <w:rFonts w:hint="cs"/>
          <w:rtl/>
        </w:rPr>
        <w:t>، برهان الدین، ابوالحسن، علی بن ابی بکر، فرغانی، مرغینانی، (حنیفه کویته، پاکستان) ج 1، ص 126.</w:t>
      </w:r>
    </w:p>
  </w:footnote>
  <w:footnote w:id="250">
    <w:p w:rsidR="00CE24C3" w:rsidRPr="0013751B" w:rsidRDefault="00CE24C3" w:rsidP="00A52734">
      <w:pPr>
        <w:pStyle w:val="FootnoteText"/>
        <w:ind w:left="272" w:hanging="272"/>
        <w:jc w:val="both"/>
        <w:rPr>
          <w:rStyle w:val="Char4"/>
          <w:rtl/>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xml:space="preserve">- </w:t>
      </w:r>
      <w:r w:rsidRPr="002A275A">
        <w:rPr>
          <w:rFonts w:cs="KFGQPC Uthman Taha Naskh" w:hint="cs"/>
          <w:sz w:val="22"/>
          <w:szCs w:val="22"/>
          <w:rtl/>
        </w:rPr>
        <w:t>«</w:t>
      </w:r>
      <w:r w:rsidRPr="002A275A">
        <w:rPr>
          <w:rFonts w:cs="KFGQPC Uthman Taha Naskh" w:hint="eastAsia"/>
          <w:sz w:val="22"/>
          <w:szCs w:val="22"/>
          <w:rtl/>
        </w:rPr>
        <w:t>إِنَّ</w:t>
      </w:r>
      <w:r w:rsidRPr="002A275A">
        <w:rPr>
          <w:rFonts w:cs="KFGQPC Uthman Taha Naskh"/>
          <w:sz w:val="22"/>
          <w:szCs w:val="22"/>
          <w:rtl/>
        </w:rPr>
        <w:t xml:space="preserve"> </w:t>
      </w:r>
      <w:r w:rsidRPr="002A275A">
        <w:rPr>
          <w:rFonts w:cs="KFGQPC Uthman Taha Naskh" w:hint="eastAsia"/>
          <w:sz w:val="22"/>
          <w:szCs w:val="22"/>
          <w:rtl/>
        </w:rPr>
        <w:t>مِنْ</w:t>
      </w:r>
      <w:r w:rsidRPr="002A275A">
        <w:rPr>
          <w:rFonts w:cs="KFGQPC Uthman Taha Naskh"/>
          <w:sz w:val="22"/>
          <w:szCs w:val="22"/>
          <w:rtl/>
        </w:rPr>
        <w:t xml:space="preserve"> </w:t>
      </w:r>
      <w:r w:rsidRPr="002A275A">
        <w:rPr>
          <w:rFonts w:cs="KFGQPC Uthman Taha Naskh" w:hint="eastAsia"/>
          <w:sz w:val="22"/>
          <w:szCs w:val="22"/>
          <w:rtl/>
        </w:rPr>
        <w:t>أَشَدِّ</w:t>
      </w:r>
      <w:r w:rsidRPr="002A275A">
        <w:rPr>
          <w:rFonts w:cs="KFGQPC Uthman Taha Naskh"/>
          <w:sz w:val="22"/>
          <w:szCs w:val="22"/>
          <w:rtl/>
        </w:rPr>
        <w:t xml:space="preserve"> </w:t>
      </w:r>
      <w:r w:rsidRPr="002A275A">
        <w:rPr>
          <w:rFonts w:cs="KFGQPC Uthman Taha Naskh" w:hint="eastAsia"/>
          <w:sz w:val="22"/>
          <w:szCs w:val="22"/>
          <w:rtl/>
        </w:rPr>
        <w:t>النَّاسِ</w:t>
      </w:r>
      <w:r w:rsidRPr="002A275A">
        <w:rPr>
          <w:rFonts w:cs="KFGQPC Uthman Taha Naskh"/>
          <w:sz w:val="22"/>
          <w:szCs w:val="22"/>
          <w:rtl/>
        </w:rPr>
        <w:t xml:space="preserve"> </w:t>
      </w:r>
      <w:r w:rsidRPr="002A275A">
        <w:rPr>
          <w:rFonts w:cs="KFGQPC Uthman Taha Naskh" w:hint="eastAsia"/>
          <w:sz w:val="22"/>
          <w:szCs w:val="22"/>
          <w:rtl/>
        </w:rPr>
        <w:t>عَذَابًا</w:t>
      </w:r>
      <w:r w:rsidRPr="002A275A">
        <w:rPr>
          <w:rFonts w:cs="KFGQPC Uthman Taha Naskh"/>
          <w:sz w:val="22"/>
          <w:szCs w:val="22"/>
          <w:rtl/>
        </w:rPr>
        <w:t xml:space="preserve"> </w:t>
      </w:r>
      <w:r w:rsidRPr="002A275A">
        <w:rPr>
          <w:rFonts w:cs="KFGQPC Uthman Taha Naskh" w:hint="eastAsia"/>
          <w:sz w:val="22"/>
          <w:szCs w:val="22"/>
          <w:rtl/>
        </w:rPr>
        <w:t>يَوْمَ</w:t>
      </w:r>
      <w:r w:rsidRPr="002A275A">
        <w:rPr>
          <w:rFonts w:cs="KFGQPC Uthman Taha Naskh"/>
          <w:sz w:val="22"/>
          <w:szCs w:val="22"/>
          <w:rtl/>
        </w:rPr>
        <w:t xml:space="preserve"> </w:t>
      </w:r>
      <w:r w:rsidRPr="002A275A">
        <w:rPr>
          <w:rFonts w:cs="KFGQPC Uthman Taha Naskh" w:hint="eastAsia"/>
          <w:sz w:val="22"/>
          <w:szCs w:val="22"/>
          <w:rtl/>
        </w:rPr>
        <w:t>الْقِيَامَةِ</w:t>
      </w:r>
      <w:r w:rsidRPr="002A275A">
        <w:rPr>
          <w:rFonts w:cs="KFGQPC Uthman Taha Naskh"/>
          <w:sz w:val="22"/>
          <w:szCs w:val="22"/>
          <w:rtl/>
        </w:rPr>
        <w:t xml:space="preserve"> </w:t>
      </w:r>
      <w:r w:rsidRPr="002A275A">
        <w:rPr>
          <w:rFonts w:cs="KFGQPC Uthman Taha Naskh" w:hint="eastAsia"/>
          <w:sz w:val="22"/>
          <w:szCs w:val="22"/>
          <w:rtl/>
        </w:rPr>
        <w:t>الَّذِينَ</w:t>
      </w:r>
      <w:r w:rsidRPr="002A275A">
        <w:rPr>
          <w:rFonts w:cs="KFGQPC Uthman Taha Naskh"/>
          <w:sz w:val="22"/>
          <w:szCs w:val="22"/>
          <w:rtl/>
        </w:rPr>
        <w:t xml:space="preserve"> </w:t>
      </w:r>
      <w:r w:rsidRPr="002A275A">
        <w:rPr>
          <w:rFonts w:cs="KFGQPC Uthman Taha Naskh" w:hint="eastAsia"/>
          <w:sz w:val="22"/>
          <w:szCs w:val="22"/>
          <w:rtl/>
        </w:rPr>
        <w:t>يُشَبِّهُونَ</w:t>
      </w:r>
      <w:r w:rsidRPr="002A275A">
        <w:rPr>
          <w:rFonts w:cs="KFGQPC Uthman Taha Naskh"/>
          <w:sz w:val="22"/>
          <w:szCs w:val="22"/>
          <w:rtl/>
        </w:rPr>
        <w:t xml:space="preserve"> </w:t>
      </w:r>
      <w:r w:rsidRPr="002A275A">
        <w:rPr>
          <w:rFonts w:cs="KFGQPC Uthman Taha Naskh" w:hint="eastAsia"/>
          <w:sz w:val="22"/>
          <w:szCs w:val="22"/>
          <w:rtl/>
        </w:rPr>
        <w:t>بِخَلْقِ</w:t>
      </w:r>
      <w:r w:rsidRPr="002A275A">
        <w:rPr>
          <w:rFonts w:cs="KFGQPC Uthman Taha Naskh"/>
          <w:sz w:val="22"/>
          <w:szCs w:val="22"/>
          <w:rtl/>
        </w:rPr>
        <w:t xml:space="preserve"> </w:t>
      </w:r>
      <w:r w:rsidRPr="002A275A">
        <w:rPr>
          <w:rFonts w:cs="KFGQPC Uthman Taha Naskh" w:hint="eastAsia"/>
          <w:sz w:val="22"/>
          <w:szCs w:val="22"/>
          <w:rtl/>
        </w:rPr>
        <w:t>اللَّهِ</w:t>
      </w:r>
      <w:r w:rsidRPr="002A275A">
        <w:rPr>
          <w:rFonts w:cs="KFGQPC Uthman Taha Naskh"/>
          <w:sz w:val="22"/>
          <w:szCs w:val="22"/>
          <w:rtl/>
        </w:rPr>
        <w:t xml:space="preserve"> </w:t>
      </w:r>
      <w:r w:rsidRPr="002A275A">
        <w:rPr>
          <w:rFonts w:cs="KFGQPC Uthman Taha Naskh" w:hint="eastAsia"/>
          <w:sz w:val="22"/>
          <w:szCs w:val="22"/>
          <w:rtl/>
        </w:rPr>
        <w:t>عَزَّ</w:t>
      </w:r>
      <w:r w:rsidRPr="002A275A">
        <w:rPr>
          <w:rFonts w:cs="KFGQPC Uthman Taha Naskh"/>
          <w:sz w:val="22"/>
          <w:szCs w:val="22"/>
          <w:rtl/>
        </w:rPr>
        <w:t xml:space="preserve"> </w:t>
      </w:r>
      <w:r w:rsidRPr="002A275A">
        <w:rPr>
          <w:rFonts w:cs="KFGQPC Uthman Taha Naskh" w:hint="eastAsia"/>
          <w:sz w:val="22"/>
          <w:szCs w:val="22"/>
          <w:rtl/>
        </w:rPr>
        <w:t>وَجَلَّ</w:t>
      </w:r>
      <w:r w:rsidRPr="002A275A">
        <w:rPr>
          <w:rFonts w:cs="KFGQPC Uthman Taha Naskh" w:hint="cs"/>
          <w:sz w:val="22"/>
          <w:szCs w:val="22"/>
          <w:rtl/>
        </w:rPr>
        <w:t>»</w:t>
      </w:r>
      <w:r w:rsidRPr="0013751B">
        <w:rPr>
          <w:rStyle w:val="Char4"/>
          <w:rFonts w:hint="cs"/>
          <w:rtl/>
        </w:rPr>
        <w:t xml:space="preserve"> صحیح مسلم، ج 2، ص 200.</w:t>
      </w:r>
    </w:p>
  </w:footnote>
  <w:footnote w:id="251">
    <w:p w:rsidR="00CE24C3" w:rsidRPr="0013751B" w:rsidRDefault="00CE24C3" w:rsidP="002A275A">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ما بت‌ها را عبادت ننمایم؛ مگر به خاطر اینک ما را به خداوند نزدیک بسازند</w:t>
      </w:r>
      <w:r>
        <w:rPr>
          <w:rFonts w:cs="Traditional Arabic" w:hint="cs"/>
          <w:rtl/>
          <w:lang w:bidi="fa-IR"/>
        </w:rPr>
        <w:t>»</w:t>
      </w:r>
      <w:r w:rsidRPr="0013751B">
        <w:rPr>
          <w:rStyle w:val="Char4"/>
          <w:rFonts w:hint="cs"/>
          <w:rtl/>
        </w:rPr>
        <w:t>.</w:t>
      </w:r>
    </w:p>
  </w:footnote>
  <w:footnote w:id="252">
    <w:p w:rsidR="00CE24C3" w:rsidRPr="0013751B" w:rsidRDefault="00CE24C3" w:rsidP="002A275A">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پس به خداوند شرک‌های را مقرر ننمایید، در حالی که می‌دانید (که او همه چیز را آفریده است)</w:t>
      </w:r>
      <w:r>
        <w:rPr>
          <w:rFonts w:cs="Traditional Arabic" w:hint="cs"/>
          <w:rtl/>
          <w:lang w:bidi="fa-IR"/>
        </w:rPr>
        <w:t>»</w:t>
      </w:r>
      <w:r w:rsidRPr="0013751B">
        <w:rPr>
          <w:rStyle w:val="Char4"/>
          <w:rFonts w:hint="cs"/>
          <w:rtl/>
        </w:rPr>
        <w:t>.</w:t>
      </w:r>
    </w:p>
  </w:footnote>
  <w:footnote w:id="253">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sidRPr="009C563B">
        <w:rPr>
          <w:rStyle w:val="Char8"/>
          <w:rFonts w:hint="cs"/>
          <w:rtl/>
        </w:rPr>
        <w:t>الحلال والحرام ف</w:t>
      </w:r>
      <w:r>
        <w:rPr>
          <w:rStyle w:val="Char8"/>
          <w:rFonts w:hint="cs"/>
          <w:rtl/>
        </w:rPr>
        <w:t>ي</w:t>
      </w:r>
      <w:r w:rsidRPr="009C563B">
        <w:rPr>
          <w:rStyle w:val="Char8"/>
          <w:rFonts w:hint="cs"/>
          <w:rtl/>
        </w:rPr>
        <w:t xml:space="preserve"> الإسلام</w:t>
      </w:r>
      <w:r w:rsidRPr="0013751B">
        <w:rPr>
          <w:rStyle w:val="Char4"/>
          <w:rFonts w:hint="cs"/>
          <w:rtl/>
        </w:rPr>
        <w:t xml:space="preserve"> ص 96، و تفسیر عزیزی، جزء 29، ص 165.</w:t>
      </w:r>
    </w:p>
  </w:footnote>
  <w:footnote w:id="254">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بت</w:t>
      </w:r>
      <w:r w:rsidRPr="0013751B">
        <w:rPr>
          <w:rStyle w:val="Char4"/>
          <w:rFonts w:hint="eastAsia"/>
          <w:rtl/>
        </w:rPr>
        <w:t>‌</w:t>
      </w:r>
      <w:r w:rsidRPr="0013751B">
        <w:rPr>
          <w:rStyle w:val="Char4"/>
          <w:rFonts w:hint="cs"/>
          <w:rtl/>
        </w:rPr>
        <w:t xml:space="preserve">هایی که در قوم نوح وجود داشت، بعداً به قبایل عرب انتقال یافت، </w:t>
      </w:r>
      <w:r>
        <w:rPr>
          <w:rFonts w:cs="Traditional Arabic" w:hint="cs"/>
          <w:rtl/>
          <w:lang w:bidi="fa-IR"/>
        </w:rPr>
        <w:t>«</w:t>
      </w:r>
      <w:r w:rsidRPr="0013751B">
        <w:rPr>
          <w:rStyle w:val="Char4"/>
          <w:rFonts w:hint="cs"/>
          <w:rtl/>
        </w:rPr>
        <w:t>ود</w:t>
      </w:r>
      <w:r>
        <w:rPr>
          <w:rFonts w:cs="Traditional Arabic" w:hint="cs"/>
          <w:rtl/>
          <w:lang w:bidi="fa-IR"/>
        </w:rPr>
        <w:t>»</w:t>
      </w:r>
      <w:r w:rsidRPr="0013751B">
        <w:rPr>
          <w:rStyle w:val="Char4"/>
          <w:rFonts w:hint="cs"/>
          <w:rtl/>
        </w:rPr>
        <w:t xml:space="preserve"> برای قبیلۀ کلب در </w:t>
      </w:r>
      <w:r>
        <w:rPr>
          <w:rFonts w:cs="Traditional Arabic" w:hint="cs"/>
          <w:rtl/>
          <w:lang w:bidi="fa-IR"/>
        </w:rPr>
        <w:t>«</w:t>
      </w:r>
      <w:r w:rsidRPr="007162DB">
        <w:rPr>
          <w:rFonts w:hint="cs"/>
          <w:rtl/>
        </w:rPr>
        <w:t>دومة الجندل</w:t>
      </w:r>
      <w:r>
        <w:rPr>
          <w:rFonts w:cs="Traditional Arabic" w:hint="cs"/>
          <w:rtl/>
          <w:lang w:bidi="fa-IR"/>
        </w:rPr>
        <w:t>»</w:t>
      </w:r>
      <w:r w:rsidRPr="0013751B">
        <w:rPr>
          <w:rStyle w:val="Char4"/>
          <w:rFonts w:hint="cs"/>
          <w:rtl/>
        </w:rPr>
        <w:t xml:space="preserve"> و </w:t>
      </w:r>
      <w:r>
        <w:rPr>
          <w:rFonts w:cs="Traditional Arabic" w:hint="cs"/>
          <w:rtl/>
          <w:lang w:bidi="fa-IR"/>
        </w:rPr>
        <w:t>«</w:t>
      </w:r>
      <w:r w:rsidRPr="0013751B">
        <w:rPr>
          <w:rStyle w:val="Char4"/>
          <w:rFonts w:hint="cs"/>
          <w:rtl/>
        </w:rPr>
        <w:t>سواع</w:t>
      </w:r>
      <w:r>
        <w:rPr>
          <w:rFonts w:cs="Traditional Arabic" w:hint="cs"/>
          <w:rtl/>
          <w:lang w:bidi="fa-IR"/>
        </w:rPr>
        <w:t>»</w:t>
      </w:r>
      <w:r w:rsidRPr="0013751B">
        <w:rPr>
          <w:rStyle w:val="Char4"/>
          <w:rFonts w:hint="cs"/>
          <w:rtl/>
        </w:rPr>
        <w:t xml:space="preserve"> در قبیلۀ </w:t>
      </w:r>
      <w:r>
        <w:rPr>
          <w:rFonts w:cs="Traditional Arabic" w:hint="cs"/>
          <w:rtl/>
          <w:lang w:bidi="fa-IR"/>
        </w:rPr>
        <w:t>«</w:t>
      </w:r>
      <w:r w:rsidRPr="0013751B">
        <w:rPr>
          <w:rStyle w:val="Char4"/>
          <w:rFonts w:hint="cs"/>
          <w:rtl/>
        </w:rPr>
        <w:t>هذیل</w:t>
      </w:r>
      <w:r>
        <w:rPr>
          <w:rFonts w:cs="Traditional Arabic" w:hint="cs"/>
          <w:rtl/>
          <w:lang w:bidi="fa-IR"/>
        </w:rPr>
        <w:t>»</w:t>
      </w:r>
      <w:r w:rsidRPr="0013751B">
        <w:rPr>
          <w:rStyle w:val="Char4"/>
          <w:rFonts w:hint="cs"/>
          <w:rtl/>
        </w:rPr>
        <w:t xml:space="preserve"> بود. </w:t>
      </w:r>
      <w:r>
        <w:rPr>
          <w:rFonts w:cs="Traditional Arabic" w:hint="cs"/>
          <w:rtl/>
          <w:lang w:bidi="fa-IR"/>
        </w:rPr>
        <w:t>«</w:t>
      </w:r>
      <w:r w:rsidRPr="0013751B">
        <w:rPr>
          <w:rStyle w:val="Char4"/>
          <w:rFonts w:hint="cs"/>
          <w:rtl/>
        </w:rPr>
        <w:t>یغوث</w:t>
      </w:r>
      <w:r>
        <w:rPr>
          <w:rFonts w:cs="Traditional Arabic" w:hint="cs"/>
          <w:rtl/>
          <w:lang w:bidi="fa-IR"/>
        </w:rPr>
        <w:t>»</w:t>
      </w:r>
      <w:r w:rsidRPr="0013751B">
        <w:rPr>
          <w:rStyle w:val="Char4"/>
          <w:rFonts w:hint="cs"/>
          <w:rtl/>
        </w:rPr>
        <w:t xml:space="preserve"> در اول برای قبیلۀ </w:t>
      </w:r>
      <w:r>
        <w:rPr>
          <w:rFonts w:cs="Traditional Arabic" w:hint="cs"/>
          <w:rtl/>
          <w:lang w:bidi="fa-IR"/>
        </w:rPr>
        <w:t>«</w:t>
      </w:r>
      <w:r w:rsidRPr="0013751B">
        <w:rPr>
          <w:rStyle w:val="Char4"/>
          <w:rFonts w:hint="cs"/>
          <w:rtl/>
        </w:rPr>
        <w:t>مراد</w:t>
      </w:r>
      <w:r>
        <w:rPr>
          <w:rFonts w:cs="Traditional Arabic" w:hint="cs"/>
          <w:rtl/>
          <w:lang w:bidi="fa-IR"/>
        </w:rPr>
        <w:t>»</w:t>
      </w:r>
      <w:r w:rsidRPr="0013751B">
        <w:rPr>
          <w:rStyle w:val="Char4"/>
          <w:rFonts w:hint="cs"/>
          <w:rtl/>
        </w:rPr>
        <w:t xml:space="preserve"> بود و بعد از آن برای قبیلۀ </w:t>
      </w:r>
      <w:r>
        <w:rPr>
          <w:rFonts w:cs="Traditional Arabic" w:hint="cs"/>
          <w:rtl/>
          <w:lang w:bidi="fa-IR"/>
        </w:rPr>
        <w:t>«</w:t>
      </w:r>
      <w:r w:rsidRPr="0013751B">
        <w:rPr>
          <w:rStyle w:val="Char4"/>
          <w:rFonts w:hint="cs"/>
          <w:rtl/>
        </w:rPr>
        <w:t>بنی عطیف</w:t>
      </w:r>
      <w:r>
        <w:rPr>
          <w:rFonts w:cs="Traditional Arabic" w:hint="cs"/>
          <w:rtl/>
          <w:lang w:bidi="fa-IR"/>
        </w:rPr>
        <w:t>»</w:t>
      </w:r>
      <w:r w:rsidRPr="0013751B">
        <w:rPr>
          <w:rStyle w:val="Char4"/>
          <w:rFonts w:hint="cs"/>
          <w:rtl/>
        </w:rPr>
        <w:t xml:space="preserve"> ماند که در </w:t>
      </w:r>
      <w:r>
        <w:rPr>
          <w:rFonts w:cs="Traditional Arabic" w:hint="cs"/>
          <w:rtl/>
          <w:lang w:bidi="fa-IR"/>
        </w:rPr>
        <w:t>«</w:t>
      </w:r>
      <w:r w:rsidRPr="0013751B">
        <w:rPr>
          <w:rStyle w:val="Char4"/>
          <w:rFonts w:hint="cs"/>
          <w:rtl/>
        </w:rPr>
        <w:t>جوف</w:t>
      </w:r>
      <w:r>
        <w:rPr>
          <w:rFonts w:cs="Traditional Arabic" w:hint="cs"/>
          <w:rtl/>
          <w:lang w:bidi="fa-IR"/>
        </w:rPr>
        <w:t>»</w:t>
      </w:r>
      <w:r w:rsidRPr="0013751B">
        <w:rPr>
          <w:rStyle w:val="Char4"/>
          <w:rFonts w:hint="cs"/>
          <w:rtl/>
        </w:rPr>
        <w:t xml:space="preserve"> در نزد </w:t>
      </w:r>
      <w:r>
        <w:rPr>
          <w:rFonts w:cs="Traditional Arabic" w:hint="cs"/>
          <w:rtl/>
          <w:lang w:bidi="fa-IR"/>
        </w:rPr>
        <w:t>«</w:t>
      </w:r>
      <w:r w:rsidRPr="0013751B">
        <w:rPr>
          <w:rStyle w:val="Char4"/>
          <w:rFonts w:hint="cs"/>
          <w:rtl/>
        </w:rPr>
        <w:t>سبا</w:t>
      </w:r>
      <w:r>
        <w:rPr>
          <w:rFonts w:cs="Traditional Arabic" w:hint="cs"/>
          <w:rtl/>
          <w:lang w:bidi="fa-IR"/>
        </w:rPr>
        <w:t>»</w:t>
      </w:r>
      <w:r w:rsidRPr="0013751B">
        <w:rPr>
          <w:rStyle w:val="Char4"/>
          <w:rFonts w:hint="cs"/>
          <w:rtl/>
        </w:rPr>
        <w:t xml:space="preserve"> قرار داشت، </w:t>
      </w:r>
      <w:r>
        <w:rPr>
          <w:rFonts w:cs="Traditional Arabic" w:hint="cs"/>
          <w:rtl/>
          <w:lang w:bidi="fa-IR"/>
        </w:rPr>
        <w:t>«</w:t>
      </w:r>
      <w:r w:rsidRPr="0013751B">
        <w:rPr>
          <w:rStyle w:val="Char4"/>
          <w:rFonts w:hint="cs"/>
          <w:rtl/>
        </w:rPr>
        <w:t>یعوق</w:t>
      </w:r>
      <w:r>
        <w:rPr>
          <w:rFonts w:cs="Traditional Arabic" w:hint="cs"/>
          <w:rtl/>
          <w:lang w:bidi="fa-IR"/>
        </w:rPr>
        <w:t>»</w:t>
      </w:r>
      <w:r w:rsidRPr="0013751B">
        <w:rPr>
          <w:rStyle w:val="Char4"/>
          <w:rFonts w:hint="cs"/>
          <w:rtl/>
        </w:rPr>
        <w:t xml:space="preserve"> برای قبیلۀ </w:t>
      </w:r>
      <w:r>
        <w:rPr>
          <w:rFonts w:cs="Traditional Arabic" w:hint="cs"/>
          <w:rtl/>
          <w:lang w:bidi="fa-IR"/>
        </w:rPr>
        <w:t>«</w:t>
      </w:r>
      <w:r w:rsidRPr="0013751B">
        <w:rPr>
          <w:rStyle w:val="Char4"/>
          <w:rFonts w:hint="cs"/>
          <w:rtl/>
        </w:rPr>
        <w:t>همدان</w:t>
      </w:r>
      <w:r>
        <w:rPr>
          <w:rFonts w:cs="Traditional Arabic" w:hint="cs"/>
          <w:rtl/>
          <w:lang w:bidi="fa-IR"/>
        </w:rPr>
        <w:t>»</w:t>
      </w:r>
      <w:r w:rsidRPr="0013751B">
        <w:rPr>
          <w:rStyle w:val="Char4"/>
          <w:rFonts w:hint="cs"/>
          <w:rtl/>
        </w:rPr>
        <w:t xml:space="preserve"> و </w:t>
      </w:r>
      <w:r>
        <w:rPr>
          <w:rFonts w:cs="Traditional Arabic" w:hint="cs"/>
          <w:rtl/>
          <w:lang w:bidi="fa-IR"/>
        </w:rPr>
        <w:t>«</w:t>
      </w:r>
      <w:r w:rsidRPr="0013751B">
        <w:rPr>
          <w:rStyle w:val="Char4"/>
          <w:rFonts w:hint="cs"/>
          <w:rtl/>
        </w:rPr>
        <w:t>نسر</w:t>
      </w:r>
      <w:r>
        <w:rPr>
          <w:rFonts w:cs="Traditional Arabic" w:hint="cs"/>
          <w:rtl/>
          <w:lang w:bidi="fa-IR"/>
        </w:rPr>
        <w:t>»</w:t>
      </w:r>
      <w:r w:rsidRPr="0013751B">
        <w:rPr>
          <w:rStyle w:val="Char4"/>
          <w:rFonts w:hint="cs"/>
          <w:rtl/>
        </w:rPr>
        <w:t xml:space="preserve"> برای قبیلۀ </w:t>
      </w:r>
      <w:r>
        <w:rPr>
          <w:rFonts w:cs="Traditional Arabic" w:hint="cs"/>
          <w:rtl/>
          <w:lang w:bidi="fa-IR"/>
        </w:rPr>
        <w:t>«</w:t>
      </w:r>
      <w:r w:rsidRPr="0013751B">
        <w:rPr>
          <w:rStyle w:val="Char4"/>
          <w:rFonts w:hint="cs"/>
          <w:rtl/>
        </w:rPr>
        <w:t>حمیر</w:t>
      </w:r>
      <w:r>
        <w:rPr>
          <w:rFonts w:cs="Traditional Arabic" w:hint="cs"/>
          <w:rtl/>
          <w:lang w:bidi="fa-IR"/>
        </w:rPr>
        <w:t>»</w:t>
      </w:r>
      <w:r w:rsidRPr="0013751B">
        <w:rPr>
          <w:rStyle w:val="Char4"/>
          <w:rFonts w:hint="cs"/>
          <w:rtl/>
        </w:rPr>
        <w:t xml:space="preserve"> که اولاد الکلاع بودند مقرر شد،</w:t>
      </w:r>
      <w:r>
        <w:rPr>
          <w:rStyle w:val="Char4"/>
          <w:rFonts w:hint="cs"/>
          <w:rtl/>
        </w:rPr>
        <w:t xml:space="preserve"> این‌ها </w:t>
      </w:r>
      <w:r w:rsidRPr="0013751B">
        <w:rPr>
          <w:rStyle w:val="Char4"/>
          <w:rFonts w:hint="cs"/>
          <w:rtl/>
        </w:rPr>
        <w:t xml:space="preserve">همه با </w:t>
      </w:r>
      <w:r>
        <w:rPr>
          <w:rFonts w:cs="Traditional Arabic" w:hint="cs"/>
          <w:rtl/>
          <w:lang w:bidi="fa-IR"/>
        </w:rPr>
        <w:t>«</w:t>
      </w:r>
      <w:r w:rsidRPr="0013751B">
        <w:rPr>
          <w:rStyle w:val="Char4"/>
          <w:rFonts w:hint="cs"/>
          <w:rtl/>
        </w:rPr>
        <w:t>نسر</w:t>
      </w:r>
      <w:r>
        <w:rPr>
          <w:rFonts w:cs="Traditional Arabic" w:hint="cs"/>
          <w:rtl/>
          <w:lang w:bidi="fa-IR"/>
        </w:rPr>
        <w:t>»</w:t>
      </w:r>
      <w:r w:rsidRPr="0013751B">
        <w:rPr>
          <w:rStyle w:val="Char4"/>
          <w:rFonts w:hint="cs"/>
          <w:rtl/>
        </w:rPr>
        <w:t xml:space="preserve"> نام‌های افراد صالحی از قوم نوح</w:t>
      </w:r>
      <w:r w:rsidRPr="00857E9C">
        <w:rPr>
          <w:rStyle w:val="Char4"/>
          <w:rFonts w:cs="CTraditional Arabic" w:hint="cs"/>
          <w:rtl/>
        </w:rPr>
        <w:t>÷</w:t>
      </w:r>
      <w:r w:rsidRPr="0013751B">
        <w:rPr>
          <w:rStyle w:val="Char4"/>
          <w:rFonts w:hint="cs"/>
          <w:rtl/>
        </w:rPr>
        <w:t xml:space="preserve"> بودند وقتی فوت نمودند شیطان به اقوام‌شان این فکر را القاء کرد که در جای نشستن ایشان مجسمه‌های بسازند و نصب نمایند و این مجسمه‌ها را به نام‌های‌شان بنامند، پس چنین کردند، این مجسمه‌ها پرستش نمی‌شد، تا زمانی که این گروه مردم مردند و علم و دانش از بین رفت، مجسمه‌ها مورد پرستش قرار گرفت</w:t>
      </w:r>
      <w:r>
        <w:rPr>
          <w:rFonts w:cs="Traditional Arabic" w:hint="cs"/>
          <w:rtl/>
          <w:lang w:bidi="fa-IR"/>
        </w:rPr>
        <w:t>»</w:t>
      </w:r>
      <w:r w:rsidRPr="0013751B">
        <w:rPr>
          <w:rStyle w:val="Char4"/>
          <w:rFonts w:hint="cs"/>
          <w:rtl/>
        </w:rPr>
        <w:t xml:space="preserve"> صحیح البخاری، ج 2، ص 732.</w:t>
      </w:r>
    </w:p>
  </w:footnote>
  <w:footnote w:id="255">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sidRPr="009C563B">
        <w:rPr>
          <w:rStyle w:val="Char8"/>
          <w:rFonts w:hint="cs"/>
          <w:rtl/>
        </w:rPr>
        <w:t>الحلال والحرام ف</w:t>
      </w:r>
      <w:r>
        <w:rPr>
          <w:rStyle w:val="Char8"/>
          <w:rFonts w:hint="cs"/>
          <w:rtl/>
        </w:rPr>
        <w:t>ي</w:t>
      </w:r>
      <w:r w:rsidRPr="009C563B">
        <w:rPr>
          <w:rStyle w:val="Char8"/>
          <w:rFonts w:hint="cs"/>
          <w:rtl/>
        </w:rPr>
        <w:t xml:space="preserve"> الإسلام</w:t>
      </w:r>
      <w:r w:rsidRPr="0013751B">
        <w:rPr>
          <w:rStyle w:val="Char4"/>
          <w:rFonts w:hint="cs"/>
          <w:rtl/>
        </w:rPr>
        <w:t>، ص 96.</w:t>
      </w:r>
    </w:p>
  </w:footnote>
  <w:footnote w:id="256">
    <w:p w:rsidR="00CE24C3" w:rsidRPr="0013751B" w:rsidRDefault="00CE24C3" w:rsidP="00A52734">
      <w:pPr>
        <w:pStyle w:val="FootnoteText"/>
        <w:ind w:left="272" w:hanging="272"/>
        <w:jc w:val="both"/>
        <w:rPr>
          <w:rStyle w:val="Char4"/>
          <w:rtl/>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xml:space="preserve">- </w:t>
      </w:r>
      <w:r w:rsidRPr="009C563B">
        <w:rPr>
          <w:rFonts w:ascii="mylotus" w:hAnsi="mylotus" w:cs="KFGQPC Uthman Taha Naskh"/>
          <w:sz w:val="22"/>
          <w:szCs w:val="22"/>
          <w:rtl/>
        </w:rPr>
        <w:t>«إِنَّ الَّذِينَ يَصْنَعُونَ هَذِهِ الصُّوَرَ يُعَذَّبُونَ يَوْمَ الْقِيَامَةِ يُقَالُ لَهُمْ أَحْيُوا مَا خَلَقْتُمْ»</w:t>
      </w:r>
      <w:r w:rsidRPr="0013751B">
        <w:rPr>
          <w:rStyle w:val="Char4"/>
          <w:rFonts w:hint="cs"/>
          <w:rtl/>
        </w:rPr>
        <w:t xml:space="preserve"> صحیح مسلم، ج 2، ص 202.</w:t>
      </w:r>
    </w:p>
  </w:footnote>
  <w:footnote w:id="257">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ترجمه: </w:t>
      </w:r>
      <w:r>
        <w:rPr>
          <w:rFonts w:cs="Traditional Arabic" w:hint="cs"/>
          <w:rtl/>
          <w:lang w:bidi="fa-IR"/>
        </w:rPr>
        <w:t>«</w:t>
      </w:r>
      <w:r w:rsidRPr="0013751B">
        <w:rPr>
          <w:rStyle w:val="Char4"/>
          <w:rFonts w:hint="cs"/>
          <w:rtl/>
        </w:rPr>
        <w:t>اسراف نکنید که خداوند اسراف‌کنندگان را دوست ندارد</w:t>
      </w:r>
      <w:r>
        <w:rPr>
          <w:rFonts w:cs="Traditional Arabic" w:hint="cs"/>
          <w:rtl/>
          <w:lang w:bidi="fa-IR"/>
        </w:rPr>
        <w:t>»</w:t>
      </w:r>
      <w:r w:rsidRPr="0013751B">
        <w:rPr>
          <w:rStyle w:val="Char4"/>
          <w:rFonts w:hint="cs"/>
          <w:rtl/>
        </w:rPr>
        <w:t>.</w:t>
      </w:r>
    </w:p>
  </w:footnote>
  <w:footnote w:id="258">
    <w:p w:rsidR="00CE24C3" w:rsidRPr="0013751B" w:rsidRDefault="00CE24C3" w:rsidP="009C563B">
      <w:pPr>
        <w:pStyle w:val="a4"/>
        <w:rPr>
          <w:rStyle w:val="Char4"/>
          <w:rtl/>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ترجمه: </w:t>
      </w:r>
      <w:r>
        <w:rPr>
          <w:rFonts w:cs="Traditional Arabic" w:hint="cs"/>
          <w:rtl/>
          <w:lang w:bidi="fa-IR"/>
        </w:rPr>
        <w:t>«</w:t>
      </w:r>
      <w:r w:rsidRPr="0013751B">
        <w:rPr>
          <w:rStyle w:val="Char4"/>
          <w:rFonts w:hint="cs"/>
          <w:rtl/>
        </w:rPr>
        <w:t>هرآینه اسراف‌کنندگان برادران شیطان</w:t>
      </w:r>
      <w:r>
        <w:rPr>
          <w:rStyle w:val="Char4"/>
          <w:rFonts w:hint="eastAsia"/>
          <w:rtl/>
        </w:rPr>
        <w:t>‌</w:t>
      </w:r>
      <w:r w:rsidRPr="0013751B">
        <w:rPr>
          <w:rStyle w:val="Char4"/>
          <w:rFonts w:hint="cs"/>
          <w:rtl/>
        </w:rPr>
        <w:t>اند و شیطان بر پروردگارش زیاد کافرشونده است</w:t>
      </w:r>
      <w:r>
        <w:rPr>
          <w:rFonts w:cs="Traditional Arabic" w:hint="cs"/>
          <w:rtl/>
          <w:lang w:bidi="fa-IR"/>
        </w:rPr>
        <w:t>»</w:t>
      </w:r>
      <w:r w:rsidRPr="0013751B">
        <w:rPr>
          <w:rStyle w:val="Char4"/>
          <w:rFonts w:hint="cs"/>
          <w:rtl/>
        </w:rPr>
        <w:t>.</w:t>
      </w:r>
    </w:p>
  </w:footnote>
  <w:footnote w:id="259">
    <w:p w:rsidR="00CE24C3" w:rsidRPr="0013751B" w:rsidRDefault="00CE24C3" w:rsidP="009C563B">
      <w:pPr>
        <w:pStyle w:val="a4"/>
        <w:rPr>
          <w:rStyle w:val="Char4"/>
          <w:rtl/>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ترجمه: </w:t>
      </w:r>
      <w:r>
        <w:rPr>
          <w:rFonts w:cs="Traditional Arabic" w:hint="cs"/>
          <w:rtl/>
          <w:lang w:bidi="fa-IR"/>
        </w:rPr>
        <w:t>«</w:t>
      </w:r>
      <w:r w:rsidRPr="0013751B">
        <w:rPr>
          <w:rStyle w:val="Char4"/>
          <w:rFonts w:hint="cs"/>
          <w:rtl/>
        </w:rPr>
        <w:t>بر نیکویی و تقوی همدیگر را کمک نمائید و بر گناه و تجاوز یکدیگر را معاونت نکنید</w:t>
      </w:r>
      <w:r>
        <w:rPr>
          <w:rFonts w:cs="Traditional Arabic" w:hint="cs"/>
          <w:rtl/>
          <w:lang w:bidi="fa-IR"/>
        </w:rPr>
        <w:t>»</w:t>
      </w:r>
      <w:r w:rsidRPr="0013751B">
        <w:rPr>
          <w:rStyle w:val="Char4"/>
          <w:rFonts w:hint="cs"/>
          <w:rtl/>
        </w:rPr>
        <w:t>.</w:t>
      </w:r>
    </w:p>
  </w:footnote>
  <w:footnote w:id="260">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sidRPr="009C563B">
        <w:rPr>
          <w:rStyle w:val="Char8"/>
          <w:rFonts w:hint="cs"/>
          <w:rtl/>
        </w:rPr>
        <w:t>الحلال والحرام ف</w:t>
      </w:r>
      <w:r>
        <w:rPr>
          <w:rStyle w:val="Char8"/>
          <w:rFonts w:hint="cs"/>
          <w:rtl/>
        </w:rPr>
        <w:t>ي</w:t>
      </w:r>
      <w:r w:rsidRPr="009C563B">
        <w:rPr>
          <w:rStyle w:val="Char8"/>
          <w:rFonts w:hint="cs"/>
          <w:rtl/>
        </w:rPr>
        <w:t xml:space="preserve"> الاسلام</w:t>
      </w:r>
      <w:r w:rsidRPr="0013751B">
        <w:rPr>
          <w:rStyle w:val="Char4"/>
          <w:rFonts w:hint="cs"/>
          <w:rtl/>
        </w:rPr>
        <w:t>، ص 100.</w:t>
      </w:r>
    </w:p>
  </w:footnote>
  <w:footnote w:id="261">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صحیح مسلم، ج 2، ص 258.</w:t>
      </w:r>
    </w:p>
  </w:footnote>
  <w:footnote w:id="262">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شرح مسلم امام نووی، ابی زکریا یحیی بن شرف نووی، رشیدیه، دهلی، 1376 هـ ق، ج 2، ص 285.</w:t>
      </w:r>
    </w:p>
  </w:footnote>
  <w:footnote w:id="263">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امر نمای که سر تمثال قطع شود تا این که درختی بگردد</w:t>
      </w:r>
      <w:r>
        <w:rPr>
          <w:rFonts w:cs="Traditional Arabic" w:hint="cs"/>
          <w:rtl/>
          <w:lang w:bidi="fa-IR"/>
        </w:rPr>
        <w:t>»</w:t>
      </w:r>
      <w:r w:rsidRPr="0013751B">
        <w:rPr>
          <w:rStyle w:val="Char4"/>
          <w:rFonts w:hint="cs"/>
          <w:rtl/>
        </w:rPr>
        <w:t xml:space="preserve"> جامع الترمذی، ج 2، ص 104.</w:t>
      </w:r>
    </w:p>
  </w:footnote>
  <w:footnote w:id="264">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sidRPr="009C563B">
        <w:rPr>
          <w:rStyle w:val="Char8"/>
          <w:rFonts w:hint="cs"/>
          <w:rtl/>
        </w:rPr>
        <w:t>الحلال والحرام ف</w:t>
      </w:r>
      <w:r>
        <w:rPr>
          <w:rStyle w:val="Char8"/>
          <w:rFonts w:hint="cs"/>
          <w:rtl/>
        </w:rPr>
        <w:t>ي</w:t>
      </w:r>
      <w:r w:rsidRPr="009C563B">
        <w:rPr>
          <w:rStyle w:val="Char8"/>
          <w:rFonts w:hint="cs"/>
          <w:rtl/>
        </w:rPr>
        <w:t xml:space="preserve"> الإسلام</w:t>
      </w:r>
      <w:r w:rsidRPr="0013751B">
        <w:rPr>
          <w:rStyle w:val="Char4"/>
          <w:rFonts w:hint="cs"/>
          <w:rtl/>
        </w:rPr>
        <w:t>، ص 101.</w:t>
      </w:r>
    </w:p>
  </w:footnote>
  <w:footnote w:id="265">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سخت‌ترین مردم از نگاه عذاب در روز قیامت صورتگران هستند</w:t>
      </w:r>
      <w:r>
        <w:rPr>
          <w:rFonts w:cs="Traditional Arabic" w:hint="cs"/>
          <w:rtl/>
          <w:lang w:bidi="fa-IR"/>
        </w:rPr>
        <w:t>»</w:t>
      </w:r>
      <w:r w:rsidRPr="0013751B">
        <w:rPr>
          <w:rStyle w:val="Char4"/>
          <w:rFonts w:hint="cs"/>
          <w:rtl/>
        </w:rPr>
        <w:t xml:space="preserve"> بخاری، ج 2، ص 808.</w:t>
      </w:r>
    </w:p>
  </w:footnote>
  <w:footnote w:id="266">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sidRPr="009C563B">
        <w:rPr>
          <w:rFonts w:hint="cs"/>
          <w:rtl/>
        </w:rPr>
        <w:t>أشعة اللمعات</w:t>
      </w:r>
      <w:r w:rsidRPr="0013751B">
        <w:rPr>
          <w:rStyle w:val="Char4"/>
          <w:rFonts w:hint="cs"/>
          <w:rtl/>
        </w:rPr>
        <w:t>، شاه عبدالحق محدث دهلوی (پاکستان، مکتب</w:t>
      </w:r>
      <w:r>
        <w:rPr>
          <w:rStyle w:val="Char4"/>
          <w:rFonts w:hint="cs"/>
          <w:rtl/>
        </w:rPr>
        <w:t>ة</w:t>
      </w:r>
      <w:r w:rsidRPr="0013751B">
        <w:rPr>
          <w:rStyle w:val="Char4"/>
          <w:rFonts w:hint="cs"/>
          <w:rtl/>
        </w:rPr>
        <w:t xml:space="preserve"> نوریه رضویه) ج 3، ص 593.</w:t>
      </w:r>
    </w:p>
  </w:footnote>
  <w:footnote w:id="267">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حاشیۀ صحیح البخاری، شیخ حافظ محدث احمد علی سهانفوری (پاکستان دیوبند مکتبه مجتبائی) ج 2، ص 880.</w:t>
      </w:r>
    </w:p>
  </w:footnote>
  <w:footnote w:id="268">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sidRPr="009C563B">
        <w:rPr>
          <w:rStyle w:val="Char8"/>
          <w:rFonts w:hint="cs"/>
          <w:rtl/>
        </w:rPr>
        <w:t>الحلال والحرام ف</w:t>
      </w:r>
      <w:r>
        <w:rPr>
          <w:rStyle w:val="Char8"/>
          <w:rFonts w:hint="cs"/>
          <w:rtl/>
        </w:rPr>
        <w:t>ي</w:t>
      </w:r>
      <w:r w:rsidRPr="009C563B">
        <w:rPr>
          <w:rStyle w:val="Char8"/>
          <w:rFonts w:hint="cs"/>
          <w:rtl/>
        </w:rPr>
        <w:t xml:space="preserve"> الإسلام</w:t>
      </w:r>
      <w:r w:rsidRPr="0013751B">
        <w:rPr>
          <w:rStyle w:val="Char4"/>
          <w:rFonts w:hint="cs"/>
          <w:rtl/>
        </w:rPr>
        <w:t>، ص 107.</w:t>
      </w:r>
    </w:p>
  </w:footnote>
  <w:footnote w:id="269">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rPr>
        <w:t>«</w:t>
      </w:r>
      <w:r w:rsidRPr="0013751B">
        <w:rPr>
          <w:rStyle w:val="Char4"/>
          <w:rFonts w:hint="cs"/>
          <w:rtl/>
        </w:rPr>
        <w:t>هرکه چیزی را از این اشیاء محو شده (عنی بت‌ها، و قبرها و صورت‌ها) دوباره بسازد بدون شک به آنچه بر محمد</w:t>
      </w:r>
      <w:r w:rsidRPr="00D401EE">
        <w:rPr>
          <w:rFonts w:cs="CTraditional Arabic" w:hint="cs"/>
          <w:rtl/>
        </w:rPr>
        <w:t xml:space="preserve"> ج</w:t>
      </w:r>
      <w:r w:rsidRPr="0013751B">
        <w:rPr>
          <w:rStyle w:val="Char4"/>
          <w:rFonts w:hint="cs"/>
          <w:rtl/>
        </w:rPr>
        <w:t xml:space="preserve"> نازل شده کافر شده است</w:t>
      </w:r>
      <w:r>
        <w:rPr>
          <w:rFonts w:cs="Traditional Arabic" w:hint="cs"/>
          <w:rtl/>
        </w:rPr>
        <w:t>»</w:t>
      </w:r>
      <w:r w:rsidRPr="0013751B">
        <w:rPr>
          <w:rStyle w:val="Char4"/>
          <w:rFonts w:hint="cs"/>
          <w:rtl/>
        </w:rPr>
        <w:t xml:space="preserve"> الحلال والحرام، ص 108 (به روایت از امام احمد).</w:t>
      </w:r>
    </w:p>
  </w:footnote>
  <w:footnote w:id="270">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sidRPr="009C563B">
        <w:rPr>
          <w:rFonts w:cs="KFGQPC Uthman Taha Naskh" w:hint="cs"/>
          <w:sz w:val="22"/>
          <w:szCs w:val="22"/>
          <w:rtl/>
        </w:rPr>
        <w:t xml:space="preserve">«عن </w:t>
      </w:r>
      <w:r w:rsidRPr="009C563B">
        <w:rPr>
          <w:rFonts w:cs="KFGQPC Uthman Taha Naskh" w:hint="eastAsia"/>
          <w:sz w:val="22"/>
          <w:szCs w:val="22"/>
          <w:rtl/>
        </w:rPr>
        <w:t>عَائِشَةَ</w:t>
      </w:r>
      <w:r w:rsidRPr="009C563B">
        <w:rPr>
          <w:rFonts w:cs="CTraditional Arabic" w:hint="cs"/>
          <w:sz w:val="22"/>
          <w:szCs w:val="22"/>
          <w:rtl/>
        </w:rPr>
        <w:t>ل</w:t>
      </w:r>
      <w:r w:rsidRPr="009C563B">
        <w:rPr>
          <w:rFonts w:cs="KFGQPC Uthman Taha Naskh" w:hint="cs"/>
          <w:sz w:val="22"/>
          <w:szCs w:val="22"/>
          <w:rtl/>
        </w:rPr>
        <w:t xml:space="preserve"> </w:t>
      </w:r>
      <w:r w:rsidRPr="009C563B">
        <w:rPr>
          <w:rFonts w:cs="KFGQPC Uthman Taha Naskh" w:hint="eastAsia"/>
          <w:sz w:val="22"/>
          <w:szCs w:val="22"/>
          <w:rtl/>
        </w:rPr>
        <w:t>أَنَّ</w:t>
      </w:r>
      <w:r w:rsidRPr="009C563B">
        <w:rPr>
          <w:rFonts w:cs="KFGQPC Uthman Taha Naskh"/>
          <w:sz w:val="22"/>
          <w:szCs w:val="22"/>
          <w:rtl/>
        </w:rPr>
        <w:t xml:space="preserve"> </w:t>
      </w:r>
      <w:r w:rsidRPr="009C563B">
        <w:rPr>
          <w:rFonts w:cs="KFGQPC Uthman Taha Naskh" w:hint="eastAsia"/>
          <w:sz w:val="22"/>
          <w:szCs w:val="22"/>
          <w:rtl/>
        </w:rPr>
        <w:t>النَّبِ</w:t>
      </w:r>
      <w:r w:rsidRPr="009C563B">
        <w:rPr>
          <w:rFonts w:cs="KFGQPC Uthman Taha Naskh" w:hint="cs"/>
          <w:sz w:val="22"/>
          <w:szCs w:val="22"/>
          <w:rtl/>
        </w:rPr>
        <w:t>ي</w:t>
      </w:r>
      <w:r w:rsidRPr="009C563B">
        <w:rPr>
          <w:rFonts w:cs="KFGQPC Uthman Taha Naskh" w:hint="eastAsia"/>
          <w:sz w:val="22"/>
          <w:szCs w:val="22"/>
          <w:rtl/>
        </w:rPr>
        <w:t>َّ</w:t>
      </w:r>
      <w:r w:rsidRPr="009C563B">
        <w:rPr>
          <w:rFonts w:cs="KFGQPC Uthman Taha Naskh"/>
          <w:sz w:val="22"/>
          <w:szCs w:val="22"/>
          <w:rtl/>
        </w:rPr>
        <w:t xml:space="preserve"> </w:t>
      </w:r>
      <w:r w:rsidRPr="009C563B">
        <w:rPr>
          <w:rFonts w:cs="CTraditional Arabic" w:hint="cs"/>
          <w:sz w:val="22"/>
          <w:szCs w:val="22"/>
          <w:rtl/>
        </w:rPr>
        <w:t>ج</w:t>
      </w:r>
      <w:r w:rsidRPr="009C563B">
        <w:rPr>
          <w:rFonts w:cs="KFGQPC Uthman Taha Naskh"/>
          <w:sz w:val="22"/>
          <w:szCs w:val="22"/>
          <w:rtl/>
        </w:rPr>
        <w:t xml:space="preserve"> </w:t>
      </w:r>
      <w:r w:rsidRPr="009C563B">
        <w:rPr>
          <w:rFonts w:cs="KFGQPC Uthman Taha Naskh" w:hint="eastAsia"/>
          <w:sz w:val="22"/>
          <w:szCs w:val="22"/>
          <w:rtl/>
        </w:rPr>
        <w:t>لَمْ</w:t>
      </w:r>
      <w:r w:rsidRPr="009C563B">
        <w:rPr>
          <w:rFonts w:cs="KFGQPC Uthman Taha Naskh"/>
          <w:sz w:val="22"/>
          <w:szCs w:val="22"/>
          <w:rtl/>
        </w:rPr>
        <w:t xml:space="preserve"> </w:t>
      </w:r>
      <w:r w:rsidRPr="009C563B">
        <w:rPr>
          <w:rFonts w:cs="KFGQPC Uthman Taha Naskh" w:hint="eastAsia"/>
          <w:sz w:val="22"/>
          <w:szCs w:val="22"/>
          <w:rtl/>
        </w:rPr>
        <w:t>يَكُنْ</w:t>
      </w:r>
      <w:r w:rsidRPr="009C563B">
        <w:rPr>
          <w:rFonts w:cs="KFGQPC Uthman Taha Naskh"/>
          <w:sz w:val="22"/>
          <w:szCs w:val="22"/>
          <w:rtl/>
        </w:rPr>
        <w:t xml:space="preserve"> </w:t>
      </w:r>
      <w:r w:rsidRPr="009C563B">
        <w:rPr>
          <w:rFonts w:cs="KFGQPC Uthman Taha Naskh" w:hint="eastAsia"/>
          <w:sz w:val="22"/>
          <w:szCs w:val="22"/>
          <w:rtl/>
        </w:rPr>
        <w:t>يَتْرُكُ</w:t>
      </w:r>
      <w:r w:rsidRPr="009C563B">
        <w:rPr>
          <w:rFonts w:cs="KFGQPC Uthman Taha Naskh"/>
          <w:sz w:val="22"/>
          <w:szCs w:val="22"/>
          <w:rtl/>
        </w:rPr>
        <w:t xml:space="preserve"> </w:t>
      </w:r>
      <w:r w:rsidRPr="009C563B">
        <w:rPr>
          <w:rFonts w:cs="KFGQPC Uthman Taha Naskh" w:hint="eastAsia"/>
          <w:sz w:val="22"/>
          <w:szCs w:val="22"/>
          <w:rtl/>
        </w:rPr>
        <w:t>فِ</w:t>
      </w:r>
      <w:r w:rsidRPr="009C563B">
        <w:rPr>
          <w:rFonts w:cs="KFGQPC Uthman Taha Naskh" w:hint="cs"/>
          <w:sz w:val="22"/>
          <w:szCs w:val="22"/>
          <w:rtl/>
        </w:rPr>
        <w:t>ي</w:t>
      </w:r>
      <w:r w:rsidRPr="009C563B">
        <w:rPr>
          <w:rFonts w:cs="KFGQPC Uthman Taha Naskh"/>
          <w:sz w:val="22"/>
          <w:szCs w:val="22"/>
          <w:rtl/>
        </w:rPr>
        <w:t xml:space="preserve"> </w:t>
      </w:r>
      <w:r w:rsidRPr="009C563B">
        <w:rPr>
          <w:rFonts w:cs="KFGQPC Uthman Taha Naskh" w:hint="eastAsia"/>
          <w:sz w:val="22"/>
          <w:szCs w:val="22"/>
          <w:rtl/>
        </w:rPr>
        <w:t>بَيْتِهِ</w:t>
      </w:r>
      <w:r w:rsidRPr="009C563B">
        <w:rPr>
          <w:rFonts w:cs="KFGQPC Uthman Taha Naskh"/>
          <w:sz w:val="22"/>
          <w:szCs w:val="22"/>
          <w:rtl/>
        </w:rPr>
        <w:t xml:space="preserve"> </w:t>
      </w:r>
      <w:r w:rsidRPr="009C563B">
        <w:rPr>
          <w:rFonts w:cs="KFGQPC Uthman Taha Naskh" w:hint="eastAsia"/>
          <w:sz w:val="22"/>
          <w:szCs w:val="22"/>
          <w:rtl/>
        </w:rPr>
        <w:t>شَيْئًا</w:t>
      </w:r>
      <w:r w:rsidRPr="009C563B">
        <w:rPr>
          <w:rFonts w:cs="KFGQPC Uthman Taha Naskh"/>
          <w:sz w:val="22"/>
          <w:szCs w:val="22"/>
          <w:rtl/>
        </w:rPr>
        <w:t xml:space="preserve"> </w:t>
      </w:r>
      <w:r w:rsidRPr="009C563B">
        <w:rPr>
          <w:rFonts w:cs="KFGQPC Uthman Taha Naskh" w:hint="eastAsia"/>
          <w:sz w:val="22"/>
          <w:szCs w:val="22"/>
          <w:rtl/>
        </w:rPr>
        <w:t>فِيهِ</w:t>
      </w:r>
      <w:r w:rsidRPr="009C563B">
        <w:rPr>
          <w:rFonts w:cs="KFGQPC Uthman Taha Naskh"/>
          <w:sz w:val="22"/>
          <w:szCs w:val="22"/>
          <w:rtl/>
        </w:rPr>
        <w:t xml:space="preserve"> </w:t>
      </w:r>
      <w:r w:rsidRPr="009C563B">
        <w:rPr>
          <w:rFonts w:cs="KFGQPC Uthman Taha Naskh" w:hint="eastAsia"/>
          <w:sz w:val="22"/>
          <w:szCs w:val="22"/>
          <w:rtl/>
        </w:rPr>
        <w:t>تَصَالِيبُ</w:t>
      </w:r>
      <w:r w:rsidRPr="009C563B">
        <w:rPr>
          <w:rFonts w:cs="KFGQPC Uthman Taha Naskh"/>
          <w:sz w:val="22"/>
          <w:szCs w:val="22"/>
          <w:rtl/>
        </w:rPr>
        <w:t xml:space="preserve"> </w:t>
      </w:r>
      <w:r w:rsidRPr="009C563B">
        <w:rPr>
          <w:rFonts w:cs="KFGQPC Uthman Taha Naskh" w:hint="eastAsia"/>
          <w:sz w:val="22"/>
          <w:szCs w:val="22"/>
          <w:rtl/>
        </w:rPr>
        <w:t>إِلاَّ</w:t>
      </w:r>
      <w:r w:rsidRPr="009C563B">
        <w:rPr>
          <w:rFonts w:cs="KFGQPC Uthman Taha Naskh"/>
          <w:sz w:val="22"/>
          <w:szCs w:val="22"/>
          <w:rtl/>
        </w:rPr>
        <w:t xml:space="preserve"> </w:t>
      </w:r>
      <w:r w:rsidRPr="009C563B">
        <w:rPr>
          <w:rFonts w:cs="KFGQPC Uthman Taha Naskh" w:hint="eastAsia"/>
          <w:sz w:val="22"/>
          <w:szCs w:val="22"/>
          <w:rtl/>
        </w:rPr>
        <w:t>نَقَضَهُ</w:t>
      </w:r>
      <w:r w:rsidRPr="009C563B">
        <w:rPr>
          <w:rFonts w:cs="KFGQPC Uthman Taha Naskh" w:hint="cs"/>
          <w:sz w:val="22"/>
          <w:szCs w:val="22"/>
          <w:rtl/>
        </w:rPr>
        <w:t>»</w:t>
      </w:r>
      <w:r w:rsidRPr="0013751B">
        <w:rPr>
          <w:rStyle w:val="Char4"/>
          <w:rFonts w:hint="cs"/>
          <w:rtl/>
        </w:rPr>
        <w:t xml:space="preserve"> بخاری، ج 2، ص 880.</w:t>
      </w:r>
    </w:p>
  </w:footnote>
  <w:footnote w:id="271">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sidRPr="009C563B">
        <w:rPr>
          <w:rFonts w:hint="cs"/>
          <w:rtl/>
        </w:rPr>
        <w:t>أشعة اللمعات</w:t>
      </w:r>
      <w:r w:rsidRPr="0013751B">
        <w:rPr>
          <w:rStyle w:val="Char4"/>
          <w:rFonts w:hint="cs"/>
          <w:rtl/>
        </w:rPr>
        <w:t>، ج 3، ص 591.</w:t>
      </w:r>
    </w:p>
  </w:footnote>
  <w:footnote w:id="272">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sidRPr="009C563B">
        <w:rPr>
          <w:rStyle w:val="Char4"/>
          <w:rFonts w:hint="cs"/>
          <w:rtl/>
        </w:rPr>
        <w:t>أشعة اللمعات،</w:t>
      </w:r>
      <w:r w:rsidRPr="0013751B">
        <w:rPr>
          <w:rStyle w:val="Char4"/>
          <w:rFonts w:hint="cs"/>
          <w:rtl/>
        </w:rPr>
        <w:t xml:space="preserve"> ج</w:t>
      </w:r>
      <w:r w:rsidRPr="009C563B">
        <w:rPr>
          <w:rStyle w:val="Char4"/>
          <w:rFonts w:hint="cs"/>
          <w:rtl/>
        </w:rPr>
        <w:t xml:space="preserve"> </w:t>
      </w:r>
      <w:r w:rsidRPr="0013751B">
        <w:rPr>
          <w:rStyle w:val="Char4"/>
          <w:rFonts w:hint="cs"/>
          <w:rtl/>
        </w:rPr>
        <w:t>3، ص 593.</w:t>
      </w:r>
    </w:p>
  </w:footnote>
  <w:footnote w:id="273">
    <w:p w:rsidR="00CE24C3" w:rsidRPr="0013751B" w:rsidRDefault="00CE24C3" w:rsidP="00E67543">
      <w:pPr>
        <w:pStyle w:val="FootnoteText"/>
        <w:ind w:left="272" w:hanging="272"/>
        <w:jc w:val="both"/>
        <w:rPr>
          <w:rStyle w:val="Char4"/>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xml:space="preserve">- </w:t>
      </w:r>
      <w:r w:rsidRPr="009C563B">
        <w:rPr>
          <w:rFonts w:cs="KFGQPC Uthman Taha Naskh" w:hint="cs"/>
          <w:sz w:val="22"/>
          <w:szCs w:val="22"/>
          <w:rtl/>
        </w:rPr>
        <w:t>«</w:t>
      </w:r>
      <w:r w:rsidRPr="009C563B">
        <w:rPr>
          <w:rFonts w:cs="KFGQPC Uthman Taha Naskh" w:hint="eastAsia"/>
          <w:sz w:val="22"/>
          <w:szCs w:val="22"/>
          <w:rtl/>
        </w:rPr>
        <w:t>مَنْ</w:t>
      </w:r>
      <w:r w:rsidRPr="009C563B">
        <w:rPr>
          <w:rFonts w:cs="KFGQPC Uthman Taha Naskh"/>
          <w:sz w:val="22"/>
          <w:szCs w:val="22"/>
          <w:rtl/>
        </w:rPr>
        <w:t xml:space="preserve"> </w:t>
      </w:r>
      <w:r w:rsidRPr="009C563B">
        <w:rPr>
          <w:rFonts w:cs="KFGQPC Uthman Taha Naskh" w:hint="eastAsia"/>
          <w:sz w:val="22"/>
          <w:szCs w:val="22"/>
          <w:rtl/>
        </w:rPr>
        <w:t>صَوَّرَ</w:t>
      </w:r>
      <w:r w:rsidRPr="009C563B">
        <w:rPr>
          <w:rFonts w:cs="KFGQPC Uthman Taha Naskh"/>
          <w:sz w:val="22"/>
          <w:szCs w:val="22"/>
          <w:rtl/>
        </w:rPr>
        <w:t xml:space="preserve"> </w:t>
      </w:r>
      <w:r w:rsidRPr="009C563B">
        <w:rPr>
          <w:rFonts w:cs="KFGQPC Uthman Taha Naskh" w:hint="eastAsia"/>
          <w:sz w:val="22"/>
          <w:szCs w:val="22"/>
          <w:rtl/>
        </w:rPr>
        <w:t>صُورَةً</w:t>
      </w:r>
      <w:r w:rsidRPr="009C563B">
        <w:rPr>
          <w:rFonts w:cs="KFGQPC Uthman Taha Naskh"/>
          <w:sz w:val="22"/>
          <w:szCs w:val="22"/>
          <w:rtl/>
        </w:rPr>
        <w:t xml:space="preserve"> </w:t>
      </w:r>
      <w:r w:rsidRPr="009C563B">
        <w:rPr>
          <w:rFonts w:cs="KFGQPC Uthman Taha Naskh" w:hint="eastAsia"/>
          <w:sz w:val="22"/>
          <w:szCs w:val="22"/>
          <w:rtl/>
        </w:rPr>
        <w:t>فِ</w:t>
      </w:r>
      <w:r w:rsidRPr="009C563B">
        <w:rPr>
          <w:rFonts w:cs="KFGQPC Uthman Taha Naskh" w:hint="cs"/>
          <w:sz w:val="22"/>
          <w:szCs w:val="22"/>
          <w:rtl/>
        </w:rPr>
        <w:t>ي</w:t>
      </w:r>
      <w:r w:rsidRPr="009C563B">
        <w:rPr>
          <w:rFonts w:cs="KFGQPC Uthman Taha Naskh"/>
          <w:sz w:val="22"/>
          <w:szCs w:val="22"/>
          <w:rtl/>
        </w:rPr>
        <w:t xml:space="preserve"> </w:t>
      </w:r>
      <w:r w:rsidRPr="009C563B">
        <w:rPr>
          <w:rFonts w:cs="KFGQPC Uthman Taha Naskh" w:hint="eastAsia"/>
          <w:sz w:val="22"/>
          <w:szCs w:val="22"/>
          <w:rtl/>
        </w:rPr>
        <w:t>الدُّنْيَا</w:t>
      </w:r>
      <w:r w:rsidRPr="009C563B">
        <w:rPr>
          <w:rFonts w:cs="KFGQPC Uthman Taha Naskh"/>
          <w:sz w:val="22"/>
          <w:szCs w:val="22"/>
          <w:rtl/>
        </w:rPr>
        <w:t xml:space="preserve"> </w:t>
      </w:r>
      <w:r w:rsidRPr="009C563B">
        <w:rPr>
          <w:rFonts w:cs="KFGQPC Uthman Taha Naskh" w:hint="eastAsia"/>
          <w:sz w:val="22"/>
          <w:szCs w:val="22"/>
          <w:rtl/>
        </w:rPr>
        <w:t>كُلِّفَ</w:t>
      </w:r>
      <w:r w:rsidRPr="009C563B">
        <w:rPr>
          <w:rFonts w:cs="KFGQPC Uthman Taha Naskh"/>
          <w:sz w:val="22"/>
          <w:szCs w:val="22"/>
          <w:rtl/>
        </w:rPr>
        <w:t xml:space="preserve"> </w:t>
      </w:r>
      <w:r w:rsidRPr="009C563B">
        <w:rPr>
          <w:rFonts w:cs="KFGQPC Uthman Taha Naskh" w:hint="eastAsia"/>
          <w:sz w:val="22"/>
          <w:szCs w:val="22"/>
          <w:rtl/>
        </w:rPr>
        <w:t>أَنْ</w:t>
      </w:r>
      <w:r w:rsidRPr="009C563B">
        <w:rPr>
          <w:rFonts w:cs="KFGQPC Uthman Taha Naskh"/>
          <w:sz w:val="22"/>
          <w:szCs w:val="22"/>
          <w:rtl/>
        </w:rPr>
        <w:t xml:space="preserve"> </w:t>
      </w:r>
      <w:r w:rsidRPr="009C563B">
        <w:rPr>
          <w:rFonts w:cs="KFGQPC Uthman Taha Naskh" w:hint="eastAsia"/>
          <w:sz w:val="22"/>
          <w:szCs w:val="22"/>
          <w:rtl/>
        </w:rPr>
        <w:t>يَنْفُخَ</w:t>
      </w:r>
      <w:r w:rsidRPr="009C563B">
        <w:rPr>
          <w:rFonts w:cs="KFGQPC Uthman Taha Naskh"/>
          <w:sz w:val="22"/>
          <w:szCs w:val="22"/>
          <w:rtl/>
        </w:rPr>
        <w:t xml:space="preserve"> </w:t>
      </w:r>
      <w:r w:rsidRPr="009C563B">
        <w:rPr>
          <w:rFonts w:cs="KFGQPC Uthman Taha Naskh" w:hint="eastAsia"/>
          <w:sz w:val="22"/>
          <w:szCs w:val="22"/>
          <w:rtl/>
        </w:rPr>
        <w:t>فِيهَا</w:t>
      </w:r>
      <w:r w:rsidRPr="009C563B">
        <w:rPr>
          <w:rFonts w:cs="KFGQPC Uthman Taha Naskh"/>
          <w:sz w:val="22"/>
          <w:szCs w:val="22"/>
          <w:rtl/>
        </w:rPr>
        <w:t xml:space="preserve"> </w:t>
      </w:r>
      <w:r w:rsidRPr="009C563B">
        <w:rPr>
          <w:rFonts w:cs="KFGQPC Uthman Taha Naskh" w:hint="eastAsia"/>
          <w:sz w:val="22"/>
          <w:szCs w:val="22"/>
          <w:rtl/>
        </w:rPr>
        <w:t>الرُّوحَ</w:t>
      </w:r>
      <w:r w:rsidRPr="009C563B">
        <w:rPr>
          <w:rFonts w:cs="KFGQPC Uthman Taha Naskh"/>
          <w:sz w:val="22"/>
          <w:szCs w:val="22"/>
          <w:rtl/>
        </w:rPr>
        <w:t xml:space="preserve"> </w:t>
      </w:r>
      <w:r w:rsidRPr="009C563B">
        <w:rPr>
          <w:rFonts w:cs="KFGQPC Uthman Taha Naskh" w:hint="eastAsia"/>
          <w:sz w:val="22"/>
          <w:szCs w:val="22"/>
          <w:rtl/>
        </w:rPr>
        <w:t>يَوْمَ</w:t>
      </w:r>
      <w:r w:rsidRPr="009C563B">
        <w:rPr>
          <w:rFonts w:cs="KFGQPC Uthman Taha Naskh"/>
          <w:sz w:val="22"/>
          <w:szCs w:val="22"/>
          <w:rtl/>
        </w:rPr>
        <w:t xml:space="preserve"> </w:t>
      </w:r>
      <w:r w:rsidRPr="009C563B">
        <w:rPr>
          <w:rFonts w:cs="KFGQPC Uthman Taha Naskh" w:hint="eastAsia"/>
          <w:sz w:val="22"/>
          <w:szCs w:val="22"/>
          <w:rtl/>
        </w:rPr>
        <w:t>الْقِيَامَةِ</w:t>
      </w:r>
      <w:r w:rsidRPr="009C563B">
        <w:rPr>
          <w:rFonts w:cs="KFGQPC Uthman Taha Naskh"/>
          <w:sz w:val="22"/>
          <w:szCs w:val="22"/>
          <w:rtl/>
        </w:rPr>
        <w:t xml:space="preserve"> </w:t>
      </w:r>
      <w:r w:rsidRPr="009C563B">
        <w:rPr>
          <w:rFonts w:cs="KFGQPC Uthman Taha Naskh" w:hint="eastAsia"/>
          <w:sz w:val="22"/>
          <w:szCs w:val="22"/>
          <w:rtl/>
        </w:rPr>
        <w:t>وَلَيْسَ</w:t>
      </w:r>
      <w:r w:rsidRPr="009C563B">
        <w:rPr>
          <w:rFonts w:cs="KFGQPC Uthman Taha Naskh"/>
          <w:sz w:val="22"/>
          <w:szCs w:val="22"/>
          <w:rtl/>
        </w:rPr>
        <w:t xml:space="preserve"> </w:t>
      </w:r>
      <w:r w:rsidRPr="009C563B">
        <w:rPr>
          <w:rFonts w:cs="KFGQPC Uthman Taha Naskh" w:hint="eastAsia"/>
          <w:sz w:val="22"/>
          <w:szCs w:val="22"/>
          <w:rtl/>
        </w:rPr>
        <w:t>بِنَافِخٍ</w:t>
      </w:r>
      <w:r w:rsidRPr="009C563B">
        <w:rPr>
          <w:rFonts w:cs="KFGQPC Uthman Taha Naskh" w:hint="cs"/>
          <w:sz w:val="22"/>
          <w:szCs w:val="22"/>
          <w:rtl/>
        </w:rPr>
        <w:t>»</w:t>
      </w:r>
      <w:r w:rsidRPr="0013751B">
        <w:rPr>
          <w:rStyle w:val="Char4"/>
          <w:rFonts w:hint="cs"/>
          <w:rtl/>
        </w:rPr>
        <w:t xml:space="preserve"> مسلم، ج 1، ص 202، و بخاری ج 2، ص 881.</w:t>
      </w:r>
    </w:p>
  </w:footnote>
  <w:footnote w:id="274">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أ</w:t>
      </w:r>
      <w:r w:rsidRPr="007162DB">
        <w:rPr>
          <w:rFonts w:hint="cs"/>
          <w:rtl/>
        </w:rPr>
        <w:t>شعة</w:t>
      </w:r>
      <w:r w:rsidRPr="0013751B">
        <w:rPr>
          <w:rStyle w:val="Char4"/>
          <w:rFonts w:hint="cs"/>
          <w:rtl/>
        </w:rPr>
        <w:t xml:space="preserve"> اللمعات، ج 3، ص 593.</w:t>
      </w:r>
    </w:p>
  </w:footnote>
  <w:footnote w:id="275">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شرح مسلم، امام نووی، ج 2، ص 199 و 202.</w:t>
      </w:r>
    </w:p>
  </w:footnote>
  <w:footnote w:id="276">
    <w:p w:rsidR="00CE24C3" w:rsidRPr="0013751B" w:rsidRDefault="00CE24C3" w:rsidP="009C563B">
      <w:pPr>
        <w:pStyle w:val="a4"/>
        <w:rPr>
          <w:rStyle w:val="Char4"/>
          <w:rtl/>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sidRPr="009C563B">
        <w:rPr>
          <w:rStyle w:val="Char8"/>
          <w:rFonts w:hint="cs"/>
          <w:rtl/>
        </w:rPr>
        <w:t>الحلال والحرام ف</w:t>
      </w:r>
      <w:r>
        <w:rPr>
          <w:rStyle w:val="Char8"/>
          <w:rFonts w:hint="cs"/>
          <w:rtl/>
        </w:rPr>
        <w:t>ي</w:t>
      </w:r>
      <w:r w:rsidRPr="009C563B">
        <w:rPr>
          <w:rStyle w:val="Char8"/>
          <w:rFonts w:hint="cs"/>
          <w:rtl/>
        </w:rPr>
        <w:t xml:space="preserve"> الإسلام</w:t>
      </w:r>
      <w:r w:rsidRPr="0013751B">
        <w:rPr>
          <w:rStyle w:val="Char4"/>
          <w:rFonts w:hint="cs"/>
          <w:rtl/>
        </w:rPr>
        <w:t>، ص 104.</w:t>
      </w:r>
    </w:p>
  </w:footnote>
  <w:footnote w:id="277">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sidRPr="009C563B">
        <w:rPr>
          <w:rStyle w:val="Char8"/>
          <w:rFonts w:hint="cs"/>
          <w:rtl/>
        </w:rPr>
        <w:t>الحلال والحرام ف</w:t>
      </w:r>
      <w:r>
        <w:rPr>
          <w:rStyle w:val="Char8"/>
          <w:rFonts w:hint="cs"/>
          <w:rtl/>
        </w:rPr>
        <w:t>ي</w:t>
      </w:r>
      <w:r w:rsidRPr="009C563B">
        <w:rPr>
          <w:rStyle w:val="Char8"/>
          <w:rFonts w:hint="cs"/>
          <w:rtl/>
        </w:rPr>
        <w:t xml:space="preserve"> الإسلام</w:t>
      </w:r>
      <w:r w:rsidRPr="0013751B">
        <w:rPr>
          <w:rStyle w:val="Char4"/>
          <w:rFonts w:hint="cs"/>
          <w:rtl/>
        </w:rPr>
        <w:t>، ص 104.</w:t>
      </w:r>
    </w:p>
  </w:footnote>
  <w:footnote w:id="278">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مگر حرام نیست آن تصویری که در جامه باشد</w:t>
      </w:r>
      <w:r>
        <w:rPr>
          <w:rFonts w:cs="Traditional Arabic" w:hint="cs"/>
          <w:rtl/>
          <w:lang w:bidi="fa-IR"/>
        </w:rPr>
        <w:t>»</w:t>
      </w:r>
      <w:r w:rsidRPr="0013751B">
        <w:rPr>
          <w:rStyle w:val="Char4"/>
          <w:rFonts w:hint="cs"/>
          <w:rtl/>
        </w:rPr>
        <w:t xml:space="preserve"> بخاری، ج 2، ص 881 و ترمذی، ج 1، ص 208.</w:t>
      </w:r>
    </w:p>
  </w:footnote>
  <w:footnote w:id="279">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نفع قوت المغتذی (حاشیۀ بر جامع الترمذی است) سید علی بن سلیمان (دهلی، کتابخانه رشیدیه) ج 1، ص 208.</w:t>
      </w:r>
    </w:p>
  </w:footnote>
  <w:footnote w:id="280">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حاشیۀ صحیح البخاری، ج 2، ص 458.</w:t>
      </w:r>
    </w:p>
  </w:footnote>
  <w:footnote w:id="281">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sidRPr="009C563B">
        <w:rPr>
          <w:rFonts w:cs="KFGQPC Uthman Taha Naskh" w:hint="cs"/>
          <w:sz w:val="22"/>
          <w:szCs w:val="22"/>
          <w:rtl/>
        </w:rPr>
        <w:t>«</w:t>
      </w:r>
      <w:r w:rsidRPr="009C563B">
        <w:rPr>
          <w:rFonts w:cs="KFGQPC Uthman Taha Naskh" w:hint="eastAsia"/>
          <w:sz w:val="22"/>
          <w:szCs w:val="22"/>
          <w:rtl/>
        </w:rPr>
        <w:t>عَنْ</w:t>
      </w:r>
      <w:r w:rsidRPr="009C563B">
        <w:rPr>
          <w:rFonts w:cs="KFGQPC Uthman Taha Naskh"/>
          <w:sz w:val="22"/>
          <w:szCs w:val="22"/>
          <w:rtl/>
        </w:rPr>
        <w:t xml:space="preserve"> </w:t>
      </w:r>
      <w:r w:rsidRPr="009C563B">
        <w:rPr>
          <w:rFonts w:cs="KFGQPC Uthman Taha Naskh" w:hint="eastAsia"/>
          <w:sz w:val="22"/>
          <w:szCs w:val="22"/>
          <w:rtl/>
        </w:rPr>
        <w:t>أَنَسٍ</w:t>
      </w:r>
      <w:r w:rsidRPr="009C563B">
        <w:rPr>
          <w:rFonts w:cs="KFGQPC Uthman Taha Naskh"/>
          <w:sz w:val="22"/>
          <w:szCs w:val="22"/>
          <w:rtl/>
        </w:rPr>
        <w:t xml:space="preserve"> </w:t>
      </w:r>
      <w:r w:rsidRPr="009C563B">
        <w:rPr>
          <w:rFonts w:cs="KFGQPC Uthman Taha Naskh" w:hint="eastAsia"/>
          <w:sz w:val="22"/>
          <w:szCs w:val="22"/>
          <w:rtl/>
        </w:rPr>
        <w:t>كَانَ</w:t>
      </w:r>
      <w:r w:rsidRPr="009C563B">
        <w:rPr>
          <w:rFonts w:cs="KFGQPC Uthman Taha Naskh"/>
          <w:sz w:val="22"/>
          <w:szCs w:val="22"/>
          <w:rtl/>
        </w:rPr>
        <w:t xml:space="preserve"> </w:t>
      </w:r>
      <w:r w:rsidRPr="009C563B">
        <w:rPr>
          <w:rFonts w:cs="KFGQPC Uthman Taha Naskh" w:hint="eastAsia"/>
          <w:sz w:val="22"/>
          <w:szCs w:val="22"/>
          <w:rtl/>
        </w:rPr>
        <w:t>قِرَامٌ</w:t>
      </w:r>
      <w:r w:rsidRPr="009C563B">
        <w:rPr>
          <w:rFonts w:cs="KFGQPC Uthman Taha Naskh"/>
          <w:sz w:val="22"/>
          <w:szCs w:val="22"/>
          <w:rtl/>
        </w:rPr>
        <w:t xml:space="preserve"> </w:t>
      </w:r>
      <w:r w:rsidRPr="009C563B">
        <w:rPr>
          <w:rFonts w:cs="KFGQPC Uthman Taha Naskh" w:hint="eastAsia"/>
          <w:sz w:val="22"/>
          <w:szCs w:val="22"/>
          <w:rtl/>
        </w:rPr>
        <w:t>لِعَائِشَةَ</w:t>
      </w:r>
      <w:r w:rsidRPr="009C563B">
        <w:rPr>
          <w:rFonts w:cs="KFGQPC Uthman Taha Naskh"/>
          <w:sz w:val="22"/>
          <w:szCs w:val="22"/>
          <w:rtl/>
        </w:rPr>
        <w:t xml:space="preserve"> </w:t>
      </w:r>
      <w:r w:rsidRPr="009C563B">
        <w:rPr>
          <w:rFonts w:cs="KFGQPC Uthman Taha Naskh" w:hint="eastAsia"/>
          <w:sz w:val="22"/>
          <w:szCs w:val="22"/>
          <w:rtl/>
        </w:rPr>
        <w:t>سَتَرَتْ</w:t>
      </w:r>
      <w:r w:rsidRPr="009C563B">
        <w:rPr>
          <w:rFonts w:cs="KFGQPC Uthman Taha Naskh"/>
          <w:sz w:val="22"/>
          <w:szCs w:val="22"/>
          <w:rtl/>
        </w:rPr>
        <w:t xml:space="preserve"> </w:t>
      </w:r>
      <w:r w:rsidRPr="009C563B">
        <w:rPr>
          <w:rFonts w:cs="KFGQPC Uthman Taha Naskh" w:hint="eastAsia"/>
          <w:sz w:val="22"/>
          <w:szCs w:val="22"/>
          <w:rtl/>
        </w:rPr>
        <w:t>بِهِ</w:t>
      </w:r>
      <w:r w:rsidRPr="009C563B">
        <w:rPr>
          <w:rFonts w:cs="KFGQPC Uthman Taha Naskh"/>
          <w:sz w:val="22"/>
          <w:szCs w:val="22"/>
          <w:rtl/>
        </w:rPr>
        <w:t xml:space="preserve"> </w:t>
      </w:r>
      <w:r w:rsidRPr="009C563B">
        <w:rPr>
          <w:rFonts w:cs="KFGQPC Uthman Taha Naskh" w:hint="eastAsia"/>
          <w:sz w:val="22"/>
          <w:szCs w:val="22"/>
          <w:rtl/>
        </w:rPr>
        <w:t>جَانِبَ</w:t>
      </w:r>
      <w:r w:rsidRPr="009C563B">
        <w:rPr>
          <w:rFonts w:cs="KFGQPC Uthman Taha Naskh"/>
          <w:sz w:val="22"/>
          <w:szCs w:val="22"/>
          <w:rtl/>
        </w:rPr>
        <w:t xml:space="preserve"> </w:t>
      </w:r>
      <w:r w:rsidRPr="009C563B">
        <w:rPr>
          <w:rFonts w:cs="KFGQPC Uthman Taha Naskh" w:hint="eastAsia"/>
          <w:sz w:val="22"/>
          <w:szCs w:val="22"/>
          <w:rtl/>
        </w:rPr>
        <w:t>بَيْتِهَا</w:t>
      </w:r>
      <w:r w:rsidRPr="009C563B">
        <w:rPr>
          <w:rFonts w:cs="KFGQPC Uthman Taha Naskh"/>
          <w:sz w:val="22"/>
          <w:szCs w:val="22"/>
          <w:rtl/>
        </w:rPr>
        <w:t xml:space="preserve"> </w:t>
      </w:r>
      <w:r w:rsidRPr="009C563B">
        <w:rPr>
          <w:rFonts w:cs="KFGQPC Uthman Taha Naskh" w:hint="eastAsia"/>
          <w:sz w:val="22"/>
          <w:szCs w:val="22"/>
          <w:rtl/>
        </w:rPr>
        <w:t>فَقَالَ</w:t>
      </w:r>
      <w:r w:rsidRPr="009C563B">
        <w:rPr>
          <w:rFonts w:cs="KFGQPC Uthman Taha Naskh"/>
          <w:sz w:val="22"/>
          <w:szCs w:val="22"/>
          <w:rtl/>
        </w:rPr>
        <w:t xml:space="preserve"> </w:t>
      </w:r>
      <w:r w:rsidRPr="009C563B">
        <w:rPr>
          <w:rFonts w:cs="KFGQPC Uthman Taha Naskh" w:hint="eastAsia"/>
          <w:sz w:val="22"/>
          <w:szCs w:val="22"/>
          <w:rtl/>
        </w:rPr>
        <w:t>النَّبِ</w:t>
      </w:r>
      <w:r w:rsidRPr="009C563B">
        <w:rPr>
          <w:rFonts w:cs="KFGQPC Uthman Taha Naskh" w:hint="cs"/>
          <w:sz w:val="22"/>
          <w:szCs w:val="22"/>
          <w:rtl/>
        </w:rPr>
        <w:t>ي</w:t>
      </w:r>
      <w:r w:rsidRPr="009C563B">
        <w:rPr>
          <w:rFonts w:cs="KFGQPC Uthman Taha Naskh" w:hint="eastAsia"/>
          <w:sz w:val="22"/>
          <w:szCs w:val="22"/>
          <w:rtl/>
        </w:rPr>
        <w:t>ُّ</w:t>
      </w:r>
      <w:r w:rsidRPr="009C563B">
        <w:rPr>
          <w:rFonts w:cs="KFGQPC Uthman Taha Naskh"/>
          <w:sz w:val="22"/>
          <w:szCs w:val="22"/>
          <w:rtl/>
        </w:rPr>
        <w:t xml:space="preserve"> </w:t>
      </w:r>
      <w:r>
        <w:rPr>
          <w:rFonts w:cs="CTraditional Arabic" w:hint="cs"/>
          <w:sz w:val="22"/>
          <w:szCs w:val="22"/>
          <w:rtl/>
        </w:rPr>
        <w:t>ج</w:t>
      </w:r>
      <w:r w:rsidRPr="009C563B">
        <w:rPr>
          <w:rFonts w:cs="KFGQPC Uthman Taha Naskh" w:hint="cs"/>
          <w:sz w:val="22"/>
          <w:szCs w:val="22"/>
          <w:rtl/>
        </w:rPr>
        <w:t>:</w:t>
      </w:r>
      <w:r w:rsidRPr="009C563B">
        <w:rPr>
          <w:rFonts w:cs="KFGQPC Uthman Taha Naskh"/>
          <w:sz w:val="22"/>
          <w:szCs w:val="22"/>
          <w:rtl/>
        </w:rPr>
        <w:t xml:space="preserve"> </w:t>
      </w:r>
      <w:r w:rsidRPr="009C563B">
        <w:rPr>
          <w:rFonts w:cs="KFGQPC Uthman Taha Naskh" w:hint="eastAsia"/>
          <w:sz w:val="22"/>
          <w:szCs w:val="22"/>
          <w:rtl/>
        </w:rPr>
        <w:t>أَمِيطِ</w:t>
      </w:r>
      <w:r w:rsidRPr="009C563B">
        <w:rPr>
          <w:rFonts w:cs="KFGQPC Uthman Taha Naskh" w:hint="cs"/>
          <w:sz w:val="22"/>
          <w:szCs w:val="22"/>
          <w:rtl/>
        </w:rPr>
        <w:t>ي</w:t>
      </w:r>
      <w:r w:rsidRPr="009C563B">
        <w:rPr>
          <w:rFonts w:cs="KFGQPC Uthman Taha Naskh"/>
          <w:sz w:val="22"/>
          <w:szCs w:val="22"/>
          <w:rtl/>
        </w:rPr>
        <w:t xml:space="preserve"> </w:t>
      </w:r>
      <w:r w:rsidRPr="009C563B">
        <w:rPr>
          <w:rFonts w:cs="KFGQPC Uthman Taha Naskh" w:hint="eastAsia"/>
          <w:sz w:val="22"/>
          <w:szCs w:val="22"/>
          <w:rtl/>
        </w:rPr>
        <w:t>عَنَّا</w:t>
      </w:r>
      <w:r w:rsidRPr="009C563B">
        <w:rPr>
          <w:rFonts w:cs="KFGQPC Uthman Taha Naskh"/>
          <w:sz w:val="22"/>
          <w:szCs w:val="22"/>
          <w:rtl/>
        </w:rPr>
        <w:t xml:space="preserve"> </w:t>
      </w:r>
      <w:r w:rsidRPr="009C563B">
        <w:rPr>
          <w:rFonts w:cs="KFGQPC Uthman Taha Naskh" w:hint="eastAsia"/>
          <w:sz w:val="22"/>
          <w:szCs w:val="22"/>
          <w:rtl/>
        </w:rPr>
        <w:t>قِرَامَكِ</w:t>
      </w:r>
      <w:r w:rsidRPr="009C563B">
        <w:rPr>
          <w:rFonts w:cs="KFGQPC Uthman Taha Naskh"/>
          <w:sz w:val="22"/>
          <w:szCs w:val="22"/>
          <w:rtl/>
        </w:rPr>
        <w:t xml:space="preserve"> </w:t>
      </w:r>
      <w:r w:rsidRPr="009C563B">
        <w:rPr>
          <w:rFonts w:cs="KFGQPC Uthman Taha Naskh" w:hint="eastAsia"/>
          <w:sz w:val="22"/>
          <w:szCs w:val="22"/>
          <w:rtl/>
        </w:rPr>
        <w:t>هَذَا،</w:t>
      </w:r>
      <w:r w:rsidRPr="009C563B">
        <w:rPr>
          <w:rFonts w:cs="KFGQPC Uthman Taha Naskh"/>
          <w:sz w:val="22"/>
          <w:szCs w:val="22"/>
          <w:rtl/>
        </w:rPr>
        <w:t xml:space="preserve"> </w:t>
      </w:r>
      <w:r w:rsidRPr="009C563B">
        <w:rPr>
          <w:rFonts w:cs="KFGQPC Uthman Taha Naskh" w:hint="eastAsia"/>
          <w:sz w:val="22"/>
          <w:szCs w:val="22"/>
          <w:rtl/>
        </w:rPr>
        <w:t>فَإِنَّهُ</w:t>
      </w:r>
      <w:r w:rsidRPr="009C563B">
        <w:rPr>
          <w:rFonts w:cs="KFGQPC Uthman Taha Naskh"/>
          <w:sz w:val="22"/>
          <w:szCs w:val="22"/>
          <w:rtl/>
        </w:rPr>
        <w:t xml:space="preserve"> </w:t>
      </w:r>
      <w:r w:rsidRPr="009C563B">
        <w:rPr>
          <w:rFonts w:cs="KFGQPC Uthman Taha Naskh" w:hint="eastAsia"/>
          <w:sz w:val="22"/>
          <w:szCs w:val="22"/>
          <w:rtl/>
        </w:rPr>
        <w:t>لاَ</w:t>
      </w:r>
      <w:r w:rsidRPr="009C563B">
        <w:rPr>
          <w:rFonts w:cs="KFGQPC Uthman Taha Naskh"/>
          <w:sz w:val="22"/>
          <w:szCs w:val="22"/>
          <w:rtl/>
        </w:rPr>
        <w:t xml:space="preserve"> </w:t>
      </w:r>
      <w:r w:rsidRPr="009C563B">
        <w:rPr>
          <w:rFonts w:cs="KFGQPC Uthman Taha Naskh" w:hint="eastAsia"/>
          <w:sz w:val="22"/>
          <w:szCs w:val="22"/>
          <w:rtl/>
        </w:rPr>
        <w:t>تَزَالُ</w:t>
      </w:r>
      <w:r w:rsidRPr="009C563B">
        <w:rPr>
          <w:rFonts w:cs="KFGQPC Uthman Taha Naskh"/>
          <w:sz w:val="22"/>
          <w:szCs w:val="22"/>
          <w:rtl/>
        </w:rPr>
        <w:t xml:space="preserve"> </w:t>
      </w:r>
      <w:r w:rsidRPr="009C563B">
        <w:rPr>
          <w:rFonts w:cs="KFGQPC Uthman Taha Naskh" w:hint="eastAsia"/>
          <w:sz w:val="22"/>
          <w:szCs w:val="22"/>
          <w:rtl/>
        </w:rPr>
        <w:t>تَصَاوِيرُهُ</w:t>
      </w:r>
      <w:r w:rsidRPr="009C563B">
        <w:rPr>
          <w:rFonts w:cs="KFGQPC Uthman Taha Naskh"/>
          <w:sz w:val="22"/>
          <w:szCs w:val="22"/>
          <w:rtl/>
        </w:rPr>
        <w:t xml:space="preserve"> </w:t>
      </w:r>
      <w:r w:rsidRPr="009C563B">
        <w:rPr>
          <w:rFonts w:cs="KFGQPC Uthman Taha Naskh" w:hint="eastAsia"/>
          <w:sz w:val="22"/>
          <w:szCs w:val="22"/>
          <w:rtl/>
        </w:rPr>
        <w:t>تَعْرِضُ</w:t>
      </w:r>
      <w:r w:rsidRPr="009C563B">
        <w:rPr>
          <w:rFonts w:cs="KFGQPC Uthman Taha Naskh"/>
          <w:sz w:val="22"/>
          <w:szCs w:val="22"/>
          <w:rtl/>
        </w:rPr>
        <w:t xml:space="preserve"> </w:t>
      </w:r>
      <w:r w:rsidRPr="009C563B">
        <w:rPr>
          <w:rFonts w:cs="KFGQPC Uthman Taha Naskh" w:hint="eastAsia"/>
          <w:sz w:val="22"/>
          <w:szCs w:val="22"/>
          <w:rtl/>
        </w:rPr>
        <w:t>فِ</w:t>
      </w:r>
      <w:r w:rsidRPr="009C563B">
        <w:rPr>
          <w:rFonts w:cs="KFGQPC Uthman Taha Naskh" w:hint="cs"/>
          <w:sz w:val="22"/>
          <w:szCs w:val="22"/>
          <w:rtl/>
        </w:rPr>
        <w:t>ي</w:t>
      </w:r>
      <w:r w:rsidRPr="009C563B">
        <w:rPr>
          <w:rFonts w:cs="KFGQPC Uthman Taha Naskh"/>
          <w:sz w:val="22"/>
          <w:szCs w:val="22"/>
          <w:rtl/>
        </w:rPr>
        <w:t xml:space="preserve"> </w:t>
      </w:r>
      <w:r w:rsidRPr="009C563B">
        <w:rPr>
          <w:rFonts w:cs="KFGQPC Uthman Taha Naskh" w:hint="eastAsia"/>
          <w:sz w:val="22"/>
          <w:szCs w:val="22"/>
          <w:rtl/>
        </w:rPr>
        <w:t>صَلاَتِى</w:t>
      </w:r>
      <w:r w:rsidRPr="009C563B">
        <w:rPr>
          <w:rFonts w:cs="KFGQPC Uthman Taha Naskh" w:hint="cs"/>
          <w:sz w:val="22"/>
          <w:szCs w:val="22"/>
          <w:rtl/>
        </w:rPr>
        <w:t>»</w:t>
      </w:r>
      <w:r w:rsidRPr="009C563B">
        <w:rPr>
          <w:rFonts w:hint="cs"/>
          <w:rtl/>
        </w:rPr>
        <w:t xml:space="preserve"> بخاری، ج 2، ص 880. و</w:t>
      </w:r>
      <w:r w:rsidRPr="009C563B">
        <w:rPr>
          <w:rFonts w:cs="KFGQPC Uthman Taha Naskh" w:hint="cs"/>
          <w:sz w:val="22"/>
          <w:szCs w:val="22"/>
          <w:rtl/>
        </w:rPr>
        <w:t xml:space="preserve"> «</w:t>
      </w:r>
      <w:r w:rsidRPr="009C563B">
        <w:rPr>
          <w:rFonts w:cs="KFGQPC Uthman Taha Naskh" w:hint="eastAsia"/>
          <w:sz w:val="22"/>
          <w:szCs w:val="22"/>
          <w:rtl/>
        </w:rPr>
        <w:t>عَنْ</w:t>
      </w:r>
      <w:r w:rsidRPr="009C563B">
        <w:rPr>
          <w:rFonts w:cs="KFGQPC Uthman Taha Naskh"/>
          <w:sz w:val="22"/>
          <w:szCs w:val="22"/>
          <w:rtl/>
        </w:rPr>
        <w:t xml:space="preserve"> </w:t>
      </w:r>
      <w:r w:rsidRPr="009C563B">
        <w:rPr>
          <w:rFonts w:cs="KFGQPC Uthman Taha Naskh" w:hint="eastAsia"/>
          <w:sz w:val="22"/>
          <w:szCs w:val="22"/>
          <w:rtl/>
        </w:rPr>
        <w:t>عَائِشَةَ</w:t>
      </w:r>
      <w:r w:rsidRPr="009C563B">
        <w:rPr>
          <w:rFonts w:cs="KFGQPC Uthman Taha Naskh"/>
          <w:sz w:val="22"/>
          <w:szCs w:val="22"/>
          <w:rtl/>
        </w:rPr>
        <w:t xml:space="preserve"> </w:t>
      </w:r>
      <w:r w:rsidRPr="009C563B">
        <w:rPr>
          <w:rFonts w:cs="KFGQPC Uthman Taha Naskh" w:hint="eastAsia"/>
          <w:sz w:val="22"/>
          <w:szCs w:val="22"/>
          <w:rtl/>
        </w:rPr>
        <w:t>قَالَتْ</w:t>
      </w:r>
      <w:r w:rsidRPr="009C563B">
        <w:rPr>
          <w:rFonts w:cs="KFGQPC Uthman Taha Naskh"/>
          <w:sz w:val="22"/>
          <w:szCs w:val="22"/>
          <w:rtl/>
        </w:rPr>
        <w:t xml:space="preserve"> </w:t>
      </w:r>
      <w:r w:rsidRPr="009C563B">
        <w:rPr>
          <w:rFonts w:cs="KFGQPC Uthman Taha Naskh" w:hint="eastAsia"/>
          <w:sz w:val="22"/>
          <w:szCs w:val="22"/>
          <w:rtl/>
        </w:rPr>
        <w:t>كَانَ</w:t>
      </w:r>
      <w:r w:rsidRPr="009C563B">
        <w:rPr>
          <w:rFonts w:cs="KFGQPC Uthman Taha Naskh"/>
          <w:sz w:val="22"/>
          <w:szCs w:val="22"/>
          <w:rtl/>
        </w:rPr>
        <w:t xml:space="preserve"> </w:t>
      </w:r>
      <w:r w:rsidRPr="009C563B">
        <w:rPr>
          <w:rFonts w:cs="KFGQPC Uthman Taha Naskh" w:hint="eastAsia"/>
          <w:sz w:val="22"/>
          <w:szCs w:val="22"/>
          <w:rtl/>
        </w:rPr>
        <w:t>لَنَا</w:t>
      </w:r>
      <w:r w:rsidRPr="009C563B">
        <w:rPr>
          <w:rFonts w:cs="KFGQPC Uthman Taha Naskh"/>
          <w:sz w:val="22"/>
          <w:szCs w:val="22"/>
          <w:rtl/>
        </w:rPr>
        <w:t xml:space="preserve"> </w:t>
      </w:r>
      <w:r w:rsidRPr="009C563B">
        <w:rPr>
          <w:rFonts w:cs="KFGQPC Uthman Taha Naskh" w:hint="eastAsia"/>
          <w:sz w:val="22"/>
          <w:szCs w:val="22"/>
          <w:rtl/>
        </w:rPr>
        <w:t>سِتْرٌ</w:t>
      </w:r>
      <w:r w:rsidRPr="009C563B">
        <w:rPr>
          <w:rFonts w:cs="KFGQPC Uthman Taha Naskh"/>
          <w:sz w:val="22"/>
          <w:szCs w:val="22"/>
          <w:rtl/>
        </w:rPr>
        <w:t xml:space="preserve"> </w:t>
      </w:r>
      <w:r w:rsidRPr="009C563B">
        <w:rPr>
          <w:rFonts w:cs="KFGQPC Uthman Taha Naskh" w:hint="eastAsia"/>
          <w:sz w:val="22"/>
          <w:szCs w:val="22"/>
          <w:rtl/>
        </w:rPr>
        <w:t>فِيهِ</w:t>
      </w:r>
      <w:r w:rsidRPr="009C563B">
        <w:rPr>
          <w:rFonts w:cs="KFGQPC Uthman Taha Naskh"/>
          <w:sz w:val="22"/>
          <w:szCs w:val="22"/>
          <w:rtl/>
        </w:rPr>
        <w:t xml:space="preserve"> </w:t>
      </w:r>
      <w:r w:rsidRPr="009C563B">
        <w:rPr>
          <w:rFonts w:cs="KFGQPC Uthman Taha Naskh" w:hint="eastAsia"/>
          <w:sz w:val="22"/>
          <w:szCs w:val="22"/>
          <w:rtl/>
        </w:rPr>
        <w:t>تِمْثَالُ</w:t>
      </w:r>
      <w:r w:rsidRPr="009C563B">
        <w:rPr>
          <w:rFonts w:cs="KFGQPC Uthman Taha Naskh"/>
          <w:sz w:val="22"/>
          <w:szCs w:val="22"/>
          <w:rtl/>
        </w:rPr>
        <w:t xml:space="preserve"> </w:t>
      </w:r>
      <w:r w:rsidRPr="009C563B">
        <w:rPr>
          <w:rFonts w:cs="KFGQPC Uthman Taha Naskh" w:hint="eastAsia"/>
          <w:sz w:val="22"/>
          <w:szCs w:val="22"/>
          <w:rtl/>
        </w:rPr>
        <w:t>طَائِرٍ</w:t>
      </w:r>
      <w:r w:rsidRPr="009C563B">
        <w:rPr>
          <w:rFonts w:cs="KFGQPC Uthman Taha Naskh"/>
          <w:sz w:val="22"/>
          <w:szCs w:val="22"/>
          <w:rtl/>
        </w:rPr>
        <w:t xml:space="preserve"> </w:t>
      </w:r>
      <w:r w:rsidRPr="009C563B">
        <w:rPr>
          <w:rFonts w:cs="KFGQPC Uthman Taha Naskh" w:hint="eastAsia"/>
          <w:sz w:val="22"/>
          <w:szCs w:val="22"/>
          <w:rtl/>
        </w:rPr>
        <w:t>وَكَانَ</w:t>
      </w:r>
      <w:r w:rsidRPr="009C563B">
        <w:rPr>
          <w:rFonts w:cs="KFGQPC Uthman Taha Naskh"/>
          <w:sz w:val="22"/>
          <w:szCs w:val="22"/>
          <w:rtl/>
        </w:rPr>
        <w:t xml:space="preserve"> </w:t>
      </w:r>
      <w:r w:rsidRPr="009C563B">
        <w:rPr>
          <w:rFonts w:cs="KFGQPC Uthman Taha Naskh" w:hint="eastAsia"/>
          <w:sz w:val="22"/>
          <w:szCs w:val="22"/>
          <w:rtl/>
        </w:rPr>
        <w:t>الدَّاخِلُ</w:t>
      </w:r>
      <w:r w:rsidRPr="009C563B">
        <w:rPr>
          <w:rFonts w:cs="KFGQPC Uthman Taha Naskh"/>
          <w:sz w:val="22"/>
          <w:szCs w:val="22"/>
          <w:rtl/>
        </w:rPr>
        <w:t xml:space="preserve"> </w:t>
      </w:r>
      <w:r w:rsidRPr="009C563B">
        <w:rPr>
          <w:rFonts w:cs="KFGQPC Uthman Taha Naskh" w:hint="eastAsia"/>
          <w:sz w:val="22"/>
          <w:szCs w:val="22"/>
          <w:rtl/>
        </w:rPr>
        <w:t>إِذَا</w:t>
      </w:r>
      <w:r w:rsidRPr="009C563B">
        <w:rPr>
          <w:rFonts w:cs="KFGQPC Uthman Taha Naskh"/>
          <w:sz w:val="22"/>
          <w:szCs w:val="22"/>
          <w:rtl/>
        </w:rPr>
        <w:t xml:space="preserve"> </w:t>
      </w:r>
      <w:r w:rsidRPr="009C563B">
        <w:rPr>
          <w:rFonts w:cs="KFGQPC Uthman Taha Naskh" w:hint="eastAsia"/>
          <w:sz w:val="22"/>
          <w:szCs w:val="22"/>
          <w:rtl/>
        </w:rPr>
        <w:t>دَخَلَ</w:t>
      </w:r>
      <w:r w:rsidRPr="009C563B">
        <w:rPr>
          <w:rFonts w:cs="KFGQPC Uthman Taha Naskh"/>
          <w:sz w:val="22"/>
          <w:szCs w:val="22"/>
          <w:rtl/>
        </w:rPr>
        <w:t xml:space="preserve"> </w:t>
      </w:r>
      <w:r w:rsidRPr="009C563B">
        <w:rPr>
          <w:rFonts w:cs="KFGQPC Uthman Taha Naskh" w:hint="eastAsia"/>
          <w:sz w:val="22"/>
          <w:szCs w:val="22"/>
          <w:rtl/>
        </w:rPr>
        <w:t>اسْتَقْبَلَهُ</w:t>
      </w:r>
      <w:r w:rsidRPr="009C563B">
        <w:rPr>
          <w:rFonts w:cs="KFGQPC Uthman Taha Naskh"/>
          <w:sz w:val="22"/>
          <w:szCs w:val="22"/>
          <w:rtl/>
        </w:rPr>
        <w:t xml:space="preserve"> </w:t>
      </w:r>
      <w:r w:rsidRPr="009C563B">
        <w:rPr>
          <w:rFonts w:cs="KFGQPC Uthman Taha Naskh" w:hint="eastAsia"/>
          <w:sz w:val="22"/>
          <w:szCs w:val="22"/>
          <w:rtl/>
        </w:rPr>
        <w:t>فَقَالَ</w:t>
      </w:r>
      <w:r w:rsidRPr="009C563B">
        <w:rPr>
          <w:rFonts w:cs="KFGQPC Uthman Taha Naskh"/>
          <w:sz w:val="22"/>
          <w:szCs w:val="22"/>
          <w:rtl/>
        </w:rPr>
        <w:t xml:space="preserve"> </w:t>
      </w:r>
      <w:r w:rsidRPr="009C563B">
        <w:rPr>
          <w:rFonts w:cs="KFGQPC Uthman Taha Naskh" w:hint="eastAsia"/>
          <w:sz w:val="22"/>
          <w:szCs w:val="22"/>
          <w:rtl/>
        </w:rPr>
        <w:t>لِ</w:t>
      </w:r>
      <w:r w:rsidRPr="009C563B">
        <w:rPr>
          <w:rFonts w:cs="KFGQPC Uthman Taha Naskh" w:hint="cs"/>
          <w:sz w:val="22"/>
          <w:szCs w:val="22"/>
          <w:rtl/>
        </w:rPr>
        <w:t>ي</w:t>
      </w:r>
      <w:r w:rsidRPr="009C563B">
        <w:rPr>
          <w:rFonts w:cs="KFGQPC Uthman Taha Naskh"/>
          <w:sz w:val="22"/>
          <w:szCs w:val="22"/>
          <w:rtl/>
        </w:rPr>
        <w:t xml:space="preserve"> </w:t>
      </w:r>
      <w:r w:rsidRPr="009C563B">
        <w:rPr>
          <w:rFonts w:cs="KFGQPC Uthman Taha Naskh" w:hint="eastAsia"/>
          <w:sz w:val="22"/>
          <w:szCs w:val="22"/>
          <w:rtl/>
        </w:rPr>
        <w:t>رَسُولُ</w:t>
      </w:r>
      <w:r w:rsidRPr="009C563B">
        <w:rPr>
          <w:rFonts w:cs="KFGQPC Uthman Taha Naskh"/>
          <w:sz w:val="22"/>
          <w:szCs w:val="22"/>
          <w:rtl/>
        </w:rPr>
        <w:t xml:space="preserve"> </w:t>
      </w:r>
      <w:r w:rsidRPr="009C563B">
        <w:rPr>
          <w:rFonts w:cs="KFGQPC Uthman Taha Naskh" w:hint="eastAsia"/>
          <w:sz w:val="22"/>
          <w:szCs w:val="22"/>
          <w:rtl/>
        </w:rPr>
        <w:t>اللَّهِ</w:t>
      </w:r>
      <w:r w:rsidRPr="009C563B">
        <w:rPr>
          <w:rFonts w:cs="KFGQPC Uthman Taha Naskh"/>
          <w:sz w:val="22"/>
          <w:szCs w:val="22"/>
          <w:rtl/>
        </w:rPr>
        <w:t xml:space="preserve"> </w:t>
      </w:r>
      <w:r>
        <w:rPr>
          <w:rFonts w:cs="CTraditional Arabic" w:hint="cs"/>
          <w:sz w:val="22"/>
          <w:szCs w:val="22"/>
          <w:rtl/>
        </w:rPr>
        <w:t>ج</w:t>
      </w:r>
      <w:r w:rsidRPr="009C563B">
        <w:rPr>
          <w:rFonts w:cs="KFGQPC Uthman Taha Naskh" w:hint="cs"/>
          <w:sz w:val="22"/>
          <w:szCs w:val="22"/>
          <w:rtl/>
        </w:rPr>
        <w:t xml:space="preserve">: </w:t>
      </w:r>
      <w:r w:rsidRPr="009C563B">
        <w:rPr>
          <w:rFonts w:cs="KFGQPC Uthman Taha Naskh" w:hint="eastAsia"/>
          <w:sz w:val="22"/>
          <w:szCs w:val="22"/>
          <w:rtl/>
        </w:rPr>
        <w:t>حَوِّلِ</w:t>
      </w:r>
      <w:r w:rsidRPr="009C563B">
        <w:rPr>
          <w:rFonts w:cs="KFGQPC Uthman Taha Naskh" w:hint="cs"/>
          <w:sz w:val="22"/>
          <w:szCs w:val="22"/>
          <w:rtl/>
        </w:rPr>
        <w:t>ي</w:t>
      </w:r>
      <w:r w:rsidRPr="009C563B">
        <w:rPr>
          <w:rFonts w:cs="KFGQPC Uthman Taha Naskh"/>
          <w:sz w:val="22"/>
          <w:szCs w:val="22"/>
          <w:rtl/>
        </w:rPr>
        <w:t xml:space="preserve"> </w:t>
      </w:r>
      <w:r w:rsidRPr="009C563B">
        <w:rPr>
          <w:rFonts w:cs="KFGQPC Uthman Taha Naskh" w:hint="eastAsia"/>
          <w:sz w:val="22"/>
          <w:szCs w:val="22"/>
          <w:rtl/>
        </w:rPr>
        <w:t>هَذَا</w:t>
      </w:r>
      <w:r w:rsidRPr="009C563B">
        <w:rPr>
          <w:rFonts w:cs="KFGQPC Uthman Taha Naskh"/>
          <w:sz w:val="22"/>
          <w:szCs w:val="22"/>
          <w:rtl/>
        </w:rPr>
        <w:t xml:space="preserve"> </w:t>
      </w:r>
      <w:r w:rsidRPr="009C563B">
        <w:rPr>
          <w:rFonts w:cs="KFGQPC Uthman Taha Naskh" w:hint="eastAsia"/>
          <w:sz w:val="22"/>
          <w:szCs w:val="22"/>
          <w:rtl/>
        </w:rPr>
        <w:t>فَإِنِّ</w:t>
      </w:r>
      <w:r w:rsidRPr="009C563B">
        <w:rPr>
          <w:rFonts w:cs="KFGQPC Uthman Taha Naskh" w:hint="cs"/>
          <w:sz w:val="22"/>
          <w:szCs w:val="22"/>
          <w:rtl/>
        </w:rPr>
        <w:t>ي</w:t>
      </w:r>
      <w:r w:rsidRPr="009C563B">
        <w:rPr>
          <w:rFonts w:cs="KFGQPC Uthman Taha Naskh"/>
          <w:sz w:val="22"/>
          <w:szCs w:val="22"/>
          <w:rtl/>
        </w:rPr>
        <w:t xml:space="preserve"> </w:t>
      </w:r>
      <w:r w:rsidRPr="009C563B">
        <w:rPr>
          <w:rFonts w:cs="KFGQPC Uthman Taha Naskh" w:hint="eastAsia"/>
          <w:sz w:val="22"/>
          <w:szCs w:val="22"/>
          <w:rtl/>
        </w:rPr>
        <w:t>كُلَّمَا</w:t>
      </w:r>
      <w:r w:rsidRPr="009C563B">
        <w:rPr>
          <w:rFonts w:cs="KFGQPC Uthman Taha Naskh"/>
          <w:sz w:val="22"/>
          <w:szCs w:val="22"/>
          <w:rtl/>
        </w:rPr>
        <w:t xml:space="preserve"> </w:t>
      </w:r>
      <w:r w:rsidRPr="009C563B">
        <w:rPr>
          <w:rFonts w:cs="KFGQPC Uthman Taha Naskh" w:hint="eastAsia"/>
          <w:sz w:val="22"/>
          <w:szCs w:val="22"/>
          <w:rtl/>
        </w:rPr>
        <w:t>دَخَلْتُ</w:t>
      </w:r>
      <w:r w:rsidRPr="009C563B">
        <w:rPr>
          <w:rFonts w:cs="KFGQPC Uthman Taha Naskh"/>
          <w:sz w:val="22"/>
          <w:szCs w:val="22"/>
          <w:rtl/>
        </w:rPr>
        <w:t xml:space="preserve"> </w:t>
      </w:r>
      <w:r w:rsidRPr="009C563B">
        <w:rPr>
          <w:rFonts w:cs="KFGQPC Uthman Taha Naskh" w:hint="eastAsia"/>
          <w:sz w:val="22"/>
          <w:szCs w:val="22"/>
          <w:rtl/>
        </w:rPr>
        <w:t>فَرَأَيْتُهُ</w:t>
      </w:r>
      <w:r w:rsidRPr="009C563B">
        <w:rPr>
          <w:rFonts w:cs="KFGQPC Uthman Taha Naskh"/>
          <w:sz w:val="22"/>
          <w:szCs w:val="22"/>
          <w:rtl/>
        </w:rPr>
        <w:t xml:space="preserve"> </w:t>
      </w:r>
      <w:r w:rsidRPr="009C563B">
        <w:rPr>
          <w:rFonts w:cs="KFGQPC Uthman Taha Naskh" w:hint="eastAsia"/>
          <w:sz w:val="22"/>
          <w:szCs w:val="22"/>
          <w:rtl/>
        </w:rPr>
        <w:t>ذَكَرْتُ</w:t>
      </w:r>
      <w:r w:rsidRPr="009C563B">
        <w:rPr>
          <w:rFonts w:cs="KFGQPC Uthman Taha Naskh"/>
          <w:sz w:val="22"/>
          <w:szCs w:val="22"/>
          <w:rtl/>
        </w:rPr>
        <w:t xml:space="preserve"> </w:t>
      </w:r>
      <w:r w:rsidRPr="009C563B">
        <w:rPr>
          <w:rFonts w:cs="KFGQPC Uthman Taha Naskh" w:hint="eastAsia"/>
          <w:sz w:val="22"/>
          <w:szCs w:val="22"/>
          <w:rtl/>
        </w:rPr>
        <w:t>الدُّنْيَا</w:t>
      </w:r>
      <w:r w:rsidRPr="009C563B">
        <w:rPr>
          <w:rFonts w:cs="KFGQPC Uthman Taha Naskh" w:hint="cs"/>
          <w:sz w:val="22"/>
          <w:szCs w:val="22"/>
          <w:rtl/>
        </w:rPr>
        <w:t>»</w:t>
      </w:r>
      <w:r w:rsidRPr="0013751B">
        <w:rPr>
          <w:rStyle w:val="Char4"/>
          <w:rFonts w:hint="cs"/>
          <w:rtl/>
        </w:rPr>
        <w:t xml:space="preserve"> مسلم، ج 2، ص 200.</w:t>
      </w:r>
    </w:p>
  </w:footnote>
  <w:footnote w:id="282">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شرح صحیح مسلم نووی، ج 2، ص 199 و حاشیۀ بخاری ج 1، ص 458، و ج 2، ص 880.</w:t>
      </w:r>
    </w:p>
  </w:footnote>
  <w:footnote w:id="283">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sidRPr="009C563B">
        <w:rPr>
          <w:rStyle w:val="Char8"/>
          <w:rFonts w:hint="cs"/>
          <w:rtl/>
        </w:rPr>
        <w:t>الحلال والحرام ف</w:t>
      </w:r>
      <w:r>
        <w:rPr>
          <w:rStyle w:val="Char8"/>
          <w:rFonts w:hint="cs"/>
          <w:rtl/>
        </w:rPr>
        <w:t>ي</w:t>
      </w:r>
      <w:r w:rsidRPr="009C563B">
        <w:rPr>
          <w:rStyle w:val="Char8"/>
          <w:rFonts w:hint="cs"/>
          <w:rtl/>
        </w:rPr>
        <w:t xml:space="preserve"> الإسلام</w:t>
      </w:r>
      <w:r w:rsidRPr="0013751B">
        <w:rPr>
          <w:rStyle w:val="Char4"/>
          <w:rFonts w:hint="cs"/>
          <w:rtl/>
        </w:rPr>
        <w:t xml:space="preserve"> ص 107.</w:t>
      </w:r>
    </w:p>
  </w:footnote>
  <w:footnote w:id="284">
    <w:p w:rsidR="00CE24C3" w:rsidRPr="0013751B" w:rsidRDefault="00CE24C3" w:rsidP="009C563B">
      <w:pPr>
        <w:pStyle w:val="a4"/>
        <w:rPr>
          <w:rStyle w:val="Char4"/>
          <w:rtl/>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اگر در انجام این عمل (تصویرگری) ناچار بودی پس درخت ها یا آنچه را که زندگی ندارد رسامی نمای</w:t>
      </w:r>
      <w:r>
        <w:rPr>
          <w:rFonts w:cs="Traditional Arabic" w:hint="cs"/>
          <w:rtl/>
          <w:lang w:bidi="fa-IR"/>
        </w:rPr>
        <w:t>»</w:t>
      </w:r>
      <w:r w:rsidRPr="0013751B">
        <w:rPr>
          <w:rStyle w:val="Char4"/>
          <w:rFonts w:hint="cs"/>
          <w:rtl/>
        </w:rPr>
        <w:t xml:space="preserve"> مسلم، ج 2، ص 202.</w:t>
      </w:r>
    </w:p>
  </w:footnote>
  <w:footnote w:id="285">
    <w:p w:rsidR="00CE24C3" w:rsidRPr="0013751B" w:rsidRDefault="00CE24C3" w:rsidP="009C563B">
      <w:pPr>
        <w:pStyle w:val="a4"/>
        <w:rPr>
          <w:rStyle w:val="Char4"/>
          <w:rtl/>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sidRPr="009C563B">
        <w:rPr>
          <w:rStyle w:val="Char8"/>
          <w:rFonts w:hint="cs"/>
          <w:rtl/>
        </w:rPr>
        <w:t>الحلال والحرام ف</w:t>
      </w:r>
      <w:r>
        <w:rPr>
          <w:rStyle w:val="Char8"/>
          <w:rFonts w:hint="cs"/>
          <w:rtl/>
        </w:rPr>
        <w:t>ي</w:t>
      </w:r>
      <w:r w:rsidRPr="009C563B">
        <w:rPr>
          <w:rStyle w:val="Char8"/>
          <w:rFonts w:hint="cs"/>
          <w:rtl/>
        </w:rPr>
        <w:t xml:space="preserve"> الإسلام</w:t>
      </w:r>
      <w:r w:rsidRPr="0013751B">
        <w:rPr>
          <w:rStyle w:val="Char4"/>
          <w:rFonts w:hint="cs"/>
          <w:rtl/>
        </w:rPr>
        <w:t>، ص 105.</w:t>
      </w:r>
    </w:p>
  </w:footnote>
  <w:footnote w:id="286">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sidRPr="009C563B">
        <w:rPr>
          <w:rStyle w:val="Char8"/>
          <w:rFonts w:hint="cs"/>
          <w:rtl/>
        </w:rPr>
        <w:t>الحلال والحرام ف</w:t>
      </w:r>
      <w:r>
        <w:rPr>
          <w:rStyle w:val="Char8"/>
          <w:rFonts w:hint="cs"/>
          <w:rtl/>
        </w:rPr>
        <w:t>ي</w:t>
      </w:r>
      <w:r w:rsidRPr="009C563B">
        <w:rPr>
          <w:rStyle w:val="Char8"/>
          <w:rFonts w:hint="cs"/>
          <w:rtl/>
        </w:rPr>
        <w:t xml:space="preserve"> الإسلام</w:t>
      </w:r>
      <w:r w:rsidRPr="0013751B">
        <w:rPr>
          <w:rStyle w:val="Char4"/>
          <w:rFonts w:hint="cs"/>
          <w:rtl/>
        </w:rPr>
        <w:t>، ص 106.</w:t>
      </w:r>
    </w:p>
  </w:footnote>
  <w:footnote w:id="287">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همان اثر، ص 107.</w:t>
      </w:r>
    </w:p>
  </w:footnote>
  <w:footnote w:id="288">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همان اثر، ص 106.</w:t>
      </w:r>
    </w:p>
  </w:footnote>
  <w:footnote w:id="289">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مرا به صفاتی که سزاوار</w:t>
      </w:r>
      <w:r>
        <w:rPr>
          <w:rStyle w:val="Char4"/>
          <w:rFonts w:hint="cs"/>
          <w:rtl/>
        </w:rPr>
        <w:t xml:space="preserve"> آن‌ها </w:t>
      </w:r>
      <w:r w:rsidRPr="0013751B">
        <w:rPr>
          <w:rStyle w:val="Char4"/>
          <w:rFonts w:hint="cs"/>
          <w:rtl/>
        </w:rPr>
        <w:t>نیستم مدح نکنید، طوری که نصاری عیسی</w:t>
      </w:r>
      <w:r w:rsidRPr="00857E9C">
        <w:rPr>
          <w:rStyle w:val="Char4"/>
          <w:rFonts w:cs="CTraditional Arabic" w:hint="cs"/>
          <w:rtl/>
        </w:rPr>
        <w:t>÷</w:t>
      </w:r>
      <w:r w:rsidRPr="0013751B">
        <w:rPr>
          <w:rStyle w:val="Char4"/>
          <w:rFonts w:hint="cs"/>
          <w:rtl/>
        </w:rPr>
        <w:t xml:space="preserve"> را به اوصافی تعریف کردند که در او نبود، اما مرا بنده و رسول خدا بخوانید</w:t>
      </w:r>
      <w:r>
        <w:rPr>
          <w:rFonts w:cs="Traditional Arabic" w:hint="cs"/>
          <w:rtl/>
          <w:lang w:bidi="fa-IR"/>
        </w:rPr>
        <w:t>»</w:t>
      </w:r>
      <w:r w:rsidRPr="0013751B">
        <w:rPr>
          <w:rStyle w:val="Char4"/>
          <w:rFonts w:hint="cs"/>
          <w:rtl/>
        </w:rPr>
        <w:t xml:space="preserve"> </w:t>
      </w:r>
      <w:r w:rsidRPr="009C563B">
        <w:rPr>
          <w:rStyle w:val="Char8"/>
          <w:rFonts w:hint="cs"/>
          <w:rtl/>
        </w:rPr>
        <w:t>الحلال والحرام ف</w:t>
      </w:r>
      <w:r>
        <w:rPr>
          <w:rStyle w:val="Char8"/>
          <w:rFonts w:hint="cs"/>
          <w:rtl/>
        </w:rPr>
        <w:t>ي</w:t>
      </w:r>
      <w:r w:rsidRPr="009C563B">
        <w:rPr>
          <w:rStyle w:val="Char8"/>
          <w:rFonts w:hint="cs"/>
          <w:rtl/>
        </w:rPr>
        <w:t xml:space="preserve"> الإسلام</w:t>
      </w:r>
      <w:r w:rsidRPr="0013751B">
        <w:rPr>
          <w:rStyle w:val="Char4"/>
          <w:rFonts w:hint="cs"/>
          <w:rtl/>
        </w:rPr>
        <w:t>، ص 98 به روایت از بخاری.</w:t>
      </w:r>
    </w:p>
  </w:footnote>
  <w:footnote w:id="290">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sidRPr="009C563B">
        <w:rPr>
          <w:rStyle w:val="Char8"/>
          <w:rFonts w:hint="cs"/>
          <w:rtl/>
        </w:rPr>
        <w:t>الحلال والحرام ف</w:t>
      </w:r>
      <w:r>
        <w:rPr>
          <w:rStyle w:val="Char8"/>
          <w:rFonts w:hint="cs"/>
          <w:rtl/>
        </w:rPr>
        <w:t>ي</w:t>
      </w:r>
      <w:r w:rsidRPr="009C563B">
        <w:rPr>
          <w:rStyle w:val="Char8"/>
          <w:rFonts w:hint="cs"/>
          <w:rtl/>
        </w:rPr>
        <w:t xml:space="preserve"> الإسلام</w:t>
      </w:r>
      <w:r w:rsidRPr="0013751B">
        <w:rPr>
          <w:rStyle w:val="Char4"/>
          <w:rFonts w:hint="cs"/>
          <w:rtl/>
        </w:rPr>
        <w:t>، ص 98 و 99.</w:t>
      </w:r>
    </w:p>
  </w:footnote>
  <w:footnote w:id="291">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ترجمه: </w:t>
      </w:r>
      <w:r>
        <w:rPr>
          <w:rFonts w:cs="Traditional Arabic" w:hint="cs"/>
          <w:rtl/>
          <w:lang w:bidi="fa-IR"/>
        </w:rPr>
        <w:t>«</w:t>
      </w:r>
      <w:r w:rsidRPr="0013751B">
        <w:rPr>
          <w:rStyle w:val="Char4"/>
          <w:rFonts w:hint="cs"/>
          <w:rtl/>
        </w:rPr>
        <w:t>به زناکاری نزدیک نشوید، زیرا که زناکاری عمل زشت و روش بدی می‌باشد</w:t>
      </w:r>
      <w:r>
        <w:rPr>
          <w:rFonts w:cs="Traditional Arabic" w:hint="cs"/>
          <w:rtl/>
          <w:lang w:bidi="fa-IR"/>
        </w:rPr>
        <w:t>»</w:t>
      </w:r>
      <w:r w:rsidRPr="0013751B">
        <w:rPr>
          <w:rStyle w:val="Char4"/>
          <w:rFonts w:hint="cs"/>
          <w:rtl/>
        </w:rPr>
        <w:t>.</w:t>
      </w:r>
    </w:p>
  </w:footnote>
  <w:footnote w:id="292">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sidRPr="009C563B">
        <w:rPr>
          <w:rStyle w:val="Char8"/>
          <w:rFonts w:hint="cs"/>
          <w:rtl/>
        </w:rPr>
        <w:t>الحلال والحرام ف</w:t>
      </w:r>
      <w:r>
        <w:rPr>
          <w:rStyle w:val="Char8"/>
          <w:rFonts w:hint="cs"/>
          <w:rtl/>
        </w:rPr>
        <w:t>ي</w:t>
      </w:r>
      <w:r w:rsidRPr="009C563B">
        <w:rPr>
          <w:rStyle w:val="Char8"/>
          <w:rFonts w:hint="cs"/>
          <w:rtl/>
        </w:rPr>
        <w:t xml:space="preserve"> الإسلام</w:t>
      </w:r>
      <w:r w:rsidRPr="0013751B">
        <w:rPr>
          <w:rStyle w:val="Char4"/>
          <w:rFonts w:hint="cs"/>
          <w:rtl/>
        </w:rPr>
        <w:t xml:space="preserve"> ص 125.</w:t>
      </w:r>
    </w:p>
  </w:footnote>
  <w:footnote w:id="293">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رد المحتار، ج 1، ص 272 و 273.</w:t>
      </w:r>
    </w:p>
  </w:footnote>
  <w:footnote w:id="294">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زناکاری با هردو چشم دیدن به سوی نامحرم است</w:t>
      </w:r>
      <w:r>
        <w:rPr>
          <w:rFonts w:cs="Traditional Arabic" w:hint="cs"/>
          <w:rtl/>
          <w:lang w:bidi="fa-IR"/>
        </w:rPr>
        <w:t>»</w:t>
      </w:r>
      <w:r w:rsidRPr="0013751B">
        <w:rPr>
          <w:rStyle w:val="Char4"/>
          <w:rFonts w:hint="cs"/>
          <w:rtl/>
        </w:rPr>
        <w:t xml:space="preserve"> </w:t>
      </w:r>
      <w:r w:rsidRPr="009C563B">
        <w:rPr>
          <w:rFonts w:hint="cs"/>
          <w:rtl/>
        </w:rPr>
        <w:t>مشکوة المصابیح</w:t>
      </w:r>
      <w:r w:rsidRPr="0013751B">
        <w:rPr>
          <w:rStyle w:val="Char4"/>
          <w:rFonts w:hint="cs"/>
          <w:rtl/>
        </w:rPr>
        <w:t>، ص 20 به روایت مسلم.</w:t>
      </w:r>
    </w:p>
  </w:footnote>
  <w:footnote w:id="295">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دو گروه از اهل دوزخ</w:t>
      </w:r>
      <w:r>
        <w:rPr>
          <w:rStyle w:val="Char4"/>
          <w:rFonts w:hint="cs"/>
          <w:rtl/>
        </w:rPr>
        <w:t xml:space="preserve">‌اند </w:t>
      </w:r>
      <w:r w:rsidRPr="0013751B">
        <w:rPr>
          <w:rStyle w:val="Char4"/>
          <w:rFonts w:hint="cs"/>
          <w:rtl/>
        </w:rPr>
        <w:t>که من ایشان را (تا حال) ندیده‌ام، یکی گروهی</w:t>
      </w:r>
      <w:r>
        <w:rPr>
          <w:rStyle w:val="Char4"/>
          <w:rFonts w:hint="cs"/>
          <w:rtl/>
        </w:rPr>
        <w:t xml:space="preserve">‌اند </w:t>
      </w:r>
      <w:r w:rsidRPr="0013751B">
        <w:rPr>
          <w:rStyle w:val="Char4"/>
          <w:rFonts w:hint="cs"/>
          <w:rtl/>
        </w:rPr>
        <w:t>که قمچین های دارند مانند دم گاو و مردم را بدان قمچین‌ها می‌زنند، و دیگر زن‌های (به ظاهر) پوشیده (ولی در حقیقت) برهنه</w:t>
      </w:r>
      <w:r>
        <w:rPr>
          <w:rStyle w:val="Char4"/>
          <w:rFonts w:hint="cs"/>
          <w:rtl/>
        </w:rPr>
        <w:t>‌اند،</w:t>
      </w:r>
      <w:r w:rsidRPr="0013751B">
        <w:rPr>
          <w:rStyle w:val="Char4"/>
          <w:rFonts w:hint="cs"/>
          <w:rtl/>
        </w:rPr>
        <w:t xml:space="preserve"> میل دهنده (مردم) و میل‌کننده (به سوی مردم)اند، سرهای‌شان مثل کوهان شتر است، به جنت داخل نمی‌شوند، و بوی آن را درنیابند در حالی که بوی آن را مسافۀ زیاد به مشام می‌رسد</w:t>
      </w:r>
      <w:r>
        <w:rPr>
          <w:rFonts w:cs="Traditional Arabic" w:hint="cs"/>
          <w:rtl/>
          <w:lang w:bidi="fa-IR"/>
        </w:rPr>
        <w:t>»</w:t>
      </w:r>
      <w:r w:rsidRPr="0013751B">
        <w:rPr>
          <w:rStyle w:val="Char4"/>
          <w:rFonts w:hint="cs"/>
          <w:rtl/>
        </w:rPr>
        <w:t xml:space="preserve"> صحیح مسلم، ج 2، ص 205.</w:t>
      </w:r>
    </w:p>
  </w:footnote>
  <w:footnote w:id="296">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شرح مسلم امام نووی ج 2 ص 205.</w:t>
      </w:r>
    </w:p>
  </w:footnote>
  <w:footnote w:id="297">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در روی زمین متکبرانه راه مرو</w:t>
      </w:r>
      <w:r>
        <w:rPr>
          <w:rFonts w:cs="Traditional Arabic" w:hint="cs"/>
          <w:rtl/>
          <w:lang w:bidi="fa-IR"/>
        </w:rPr>
        <w:t>»</w:t>
      </w:r>
      <w:r w:rsidRPr="0013751B">
        <w:rPr>
          <w:rStyle w:val="Char4"/>
          <w:rFonts w:hint="cs"/>
          <w:rtl/>
        </w:rPr>
        <w:t>.</w:t>
      </w:r>
    </w:p>
  </w:footnote>
  <w:footnote w:id="298">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طریقۀ محمدیه، شیخ امام محمد رومی برکلی افندی (پاکستان، لاهور: مطبع</w:t>
      </w:r>
      <w:r>
        <w:rPr>
          <w:rStyle w:val="Char4"/>
          <w:rFonts w:hint="cs"/>
          <w:rtl/>
        </w:rPr>
        <w:t>ة</w:t>
      </w:r>
      <w:r w:rsidRPr="0013751B">
        <w:rPr>
          <w:rStyle w:val="Char4"/>
          <w:rFonts w:hint="cs"/>
          <w:rtl/>
        </w:rPr>
        <w:t xml:space="preserve"> محمدیه 1312)، ص 265 و 266.</w:t>
      </w:r>
    </w:p>
  </w:footnote>
  <w:footnote w:id="299">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بر خداوند دروغ و افترا نموده اند</w:t>
      </w:r>
      <w:r>
        <w:rPr>
          <w:rFonts w:cs="Traditional Arabic" w:hint="cs"/>
          <w:rtl/>
          <w:lang w:bidi="fa-IR"/>
        </w:rPr>
        <w:t>»</w:t>
      </w:r>
      <w:r w:rsidRPr="0013751B">
        <w:rPr>
          <w:rStyle w:val="Char4"/>
          <w:rFonts w:hint="cs"/>
          <w:rtl/>
        </w:rPr>
        <w:t xml:space="preserve"> عبارت عربی است که از آیه‌های قرآنکریم اقتباس شده است، مثل آیۀ 116 سورۀ نحل، و آیۀ 7 سورۀ صف و...</w:t>
      </w:r>
    </w:p>
  </w:footnote>
  <w:footnote w:id="300">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فتاوای عالمگیری، ج 5، ص 235.</w:t>
      </w:r>
    </w:p>
  </w:footnote>
  <w:footnote w:id="301">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تفسیر خازن، ج 4، ص 235.</w:t>
      </w:r>
    </w:p>
  </w:footnote>
  <w:footnote w:id="302">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تفسیرات احمدیه، شیخ احمد (مشهور به ملاجیون جونفوری) رحیمه، دیوبند بدون تاریخ، ص 401.</w:t>
      </w:r>
    </w:p>
  </w:footnote>
  <w:footnote w:id="303">
    <w:p w:rsidR="00CE24C3" w:rsidRPr="006A7E14" w:rsidRDefault="00CE24C3" w:rsidP="009C563B">
      <w:pPr>
        <w:pStyle w:val="a4"/>
        <w:rPr>
          <w:rFonts w:cs="Times New Roman"/>
          <w:sz w:val="28"/>
          <w:szCs w:val="28"/>
          <w:lang w:bidi="fa-IR"/>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کشف المحجوب، ابوالحسن علی بن عثمان جلابی هُجویری غزنوی (پاکستان، اسلام</w:t>
      </w:r>
      <w:r w:rsidRPr="0013751B">
        <w:rPr>
          <w:rStyle w:val="Char4"/>
          <w:rFonts w:hint="eastAsia"/>
          <w:rtl/>
        </w:rPr>
        <w:t>‌</w:t>
      </w:r>
      <w:r w:rsidRPr="0013751B">
        <w:rPr>
          <w:rStyle w:val="Char4"/>
          <w:rFonts w:hint="cs"/>
          <w:rtl/>
        </w:rPr>
        <w:t xml:space="preserve">آباد؛ انتشارات مرکز تحقیقات فارسی ایران </w:t>
      </w:r>
      <w:r>
        <w:rPr>
          <w:rFonts w:cs="Times New Roman" w:hint="cs"/>
          <w:rtl/>
          <w:lang w:bidi="fa-IR"/>
        </w:rPr>
        <w:t>–</w:t>
      </w:r>
      <w:r w:rsidRPr="0013751B">
        <w:rPr>
          <w:rStyle w:val="Char4"/>
          <w:rFonts w:hint="cs"/>
          <w:rtl/>
        </w:rPr>
        <w:t xml:space="preserve"> پاکستان 1374 هـ ش) ص 598.</w:t>
      </w:r>
    </w:p>
  </w:footnote>
  <w:footnote w:id="304">
    <w:p w:rsidR="00CE24C3" w:rsidRPr="0013751B" w:rsidRDefault="00CE24C3" w:rsidP="009C563B">
      <w:pPr>
        <w:pStyle w:val="FootnoteText"/>
        <w:ind w:left="272" w:hanging="272"/>
        <w:jc w:val="both"/>
        <w:rPr>
          <w:rStyle w:val="Char4"/>
        </w:rPr>
      </w:pPr>
      <w:r w:rsidRPr="00D401EE">
        <w:rPr>
          <w:rFonts w:cs="IRNazli" w:hint="cs"/>
          <w:sz w:val="24"/>
          <w:szCs w:val="24"/>
          <w:vertAlign w:val="superscript"/>
          <w:rtl/>
        </w:rPr>
        <w:t>(</w:t>
      </w:r>
      <w:r w:rsidRPr="00D401EE">
        <w:rPr>
          <w:rFonts w:cs="IRNazli"/>
          <w:sz w:val="24"/>
          <w:szCs w:val="24"/>
          <w:vertAlign w:val="superscript"/>
          <w:rtl/>
        </w:rPr>
        <w:footnoteRef/>
      </w:r>
      <w:r w:rsidRPr="00D401EE">
        <w:rPr>
          <w:rFonts w:cs="IRNazli" w:hint="cs"/>
          <w:sz w:val="24"/>
          <w:szCs w:val="24"/>
          <w:vertAlign w:val="superscript"/>
          <w:rtl/>
        </w:rPr>
        <w:t>)</w:t>
      </w:r>
      <w:r w:rsidRPr="0013751B">
        <w:rPr>
          <w:rStyle w:val="Char4"/>
          <w:rFonts w:hint="cs"/>
          <w:rtl/>
        </w:rPr>
        <w:t xml:space="preserve">- </w:t>
      </w:r>
      <w:r w:rsidRPr="009C563B">
        <w:rPr>
          <w:rFonts w:cs="KFGQPC Uthman Taha Naskh" w:hint="cs"/>
          <w:sz w:val="22"/>
          <w:szCs w:val="22"/>
          <w:rtl/>
        </w:rPr>
        <w:t xml:space="preserve">«عَنْ </w:t>
      </w:r>
      <w:r w:rsidRPr="009C563B">
        <w:rPr>
          <w:rFonts w:cs="KFGQPC Uthman Taha Naskh" w:hint="eastAsia"/>
          <w:sz w:val="22"/>
          <w:szCs w:val="22"/>
          <w:rtl/>
        </w:rPr>
        <w:t>عُرْوَةُ</w:t>
      </w:r>
      <w:r w:rsidRPr="009C563B">
        <w:rPr>
          <w:rFonts w:cs="KFGQPC Uthman Taha Naskh"/>
          <w:sz w:val="22"/>
          <w:szCs w:val="22"/>
          <w:rtl/>
        </w:rPr>
        <w:t xml:space="preserve"> </w:t>
      </w:r>
      <w:r w:rsidRPr="009C563B">
        <w:rPr>
          <w:rFonts w:cs="KFGQPC Uthman Taha Naskh" w:hint="eastAsia"/>
          <w:sz w:val="22"/>
          <w:szCs w:val="22"/>
          <w:rtl/>
        </w:rPr>
        <w:t>بْنُ</w:t>
      </w:r>
      <w:r w:rsidRPr="009C563B">
        <w:rPr>
          <w:rFonts w:cs="KFGQPC Uthman Taha Naskh"/>
          <w:sz w:val="22"/>
          <w:szCs w:val="22"/>
          <w:rtl/>
        </w:rPr>
        <w:t xml:space="preserve"> </w:t>
      </w:r>
      <w:r w:rsidRPr="009C563B">
        <w:rPr>
          <w:rFonts w:cs="KFGQPC Uthman Taha Naskh" w:hint="eastAsia"/>
          <w:sz w:val="22"/>
          <w:szCs w:val="22"/>
          <w:rtl/>
        </w:rPr>
        <w:t>الزُّبَيْرِ</w:t>
      </w:r>
      <w:r w:rsidRPr="009C563B">
        <w:rPr>
          <w:rFonts w:cs="KFGQPC Uthman Taha Naskh"/>
          <w:sz w:val="22"/>
          <w:szCs w:val="22"/>
          <w:rtl/>
        </w:rPr>
        <w:t xml:space="preserve"> </w:t>
      </w:r>
      <w:r w:rsidRPr="009C563B">
        <w:rPr>
          <w:rFonts w:cs="KFGQPC Uthman Taha Naskh" w:hint="eastAsia"/>
          <w:sz w:val="22"/>
          <w:szCs w:val="22"/>
          <w:rtl/>
        </w:rPr>
        <w:t>أَنَّ</w:t>
      </w:r>
      <w:r w:rsidRPr="009C563B">
        <w:rPr>
          <w:rFonts w:cs="KFGQPC Uthman Taha Naskh"/>
          <w:sz w:val="22"/>
          <w:szCs w:val="22"/>
          <w:rtl/>
        </w:rPr>
        <w:t xml:space="preserve"> </w:t>
      </w:r>
      <w:r w:rsidRPr="009C563B">
        <w:rPr>
          <w:rFonts w:cs="KFGQPC Uthman Taha Naskh" w:hint="eastAsia"/>
          <w:sz w:val="22"/>
          <w:szCs w:val="22"/>
          <w:rtl/>
        </w:rPr>
        <w:t>عَائِشَةَ</w:t>
      </w:r>
      <w:r w:rsidRPr="009C563B">
        <w:rPr>
          <w:rFonts w:cs="KFGQPC Uthman Taha Naskh"/>
          <w:sz w:val="22"/>
          <w:szCs w:val="22"/>
          <w:rtl/>
        </w:rPr>
        <w:t xml:space="preserve"> </w:t>
      </w:r>
      <w:r w:rsidRPr="009C563B">
        <w:rPr>
          <w:rFonts w:cs="KFGQPC Uthman Taha Naskh" w:hint="eastAsia"/>
          <w:sz w:val="22"/>
          <w:szCs w:val="22"/>
          <w:rtl/>
        </w:rPr>
        <w:t>قَالَتْ</w:t>
      </w:r>
      <w:r w:rsidRPr="009C563B">
        <w:rPr>
          <w:rFonts w:cs="KFGQPC Uthman Taha Naskh"/>
          <w:sz w:val="22"/>
          <w:szCs w:val="22"/>
          <w:rtl/>
        </w:rPr>
        <w:t xml:space="preserve"> </w:t>
      </w:r>
      <w:r w:rsidRPr="009C563B">
        <w:rPr>
          <w:rFonts w:cs="KFGQPC Uthman Taha Naskh" w:hint="eastAsia"/>
          <w:sz w:val="22"/>
          <w:szCs w:val="22"/>
          <w:rtl/>
        </w:rPr>
        <w:t>لَقَدْ</w:t>
      </w:r>
      <w:r w:rsidRPr="009C563B">
        <w:rPr>
          <w:rFonts w:cs="KFGQPC Uthman Taha Naskh"/>
          <w:sz w:val="22"/>
          <w:szCs w:val="22"/>
          <w:rtl/>
        </w:rPr>
        <w:t xml:space="preserve"> </w:t>
      </w:r>
      <w:r w:rsidRPr="009C563B">
        <w:rPr>
          <w:rFonts w:cs="KFGQPC Uthman Taha Naskh" w:hint="eastAsia"/>
          <w:sz w:val="22"/>
          <w:szCs w:val="22"/>
          <w:rtl/>
        </w:rPr>
        <w:t>رَأَيْتُ</w:t>
      </w:r>
      <w:r w:rsidRPr="009C563B">
        <w:rPr>
          <w:rFonts w:cs="KFGQPC Uthman Taha Naskh"/>
          <w:sz w:val="22"/>
          <w:szCs w:val="22"/>
          <w:rtl/>
        </w:rPr>
        <w:t xml:space="preserve"> </w:t>
      </w:r>
      <w:r w:rsidRPr="009C563B">
        <w:rPr>
          <w:rFonts w:cs="KFGQPC Uthman Taha Naskh" w:hint="eastAsia"/>
          <w:sz w:val="22"/>
          <w:szCs w:val="22"/>
          <w:rtl/>
        </w:rPr>
        <w:t>رَسُولَ</w:t>
      </w:r>
      <w:r w:rsidRPr="009C563B">
        <w:rPr>
          <w:rFonts w:cs="KFGQPC Uthman Taha Naskh"/>
          <w:sz w:val="22"/>
          <w:szCs w:val="22"/>
          <w:rtl/>
        </w:rPr>
        <w:t xml:space="preserve"> </w:t>
      </w:r>
      <w:r w:rsidRPr="009C563B">
        <w:rPr>
          <w:rFonts w:cs="KFGQPC Uthman Taha Naskh" w:hint="eastAsia"/>
          <w:sz w:val="22"/>
          <w:szCs w:val="22"/>
          <w:rtl/>
        </w:rPr>
        <w:t>اللَّهِ</w:t>
      </w:r>
      <w:r w:rsidRPr="009C563B">
        <w:rPr>
          <w:rFonts w:cs="KFGQPC Uthman Taha Naskh"/>
          <w:sz w:val="22"/>
          <w:szCs w:val="22"/>
          <w:rtl/>
        </w:rPr>
        <w:t xml:space="preserve"> ج </w:t>
      </w:r>
      <w:r w:rsidRPr="009C563B">
        <w:rPr>
          <w:rFonts w:cs="KFGQPC Uthman Taha Naskh" w:hint="eastAsia"/>
          <w:sz w:val="22"/>
          <w:szCs w:val="22"/>
          <w:rtl/>
        </w:rPr>
        <w:t>يَوْمًا</w:t>
      </w:r>
      <w:r w:rsidRPr="009C563B">
        <w:rPr>
          <w:rFonts w:cs="KFGQPC Uthman Taha Naskh"/>
          <w:sz w:val="22"/>
          <w:szCs w:val="22"/>
          <w:rtl/>
        </w:rPr>
        <w:t xml:space="preserve"> </w:t>
      </w:r>
      <w:r w:rsidRPr="009C563B">
        <w:rPr>
          <w:rFonts w:cs="KFGQPC Uthman Taha Naskh" w:hint="eastAsia"/>
          <w:sz w:val="22"/>
          <w:szCs w:val="22"/>
          <w:rtl/>
        </w:rPr>
        <w:t>عَلَى</w:t>
      </w:r>
      <w:r w:rsidRPr="009C563B">
        <w:rPr>
          <w:rFonts w:cs="KFGQPC Uthman Taha Naskh"/>
          <w:sz w:val="22"/>
          <w:szCs w:val="22"/>
          <w:rtl/>
        </w:rPr>
        <w:t xml:space="preserve"> </w:t>
      </w:r>
      <w:r w:rsidRPr="009C563B">
        <w:rPr>
          <w:rFonts w:cs="KFGQPC Uthman Taha Naskh" w:hint="eastAsia"/>
          <w:sz w:val="22"/>
          <w:szCs w:val="22"/>
          <w:rtl/>
        </w:rPr>
        <w:t>بَابِ</w:t>
      </w:r>
      <w:r w:rsidRPr="009C563B">
        <w:rPr>
          <w:rFonts w:cs="KFGQPC Uthman Taha Naskh"/>
          <w:sz w:val="22"/>
          <w:szCs w:val="22"/>
          <w:rtl/>
        </w:rPr>
        <w:t xml:space="preserve"> </w:t>
      </w:r>
      <w:r w:rsidRPr="009C563B">
        <w:rPr>
          <w:rFonts w:cs="KFGQPC Uthman Taha Naskh" w:hint="eastAsia"/>
          <w:sz w:val="22"/>
          <w:szCs w:val="22"/>
          <w:rtl/>
        </w:rPr>
        <w:t>حُجْرَتِ</w:t>
      </w:r>
      <w:r w:rsidRPr="009C563B">
        <w:rPr>
          <w:rFonts w:cs="KFGQPC Uthman Taha Naskh" w:hint="cs"/>
          <w:sz w:val="22"/>
          <w:szCs w:val="22"/>
          <w:rtl/>
        </w:rPr>
        <w:t>ي</w:t>
      </w:r>
      <w:r w:rsidRPr="009C563B">
        <w:rPr>
          <w:rFonts w:cs="KFGQPC Uthman Taha Naskh" w:hint="eastAsia"/>
          <w:sz w:val="22"/>
          <w:szCs w:val="22"/>
          <w:rtl/>
        </w:rPr>
        <w:t>،</w:t>
      </w:r>
      <w:r w:rsidRPr="009C563B">
        <w:rPr>
          <w:rFonts w:cs="KFGQPC Uthman Taha Naskh"/>
          <w:sz w:val="22"/>
          <w:szCs w:val="22"/>
          <w:rtl/>
        </w:rPr>
        <w:t xml:space="preserve"> </w:t>
      </w:r>
      <w:r w:rsidRPr="009C563B">
        <w:rPr>
          <w:rFonts w:cs="KFGQPC Uthman Taha Naskh" w:hint="eastAsia"/>
          <w:sz w:val="22"/>
          <w:szCs w:val="22"/>
          <w:rtl/>
        </w:rPr>
        <w:t>وَالْحَبَشَةُ</w:t>
      </w:r>
      <w:r w:rsidRPr="009C563B">
        <w:rPr>
          <w:rFonts w:cs="KFGQPC Uthman Taha Naskh"/>
          <w:sz w:val="22"/>
          <w:szCs w:val="22"/>
          <w:rtl/>
        </w:rPr>
        <w:t xml:space="preserve"> </w:t>
      </w:r>
      <w:r w:rsidRPr="009C563B">
        <w:rPr>
          <w:rFonts w:cs="KFGQPC Uthman Taha Naskh" w:hint="eastAsia"/>
          <w:sz w:val="22"/>
          <w:szCs w:val="22"/>
          <w:rtl/>
        </w:rPr>
        <w:t>يَلْعَبُونَ</w:t>
      </w:r>
      <w:r w:rsidRPr="009C563B">
        <w:rPr>
          <w:rFonts w:cs="KFGQPC Uthman Taha Naskh"/>
          <w:sz w:val="22"/>
          <w:szCs w:val="22"/>
          <w:rtl/>
        </w:rPr>
        <w:t xml:space="preserve"> </w:t>
      </w:r>
      <w:r w:rsidRPr="009C563B">
        <w:rPr>
          <w:rFonts w:cs="KFGQPC Uthman Taha Naskh" w:hint="eastAsia"/>
          <w:sz w:val="22"/>
          <w:szCs w:val="22"/>
          <w:rtl/>
        </w:rPr>
        <w:t>فِ</w:t>
      </w:r>
      <w:r w:rsidRPr="009C563B">
        <w:rPr>
          <w:rFonts w:cs="KFGQPC Uthman Taha Naskh" w:hint="cs"/>
          <w:sz w:val="22"/>
          <w:szCs w:val="22"/>
          <w:rtl/>
        </w:rPr>
        <w:t>ي</w:t>
      </w:r>
      <w:r w:rsidRPr="009C563B">
        <w:rPr>
          <w:rFonts w:cs="KFGQPC Uthman Taha Naskh"/>
          <w:sz w:val="22"/>
          <w:szCs w:val="22"/>
          <w:rtl/>
        </w:rPr>
        <w:t xml:space="preserve"> </w:t>
      </w:r>
      <w:r w:rsidRPr="009C563B">
        <w:rPr>
          <w:rFonts w:cs="KFGQPC Uthman Taha Naskh" w:hint="eastAsia"/>
          <w:sz w:val="22"/>
          <w:szCs w:val="22"/>
          <w:rtl/>
        </w:rPr>
        <w:t>الْمَسْجِدِ</w:t>
      </w:r>
      <w:r w:rsidRPr="009C563B">
        <w:rPr>
          <w:rFonts w:cs="KFGQPC Uthman Taha Naskh"/>
          <w:sz w:val="22"/>
          <w:szCs w:val="22"/>
          <w:rtl/>
        </w:rPr>
        <w:t xml:space="preserve"> </w:t>
      </w:r>
      <w:r w:rsidRPr="009C563B">
        <w:rPr>
          <w:rFonts w:cs="KFGQPC Uthman Taha Naskh" w:hint="eastAsia"/>
          <w:sz w:val="22"/>
          <w:szCs w:val="22"/>
          <w:rtl/>
        </w:rPr>
        <w:t>وَرَسُولُ</w:t>
      </w:r>
      <w:r w:rsidRPr="009C563B">
        <w:rPr>
          <w:rFonts w:cs="KFGQPC Uthman Taha Naskh"/>
          <w:sz w:val="22"/>
          <w:szCs w:val="22"/>
          <w:rtl/>
        </w:rPr>
        <w:t xml:space="preserve"> </w:t>
      </w:r>
      <w:r w:rsidRPr="009C563B">
        <w:rPr>
          <w:rFonts w:cs="KFGQPC Uthman Taha Naskh" w:hint="eastAsia"/>
          <w:sz w:val="22"/>
          <w:szCs w:val="22"/>
          <w:rtl/>
        </w:rPr>
        <w:t>اللَّهِ</w:t>
      </w:r>
      <w:r w:rsidRPr="009C563B">
        <w:rPr>
          <w:rFonts w:cs="KFGQPC Uthman Taha Naskh"/>
          <w:sz w:val="22"/>
          <w:szCs w:val="22"/>
          <w:rtl/>
        </w:rPr>
        <w:t xml:space="preserve"> </w:t>
      </w:r>
      <w:r>
        <w:rPr>
          <w:rFonts w:cs="CTraditional Arabic" w:hint="cs"/>
          <w:sz w:val="22"/>
          <w:szCs w:val="22"/>
          <w:rtl/>
        </w:rPr>
        <w:t>ج</w:t>
      </w:r>
      <w:r w:rsidRPr="009C563B">
        <w:rPr>
          <w:rFonts w:cs="KFGQPC Uthman Taha Naskh"/>
          <w:sz w:val="22"/>
          <w:szCs w:val="22"/>
          <w:rtl/>
        </w:rPr>
        <w:t xml:space="preserve"> </w:t>
      </w:r>
      <w:r w:rsidRPr="009C563B">
        <w:rPr>
          <w:rFonts w:cs="KFGQPC Uthman Taha Naskh" w:hint="eastAsia"/>
          <w:sz w:val="22"/>
          <w:szCs w:val="22"/>
          <w:rtl/>
        </w:rPr>
        <w:t>يَسْتُرُنِ</w:t>
      </w:r>
      <w:r w:rsidRPr="009C563B">
        <w:rPr>
          <w:rFonts w:cs="KFGQPC Uthman Taha Naskh" w:hint="cs"/>
          <w:sz w:val="22"/>
          <w:szCs w:val="22"/>
          <w:rtl/>
        </w:rPr>
        <w:t>ي</w:t>
      </w:r>
      <w:r w:rsidRPr="009C563B">
        <w:rPr>
          <w:rFonts w:cs="KFGQPC Uthman Taha Naskh"/>
          <w:sz w:val="22"/>
          <w:szCs w:val="22"/>
          <w:rtl/>
        </w:rPr>
        <w:t xml:space="preserve"> </w:t>
      </w:r>
      <w:r w:rsidRPr="009C563B">
        <w:rPr>
          <w:rFonts w:cs="KFGQPC Uthman Taha Naskh" w:hint="eastAsia"/>
          <w:sz w:val="22"/>
          <w:szCs w:val="22"/>
          <w:rtl/>
        </w:rPr>
        <w:t>بِرِدَائِهِ،</w:t>
      </w:r>
      <w:r w:rsidRPr="009C563B">
        <w:rPr>
          <w:rFonts w:cs="KFGQPC Uthman Taha Naskh"/>
          <w:sz w:val="22"/>
          <w:szCs w:val="22"/>
          <w:rtl/>
        </w:rPr>
        <w:t xml:space="preserve"> </w:t>
      </w:r>
      <w:r w:rsidRPr="009C563B">
        <w:rPr>
          <w:rFonts w:cs="KFGQPC Uthman Taha Naskh" w:hint="eastAsia"/>
          <w:sz w:val="22"/>
          <w:szCs w:val="22"/>
          <w:rtl/>
        </w:rPr>
        <w:t>أَنْظُرُ</w:t>
      </w:r>
      <w:r w:rsidRPr="009C563B">
        <w:rPr>
          <w:rFonts w:cs="KFGQPC Uthman Taha Naskh"/>
          <w:sz w:val="22"/>
          <w:szCs w:val="22"/>
          <w:rtl/>
        </w:rPr>
        <w:t xml:space="preserve"> </w:t>
      </w:r>
      <w:r w:rsidRPr="009C563B">
        <w:rPr>
          <w:rFonts w:cs="KFGQPC Uthman Taha Naskh" w:hint="eastAsia"/>
          <w:sz w:val="22"/>
          <w:szCs w:val="22"/>
          <w:rtl/>
        </w:rPr>
        <w:t>إِلَى</w:t>
      </w:r>
      <w:r w:rsidRPr="009C563B">
        <w:rPr>
          <w:rFonts w:cs="KFGQPC Uthman Taha Naskh"/>
          <w:sz w:val="22"/>
          <w:szCs w:val="22"/>
          <w:rtl/>
        </w:rPr>
        <w:t xml:space="preserve"> </w:t>
      </w:r>
      <w:r w:rsidRPr="009C563B">
        <w:rPr>
          <w:rFonts w:cs="KFGQPC Uthman Taha Naskh" w:hint="eastAsia"/>
          <w:sz w:val="22"/>
          <w:szCs w:val="22"/>
          <w:rtl/>
        </w:rPr>
        <w:t>لَعِبِهِمْ</w:t>
      </w:r>
      <w:r w:rsidRPr="009C563B">
        <w:rPr>
          <w:rFonts w:cs="KFGQPC Uthman Taha Naskh" w:hint="cs"/>
          <w:sz w:val="22"/>
          <w:szCs w:val="22"/>
          <w:rtl/>
        </w:rPr>
        <w:t>»</w:t>
      </w:r>
      <w:r w:rsidRPr="0013751B">
        <w:rPr>
          <w:rStyle w:val="Char4"/>
          <w:rFonts w:hint="cs"/>
          <w:rtl/>
        </w:rPr>
        <w:t xml:space="preserve"> بخاری، ج 1، ص 65.</w:t>
      </w:r>
    </w:p>
  </w:footnote>
  <w:footnote w:id="305">
    <w:p w:rsidR="00CE24C3" w:rsidRPr="0013751B" w:rsidRDefault="00CE24C3" w:rsidP="009C563B">
      <w:pPr>
        <w:pStyle w:val="a4"/>
        <w:rPr>
          <w:rStyle w:val="Char4"/>
          <w:rtl/>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sidRPr="009C563B">
        <w:rPr>
          <w:rStyle w:val="Char8"/>
          <w:rFonts w:hint="cs"/>
          <w:rtl/>
        </w:rPr>
        <w:t>الحلال والحرام</w:t>
      </w:r>
      <w:r w:rsidRPr="0013751B">
        <w:rPr>
          <w:rStyle w:val="Char4"/>
          <w:rFonts w:hint="cs"/>
          <w:rtl/>
        </w:rPr>
        <w:t>، ص 420.</w:t>
      </w:r>
    </w:p>
  </w:footnote>
  <w:footnote w:id="306">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همانجا.</w:t>
      </w:r>
    </w:p>
  </w:footnote>
  <w:footnote w:id="307">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sidRPr="009C563B">
        <w:rPr>
          <w:rStyle w:val="Char8"/>
          <w:rFonts w:hint="cs"/>
          <w:rtl/>
        </w:rPr>
        <w:t>الحلال والحرام ف</w:t>
      </w:r>
      <w:r>
        <w:rPr>
          <w:rStyle w:val="Char8"/>
          <w:rFonts w:hint="cs"/>
          <w:rtl/>
        </w:rPr>
        <w:t>ي</w:t>
      </w:r>
      <w:r w:rsidRPr="009C563B">
        <w:rPr>
          <w:rStyle w:val="Char8"/>
          <w:rFonts w:hint="cs"/>
          <w:rtl/>
        </w:rPr>
        <w:t xml:space="preserve"> الإسلام</w:t>
      </w:r>
      <w:r w:rsidRPr="0013751B">
        <w:rPr>
          <w:rStyle w:val="Char4"/>
          <w:rFonts w:hint="cs"/>
          <w:rtl/>
        </w:rPr>
        <w:t>، ص 140.</w:t>
      </w:r>
    </w:p>
  </w:footnote>
  <w:footnote w:id="308">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ترجمه: </w:t>
      </w:r>
      <w:r>
        <w:rPr>
          <w:rFonts w:cs="Traditional Arabic" w:hint="cs"/>
          <w:rtl/>
          <w:lang w:bidi="fa-IR"/>
        </w:rPr>
        <w:t>«</w:t>
      </w:r>
      <w:r w:rsidRPr="0013751B">
        <w:rPr>
          <w:rStyle w:val="Char4"/>
          <w:rFonts w:hint="cs"/>
          <w:rtl/>
        </w:rPr>
        <w:t>هر آینه ما حوران را به آفریدن نیکی آفریده‌ایم، پس ایشان را دوشیزۀ محبوب به شوهر و همسن سال ساختیم</w:t>
      </w:r>
      <w:r>
        <w:rPr>
          <w:rFonts w:cs="Traditional Arabic" w:hint="cs"/>
          <w:rtl/>
          <w:lang w:bidi="fa-IR"/>
        </w:rPr>
        <w:t>»</w:t>
      </w:r>
      <w:r w:rsidRPr="0013751B">
        <w:rPr>
          <w:rStyle w:val="Char4"/>
          <w:rFonts w:hint="cs"/>
          <w:rtl/>
        </w:rPr>
        <w:t>.</w:t>
      </w:r>
    </w:p>
  </w:footnote>
  <w:footnote w:id="309">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فتاوای عالمگیری، مولانا نظام و جماعتی از علمای هند، (پشاور، پاکستان، نورانی) بدون تاریخ، ج 2، ص 55.</w:t>
      </w:r>
    </w:p>
  </w:footnote>
  <w:footnote w:id="310">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ترجمه: </w:t>
      </w:r>
      <w:r>
        <w:rPr>
          <w:rFonts w:cs="Traditional Arabic" w:hint="cs"/>
          <w:rtl/>
          <w:lang w:bidi="fa-IR"/>
        </w:rPr>
        <w:t>«</w:t>
      </w:r>
      <w:r w:rsidRPr="0013751B">
        <w:rPr>
          <w:rStyle w:val="Char4"/>
          <w:rFonts w:hint="cs"/>
          <w:rtl/>
        </w:rPr>
        <w:t>ای مؤمنان گروهی، گروهی دیگر را مسخره نکند، شاید که آن گروه از گروه مسخره‌کننده بهتر باشند، و زنان بر زنان دیگر نیز تمسخر نکنند، شاید که این زنان از زنان مسخره کننده بهتر باشند</w:t>
      </w:r>
      <w:r>
        <w:rPr>
          <w:rFonts w:cs="Traditional Arabic" w:hint="cs"/>
          <w:rtl/>
          <w:lang w:bidi="fa-IR"/>
        </w:rPr>
        <w:t>»</w:t>
      </w:r>
      <w:r w:rsidRPr="0013751B">
        <w:rPr>
          <w:rStyle w:val="Char4"/>
          <w:rFonts w:hint="cs"/>
          <w:rtl/>
        </w:rPr>
        <w:t>.</w:t>
      </w:r>
    </w:p>
  </w:footnote>
  <w:footnote w:id="311">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وای باد برای آن کسی که سخنی را بر زبان می‌آورد تا دیگران را بدان بخنداند پس دروغ می‌گوید، وای باد او را، وای باد او را</w:t>
      </w:r>
      <w:r>
        <w:rPr>
          <w:rFonts w:cs="Traditional Arabic" w:hint="cs"/>
          <w:rtl/>
          <w:lang w:bidi="fa-IR"/>
        </w:rPr>
        <w:t>»</w:t>
      </w:r>
      <w:r w:rsidRPr="0013751B">
        <w:rPr>
          <w:rStyle w:val="Char4"/>
          <w:rFonts w:hint="cs"/>
          <w:rtl/>
        </w:rPr>
        <w:t xml:space="preserve"> ترمذی، ج 2، ص 55.</w:t>
      </w:r>
    </w:p>
  </w:footnote>
  <w:footnote w:id="312">
    <w:p w:rsidR="00CE24C3" w:rsidRPr="0013751B" w:rsidRDefault="00CE24C3" w:rsidP="009C563B">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Pr>
          <w:rFonts w:cs="Traditional Arabic" w:hint="cs"/>
          <w:rtl/>
          <w:lang w:bidi="fa-IR"/>
        </w:rPr>
        <w:t>«</w:t>
      </w:r>
      <w:r w:rsidRPr="0013751B">
        <w:rPr>
          <w:rStyle w:val="Char4"/>
          <w:rFonts w:hint="cs"/>
          <w:rtl/>
        </w:rPr>
        <w:t>ترک‌نمودن امور غیر مطلوب از نشانه‌های خوبی مسلمانی شخص است</w:t>
      </w:r>
      <w:r>
        <w:rPr>
          <w:rFonts w:cs="Traditional Arabic" w:hint="cs"/>
          <w:rtl/>
          <w:lang w:bidi="fa-IR"/>
        </w:rPr>
        <w:t>»</w:t>
      </w:r>
      <w:r w:rsidRPr="0013751B">
        <w:rPr>
          <w:rStyle w:val="Char4"/>
          <w:rFonts w:hint="cs"/>
          <w:rtl/>
        </w:rPr>
        <w:t xml:space="preserve"> همانجا.</w:t>
      </w:r>
    </w:p>
  </w:footnote>
  <w:footnote w:id="313">
    <w:p w:rsidR="00CE24C3" w:rsidRPr="0013751B" w:rsidRDefault="00CE24C3" w:rsidP="0046386E">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sidRPr="0046386E">
        <w:rPr>
          <w:rStyle w:val="Char8"/>
          <w:rFonts w:hint="cs"/>
          <w:rtl/>
        </w:rPr>
        <w:t>الحلال والحرام ف</w:t>
      </w:r>
      <w:r>
        <w:rPr>
          <w:rStyle w:val="Char8"/>
          <w:rFonts w:hint="cs"/>
          <w:rtl/>
        </w:rPr>
        <w:t>ي</w:t>
      </w:r>
      <w:r w:rsidRPr="0046386E">
        <w:rPr>
          <w:rStyle w:val="Char8"/>
          <w:rFonts w:hint="cs"/>
          <w:rtl/>
        </w:rPr>
        <w:t xml:space="preserve"> الإسلام</w:t>
      </w:r>
      <w:r w:rsidRPr="0013751B">
        <w:rPr>
          <w:rStyle w:val="Char4"/>
          <w:rFonts w:hint="cs"/>
          <w:rtl/>
        </w:rPr>
        <w:t>، ص 156.</w:t>
      </w:r>
    </w:p>
  </w:footnote>
  <w:footnote w:id="314">
    <w:p w:rsidR="00CE24C3" w:rsidRPr="0013751B" w:rsidRDefault="00CE24C3" w:rsidP="0046386E">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همان اثر، ص 157.</w:t>
      </w:r>
    </w:p>
  </w:footnote>
  <w:footnote w:id="315">
    <w:p w:rsidR="00CE24C3" w:rsidRPr="0013751B" w:rsidRDefault="00CE24C3" w:rsidP="0046386E">
      <w:pPr>
        <w:pStyle w:val="a4"/>
        <w:rPr>
          <w:rStyle w:val="Char4"/>
        </w:rPr>
      </w:pPr>
      <w:r w:rsidRPr="00D401EE">
        <w:rPr>
          <w:rFonts w:hint="cs"/>
          <w:vertAlign w:val="superscript"/>
          <w:rtl/>
        </w:rPr>
        <w:t>(</w:t>
      </w:r>
      <w:r w:rsidRPr="00D401EE">
        <w:rPr>
          <w:vertAlign w:val="superscript"/>
          <w:rtl/>
        </w:rPr>
        <w:footnoteRef/>
      </w:r>
      <w:r w:rsidRPr="00D401EE">
        <w:rPr>
          <w:rFonts w:hint="cs"/>
          <w:vertAlign w:val="superscript"/>
          <w:rtl/>
        </w:rPr>
        <w:t>)</w:t>
      </w:r>
      <w:r w:rsidRPr="0013751B">
        <w:rPr>
          <w:rStyle w:val="Char4"/>
          <w:rFonts w:hint="cs"/>
          <w:rtl/>
        </w:rPr>
        <w:t xml:space="preserve">- </w:t>
      </w:r>
      <w:r w:rsidRPr="0046386E">
        <w:rPr>
          <w:rFonts w:cs="KFGQPC Uthman Taha Naskh" w:hint="cs"/>
          <w:sz w:val="22"/>
          <w:szCs w:val="22"/>
          <w:rtl/>
        </w:rPr>
        <w:t>«</w:t>
      </w:r>
      <w:r w:rsidRPr="0046386E">
        <w:rPr>
          <w:rFonts w:cs="KFGQPC Uthman Taha Naskh" w:hint="eastAsia"/>
          <w:sz w:val="22"/>
          <w:szCs w:val="22"/>
          <w:rtl/>
        </w:rPr>
        <w:t>لأن</w:t>
      </w:r>
      <w:r w:rsidRPr="0046386E">
        <w:rPr>
          <w:rFonts w:cs="KFGQPC Uthman Taha Naskh"/>
          <w:sz w:val="22"/>
          <w:szCs w:val="22"/>
          <w:rtl/>
        </w:rPr>
        <w:t xml:space="preserve"> </w:t>
      </w:r>
      <w:r w:rsidRPr="0046386E">
        <w:rPr>
          <w:rFonts w:cs="KFGQPC Uthman Taha Naskh" w:hint="eastAsia"/>
          <w:sz w:val="22"/>
          <w:szCs w:val="22"/>
          <w:rtl/>
        </w:rPr>
        <w:t>يطعن</w:t>
      </w:r>
      <w:r w:rsidRPr="0046386E">
        <w:rPr>
          <w:rFonts w:cs="KFGQPC Uthman Taha Naskh"/>
          <w:sz w:val="22"/>
          <w:szCs w:val="22"/>
          <w:rtl/>
        </w:rPr>
        <w:t xml:space="preserve"> </w:t>
      </w:r>
      <w:r w:rsidRPr="0046386E">
        <w:rPr>
          <w:rFonts w:cs="KFGQPC Uthman Taha Naskh" w:hint="eastAsia"/>
          <w:sz w:val="22"/>
          <w:szCs w:val="22"/>
          <w:rtl/>
        </w:rPr>
        <w:t>في</w:t>
      </w:r>
      <w:r w:rsidRPr="0046386E">
        <w:rPr>
          <w:rFonts w:cs="KFGQPC Uthman Taha Naskh"/>
          <w:sz w:val="22"/>
          <w:szCs w:val="22"/>
          <w:rtl/>
        </w:rPr>
        <w:t xml:space="preserve"> </w:t>
      </w:r>
      <w:r w:rsidRPr="0046386E">
        <w:rPr>
          <w:rFonts w:cs="KFGQPC Uthman Taha Naskh" w:hint="eastAsia"/>
          <w:sz w:val="22"/>
          <w:szCs w:val="22"/>
          <w:rtl/>
        </w:rPr>
        <w:t>رأس</w:t>
      </w:r>
      <w:r w:rsidRPr="0046386E">
        <w:rPr>
          <w:rFonts w:cs="KFGQPC Uthman Taha Naskh"/>
          <w:sz w:val="22"/>
          <w:szCs w:val="22"/>
          <w:rtl/>
        </w:rPr>
        <w:t xml:space="preserve"> </w:t>
      </w:r>
      <w:r w:rsidRPr="0046386E">
        <w:rPr>
          <w:rFonts w:cs="KFGQPC Uthman Taha Naskh" w:hint="eastAsia"/>
          <w:sz w:val="22"/>
          <w:szCs w:val="22"/>
          <w:rtl/>
        </w:rPr>
        <w:t>أحدكم</w:t>
      </w:r>
      <w:r w:rsidRPr="0046386E">
        <w:rPr>
          <w:rFonts w:cs="KFGQPC Uthman Taha Naskh"/>
          <w:sz w:val="22"/>
          <w:szCs w:val="22"/>
          <w:rtl/>
        </w:rPr>
        <w:t xml:space="preserve"> </w:t>
      </w:r>
      <w:r w:rsidRPr="0046386E">
        <w:rPr>
          <w:rFonts w:cs="KFGQPC Uthman Taha Naskh" w:hint="eastAsia"/>
          <w:sz w:val="22"/>
          <w:szCs w:val="22"/>
          <w:rtl/>
        </w:rPr>
        <w:t>بمخيط</w:t>
      </w:r>
      <w:r w:rsidRPr="0046386E">
        <w:rPr>
          <w:rFonts w:cs="KFGQPC Uthman Taha Naskh"/>
          <w:sz w:val="22"/>
          <w:szCs w:val="22"/>
          <w:rtl/>
        </w:rPr>
        <w:t xml:space="preserve"> </w:t>
      </w:r>
      <w:r w:rsidRPr="0046386E">
        <w:rPr>
          <w:rFonts w:cs="KFGQPC Uthman Taha Naskh" w:hint="eastAsia"/>
          <w:sz w:val="22"/>
          <w:szCs w:val="22"/>
          <w:rtl/>
        </w:rPr>
        <w:t>من</w:t>
      </w:r>
      <w:r w:rsidRPr="0046386E">
        <w:rPr>
          <w:rFonts w:cs="KFGQPC Uthman Taha Naskh"/>
          <w:sz w:val="22"/>
          <w:szCs w:val="22"/>
          <w:rtl/>
        </w:rPr>
        <w:t xml:space="preserve"> </w:t>
      </w:r>
      <w:r w:rsidRPr="0046386E">
        <w:rPr>
          <w:rFonts w:cs="KFGQPC Uthman Taha Naskh" w:hint="eastAsia"/>
          <w:sz w:val="22"/>
          <w:szCs w:val="22"/>
          <w:rtl/>
        </w:rPr>
        <w:t>حديد</w:t>
      </w:r>
      <w:r w:rsidRPr="0046386E">
        <w:rPr>
          <w:rFonts w:cs="KFGQPC Uthman Taha Naskh"/>
          <w:sz w:val="22"/>
          <w:szCs w:val="22"/>
          <w:rtl/>
        </w:rPr>
        <w:t xml:space="preserve"> </w:t>
      </w:r>
      <w:r w:rsidRPr="0046386E">
        <w:rPr>
          <w:rFonts w:cs="KFGQPC Uthman Taha Naskh" w:hint="eastAsia"/>
          <w:sz w:val="22"/>
          <w:szCs w:val="22"/>
          <w:rtl/>
        </w:rPr>
        <w:t>خير</w:t>
      </w:r>
      <w:r w:rsidRPr="0046386E">
        <w:rPr>
          <w:rFonts w:cs="KFGQPC Uthman Taha Naskh"/>
          <w:sz w:val="22"/>
          <w:szCs w:val="22"/>
          <w:rtl/>
        </w:rPr>
        <w:t xml:space="preserve"> </w:t>
      </w:r>
      <w:r w:rsidRPr="0046386E">
        <w:rPr>
          <w:rFonts w:cs="KFGQPC Uthman Taha Naskh" w:hint="eastAsia"/>
          <w:sz w:val="22"/>
          <w:szCs w:val="22"/>
          <w:rtl/>
        </w:rPr>
        <w:t>له</w:t>
      </w:r>
      <w:r w:rsidRPr="0046386E">
        <w:rPr>
          <w:rFonts w:cs="KFGQPC Uthman Taha Naskh"/>
          <w:sz w:val="22"/>
          <w:szCs w:val="22"/>
          <w:rtl/>
        </w:rPr>
        <w:t xml:space="preserve"> </w:t>
      </w:r>
      <w:r w:rsidRPr="0046386E">
        <w:rPr>
          <w:rFonts w:cs="KFGQPC Uthman Taha Naskh" w:hint="eastAsia"/>
          <w:sz w:val="22"/>
          <w:szCs w:val="22"/>
          <w:rtl/>
        </w:rPr>
        <w:t>من</w:t>
      </w:r>
      <w:r w:rsidRPr="0046386E">
        <w:rPr>
          <w:rFonts w:cs="KFGQPC Uthman Taha Naskh"/>
          <w:sz w:val="22"/>
          <w:szCs w:val="22"/>
          <w:rtl/>
        </w:rPr>
        <w:t xml:space="preserve"> </w:t>
      </w:r>
      <w:r w:rsidRPr="0046386E">
        <w:rPr>
          <w:rFonts w:cs="KFGQPC Uthman Taha Naskh" w:hint="eastAsia"/>
          <w:sz w:val="22"/>
          <w:szCs w:val="22"/>
          <w:rtl/>
        </w:rPr>
        <w:t>أن</w:t>
      </w:r>
      <w:r w:rsidRPr="0046386E">
        <w:rPr>
          <w:rFonts w:cs="KFGQPC Uthman Taha Naskh"/>
          <w:sz w:val="22"/>
          <w:szCs w:val="22"/>
          <w:rtl/>
        </w:rPr>
        <w:t xml:space="preserve"> </w:t>
      </w:r>
      <w:r w:rsidRPr="0046386E">
        <w:rPr>
          <w:rFonts w:cs="KFGQPC Uthman Taha Naskh" w:hint="eastAsia"/>
          <w:sz w:val="22"/>
          <w:szCs w:val="22"/>
          <w:rtl/>
        </w:rPr>
        <w:t>يمس</w:t>
      </w:r>
      <w:r w:rsidRPr="0046386E">
        <w:rPr>
          <w:rFonts w:cs="KFGQPC Uthman Taha Naskh"/>
          <w:sz w:val="22"/>
          <w:szCs w:val="22"/>
          <w:rtl/>
        </w:rPr>
        <w:t xml:space="preserve"> </w:t>
      </w:r>
      <w:r w:rsidRPr="0046386E">
        <w:rPr>
          <w:rFonts w:cs="KFGQPC Uthman Taha Naskh" w:hint="eastAsia"/>
          <w:sz w:val="22"/>
          <w:szCs w:val="22"/>
          <w:rtl/>
        </w:rPr>
        <w:t>امرأة</w:t>
      </w:r>
      <w:r w:rsidRPr="0046386E">
        <w:rPr>
          <w:rFonts w:cs="KFGQPC Uthman Taha Naskh"/>
          <w:sz w:val="22"/>
          <w:szCs w:val="22"/>
          <w:rtl/>
        </w:rPr>
        <w:t xml:space="preserve"> </w:t>
      </w:r>
      <w:r w:rsidRPr="0046386E">
        <w:rPr>
          <w:rFonts w:cs="KFGQPC Uthman Taha Naskh" w:hint="eastAsia"/>
          <w:sz w:val="22"/>
          <w:szCs w:val="22"/>
          <w:rtl/>
        </w:rPr>
        <w:t>لا</w:t>
      </w:r>
      <w:r w:rsidRPr="0046386E">
        <w:rPr>
          <w:rFonts w:cs="KFGQPC Uthman Taha Naskh"/>
          <w:sz w:val="22"/>
          <w:szCs w:val="22"/>
          <w:rtl/>
        </w:rPr>
        <w:t xml:space="preserve"> </w:t>
      </w:r>
      <w:r w:rsidRPr="0046386E">
        <w:rPr>
          <w:rFonts w:cs="KFGQPC Uthman Taha Naskh" w:hint="eastAsia"/>
          <w:sz w:val="22"/>
          <w:szCs w:val="22"/>
          <w:rtl/>
        </w:rPr>
        <w:t>تحل</w:t>
      </w:r>
      <w:r w:rsidRPr="0046386E">
        <w:rPr>
          <w:rFonts w:cs="KFGQPC Uthman Taha Naskh"/>
          <w:sz w:val="22"/>
          <w:szCs w:val="22"/>
          <w:rtl/>
        </w:rPr>
        <w:t xml:space="preserve"> </w:t>
      </w:r>
      <w:r w:rsidRPr="0046386E">
        <w:rPr>
          <w:rFonts w:cs="KFGQPC Uthman Taha Naskh" w:hint="eastAsia"/>
          <w:sz w:val="22"/>
          <w:szCs w:val="22"/>
          <w:rtl/>
        </w:rPr>
        <w:t>له</w:t>
      </w:r>
      <w:r w:rsidRPr="0046386E">
        <w:rPr>
          <w:rFonts w:cs="KFGQPC Uthman Taha Naskh" w:hint="cs"/>
          <w:sz w:val="22"/>
          <w:szCs w:val="22"/>
          <w:rtl/>
        </w:rPr>
        <w:t>»</w:t>
      </w:r>
      <w:r w:rsidRPr="0013751B">
        <w:rPr>
          <w:rStyle w:val="Char4"/>
          <w:rFonts w:hint="cs"/>
          <w:rtl/>
        </w:rPr>
        <w:t xml:space="preserve"> </w:t>
      </w:r>
      <w:r w:rsidRPr="0046386E">
        <w:rPr>
          <w:rStyle w:val="Char8"/>
          <w:rFonts w:hint="cs"/>
          <w:rtl/>
        </w:rPr>
        <w:t>الحلال والحرام ف</w:t>
      </w:r>
      <w:r>
        <w:rPr>
          <w:rStyle w:val="Char8"/>
          <w:rFonts w:hint="cs"/>
          <w:rtl/>
        </w:rPr>
        <w:t>ي</w:t>
      </w:r>
      <w:r w:rsidRPr="0046386E">
        <w:rPr>
          <w:rStyle w:val="Char8"/>
          <w:rFonts w:hint="cs"/>
          <w:rtl/>
        </w:rPr>
        <w:t xml:space="preserve"> الإسلام</w:t>
      </w:r>
      <w:r w:rsidRPr="0013751B">
        <w:rPr>
          <w:rStyle w:val="Char4"/>
          <w:rFonts w:hint="cs"/>
          <w:rtl/>
        </w:rPr>
        <w:t>، ص 157، به روایت از بیهقی و طبرانی.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4C3" w:rsidRPr="008602DE" w:rsidRDefault="00CE24C3" w:rsidP="0099663C">
    <w:pPr>
      <w:pStyle w:val="Header"/>
      <w:tabs>
        <w:tab w:val="clear" w:pos="4153"/>
        <w:tab w:val="right" w:pos="2267"/>
        <w:tab w:val="center" w:pos="3401"/>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2848" behindDoc="0" locked="0" layoutInCell="1" allowOverlap="1" wp14:anchorId="73651DCD" wp14:editId="093539E3">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65CE7">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هنر از دیدگاه فقه اسلامی</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81C" w:rsidRPr="00A321B8" w:rsidRDefault="0024681C" w:rsidP="0024681C">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5136" behindDoc="0" locked="0" layoutInCell="1" allowOverlap="1" wp14:anchorId="52BB5545" wp14:editId="77C30C35">
              <wp:simplePos x="0" y="0"/>
              <wp:positionH relativeFrom="column">
                <wp:posOffset>0</wp:posOffset>
              </wp:positionH>
              <wp:positionV relativeFrom="paragraph">
                <wp:posOffset>288290</wp:posOffset>
              </wp:positionV>
              <wp:extent cx="3959860" cy="0"/>
              <wp:effectExtent l="26035" t="24130" r="2413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K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3xOPy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بخش چهارم: حکم رقص از دیدگاه فقه اسلامی</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34745">
      <w:rPr>
        <w:rFonts w:ascii="IRNazli" w:hAnsi="IRNazli" w:cs="IRNazli"/>
        <w:noProof/>
        <w:rtl/>
      </w:rPr>
      <w:t>129</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4C3" w:rsidRPr="00B966B8" w:rsidRDefault="00CE24C3" w:rsidP="007853F3">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5680" behindDoc="0" locked="0" layoutInCell="1" allowOverlap="1" wp14:anchorId="59FA690B" wp14:editId="769CB1F2">
              <wp:simplePos x="0" y="0"/>
              <wp:positionH relativeFrom="column">
                <wp:posOffset>0</wp:posOffset>
              </wp:positionH>
              <wp:positionV relativeFrom="paragraph">
                <wp:posOffset>271145</wp:posOffset>
              </wp:positionV>
              <wp:extent cx="4751705" cy="0"/>
              <wp:effectExtent l="19050" t="23495" r="20320" b="2413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8p2Ig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" strokeweight="3pt">
              <v:stroke linestyle="thinThin"/>
            </v:line>
          </w:pict>
        </mc:Fallback>
      </mc:AlternateContent>
    </w:r>
    <w:r>
      <w:rPr>
        <w:rFonts w:cs="B Lotus" w:hint="cs"/>
        <w:b/>
        <w:bCs/>
        <w:sz w:val="26"/>
        <w:szCs w:val="26"/>
        <w:rtl/>
        <w:lang w:bidi="fa-IR"/>
      </w:rPr>
      <w:t>هنر از ديدگاه فقه اسلامی</w:t>
    </w:r>
    <w:r w:rsidRPr="007853F3">
      <w:rPr>
        <w:rFonts w:ascii="Times New Roman Bold" w:hAnsi="Times New Roman Bold" w:cs="B Lotus" w:hint="cs"/>
        <w:rtl/>
      </w:rPr>
      <w:tab/>
    </w:r>
    <w:r w:rsidRPr="00B966B8">
      <w:rPr>
        <w:rFonts w:ascii="Times New Roman Bold" w:hAnsi="Times New Roman Bold" w:hint="cs"/>
        <w:rtl/>
      </w:rPr>
      <w:fldChar w:fldCharType="begin"/>
    </w:r>
    <w:r w:rsidRPr="00B966B8">
      <w:rPr>
        <w:rFonts w:ascii="Times New Roman Bold" w:hAnsi="Times New Roman Bold" w:hint="cs"/>
      </w:rPr>
      <w:instrText xml:space="preserve"> PAGE </w:instrText>
    </w:r>
    <w:r w:rsidRPr="00B966B8">
      <w:rPr>
        <w:rFonts w:ascii="Times New Roman Bold" w:hAnsi="Times New Roman Bold" w:hint="cs"/>
        <w:rtl/>
      </w:rPr>
      <w:fldChar w:fldCharType="separate"/>
    </w:r>
    <w:r w:rsidR="0099663C">
      <w:rPr>
        <w:rFonts w:ascii="Times New Roman Bold" w:hAnsi="Times New Roman Bold"/>
        <w:noProof/>
        <w:rtl/>
      </w:rPr>
      <w:t>3</w:t>
    </w:r>
    <w:r w:rsidRPr="00B966B8">
      <w:rPr>
        <w:rFonts w:ascii="Times New Roman Bold" w:hAnsi="Times New Roman Bold" w:hint="cs"/>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4C3" w:rsidRPr="00A321B8" w:rsidRDefault="00CE24C3" w:rsidP="00204B21">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896" behindDoc="0" locked="0" layoutInCell="1" allowOverlap="1" wp14:anchorId="7C57B0B1" wp14:editId="4B227920">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Pr>
        <w:rFonts w:ascii="IRNazli" w:hAnsi="IRNazli" w:cs="IRNazli"/>
        <w:noProof/>
        <w:rtl/>
      </w:rPr>
      <w:t>9</w:t>
    </w:r>
    <w:r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4C3" w:rsidRDefault="00CE24C3">
    <w:pPr>
      <w:pStyle w:val="Header"/>
      <w:rPr>
        <w:sz w:val="36"/>
        <w:szCs w:val="36"/>
        <w:rtl/>
        <w:lang w:bidi="fa-IR"/>
      </w:rPr>
    </w:pPr>
  </w:p>
  <w:p w:rsidR="00CE24C3" w:rsidRPr="00204B21" w:rsidRDefault="00CE24C3">
    <w:pPr>
      <w:pStyle w:val="Header"/>
      <w:rPr>
        <w:sz w:val="32"/>
        <w:szCs w:val="32"/>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6FD" w:rsidRDefault="00A876FD">
    <w:pPr>
      <w:pStyle w:val="Header"/>
      <w:rPr>
        <w:sz w:val="36"/>
        <w:szCs w:val="36"/>
        <w:rtl/>
        <w:lang w:bidi="fa-IR"/>
      </w:rPr>
    </w:pPr>
  </w:p>
  <w:p w:rsidR="00A876FD" w:rsidRPr="00204B21" w:rsidRDefault="00A876FD">
    <w:pPr>
      <w:pStyle w:val="Header"/>
      <w:rPr>
        <w:sz w:val="32"/>
        <w:szCs w:val="32"/>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4C3" w:rsidRPr="00A321B8" w:rsidRDefault="00CE24C3" w:rsidP="00204B21">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944" behindDoc="0" locked="0" layoutInCell="1" allowOverlap="1" wp14:anchorId="068018B8" wp14:editId="7B40FCF8">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مقدمه</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50CBE">
      <w:rPr>
        <w:rFonts w:ascii="IRNazli" w:hAnsi="IRNazli" w:cs="IRNazli"/>
        <w:noProof/>
        <w:rtl/>
      </w:rPr>
      <w:t>9</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4C3" w:rsidRPr="00A321B8" w:rsidRDefault="00CE24C3" w:rsidP="00204B21">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8992" behindDoc="0" locked="0" layoutInCell="1" allowOverlap="1" wp14:anchorId="1432BAD9" wp14:editId="7936CD9A">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بخش نخست: شعر از دیدگاه فقه اسلامی</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50CBE">
      <w:rPr>
        <w:rFonts w:ascii="IRNazli" w:hAnsi="IRNazli" w:cs="IRNazli"/>
        <w:noProof/>
        <w:rtl/>
      </w:rPr>
      <w:t>31</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4C3" w:rsidRPr="00A321B8" w:rsidRDefault="00CE24C3" w:rsidP="00CE24C3">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1040" behindDoc="0" locked="0" layoutInCell="1" allowOverlap="1" wp14:anchorId="48D09A88" wp14:editId="05C53976">
              <wp:simplePos x="0" y="0"/>
              <wp:positionH relativeFrom="column">
                <wp:posOffset>0</wp:posOffset>
              </wp:positionH>
              <wp:positionV relativeFrom="paragraph">
                <wp:posOffset>288290</wp:posOffset>
              </wp:positionV>
              <wp:extent cx="3959860" cy="0"/>
              <wp:effectExtent l="26035" t="24130" r="2413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بخش دوم: موسیقی و آوازخوانی از دیدگاه فقه اسلامی</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50CBE">
      <w:rPr>
        <w:rFonts w:ascii="IRNazli" w:hAnsi="IRNazli" w:cs="IRNazli"/>
        <w:noProof/>
        <w:rtl/>
      </w:rPr>
      <w:t>71</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4C3" w:rsidRPr="00A321B8" w:rsidRDefault="00CE24C3" w:rsidP="00CE24C3">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3088" behindDoc="0" locked="0" layoutInCell="1" allowOverlap="1" wp14:anchorId="0E1F97E3" wp14:editId="6D128DB1">
              <wp:simplePos x="0" y="0"/>
              <wp:positionH relativeFrom="column">
                <wp:posOffset>0</wp:posOffset>
              </wp:positionH>
              <wp:positionV relativeFrom="paragraph">
                <wp:posOffset>288290</wp:posOffset>
              </wp:positionV>
              <wp:extent cx="3959860" cy="0"/>
              <wp:effectExtent l="26035" t="24130" r="2413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بخش س</w:t>
    </w:r>
    <w:r w:rsidR="0024681C">
      <w:rPr>
        <w:rFonts w:ascii="IRNazanin" w:hAnsi="IRNazanin" w:cs="IRNazanin" w:hint="cs"/>
        <w:b/>
        <w:bCs/>
        <w:sz w:val="26"/>
        <w:szCs w:val="26"/>
        <w:rtl/>
        <w:lang w:bidi="fa-IR"/>
      </w:rPr>
      <w:t>وم: دیدگاه فقه اسلامی در برابر مجسمه‌سازی و تصویر</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4367E">
      <w:rPr>
        <w:rFonts w:ascii="IRNazli" w:hAnsi="IRNazli" w:cs="IRNazli"/>
        <w:noProof/>
        <w:rtl/>
      </w:rPr>
      <w:t>101</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4E77"/>
    <w:multiLevelType w:val="hybridMultilevel"/>
    <w:tmpl w:val="D16EFA1C"/>
    <w:lvl w:ilvl="0" w:tplc="FF284614">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E0624CB"/>
    <w:multiLevelType w:val="hybridMultilevel"/>
    <w:tmpl w:val="CD62E6A6"/>
    <w:lvl w:ilvl="0" w:tplc="FF284614">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24366305"/>
    <w:multiLevelType w:val="hybridMultilevel"/>
    <w:tmpl w:val="385ED846"/>
    <w:lvl w:ilvl="0" w:tplc="B3BE2ACC">
      <w:start w:val="1"/>
      <w:numFmt w:val="decimal"/>
      <w:lvlText w:val="%1-"/>
      <w:lvlJc w:val="left"/>
      <w:pPr>
        <w:ind w:left="644" w:hanging="360"/>
      </w:pPr>
      <w:rPr>
        <w:rFonts w:cs="B 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421445D1"/>
    <w:multiLevelType w:val="hybridMultilevel"/>
    <w:tmpl w:val="B1FEDE96"/>
    <w:lvl w:ilvl="0" w:tplc="FF284614">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4F623860"/>
    <w:multiLevelType w:val="hybridMultilevel"/>
    <w:tmpl w:val="EAB6F5F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8BB197B"/>
    <w:multiLevelType w:val="hybridMultilevel"/>
    <w:tmpl w:val="86749BB6"/>
    <w:lvl w:ilvl="0" w:tplc="FF284614">
      <w:start w:val="1"/>
      <w:numFmt w:val="decimal"/>
      <w:lvlText w:val="%1-"/>
      <w:lvlJc w:val="left"/>
      <w:pPr>
        <w:ind w:left="1168" w:hanging="60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6C3C1242"/>
    <w:multiLevelType w:val="hybridMultilevel"/>
    <w:tmpl w:val="5192C26C"/>
    <w:lvl w:ilvl="0" w:tplc="FF284614">
      <w:start w:val="1"/>
      <w:numFmt w:val="decimal"/>
      <w:lvlText w:val="%1-"/>
      <w:lvlJc w:val="left"/>
      <w:pPr>
        <w:ind w:left="1168" w:hanging="60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71EF4126"/>
    <w:multiLevelType w:val="hybridMultilevel"/>
    <w:tmpl w:val="4596F638"/>
    <w:lvl w:ilvl="0" w:tplc="FF284614">
      <w:start w:val="1"/>
      <w:numFmt w:val="decimal"/>
      <w:lvlText w:val="%1-"/>
      <w:lvlJc w:val="left"/>
      <w:pPr>
        <w:ind w:left="1168" w:hanging="60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5"/>
  </w:num>
  <w:num w:numId="2">
    <w:abstractNumId w:val="4"/>
  </w:num>
  <w:num w:numId="3">
    <w:abstractNumId w:val="1"/>
  </w:num>
  <w:num w:numId="4">
    <w:abstractNumId w:val="8"/>
  </w:num>
  <w:num w:numId="5">
    <w:abstractNumId w:val="3"/>
  </w:num>
  <w:num w:numId="6">
    <w:abstractNumId w:val="6"/>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SZ//egKCg7kULp7pGWiCqPGitCg=" w:salt="LxCuBdpINmHip59oasqI9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087"/>
    <w:rsid w:val="00000338"/>
    <w:rsid w:val="0000061C"/>
    <w:rsid w:val="00002248"/>
    <w:rsid w:val="00002802"/>
    <w:rsid w:val="00004B84"/>
    <w:rsid w:val="00005232"/>
    <w:rsid w:val="000054F8"/>
    <w:rsid w:val="000055E2"/>
    <w:rsid w:val="00005AFB"/>
    <w:rsid w:val="00005CC3"/>
    <w:rsid w:val="00007C45"/>
    <w:rsid w:val="00012278"/>
    <w:rsid w:val="000122D9"/>
    <w:rsid w:val="00013412"/>
    <w:rsid w:val="00014C40"/>
    <w:rsid w:val="00017455"/>
    <w:rsid w:val="000178A5"/>
    <w:rsid w:val="00021B85"/>
    <w:rsid w:val="000229CB"/>
    <w:rsid w:val="00022CF4"/>
    <w:rsid w:val="000232E5"/>
    <w:rsid w:val="0002354E"/>
    <w:rsid w:val="00023994"/>
    <w:rsid w:val="0002443A"/>
    <w:rsid w:val="00024E6A"/>
    <w:rsid w:val="0002568B"/>
    <w:rsid w:val="00030752"/>
    <w:rsid w:val="00030AFB"/>
    <w:rsid w:val="0003103E"/>
    <w:rsid w:val="00032BEB"/>
    <w:rsid w:val="00034063"/>
    <w:rsid w:val="00034255"/>
    <w:rsid w:val="00034D3A"/>
    <w:rsid w:val="00037A41"/>
    <w:rsid w:val="00040303"/>
    <w:rsid w:val="000403B6"/>
    <w:rsid w:val="00040974"/>
    <w:rsid w:val="00041A20"/>
    <w:rsid w:val="00041FE3"/>
    <w:rsid w:val="00042135"/>
    <w:rsid w:val="00042696"/>
    <w:rsid w:val="00043784"/>
    <w:rsid w:val="0004563B"/>
    <w:rsid w:val="00045C6E"/>
    <w:rsid w:val="00045E13"/>
    <w:rsid w:val="00046218"/>
    <w:rsid w:val="00046408"/>
    <w:rsid w:val="000517B0"/>
    <w:rsid w:val="000527D0"/>
    <w:rsid w:val="00052A2B"/>
    <w:rsid w:val="00052AD3"/>
    <w:rsid w:val="00052C38"/>
    <w:rsid w:val="00052D95"/>
    <w:rsid w:val="00052D96"/>
    <w:rsid w:val="00053415"/>
    <w:rsid w:val="00053CC9"/>
    <w:rsid w:val="00053EB7"/>
    <w:rsid w:val="00054407"/>
    <w:rsid w:val="00054D73"/>
    <w:rsid w:val="000550CA"/>
    <w:rsid w:val="000552F7"/>
    <w:rsid w:val="00056B87"/>
    <w:rsid w:val="000579E4"/>
    <w:rsid w:val="00061900"/>
    <w:rsid w:val="00061914"/>
    <w:rsid w:val="000619C2"/>
    <w:rsid w:val="00062110"/>
    <w:rsid w:val="00062469"/>
    <w:rsid w:val="0006279B"/>
    <w:rsid w:val="00062F0E"/>
    <w:rsid w:val="0006429B"/>
    <w:rsid w:val="0006468B"/>
    <w:rsid w:val="000646AE"/>
    <w:rsid w:val="000647A7"/>
    <w:rsid w:val="000649B0"/>
    <w:rsid w:val="00064FBC"/>
    <w:rsid w:val="000666FA"/>
    <w:rsid w:val="0006740A"/>
    <w:rsid w:val="00073567"/>
    <w:rsid w:val="000737C1"/>
    <w:rsid w:val="00073D09"/>
    <w:rsid w:val="00074603"/>
    <w:rsid w:val="0007469B"/>
    <w:rsid w:val="000747FF"/>
    <w:rsid w:val="00074F24"/>
    <w:rsid w:val="0007523F"/>
    <w:rsid w:val="000756C3"/>
    <w:rsid w:val="000758AC"/>
    <w:rsid w:val="000765E5"/>
    <w:rsid w:val="0007675E"/>
    <w:rsid w:val="00080484"/>
    <w:rsid w:val="00080B8B"/>
    <w:rsid w:val="00081061"/>
    <w:rsid w:val="000824C1"/>
    <w:rsid w:val="0008323F"/>
    <w:rsid w:val="00084E91"/>
    <w:rsid w:val="0008539E"/>
    <w:rsid w:val="00085720"/>
    <w:rsid w:val="00086553"/>
    <w:rsid w:val="00086720"/>
    <w:rsid w:val="000869A4"/>
    <w:rsid w:val="0008714E"/>
    <w:rsid w:val="000871A4"/>
    <w:rsid w:val="00087D4F"/>
    <w:rsid w:val="0009095A"/>
    <w:rsid w:val="00090F9B"/>
    <w:rsid w:val="0009183C"/>
    <w:rsid w:val="00092C5C"/>
    <w:rsid w:val="00093DE7"/>
    <w:rsid w:val="00094D77"/>
    <w:rsid w:val="000959A8"/>
    <w:rsid w:val="00095B41"/>
    <w:rsid w:val="00095FBC"/>
    <w:rsid w:val="000962C2"/>
    <w:rsid w:val="00096CB0"/>
    <w:rsid w:val="00097423"/>
    <w:rsid w:val="00097924"/>
    <w:rsid w:val="000A0665"/>
    <w:rsid w:val="000A16C2"/>
    <w:rsid w:val="000A17DD"/>
    <w:rsid w:val="000A1A9D"/>
    <w:rsid w:val="000A23C7"/>
    <w:rsid w:val="000A29EC"/>
    <w:rsid w:val="000A31C2"/>
    <w:rsid w:val="000A359A"/>
    <w:rsid w:val="000A3775"/>
    <w:rsid w:val="000A39C1"/>
    <w:rsid w:val="000A3F7D"/>
    <w:rsid w:val="000A498D"/>
    <w:rsid w:val="000A4CE7"/>
    <w:rsid w:val="000A563C"/>
    <w:rsid w:val="000A703F"/>
    <w:rsid w:val="000A7513"/>
    <w:rsid w:val="000A7662"/>
    <w:rsid w:val="000B01BB"/>
    <w:rsid w:val="000B0BE8"/>
    <w:rsid w:val="000B1097"/>
    <w:rsid w:val="000B1D60"/>
    <w:rsid w:val="000B2B81"/>
    <w:rsid w:val="000B38A7"/>
    <w:rsid w:val="000B42DA"/>
    <w:rsid w:val="000B4691"/>
    <w:rsid w:val="000B4CEB"/>
    <w:rsid w:val="000B4F15"/>
    <w:rsid w:val="000B5989"/>
    <w:rsid w:val="000B5A0B"/>
    <w:rsid w:val="000B7592"/>
    <w:rsid w:val="000B7C98"/>
    <w:rsid w:val="000C0FF9"/>
    <w:rsid w:val="000C3EAF"/>
    <w:rsid w:val="000C54CE"/>
    <w:rsid w:val="000C6838"/>
    <w:rsid w:val="000C6C88"/>
    <w:rsid w:val="000C6DE7"/>
    <w:rsid w:val="000C6F7E"/>
    <w:rsid w:val="000C79E9"/>
    <w:rsid w:val="000C7F15"/>
    <w:rsid w:val="000D04A4"/>
    <w:rsid w:val="000D0F49"/>
    <w:rsid w:val="000D10B7"/>
    <w:rsid w:val="000D2096"/>
    <w:rsid w:val="000D22FD"/>
    <w:rsid w:val="000D396E"/>
    <w:rsid w:val="000D3C5E"/>
    <w:rsid w:val="000D40E5"/>
    <w:rsid w:val="000D5273"/>
    <w:rsid w:val="000D5975"/>
    <w:rsid w:val="000D76DF"/>
    <w:rsid w:val="000D7E14"/>
    <w:rsid w:val="000E0F77"/>
    <w:rsid w:val="000E137C"/>
    <w:rsid w:val="000E1AE9"/>
    <w:rsid w:val="000E265C"/>
    <w:rsid w:val="000E2737"/>
    <w:rsid w:val="000E402E"/>
    <w:rsid w:val="000E4657"/>
    <w:rsid w:val="000E4C4B"/>
    <w:rsid w:val="000E4FF1"/>
    <w:rsid w:val="000E5410"/>
    <w:rsid w:val="000E5A72"/>
    <w:rsid w:val="000E5BBE"/>
    <w:rsid w:val="000E5ED0"/>
    <w:rsid w:val="000E5EF2"/>
    <w:rsid w:val="000E68B9"/>
    <w:rsid w:val="000E6A94"/>
    <w:rsid w:val="000E70E2"/>
    <w:rsid w:val="000E7874"/>
    <w:rsid w:val="000E78FA"/>
    <w:rsid w:val="000F18C1"/>
    <w:rsid w:val="000F224B"/>
    <w:rsid w:val="000F406A"/>
    <w:rsid w:val="000F450D"/>
    <w:rsid w:val="000F4519"/>
    <w:rsid w:val="000F46CE"/>
    <w:rsid w:val="000F49B7"/>
    <w:rsid w:val="000F4E0C"/>
    <w:rsid w:val="000F573D"/>
    <w:rsid w:val="000F6E08"/>
    <w:rsid w:val="000F6E5B"/>
    <w:rsid w:val="000F7973"/>
    <w:rsid w:val="000F7AF6"/>
    <w:rsid w:val="000F7FA7"/>
    <w:rsid w:val="001001B5"/>
    <w:rsid w:val="001010E3"/>
    <w:rsid w:val="00101254"/>
    <w:rsid w:val="0010191B"/>
    <w:rsid w:val="00102441"/>
    <w:rsid w:val="00103525"/>
    <w:rsid w:val="0010461A"/>
    <w:rsid w:val="00104F08"/>
    <w:rsid w:val="00104F29"/>
    <w:rsid w:val="0010577C"/>
    <w:rsid w:val="00105AEE"/>
    <w:rsid w:val="00105BFD"/>
    <w:rsid w:val="00106DC6"/>
    <w:rsid w:val="001110F0"/>
    <w:rsid w:val="00111828"/>
    <w:rsid w:val="00112567"/>
    <w:rsid w:val="001130CA"/>
    <w:rsid w:val="0011340C"/>
    <w:rsid w:val="0011351A"/>
    <w:rsid w:val="001141DE"/>
    <w:rsid w:val="00114782"/>
    <w:rsid w:val="00120662"/>
    <w:rsid w:val="00120F5D"/>
    <w:rsid w:val="00122323"/>
    <w:rsid w:val="00122CE0"/>
    <w:rsid w:val="00123741"/>
    <w:rsid w:val="00124705"/>
    <w:rsid w:val="001247BB"/>
    <w:rsid w:val="001258C5"/>
    <w:rsid w:val="001264FA"/>
    <w:rsid w:val="00126641"/>
    <w:rsid w:val="00126790"/>
    <w:rsid w:val="00126F2F"/>
    <w:rsid w:val="001301CB"/>
    <w:rsid w:val="00130955"/>
    <w:rsid w:val="00131B73"/>
    <w:rsid w:val="001321DC"/>
    <w:rsid w:val="001343A6"/>
    <w:rsid w:val="00134A7B"/>
    <w:rsid w:val="00134E11"/>
    <w:rsid w:val="00135910"/>
    <w:rsid w:val="001359AA"/>
    <w:rsid w:val="00135B20"/>
    <w:rsid w:val="001370A8"/>
    <w:rsid w:val="0013751B"/>
    <w:rsid w:val="0014097E"/>
    <w:rsid w:val="00140EE6"/>
    <w:rsid w:val="00142AC6"/>
    <w:rsid w:val="00142DCB"/>
    <w:rsid w:val="0014406E"/>
    <w:rsid w:val="001449EF"/>
    <w:rsid w:val="001463DA"/>
    <w:rsid w:val="001471B5"/>
    <w:rsid w:val="00147535"/>
    <w:rsid w:val="00150644"/>
    <w:rsid w:val="0015196D"/>
    <w:rsid w:val="00151D64"/>
    <w:rsid w:val="00152407"/>
    <w:rsid w:val="00152A90"/>
    <w:rsid w:val="00153171"/>
    <w:rsid w:val="001539F0"/>
    <w:rsid w:val="001541D5"/>
    <w:rsid w:val="00154914"/>
    <w:rsid w:val="00154919"/>
    <w:rsid w:val="00156A19"/>
    <w:rsid w:val="00156C88"/>
    <w:rsid w:val="001572B6"/>
    <w:rsid w:val="001577CF"/>
    <w:rsid w:val="00157A0A"/>
    <w:rsid w:val="00157BDC"/>
    <w:rsid w:val="00160752"/>
    <w:rsid w:val="00161145"/>
    <w:rsid w:val="00162354"/>
    <w:rsid w:val="00162505"/>
    <w:rsid w:val="001635EA"/>
    <w:rsid w:val="001636DF"/>
    <w:rsid w:val="00163CB1"/>
    <w:rsid w:val="00164466"/>
    <w:rsid w:val="00165376"/>
    <w:rsid w:val="001662CB"/>
    <w:rsid w:val="00166E17"/>
    <w:rsid w:val="00167BA5"/>
    <w:rsid w:val="00170839"/>
    <w:rsid w:val="0017126A"/>
    <w:rsid w:val="00173B49"/>
    <w:rsid w:val="00173E96"/>
    <w:rsid w:val="001756E8"/>
    <w:rsid w:val="00175874"/>
    <w:rsid w:val="001760E0"/>
    <w:rsid w:val="00177D6F"/>
    <w:rsid w:val="001800E1"/>
    <w:rsid w:val="00180802"/>
    <w:rsid w:val="0018082B"/>
    <w:rsid w:val="00181B8F"/>
    <w:rsid w:val="001835CA"/>
    <w:rsid w:val="00183946"/>
    <w:rsid w:val="00184EF4"/>
    <w:rsid w:val="001857C3"/>
    <w:rsid w:val="00186AAA"/>
    <w:rsid w:val="00187FF7"/>
    <w:rsid w:val="001919E1"/>
    <w:rsid w:val="001925B3"/>
    <w:rsid w:val="001929EB"/>
    <w:rsid w:val="001938B9"/>
    <w:rsid w:val="0019390A"/>
    <w:rsid w:val="00195915"/>
    <w:rsid w:val="00197662"/>
    <w:rsid w:val="00197C24"/>
    <w:rsid w:val="001A0014"/>
    <w:rsid w:val="001A08F7"/>
    <w:rsid w:val="001A1149"/>
    <w:rsid w:val="001A2EB9"/>
    <w:rsid w:val="001A3109"/>
    <w:rsid w:val="001A332E"/>
    <w:rsid w:val="001A3D7D"/>
    <w:rsid w:val="001A3FEC"/>
    <w:rsid w:val="001A4474"/>
    <w:rsid w:val="001A44D1"/>
    <w:rsid w:val="001A4F3B"/>
    <w:rsid w:val="001A517C"/>
    <w:rsid w:val="001A571E"/>
    <w:rsid w:val="001A5835"/>
    <w:rsid w:val="001A787B"/>
    <w:rsid w:val="001B07A3"/>
    <w:rsid w:val="001B0CC3"/>
    <w:rsid w:val="001B2104"/>
    <w:rsid w:val="001B29BB"/>
    <w:rsid w:val="001B3375"/>
    <w:rsid w:val="001B3825"/>
    <w:rsid w:val="001B3A45"/>
    <w:rsid w:val="001B4416"/>
    <w:rsid w:val="001B514C"/>
    <w:rsid w:val="001B52EC"/>
    <w:rsid w:val="001B747D"/>
    <w:rsid w:val="001B75B7"/>
    <w:rsid w:val="001B7CB8"/>
    <w:rsid w:val="001C0329"/>
    <w:rsid w:val="001C0932"/>
    <w:rsid w:val="001C0C7F"/>
    <w:rsid w:val="001C15B2"/>
    <w:rsid w:val="001C1625"/>
    <w:rsid w:val="001C1991"/>
    <w:rsid w:val="001C2954"/>
    <w:rsid w:val="001C3B99"/>
    <w:rsid w:val="001C4501"/>
    <w:rsid w:val="001C4C94"/>
    <w:rsid w:val="001C4D4C"/>
    <w:rsid w:val="001C6B24"/>
    <w:rsid w:val="001C6EC5"/>
    <w:rsid w:val="001D2EB0"/>
    <w:rsid w:val="001D311B"/>
    <w:rsid w:val="001D4F2E"/>
    <w:rsid w:val="001D5257"/>
    <w:rsid w:val="001D5265"/>
    <w:rsid w:val="001D60D4"/>
    <w:rsid w:val="001D7288"/>
    <w:rsid w:val="001D7DEA"/>
    <w:rsid w:val="001E10D3"/>
    <w:rsid w:val="001E19DA"/>
    <w:rsid w:val="001E1CDF"/>
    <w:rsid w:val="001E25BE"/>
    <w:rsid w:val="001E2944"/>
    <w:rsid w:val="001E3EC7"/>
    <w:rsid w:val="001E48FF"/>
    <w:rsid w:val="001E56BC"/>
    <w:rsid w:val="001E5F7B"/>
    <w:rsid w:val="001E6ECD"/>
    <w:rsid w:val="001E78B2"/>
    <w:rsid w:val="001E7A35"/>
    <w:rsid w:val="001E7F54"/>
    <w:rsid w:val="001F100C"/>
    <w:rsid w:val="001F15F0"/>
    <w:rsid w:val="001F17A7"/>
    <w:rsid w:val="001F2B1F"/>
    <w:rsid w:val="001F2C34"/>
    <w:rsid w:val="001F2EFE"/>
    <w:rsid w:val="001F329D"/>
    <w:rsid w:val="001F3D8A"/>
    <w:rsid w:val="001F4738"/>
    <w:rsid w:val="001F5BE4"/>
    <w:rsid w:val="001F5C6F"/>
    <w:rsid w:val="001F65F9"/>
    <w:rsid w:val="001F6792"/>
    <w:rsid w:val="001F6F2D"/>
    <w:rsid w:val="001F78CE"/>
    <w:rsid w:val="00200993"/>
    <w:rsid w:val="002028EB"/>
    <w:rsid w:val="00202966"/>
    <w:rsid w:val="00202ECA"/>
    <w:rsid w:val="0020315D"/>
    <w:rsid w:val="00203364"/>
    <w:rsid w:val="00203461"/>
    <w:rsid w:val="0020372C"/>
    <w:rsid w:val="00203C6C"/>
    <w:rsid w:val="00203D09"/>
    <w:rsid w:val="00204B21"/>
    <w:rsid w:val="00205D89"/>
    <w:rsid w:val="00206308"/>
    <w:rsid w:val="00207B02"/>
    <w:rsid w:val="00207B75"/>
    <w:rsid w:val="00211DF9"/>
    <w:rsid w:val="00212321"/>
    <w:rsid w:val="0021239D"/>
    <w:rsid w:val="00212702"/>
    <w:rsid w:val="0021298D"/>
    <w:rsid w:val="0021514A"/>
    <w:rsid w:val="0022058A"/>
    <w:rsid w:val="00220691"/>
    <w:rsid w:val="00221C0D"/>
    <w:rsid w:val="00221DAF"/>
    <w:rsid w:val="002225F2"/>
    <w:rsid w:val="00222D65"/>
    <w:rsid w:val="00224019"/>
    <w:rsid w:val="002240D1"/>
    <w:rsid w:val="002241A6"/>
    <w:rsid w:val="00224598"/>
    <w:rsid w:val="00224A9B"/>
    <w:rsid w:val="002259D4"/>
    <w:rsid w:val="002271B1"/>
    <w:rsid w:val="0023092B"/>
    <w:rsid w:val="002320AF"/>
    <w:rsid w:val="002329D1"/>
    <w:rsid w:val="00233568"/>
    <w:rsid w:val="00233DDF"/>
    <w:rsid w:val="002345B9"/>
    <w:rsid w:val="00234DD2"/>
    <w:rsid w:val="002359D8"/>
    <w:rsid w:val="00236CD1"/>
    <w:rsid w:val="00237553"/>
    <w:rsid w:val="002406CD"/>
    <w:rsid w:val="002408F6"/>
    <w:rsid w:val="00240A2F"/>
    <w:rsid w:val="00240CB8"/>
    <w:rsid w:val="0024121F"/>
    <w:rsid w:val="0024182D"/>
    <w:rsid w:val="0024367A"/>
    <w:rsid w:val="00244C86"/>
    <w:rsid w:val="0024681C"/>
    <w:rsid w:val="00246EB0"/>
    <w:rsid w:val="002473F9"/>
    <w:rsid w:val="0025052F"/>
    <w:rsid w:val="00250E1A"/>
    <w:rsid w:val="0025120D"/>
    <w:rsid w:val="00251C3D"/>
    <w:rsid w:val="00252B7E"/>
    <w:rsid w:val="00252D67"/>
    <w:rsid w:val="00253BCA"/>
    <w:rsid w:val="00253C3F"/>
    <w:rsid w:val="00254449"/>
    <w:rsid w:val="0025516C"/>
    <w:rsid w:val="0025555E"/>
    <w:rsid w:val="00255E34"/>
    <w:rsid w:val="00256372"/>
    <w:rsid w:val="00256444"/>
    <w:rsid w:val="00256A3C"/>
    <w:rsid w:val="002608F8"/>
    <w:rsid w:val="00260BE2"/>
    <w:rsid w:val="00260D9F"/>
    <w:rsid w:val="0026346E"/>
    <w:rsid w:val="00263BB5"/>
    <w:rsid w:val="002646E5"/>
    <w:rsid w:val="00264CAC"/>
    <w:rsid w:val="00264FF2"/>
    <w:rsid w:val="0026512E"/>
    <w:rsid w:val="00265604"/>
    <w:rsid w:val="00265CE7"/>
    <w:rsid w:val="002661E2"/>
    <w:rsid w:val="00266238"/>
    <w:rsid w:val="0026778A"/>
    <w:rsid w:val="00271694"/>
    <w:rsid w:val="00272C8C"/>
    <w:rsid w:val="002731FD"/>
    <w:rsid w:val="0027340E"/>
    <w:rsid w:val="00273B31"/>
    <w:rsid w:val="00274021"/>
    <w:rsid w:val="00280D8E"/>
    <w:rsid w:val="00281CD8"/>
    <w:rsid w:val="0028266F"/>
    <w:rsid w:val="0028398E"/>
    <w:rsid w:val="00283B16"/>
    <w:rsid w:val="00284226"/>
    <w:rsid w:val="0028475F"/>
    <w:rsid w:val="002857C5"/>
    <w:rsid w:val="00285981"/>
    <w:rsid w:val="0028646B"/>
    <w:rsid w:val="0028685F"/>
    <w:rsid w:val="002868A7"/>
    <w:rsid w:val="00286E8B"/>
    <w:rsid w:val="00287D41"/>
    <w:rsid w:val="0029014A"/>
    <w:rsid w:val="0029194A"/>
    <w:rsid w:val="00291ADB"/>
    <w:rsid w:val="002936F3"/>
    <w:rsid w:val="00293C19"/>
    <w:rsid w:val="002943C8"/>
    <w:rsid w:val="00295E89"/>
    <w:rsid w:val="00296186"/>
    <w:rsid w:val="00296738"/>
    <w:rsid w:val="00297522"/>
    <w:rsid w:val="002A10D7"/>
    <w:rsid w:val="002A199B"/>
    <w:rsid w:val="002A275A"/>
    <w:rsid w:val="002A2A96"/>
    <w:rsid w:val="002A322F"/>
    <w:rsid w:val="002A56D6"/>
    <w:rsid w:val="002A591A"/>
    <w:rsid w:val="002A5FDA"/>
    <w:rsid w:val="002A6670"/>
    <w:rsid w:val="002A676E"/>
    <w:rsid w:val="002B0C7F"/>
    <w:rsid w:val="002B177E"/>
    <w:rsid w:val="002B183C"/>
    <w:rsid w:val="002B20F5"/>
    <w:rsid w:val="002B3FA5"/>
    <w:rsid w:val="002B464F"/>
    <w:rsid w:val="002B5058"/>
    <w:rsid w:val="002B5705"/>
    <w:rsid w:val="002B5CD7"/>
    <w:rsid w:val="002B62C8"/>
    <w:rsid w:val="002B6CAC"/>
    <w:rsid w:val="002B784D"/>
    <w:rsid w:val="002B7BC7"/>
    <w:rsid w:val="002B7F56"/>
    <w:rsid w:val="002C0384"/>
    <w:rsid w:val="002C0900"/>
    <w:rsid w:val="002C0D96"/>
    <w:rsid w:val="002C24A2"/>
    <w:rsid w:val="002C2EC7"/>
    <w:rsid w:val="002C2FDA"/>
    <w:rsid w:val="002C3D3E"/>
    <w:rsid w:val="002C47CD"/>
    <w:rsid w:val="002C664A"/>
    <w:rsid w:val="002C7C75"/>
    <w:rsid w:val="002D1663"/>
    <w:rsid w:val="002D17E0"/>
    <w:rsid w:val="002D1B9C"/>
    <w:rsid w:val="002D233B"/>
    <w:rsid w:val="002D2DBF"/>
    <w:rsid w:val="002D3789"/>
    <w:rsid w:val="002D4C3A"/>
    <w:rsid w:val="002D4D42"/>
    <w:rsid w:val="002D5150"/>
    <w:rsid w:val="002D53FD"/>
    <w:rsid w:val="002D609D"/>
    <w:rsid w:val="002D658A"/>
    <w:rsid w:val="002D66D1"/>
    <w:rsid w:val="002D6AC3"/>
    <w:rsid w:val="002D6BB1"/>
    <w:rsid w:val="002D6FF9"/>
    <w:rsid w:val="002D797E"/>
    <w:rsid w:val="002E0469"/>
    <w:rsid w:val="002E254C"/>
    <w:rsid w:val="002E3138"/>
    <w:rsid w:val="002E63D5"/>
    <w:rsid w:val="002E79B9"/>
    <w:rsid w:val="002F1628"/>
    <w:rsid w:val="002F33CA"/>
    <w:rsid w:val="002F3AA7"/>
    <w:rsid w:val="002F3AF3"/>
    <w:rsid w:val="002F40D2"/>
    <w:rsid w:val="002F45C5"/>
    <w:rsid w:val="002F4624"/>
    <w:rsid w:val="002F468B"/>
    <w:rsid w:val="00301038"/>
    <w:rsid w:val="00301FF5"/>
    <w:rsid w:val="00302CA1"/>
    <w:rsid w:val="00303A89"/>
    <w:rsid w:val="003044E9"/>
    <w:rsid w:val="00304A8B"/>
    <w:rsid w:val="00307012"/>
    <w:rsid w:val="00307347"/>
    <w:rsid w:val="003077E6"/>
    <w:rsid w:val="00310C28"/>
    <w:rsid w:val="00311287"/>
    <w:rsid w:val="00312097"/>
    <w:rsid w:val="00312A11"/>
    <w:rsid w:val="0031485C"/>
    <w:rsid w:val="00314E64"/>
    <w:rsid w:val="0031538D"/>
    <w:rsid w:val="00315471"/>
    <w:rsid w:val="00316640"/>
    <w:rsid w:val="00317617"/>
    <w:rsid w:val="0031785C"/>
    <w:rsid w:val="00317D5F"/>
    <w:rsid w:val="00317E98"/>
    <w:rsid w:val="00320582"/>
    <w:rsid w:val="00320585"/>
    <w:rsid w:val="00320754"/>
    <w:rsid w:val="00320BED"/>
    <w:rsid w:val="003215A9"/>
    <w:rsid w:val="00321C5E"/>
    <w:rsid w:val="00321CD4"/>
    <w:rsid w:val="003220A2"/>
    <w:rsid w:val="003228D9"/>
    <w:rsid w:val="00322FEE"/>
    <w:rsid w:val="00323366"/>
    <w:rsid w:val="00323471"/>
    <w:rsid w:val="00323508"/>
    <w:rsid w:val="00324CB6"/>
    <w:rsid w:val="0032569B"/>
    <w:rsid w:val="003258A8"/>
    <w:rsid w:val="0032593E"/>
    <w:rsid w:val="00325F54"/>
    <w:rsid w:val="00326A19"/>
    <w:rsid w:val="0032702F"/>
    <w:rsid w:val="00327A66"/>
    <w:rsid w:val="00330246"/>
    <w:rsid w:val="00330AB0"/>
    <w:rsid w:val="00332905"/>
    <w:rsid w:val="00332DE2"/>
    <w:rsid w:val="00333456"/>
    <w:rsid w:val="00333B85"/>
    <w:rsid w:val="003340FD"/>
    <w:rsid w:val="003341DC"/>
    <w:rsid w:val="00334685"/>
    <w:rsid w:val="0033549E"/>
    <w:rsid w:val="003360EF"/>
    <w:rsid w:val="0033617F"/>
    <w:rsid w:val="00336954"/>
    <w:rsid w:val="00336C12"/>
    <w:rsid w:val="00337009"/>
    <w:rsid w:val="003374EE"/>
    <w:rsid w:val="00337C34"/>
    <w:rsid w:val="00341191"/>
    <w:rsid w:val="003435E0"/>
    <w:rsid w:val="0034370C"/>
    <w:rsid w:val="0034450B"/>
    <w:rsid w:val="0034484A"/>
    <w:rsid w:val="00346D12"/>
    <w:rsid w:val="0034787B"/>
    <w:rsid w:val="00350FD2"/>
    <w:rsid w:val="00351A31"/>
    <w:rsid w:val="00351ED4"/>
    <w:rsid w:val="00351FCB"/>
    <w:rsid w:val="00351FFC"/>
    <w:rsid w:val="0035310F"/>
    <w:rsid w:val="0035392A"/>
    <w:rsid w:val="00353C39"/>
    <w:rsid w:val="00353E3F"/>
    <w:rsid w:val="00354628"/>
    <w:rsid w:val="00354CAC"/>
    <w:rsid w:val="00355D36"/>
    <w:rsid w:val="00356E0D"/>
    <w:rsid w:val="00357495"/>
    <w:rsid w:val="003618A6"/>
    <w:rsid w:val="003618D5"/>
    <w:rsid w:val="003645D5"/>
    <w:rsid w:val="0036481E"/>
    <w:rsid w:val="00364A4B"/>
    <w:rsid w:val="0036540A"/>
    <w:rsid w:val="003675A0"/>
    <w:rsid w:val="00370187"/>
    <w:rsid w:val="00371279"/>
    <w:rsid w:val="00371CEC"/>
    <w:rsid w:val="00372CF5"/>
    <w:rsid w:val="00373482"/>
    <w:rsid w:val="00373489"/>
    <w:rsid w:val="00374185"/>
    <w:rsid w:val="00374507"/>
    <w:rsid w:val="0037570A"/>
    <w:rsid w:val="00375A9B"/>
    <w:rsid w:val="00375F6D"/>
    <w:rsid w:val="003760EF"/>
    <w:rsid w:val="003762B7"/>
    <w:rsid w:val="0037685C"/>
    <w:rsid w:val="00376B81"/>
    <w:rsid w:val="00376E98"/>
    <w:rsid w:val="00377C8F"/>
    <w:rsid w:val="00380A40"/>
    <w:rsid w:val="00383492"/>
    <w:rsid w:val="0038393F"/>
    <w:rsid w:val="00384DE3"/>
    <w:rsid w:val="003908F4"/>
    <w:rsid w:val="003909B1"/>
    <w:rsid w:val="003909BD"/>
    <w:rsid w:val="00390E78"/>
    <w:rsid w:val="00391472"/>
    <w:rsid w:val="0039197F"/>
    <w:rsid w:val="003932D8"/>
    <w:rsid w:val="00394435"/>
    <w:rsid w:val="00396030"/>
    <w:rsid w:val="003A0978"/>
    <w:rsid w:val="003A0D45"/>
    <w:rsid w:val="003A0DCB"/>
    <w:rsid w:val="003A1878"/>
    <w:rsid w:val="003A1FC3"/>
    <w:rsid w:val="003A23BC"/>
    <w:rsid w:val="003A2812"/>
    <w:rsid w:val="003A3039"/>
    <w:rsid w:val="003A3457"/>
    <w:rsid w:val="003A423C"/>
    <w:rsid w:val="003A4EE1"/>
    <w:rsid w:val="003A6657"/>
    <w:rsid w:val="003A665F"/>
    <w:rsid w:val="003A66FF"/>
    <w:rsid w:val="003A6CB4"/>
    <w:rsid w:val="003B001D"/>
    <w:rsid w:val="003B0128"/>
    <w:rsid w:val="003B034E"/>
    <w:rsid w:val="003B04B7"/>
    <w:rsid w:val="003B07CC"/>
    <w:rsid w:val="003B08FD"/>
    <w:rsid w:val="003B09D5"/>
    <w:rsid w:val="003B10FB"/>
    <w:rsid w:val="003B1F1C"/>
    <w:rsid w:val="003B3314"/>
    <w:rsid w:val="003B33BB"/>
    <w:rsid w:val="003B357C"/>
    <w:rsid w:val="003B4CF0"/>
    <w:rsid w:val="003B6997"/>
    <w:rsid w:val="003B69A3"/>
    <w:rsid w:val="003B7424"/>
    <w:rsid w:val="003C1AED"/>
    <w:rsid w:val="003C1CF5"/>
    <w:rsid w:val="003C1D2E"/>
    <w:rsid w:val="003C2207"/>
    <w:rsid w:val="003C27C9"/>
    <w:rsid w:val="003C2EBE"/>
    <w:rsid w:val="003C339D"/>
    <w:rsid w:val="003C35D7"/>
    <w:rsid w:val="003C4128"/>
    <w:rsid w:val="003C4667"/>
    <w:rsid w:val="003C534E"/>
    <w:rsid w:val="003C56C7"/>
    <w:rsid w:val="003C58FB"/>
    <w:rsid w:val="003C64F8"/>
    <w:rsid w:val="003D0E9E"/>
    <w:rsid w:val="003D0FD7"/>
    <w:rsid w:val="003D183F"/>
    <w:rsid w:val="003D1886"/>
    <w:rsid w:val="003D1970"/>
    <w:rsid w:val="003D2284"/>
    <w:rsid w:val="003D3219"/>
    <w:rsid w:val="003D3D54"/>
    <w:rsid w:val="003D4119"/>
    <w:rsid w:val="003D48A9"/>
    <w:rsid w:val="003D4C7F"/>
    <w:rsid w:val="003D4CF1"/>
    <w:rsid w:val="003D615D"/>
    <w:rsid w:val="003D6864"/>
    <w:rsid w:val="003D77D0"/>
    <w:rsid w:val="003D7A58"/>
    <w:rsid w:val="003E038A"/>
    <w:rsid w:val="003E0FC5"/>
    <w:rsid w:val="003E190D"/>
    <w:rsid w:val="003E1CED"/>
    <w:rsid w:val="003E2628"/>
    <w:rsid w:val="003E2D92"/>
    <w:rsid w:val="003E3682"/>
    <w:rsid w:val="003E3B4F"/>
    <w:rsid w:val="003E64E4"/>
    <w:rsid w:val="003E7365"/>
    <w:rsid w:val="003E767E"/>
    <w:rsid w:val="003E777F"/>
    <w:rsid w:val="003F0BB9"/>
    <w:rsid w:val="003F11E1"/>
    <w:rsid w:val="003F152B"/>
    <w:rsid w:val="003F1D8D"/>
    <w:rsid w:val="003F2FCD"/>
    <w:rsid w:val="003F31AF"/>
    <w:rsid w:val="003F39D2"/>
    <w:rsid w:val="003F3BBE"/>
    <w:rsid w:val="003F3E72"/>
    <w:rsid w:val="003F42AA"/>
    <w:rsid w:val="003F4E6C"/>
    <w:rsid w:val="003F7665"/>
    <w:rsid w:val="0040123A"/>
    <w:rsid w:val="00402947"/>
    <w:rsid w:val="00402A69"/>
    <w:rsid w:val="00405607"/>
    <w:rsid w:val="00405DE3"/>
    <w:rsid w:val="004067F5"/>
    <w:rsid w:val="00407B08"/>
    <w:rsid w:val="00411D13"/>
    <w:rsid w:val="0041236E"/>
    <w:rsid w:val="00413776"/>
    <w:rsid w:val="00413E3E"/>
    <w:rsid w:val="004152DB"/>
    <w:rsid w:val="004156A9"/>
    <w:rsid w:val="0041605B"/>
    <w:rsid w:val="0041638C"/>
    <w:rsid w:val="00416E28"/>
    <w:rsid w:val="00417727"/>
    <w:rsid w:val="00417C5C"/>
    <w:rsid w:val="00420079"/>
    <w:rsid w:val="0042062E"/>
    <w:rsid w:val="00422EA1"/>
    <w:rsid w:val="00422EC1"/>
    <w:rsid w:val="0042453B"/>
    <w:rsid w:val="004250B4"/>
    <w:rsid w:val="004250CE"/>
    <w:rsid w:val="004256A2"/>
    <w:rsid w:val="0042692A"/>
    <w:rsid w:val="00426EBB"/>
    <w:rsid w:val="004271C5"/>
    <w:rsid w:val="00427373"/>
    <w:rsid w:val="004277FD"/>
    <w:rsid w:val="00431E81"/>
    <w:rsid w:val="004321F1"/>
    <w:rsid w:val="00432D8A"/>
    <w:rsid w:val="00434745"/>
    <w:rsid w:val="004375DD"/>
    <w:rsid w:val="00437641"/>
    <w:rsid w:val="00437861"/>
    <w:rsid w:val="00440368"/>
    <w:rsid w:val="004404C2"/>
    <w:rsid w:val="00440F8B"/>
    <w:rsid w:val="004413AD"/>
    <w:rsid w:val="00441BB9"/>
    <w:rsid w:val="004423EA"/>
    <w:rsid w:val="004423F4"/>
    <w:rsid w:val="004436C1"/>
    <w:rsid w:val="00446728"/>
    <w:rsid w:val="004478A4"/>
    <w:rsid w:val="0045080B"/>
    <w:rsid w:val="00450A80"/>
    <w:rsid w:val="00450B74"/>
    <w:rsid w:val="00453731"/>
    <w:rsid w:val="00453ED4"/>
    <w:rsid w:val="004550BD"/>
    <w:rsid w:val="0045588D"/>
    <w:rsid w:val="00456588"/>
    <w:rsid w:val="0045737D"/>
    <w:rsid w:val="0046039F"/>
    <w:rsid w:val="004609C0"/>
    <w:rsid w:val="00461402"/>
    <w:rsid w:val="00461653"/>
    <w:rsid w:val="00461D32"/>
    <w:rsid w:val="00461D6A"/>
    <w:rsid w:val="0046218A"/>
    <w:rsid w:val="0046386E"/>
    <w:rsid w:val="00463B95"/>
    <w:rsid w:val="00464CC8"/>
    <w:rsid w:val="004656AC"/>
    <w:rsid w:val="00465DCC"/>
    <w:rsid w:val="004662A6"/>
    <w:rsid w:val="00466617"/>
    <w:rsid w:val="00470AFD"/>
    <w:rsid w:val="00470B03"/>
    <w:rsid w:val="004724A0"/>
    <w:rsid w:val="00472C3E"/>
    <w:rsid w:val="004746F2"/>
    <w:rsid w:val="00476507"/>
    <w:rsid w:val="00476F56"/>
    <w:rsid w:val="00481B6F"/>
    <w:rsid w:val="00481F6C"/>
    <w:rsid w:val="004821A9"/>
    <w:rsid w:val="00482CA3"/>
    <w:rsid w:val="004832C9"/>
    <w:rsid w:val="00483D81"/>
    <w:rsid w:val="00483F32"/>
    <w:rsid w:val="00484F9B"/>
    <w:rsid w:val="00485554"/>
    <w:rsid w:val="00485ABE"/>
    <w:rsid w:val="0048609C"/>
    <w:rsid w:val="00486DF1"/>
    <w:rsid w:val="004872F6"/>
    <w:rsid w:val="004875A9"/>
    <w:rsid w:val="00487CE4"/>
    <w:rsid w:val="00490740"/>
    <w:rsid w:val="00490E66"/>
    <w:rsid w:val="00490EC0"/>
    <w:rsid w:val="00491C9A"/>
    <w:rsid w:val="00491F9C"/>
    <w:rsid w:val="00492792"/>
    <w:rsid w:val="00492CF9"/>
    <w:rsid w:val="004944D0"/>
    <w:rsid w:val="00494750"/>
    <w:rsid w:val="00496784"/>
    <w:rsid w:val="00496946"/>
    <w:rsid w:val="00496B37"/>
    <w:rsid w:val="004A0708"/>
    <w:rsid w:val="004A12C9"/>
    <w:rsid w:val="004A261D"/>
    <w:rsid w:val="004A33E1"/>
    <w:rsid w:val="004A34C7"/>
    <w:rsid w:val="004A3B3A"/>
    <w:rsid w:val="004A54B7"/>
    <w:rsid w:val="004A581E"/>
    <w:rsid w:val="004A586E"/>
    <w:rsid w:val="004A5A13"/>
    <w:rsid w:val="004B0863"/>
    <w:rsid w:val="004B1527"/>
    <w:rsid w:val="004B2CBD"/>
    <w:rsid w:val="004B2CFD"/>
    <w:rsid w:val="004B355F"/>
    <w:rsid w:val="004B3CDD"/>
    <w:rsid w:val="004B42CD"/>
    <w:rsid w:val="004B4A82"/>
    <w:rsid w:val="004B4DA4"/>
    <w:rsid w:val="004B4E81"/>
    <w:rsid w:val="004B4EF0"/>
    <w:rsid w:val="004B6570"/>
    <w:rsid w:val="004B6A46"/>
    <w:rsid w:val="004B6D12"/>
    <w:rsid w:val="004B743B"/>
    <w:rsid w:val="004C0AA2"/>
    <w:rsid w:val="004C15BF"/>
    <w:rsid w:val="004C27DA"/>
    <w:rsid w:val="004C306D"/>
    <w:rsid w:val="004C3349"/>
    <w:rsid w:val="004C421A"/>
    <w:rsid w:val="004C4762"/>
    <w:rsid w:val="004C52FE"/>
    <w:rsid w:val="004C7A3B"/>
    <w:rsid w:val="004D0957"/>
    <w:rsid w:val="004D0A58"/>
    <w:rsid w:val="004D0DBB"/>
    <w:rsid w:val="004D0EC8"/>
    <w:rsid w:val="004D168A"/>
    <w:rsid w:val="004D1C71"/>
    <w:rsid w:val="004D245E"/>
    <w:rsid w:val="004D2760"/>
    <w:rsid w:val="004D2C06"/>
    <w:rsid w:val="004D2D68"/>
    <w:rsid w:val="004D401C"/>
    <w:rsid w:val="004D44BD"/>
    <w:rsid w:val="004D4933"/>
    <w:rsid w:val="004D67FB"/>
    <w:rsid w:val="004D7F7D"/>
    <w:rsid w:val="004E05A6"/>
    <w:rsid w:val="004E0E9E"/>
    <w:rsid w:val="004E20BA"/>
    <w:rsid w:val="004E2884"/>
    <w:rsid w:val="004E2C1F"/>
    <w:rsid w:val="004E2C37"/>
    <w:rsid w:val="004E3319"/>
    <w:rsid w:val="004E3533"/>
    <w:rsid w:val="004E3725"/>
    <w:rsid w:val="004E3A4A"/>
    <w:rsid w:val="004E3CC2"/>
    <w:rsid w:val="004E3F39"/>
    <w:rsid w:val="004E44A2"/>
    <w:rsid w:val="004E4926"/>
    <w:rsid w:val="004E5A4E"/>
    <w:rsid w:val="004E65EC"/>
    <w:rsid w:val="004E6F9A"/>
    <w:rsid w:val="004F1682"/>
    <w:rsid w:val="004F2262"/>
    <w:rsid w:val="004F5C17"/>
    <w:rsid w:val="004F669D"/>
    <w:rsid w:val="004F718A"/>
    <w:rsid w:val="00501083"/>
    <w:rsid w:val="0050125D"/>
    <w:rsid w:val="0050238C"/>
    <w:rsid w:val="005027E4"/>
    <w:rsid w:val="005028ED"/>
    <w:rsid w:val="00503360"/>
    <w:rsid w:val="0050483E"/>
    <w:rsid w:val="00505CD4"/>
    <w:rsid w:val="00506F4F"/>
    <w:rsid w:val="005107A9"/>
    <w:rsid w:val="00510852"/>
    <w:rsid w:val="00510AAF"/>
    <w:rsid w:val="005113C5"/>
    <w:rsid w:val="00511D97"/>
    <w:rsid w:val="00511EB5"/>
    <w:rsid w:val="005149A0"/>
    <w:rsid w:val="00515501"/>
    <w:rsid w:val="00515578"/>
    <w:rsid w:val="00515D5B"/>
    <w:rsid w:val="005167F2"/>
    <w:rsid w:val="00516849"/>
    <w:rsid w:val="00516EAA"/>
    <w:rsid w:val="00516FBA"/>
    <w:rsid w:val="0051780A"/>
    <w:rsid w:val="00517A71"/>
    <w:rsid w:val="0052028C"/>
    <w:rsid w:val="00520ABF"/>
    <w:rsid w:val="00520C2C"/>
    <w:rsid w:val="005221ED"/>
    <w:rsid w:val="00522CC0"/>
    <w:rsid w:val="00523684"/>
    <w:rsid w:val="00524206"/>
    <w:rsid w:val="00524227"/>
    <w:rsid w:val="005254C8"/>
    <w:rsid w:val="005255A8"/>
    <w:rsid w:val="00525A18"/>
    <w:rsid w:val="00525FF4"/>
    <w:rsid w:val="0052689D"/>
    <w:rsid w:val="0052721C"/>
    <w:rsid w:val="0053144A"/>
    <w:rsid w:val="005321E9"/>
    <w:rsid w:val="00533550"/>
    <w:rsid w:val="005336D2"/>
    <w:rsid w:val="00534351"/>
    <w:rsid w:val="00534DF0"/>
    <w:rsid w:val="00534FBD"/>
    <w:rsid w:val="00535704"/>
    <w:rsid w:val="005357C9"/>
    <w:rsid w:val="00535C57"/>
    <w:rsid w:val="0053668F"/>
    <w:rsid w:val="0053773F"/>
    <w:rsid w:val="00537CBC"/>
    <w:rsid w:val="00537DFA"/>
    <w:rsid w:val="0054096F"/>
    <w:rsid w:val="005410A0"/>
    <w:rsid w:val="0054176E"/>
    <w:rsid w:val="00542CE4"/>
    <w:rsid w:val="00543002"/>
    <w:rsid w:val="005434F3"/>
    <w:rsid w:val="005444A3"/>
    <w:rsid w:val="0054466B"/>
    <w:rsid w:val="005449C6"/>
    <w:rsid w:val="00544B7D"/>
    <w:rsid w:val="0054530A"/>
    <w:rsid w:val="005455AD"/>
    <w:rsid w:val="0054573D"/>
    <w:rsid w:val="0054592B"/>
    <w:rsid w:val="00546695"/>
    <w:rsid w:val="00552298"/>
    <w:rsid w:val="00553639"/>
    <w:rsid w:val="005538A7"/>
    <w:rsid w:val="00553C6D"/>
    <w:rsid w:val="00557BD9"/>
    <w:rsid w:val="00557F50"/>
    <w:rsid w:val="005603A9"/>
    <w:rsid w:val="00560A6D"/>
    <w:rsid w:val="00560B19"/>
    <w:rsid w:val="00561189"/>
    <w:rsid w:val="005628FF"/>
    <w:rsid w:val="00563072"/>
    <w:rsid w:val="00563167"/>
    <w:rsid w:val="0056352E"/>
    <w:rsid w:val="005635DD"/>
    <w:rsid w:val="00564E5F"/>
    <w:rsid w:val="005655CF"/>
    <w:rsid w:val="0056626B"/>
    <w:rsid w:val="005664E0"/>
    <w:rsid w:val="005676E2"/>
    <w:rsid w:val="0057113C"/>
    <w:rsid w:val="0057289D"/>
    <w:rsid w:val="0057444F"/>
    <w:rsid w:val="005750ED"/>
    <w:rsid w:val="005765ED"/>
    <w:rsid w:val="0057784C"/>
    <w:rsid w:val="00577EE0"/>
    <w:rsid w:val="005803CA"/>
    <w:rsid w:val="00581834"/>
    <w:rsid w:val="005821D1"/>
    <w:rsid w:val="0058280B"/>
    <w:rsid w:val="0058294E"/>
    <w:rsid w:val="00582D89"/>
    <w:rsid w:val="00585AEC"/>
    <w:rsid w:val="00585D49"/>
    <w:rsid w:val="005866A8"/>
    <w:rsid w:val="005867C5"/>
    <w:rsid w:val="00587461"/>
    <w:rsid w:val="0058747D"/>
    <w:rsid w:val="00590322"/>
    <w:rsid w:val="00592A71"/>
    <w:rsid w:val="00592E30"/>
    <w:rsid w:val="0059317D"/>
    <w:rsid w:val="005937CC"/>
    <w:rsid w:val="005946F8"/>
    <w:rsid w:val="005950E4"/>
    <w:rsid w:val="005951B7"/>
    <w:rsid w:val="0059645F"/>
    <w:rsid w:val="005964B1"/>
    <w:rsid w:val="00596F1F"/>
    <w:rsid w:val="0059796D"/>
    <w:rsid w:val="00597DF1"/>
    <w:rsid w:val="005A02E6"/>
    <w:rsid w:val="005A2DEA"/>
    <w:rsid w:val="005A3203"/>
    <w:rsid w:val="005A44DC"/>
    <w:rsid w:val="005A501D"/>
    <w:rsid w:val="005A54FA"/>
    <w:rsid w:val="005A55A2"/>
    <w:rsid w:val="005A56CC"/>
    <w:rsid w:val="005A65AD"/>
    <w:rsid w:val="005A7A64"/>
    <w:rsid w:val="005B3565"/>
    <w:rsid w:val="005B3BB2"/>
    <w:rsid w:val="005B40BE"/>
    <w:rsid w:val="005B45CC"/>
    <w:rsid w:val="005B4E73"/>
    <w:rsid w:val="005B4E81"/>
    <w:rsid w:val="005B56EF"/>
    <w:rsid w:val="005B6016"/>
    <w:rsid w:val="005C0EE7"/>
    <w:rsid w:val="005C205A"/>
    <w:rsid w:val="005C21F5"/>
    <w:rsid w:val="005C36AB"/>
    <w:rsid w:val="005C3A4D"/>
    <w:rsid w:val="005C3F0B"/>
    <w:rsid w:val="005D0C15"/>
    <w:rsid w:val="005D1834"/>
    <w:rsid w:val="005D1EB2"/>
    <w:rsid w:val="005D271F"/>
    <w:rsid w:val="005D3AD5"/>
    <w:rsid w:val="005D544C"/>
    <w:rsid w:val="005D69A6"/>
    <w:rsid w:val="005D6CC4"/>
    <w:rsid w:val="005D706B"/>
    <w:rsid w:val="005E0561"/>
    <w:rsid w:val="005E061A"/>
    <w:rsid w:val="005E092B"/>
    <w:rsid w:val="005E128E"/>
    <w:rsid w:val="005E134B"/>
    <w:rsid w:val="005E3CCA"/>
    <w:rsid w:val="005E4744"/>
    <w:rsid w:val="005E4785"/>
    <w:rsid w:val="005E4B35"/>
    <w:rsid w:val="005E4F65"/>
    <w:rsid w:val="005E5678"/>
    <w:rsid w:val="005E586C"/>
    <w:rsid w:val="005E5B24"/>
    <w:rsid w:val="005E5FFB"/>
    <w:rsid w:val="005E6CE9"/>
    <w:rsid w:val="005F03A8"/>
    <w:rsid w:val="005F04D2"/>
    <w:rsid w:val="005F08C5"/>
    <w:rsid w:val="005F0AFF"/>
    <w:rsid w:val="005F1231"/>
    <w:rsid w:val="005F1398"/>
    <w:rsid w:val="005F1526"/>
    <w:rsid w:val="005F18D4"/>
    <w:rsid w:val="005F1E5D"/>
    <w:rsid w:val="005F1F05"/>
    <w:rsid w:val="005F240F"/>
    <w:rsid w:val="005F31A6"/>
    <w:rsid w:val="005F4359"/>
    <w:rsid w:val="005F4772"/>
    <w:rsid w:val="005F4959"/>
    <w:rsid w:val="005F4D91"/>
    <w:rsid w:val="005F5030"/>
    <w:rsid w:val="005F5558"/>
    <w:rsid w:val="005F5AFF"/>
    <w:rsid w:val="005F636C"/>
    <w:rsid w:val="005F67DD"/>
    <w:rsid w:val="005F6D6A"/>
    <w:rsid w:val="005F752C"/>
    <w:rsid w:val="005F7858"/>
    <w:rsid w:val="00600BFE"/>
    <w:rsid w:val="00600CC7"/>
    <w:rsid w:val="00600DF3"/>
    <w:rsid w:val="006011CA"/>
    <w:rsid w:val="006012AF"/>
    <w:rsid w:val="0060174D"/>
    <w:rsid w:val="006018FA"/>
    <w:rsid w:val="00601D01"/>
    <w:rsid w:val="0060213B"/>
    <w:rsid w:val="006021BC"/>
    <w:rsid w:val="006026F9"/>
    <w:rsid w:val="00603DBB"/>
    <w:rsid w:val="00603DD1"/>
    <w:rsid w:val="00603ED6"/>
    <w:rsid w:val="00604B49"/>
    <w:rsid w:val="006062B3"/>
    <w:rsid w:val="00606A7E"/>
    <w:rsid w:val="00606D17"/>
    <w:rsid w:val="0060712A"/>
    <w:rsid w:val="00610AA1"/>
    <w:rsid w:val="00610BE1"/>
    <w:rsid w:val="00610DB2"/>
    <w:rsid w:val="0061136B"/>
    <w:rsid w:val="00611619"/>
    <w:rsid w:val="00612324"/>
    <w:rsid w:val="00612C13"/>
    <w:rsid w:val="00613128"/>
    <w:rsid w:val="0061404C"/>
    <w:rsid w:val="00614239"/>
    <w:rsid w:val="006146E9"/>
    <w:rsid w:val="00614A8C"/>
    <w:rsid w:val="006168FC"/>
    <w:rsid w:val="00617994"/>
    <w:rsid w:val="00617B60"/>
    <w:rsid w:val="00617DA0"/>
    <w:rsid w:val="0062004F"/>
    <w:rsid w:val="00622039"/>
    <w:rsid w:val="006227DF"/>
    <w:rsid w:val="00622850"/>
    <w:rsid w:val="00622D5D"/>
    <w:rsid w:val="00623883"/>
    <w:rsid w:val="00624F45"/>
    <w:rsid w:val="00626902"/>
    <w:rsid w:val="00627AF2"/>
    <w:rsid w:val="00627B77"/>
    <w:rsid w:val="006300F3"/>
    <w:rsid w:val="00631EF5"/>
    <w:rsid w:val="00632CF8"/>
    <w:rsid w:val="006336B3"/>
    <w:rsid w:val="0063491A"/>
    <w:rsid w:val="00635CEE"/>
    <w:rsid w:val="006379BF"/>
    <w:rsid w:val="00637F7A"/>
    <w:rsid w:val="00641664"/>
    <w:rsid w:val="00641737"/>
    <w:rsid w:val="00642BAB"/>
    <w:rsid w:val="00642BE5"/>
    <w:rsid w:val="00642C63"/>
    <w:rsid w:val="00642EC8"/>
    <w:rsid w:val="00643F8C"/>
    <w:rsid w:val="00644085"/>
    <w:rsid w:val="006446A5"/>
    <w:rsid w:val="006456C9"/>
    <w:rsid w:val="00645C00"/>
    <w:rsid w:val="00646314"/>
    <w:rsid w:val="00646426"/>
    <w:rsid w:val="00647EF5"/>
    <w:rsid w:val="0065275B"/>
    <w:rsid w:val="006533AE"/>
    <w:rsid w:val="00653AF8"/>
    <w:rsid w:val="006542E7"/>
    <w:rsid w:val="006606DC"/>
    <w:rsid w:val="00660904"/>
    <w:rsid w:val="006614BD"/>
    <w:rsid w:val="00661B92"/>
    <w:rsid w:val="00662498"/>
    <w:rsid w:val="0066299B"/>
    <w:rsid w:val="00663DC6"/>
    <w:rsid w:val="0066540D"/>
    <w:rsid w:val="00665B37"/>
    <w:rsid w:val="00665D6B"/>
    <w:rsid w:val="006672E4"/>
    <w:rsid w:val="00671F1E"/>
    <w:rsid w:val="006723F1"/>
    <w:rsid w:val="00673C05"/>
    <w:rsid w:val="00674C5F"/>
    <w:rsid w:val="0067522A"/>
    <w:rsid w:val="0067551E"/>
    <w:rsid w:val="006756D7"/>
    <w:rsid w:val="006756E6"/>
    <w:rsid w:val="00676451"/>
    <w:rsid w:val="00676486"/>
    <w:rsid w:val="00676DA9"/>
    <w:rsid w:val="00677C69"/>
    <w:rsid w:val="00680CB3"/>
    <w:rsid w:val="00680FE2"/>
    <w:rsid w:val="006814F3"/>
    <w:rsid w:val="0068226E"/>
    <w:rsid w:val="006827E9"/>
    <w:rsid w:val="0068374D"/>
    <w:rsid w:val="0068487D"/>
    <w:rsid w:val="0068561A"/>
    <w:rsid w:val="00685D10"/>
    <w:rsid w:val="006874A1"/>
    <w:rsid w:val="00687DD4"/>
    <w:rsid w:val="00691F41"/>
    <w:rsid w:val="00692E68"/>
    <w:rsid w:val="00693568"/>
    <w:rsid w:val="006949E1"/>
    <w:rsid w:val="00694D55"/>
    <w:rsid w:val="006954AD"/>
    <w:rsid w:val="006957CE"/>
    <w:rsid w:val="00695AE4"/>
    <w:rsid w:val="006960B9"/>
    <w:rsid w:val="00696D1D"/>
    <w:rsid w:val="006A28E3"/>
    <w:rsid w:val="006A2ECA"/>
    <w:rsid w:val="006A2F85"/>
    <w:rsid w:val="006A2F99"/>
    <w:rsid w:val="006A3219"/>
    <w:rsid w:val="006A3431"/>
    <w:rsid w:val="006A3A1F"/>
    <w:rsid w:val="006A3A53"/>
    <w:rsid w:val="006A3D36"/>
    <w:rsid w:val="006A63EA"/>
    <w:rsid w:val="006A7E14"/>
    <w:rsid w:val="006B043F"/>
    <w:rsid w:val="006B1F9E"/>
    <w:rsid w:val="006B26BF"/>
    <w:rsid w:val="006B3C96"/>
    <w:rsid w:val="006B415A"/>
    <w:rsid w:val="006B5D4A"/>
    <w:rsid w:val="006B6450"/>
    <w:rsid w:val="006B6814"/>
    <w:rsid w:val="006B6C77"/>
    <w:rsid w:val="006B7493"/>
    <w:rsid w:val="006B766D"/>
    <w:rsid w:val="006B7E8D"/>
    <w:rsid w:val="006B7F6D"/>
    <w:rsid w:val="006C3BC8"/>
    <w:rsid w:val="006C3CC3"/>
    <w:rsid w:val="006C3D1C"/>
    <w:rsid w:val="006C3F98"/>
    <w:rsid w:val="006C4823"/>
    <w:rsid w:val="006C50FC"/>
    <w:rsid w:val="006C556E"/>
    <w:rsid w:val="006C59FE"/>
    <w:rsid w:val="006C720A"/>
    <w:rsid w:val="006C7396"/>
    <w:rsid w:val="006C7BAF"/>
    <w:rsid w:val="006D01BD"/>
    <w:rsid w:val="006D0680"/>
    <w:rsid w:val="006D0F40"/>
    <w:rsid w:val="006D16FB"/>
    <w:rsid w:val="006D2027"/>
    <w:rsid w:val="006D234A"/>
    <w:rsid w:val="006D336C"/>
    <w:rsid w:val="006D351A"/>
    <w:rsid w:val="006D37C8"/>
    <w:rsid w:val="006D3E32"/>
    <w:rsid w:val="006D4EAE"/>
    <w:rsid w:val="006D518B"/>
    <w:rsid w:val="006E0D86"/>
    <w:rsid w:val="006E1485"/>
    <w:rsid w:val="006E2094"/>
    <w:rsid w:val="006E20FB"/>
    <w:rsid w:val="006E2265"/>
    <w:rsid w:val="006E272D"/>
    <w:rsid w:val="006E2809"/>
    <w:rsid w:val="006E35A5"/>
    <w:rsid w:val="006E4736"/>
    <w:rsid w:val="006E4904"/>
    <w:rsid w:val="006E4E7A"/>
    <w:rsid w:val="006E79A8"/>
    <w:rsid w:val="006F01BB"/>
    <w:rsid w:val="006F0462"/>
    <w:rsid w:val="006F052B"/>
    <w:rsid w:val="006F1236"/>
    <w:rsid w:val="006F2E23"/>
    <w:rsid w:val="006F341D"/>
    <w:rsid w:val="006F3B34"/>
    <w:rsid w:val="006F50E0"/>
    <w:rsid w:val="006F5362"/>
    <w:rsid w:val="006F56D0"/>
    <w:rsid w:val="006F5940"/>
    <w:rsid w:val="006F6D9F"/>
    <w:rsid w:val="006F75E2"/>
    <w:rsid w:val="00702901"/>
    <w:rsid w:val="00703817"/>
    <w:rsid w:val="007039DE"/>
    <w:rsid w:val="00703ECE"/>
    <w:rsid w:val="007041F5"/>
    <w:rsid w:val="007042E0"/>
    <w:rsid w:val="007045C0"/>
    <w:rsid w:val="007051D1"/>
    <w:rsid w:val="00706450"/>
    <w:rsid w:val="007079F8"/>
    <w:rsid w:val="00707ECB"/>
    <w:rsid w:val="0071034E"/>
    <w:rsid w:val="0071035E"/>
    <w:rsid w:val="00710435"/>
    <w:rsid w:val="00710A67"/>
    <w:rsid w:val="0071126D"/>
    <w:rsid w:val="0071362F"/>
    <w:rsid w:val="00715786"/>
    <w:rsid w:val="007162DB"/>
    <w:rsid w:val="00717184"/>
    <w:rsid w:val="007171F4"/>
    <w:rsid w:val="00717CD8"/>
    <w:rsid w:val="007219EA"/>
    <w:rsid w:val="00721BFB"/>
    <w:rsid w:val="007225B8"/>
    <w:rsid w:val="00722A44"/>
    <w:rsid w:val="00722DF4"/>
    <w:rsid w:val="00723F2F"/>
    <w:rsid w:val="0072465F"/>
    <w:rsid w:val="0072510E"/>
    <w:rsid w:val="00726282"/>
    <w:rsid w:val="00726CF9"/>
    <w:rsid w:val="0072736A"/>
    <w:rsid w:val="00727E45"/>
    <w:rsid w:val="00727FFA"/>
    <w:rsid w:val="00730C9C"/>
    <w:rsid w:val="00732471"/>
    <w:rsid w:val="0073482E"/>
    <w:rsid w:val="0073547E"/>
    <w:rsid w:val="007365E5"/>
    <w:rsid w:val="00736A03"/>
    <w:rsid w:val="00737AE5"/>
    <w:rsid w:val="00742474"/>
    <w:rsid w:val="00742C58"/>
    <w:rsid w:val="00742ED9"/>
    <w:rsid w:val="007430DE"/>
    <w:rsid w:val="00743598"/>
    <w:rsid w:val="0074399F"/>
    <w:rsid w:val="00743E84"/>
    <w:rsid w:val="00744FC2"/>
    <w:rsid w:val="007454CB"/>
    <w:rsid w:val="007454F5"/>
    <w:rsid w:val="00745A3D"/>
    <w:rsid w:val="00745C3B"/>
    <w:rsid w:val="007465B6"/>
    <w:rsid w:val="007473E7"/>
    <w:rsid w:val="00750868"/>
    <w:rsid w:val="0075098C"/>
    <w:rsid w:val="00750ABA"/>
    <w:rsid w:val="00751378"/>
    <w:rsid w:val="00753D31"/>
    <w:rsid w:val="00754942"/>
    <w:rsid w:val="007550CA"/>
    <w:rsid w:val="00756E5A"/>
    <w:rsid w:val="0075763A"/>
    <w:rsid w:val="00757C5B"/>
    <w:rsid w:val="00760205"/>
    <w:rsid w:val="00763E88"/>
    <w:rsid w:val="00765B07"/>
    <w:rsid w:val="00767388"/>
    <w:rsid w:val="00767508"/>
    <w:rsid w:val="007700E5"/>
    <w:rsid w:val="00771031"/>
    <w:rsid w:val="007710E8"/>
    <w:rsid w:val="007711DB"/>
    <w:rsid w:val="00771F51"/>
    <w:rsid w:val="00772534"/>
    <w:rsid w:val="007725DF"/>
    <w:rsid w:val="00772FCD"/>
    <w:rsid w:val="00773723"/>
    <w:rsid w:val="0077404D"/>
    <w:rsid w:val="007741F3"/>
    <w:rsid w:val="00775887"/>
    <w:rsid w:val="00775D59"/>
    <w:rsid w:val="00776942"/>
    <w:rsid w:val="0078067B"/>
    <w:rsid w:val="007813B4"/>
    <w:rsid w:val="0078208E"/>
    <w:rsid w:val="007820D1"/>
    <w:rsid w:val="00783141"/>
    <w:rsid w:val="00783313"/>
    <w:rsid w:val="007841B7"/>
    <w:rsid w:val="00784940"/>
    <w:rsid w:val="007853F3"/>
    <w:rsid w:val="00786487"/>
    <w:rsid w:val="00787A2A"/>
    <w:rsid w:val="00787ACA"/>
    <w:rsid w:val="007901B2"/>
    <w:rsid w:val="007909E9"/>
    <w:rsid w:val="00791F14"/>
    <w:rsid w:val="00792406"/>
    <w:rsid w:val="007924B6"/>
    <w:rsid w:val="00792A0A"/>
    <w:rsid w:val="00794C55"/>
    <w:rsid w:val="007954C1"/>
    <w:rsid w:val="00795891"/>
    <w:rsid w:val="007979EC"/>
    <w:rsid w:val="007A0583"/>
    <w:rsid w:val="007A158F"/>
    <w:rsid w:val="007A2FAC"/>
    <w:rsid w:val="007A30C6"/>
    <w:rsid w:val="007A323B"/>
    <w:rsid w:val="007A350A"/>
    <w:rsid w:val="007A3D8B"/>
    <w:rsid w:val="007A4A03"/>
    <w:rsid w:val="007A6313"/>
    <w:rsid w:val="007A680B"/>
    <w:rsid w:val="007B14DA"/>
    <w:rsid w:val="007B1870"/>
    <w:rsid w:val="007B199E"/>
    <w:rsid w:val="007B1B4B"/>
    <w:rsid w:val="007B25D4"/>
    <w:rsid w:val="007B37D2"/>
    <w:rsid w:val="007B3834"/>
    <w:rsid w:val="007B3C53"/>
    <w:rsid w:val="007B4188"/>
    <w:rsid w:val="007B51E4"/>
    <w:rsid w:val="007B5991"/>
    <w:rsid w:val="007B6403"/>
    <w:rsid w:val="007B6911"/>
    <w:rsid w:val="007B7196"/>
    <w:rsid w:val="007C18A2"/>
    <w:rsid w:val="007C1F9D"/>
    <w:rsid w:val="007C250E"/>
    <w:rsid w:val="007C27C0"/>
    <w:rsid w:val="007C3EE8"/>
    <w:rsid w:val="007C590D"/>
    <w:rsid w:val="007C5EB8"/>
    <w:rsid w:val="007C6219"/>
    <w:rsid w:val="007D1033"/>
    <w:rsid w:val="007D260D"/>
    <w:rsid w:val="007D2EC2"/>
    <w:rsid w:val="007D2ED6"/>
    <w:rsid w:val="007D356F"/>
    <w:rsid w:val="007D4C7B"/>
    <w:rsid w:val="007D5021"/>
    <w:rsid w:val="007D5393"/>
    <w:rsid w:val="007D6ED3"/>
    <w:rsid w:val="007D781F"/>
    <w:rsid w:val="007E06BD"/>
    <w:rsid w:val="007E0EB2"/>
    <w:rsid w:val="007E0F14"/>
    <w:rsid w:val="007E1680"/>
    <w:rsid w:val="007E1CDE"/>
    <w:rsid w:val="007E1E2E"/>
    <w:rsid w:val="007E431D"/>
    <w:rsid w:val="007E682F"/>
    <w:rsid w:val="007E76E4"/>
    <w:rsid w:val="007E7E6B"/>
    <w:rsid w:val="007F1A23"/>
    <w:rsid w:val="007F6121"/>
    <w:rsid w:val="007F6550"/>
    <w:rsid w:val="007F6D60"/>
    <w:rsid w:val="0080010B"/>
    <w:rsid w:val="008001B5"/>
    <w:rsid w:val="00800E9C"/>
    <w:rsid w:val="0080293E"/>
    <w:rsid w:val="00802DE6"/>
    <w:rsid w:val="008042CF"/>
    <w:rsid w:val="008051EE"/>
    <w:rsid w:val="00805A1E"/>
    <w:rsid w:val="00805CE2"/>
    <w:rsid w:val="00805F23"/>
    <w:rsid w:val="00806C59"/>
    <w:rsid w:val="00807522"/>
    <w:rsid w:val="00811F7E"/>
    <w:rsid w:val="008129DB"/>
    <w:rsid w:val="00812B5A"/>
    <w:rsid w:val="0081386D"/>
    <w:rsid w:val="00814F4A"/>
    <w:rsid w:val="008152E9"/>
    <w:rsid w:val="008156F2"/>
    <w:rsid w:val="00815FB2"/>
    <w:rsid w:val="00817F42"/>
    <w:rsid w:val="008200C4"/>
    <w:rsid w:val="008206ED"/>
    <w:rsid w:val="008216E1"/>
    <w:rsid w:val="00821B38"/>
    <w:rsid w:val="0082220E"/>
    <w:rsid w:val="00823066"/>
    <w:rsid w:val="00824C36"/>
    <w:rsid w:val="00824DE7"/>
    <w:rsid w:val="008250B6"/>
    <w:rsid w:val="008258F3"/>
    <w:rsid w:val="008259BA"/>
    <w:rsid w:val="00826202"/>
    <w:rsid w:val="0082684B"/>
    <w:rsid w:val="00827726"/>
    <w:rsid w:val="0082773D"/>
    <w:rsid w:val="00830B7B"/>
    <w:rsid w:val="00830D23"/>
    <w:rsid w:val="008319FA"/>
    <w:rsid w:val="00831C36"/>
    <w:rsid w:val="00831F30"/>
    <w:rsid w:val="008325C1"/>
    <w:rsid w:val="00832EDD"/>
    <w:rsid w:val="0083327E"/>
    <w:rsid w:val="00833B58"/>
    <w:rsid w:val="00833D7D"/>
    <w:rsid w:val="00833DCB"/>
    <w:rsid w:val="00834E1C"/>
    <w:rsid w:val="008357B6"/>
    <w:rsid w:val="00836099"/>
    <w:rsid w:val="00840862"/>
    <w:rsid w:val="00841223"/>
    <w:rsid w:val="0084328D"/>
    <w:rsid w:val="008434F2"/>
    <w:rsid w:val="00844E77"/>
    <w:rsid w:val="008461F0"/>
    <w:rsid w:val="00846F8F"/>
    <w:rsid w:val="00851471"/>
    <w:rsid w:val="00852846"/>
    <w:rsid w:val="008528BD"/>
    <w:rsid w:val="00852FAE"/>
    <w:rsid w:val="0085495E"/>
    <w:rsid w:val="00855B4E"/>
    <w:rsid w:val="008563FB"/>
    <w:rsid w:val="00856EC2"/>
    <w:rsid w:val="00857038"/>
    <w:rsid w:val="00857157"/>
    <w:rsid w:val="00857E9C"/>
    <w:rsid w:val="00860C12"/>
    <w:rsid w:val="0086155A"/>
    <w:rsid w:val="00861D36"/>
    <w:rsid w:val="00861E09"/>
    <w:rsid w:val="008627A3"/>
    <w:rsid w:val="00862A9F"/>
    <w:rsid w:val="00863822"/>
    <w:rsid w:val="00864AFC"/>
    <w:rsid w:val="00864F54"/>
    <w:rsid w:val="0086562C"/>
    <w:rsid w:val="00865E43"/>
    <w:rsid w:val="00866492"/>
    <w:rsid w:val="00867581"/>
    <w:rsid w:val="00867D75"/>
    <w:rsid w:val="00871C1F"/>
    <w:rsid w:val="00872509"/>
    <w:rsid w:val="00872DA7"/>
    <w:rsid w:val="0087338E"/>
    <w:rsid w:val="0087361F"/>
    <w:rsid w:val="008736B2"/>
    <w:rsid w:val="00873C27"/>
    <w:rsid w:val="00873D81"/>
    <w:rsid w:val="008745F4"/>
    <w:rsid w:val="00874A13"/>
    <w:rsid w:val="00876863"/>
    <w:rsid w:val="00876930"/>
    <w:rsid w:val="00876FA6"/>
    <w:rsid w:val="00877472"/>
    <w:rsid w:val="00880C54"/>
    <w:rsid w:val="00882B12"/>
    <w:rsid w:val="00884FBC"/>
    <w:rsid w:val="00886273"/>
    <w:rsid w:val="00886C55"/>
    <w:rsid w:val="00886DEA"/>
    <w:rsid w:val="00891554"/>
    <w:rsid w:val="008918F0"/>
    <w:rsid w:val="00893B76"/>
    <w:rsid w:val="00894EE4"/>
    <w:rsid w:val="00895372"/>
    <w:rsid w:val="00895D23"/>
    <w:rsid w:val="00895D80"/>
    <w:rsid w:val="008964BB"/>
    <w:rsid w:val="0089675A"/>
    <w:rsid w:val="00896AF8"/>
    <w:rsid w:val="008971DE"/>
    <w:rsid w:val="00897B7A"/>
    <w:rsid w:val="008A049F"/>
    <w:rsid w:val="008A0DC0"/>
    <w:rsid w:val="008A1CCB"/>
    <w:rsid w:val="008A1F62"/>
    <w:rsid w:val="008A3DC1"/>
    <w:rsid w:val="008A41F6"/>
    <w:rsid w:val="008A50A0"/>
    <w:rsid w:val="008A5BC8"/>
    <w:rsid w:val="008A72A7"/>
    <w:rsid w:val="008A7D8A"/>
    <w:rsid w:val="008B205D"/>
    <w:rsid w:val="008B221D"/>
    <w:rsid w:val="008B39DF"/>
    <w:rsid w:val="008B3D17"/>
    <w:rsid w:val="008B46E8"/>
    <w:rsid w:val="008B4D6A"/>
    <w:rsid w:val="008B54A2"/>
    <w:rsid w:val="008B66EA"/>
    <w:rsid w:val="008B695E"/>
    <w:rsid w:val="008C0319"/>
    <w:rsid w:val="008C09A3"/>
    <w:rsid w:val="008C10FD"/>
    <w:rsid w:val="008C2ED0"/>
    <w:rsid w:val="008C617F"/>
    <w:rsid w:val="008D2AF4"/>
    <w:rsid w:val="008D2FD8"/>
    <w:rsid w:val="008D3AEA"/>
    <w:rsid w:val="008D412C"/>
    <w:rsid w:val="008D48A6"/>
    <w:rsid w:val="008D7519"/>
    <w:rsid w:val="008D792D"/>
    <w:rsid w:val="008E0287"/>
    <w:rsid w:val="008E0A1B"/>
    <w:rsid w:val="008E14FE"/>
    <w:rsid w:val="008E164F"/>
    <w:rsid w:val="008E1B8D"/>
    <w:rsid w:val="008E2328"/>
    <w:rsid w:val="008E29C3"/>
    <w:rsid w:val="008E2B48"/>
    <w:rsid w:val="008E37A2"/>
    <w:rsid w:val="008E589A"/>
    <w:rsid w:val="008E5E00"/>
    <w:rsid w:val="008E6357"/>
    <w:rsid w:val="008E6FB7"/>
    <w:rsid w:val="008F1BDD"/>
    <w:rsid w:val="008F1D98"/>
    <w:rsid w:val="008F37B7"/>
    <w:rsid w:val="008F392C"/>
    <w:rsid w:val="008F3A82"/>
    <w:rsid w:val="008F54E3"/>
    <w:rsid w:val="008F656C"/>
    <w:rsid w:val="008F7214"/>
    <w:rsid w:val="008F7ADA"/>
    <w:rsid w:val="008F7CD5"/>
    <w:rsid w:val="008F7DA6"/>
    <w:rsid w:val="00901E89"/>
    <w:rsid w:val="0090204F"/>
    <w:rsid w:val="00902B43"/>
    <w:rsid w:val="00902D9E"/>
    <w:rsid w:val="00903336"/>
    <w:rsid w:val="009037A3"/>
    <w:rsid w:val="00904178"/>
    <w:rsid w:val="0090575D"/>
    <w:rsid w:val="009058E0"/>
    <w:rsid w:val="00907305"/>
    <w:rsid w:val="0090746B"/>
    <w:rsid w:val="009075E6"/>
    <w:rsid w:val="0091119F"/>
    <w:rsid w:val="00911277"/>
    <w:rsid w:val="00912188"/>
    <w:rsid w:val="00912C7F"/>
    <w:rsid w:val="00913587"/>
    <w:rsid w:val="0091379B"/>
    <w:rsid w:val="0091493D"/>
    <w:rsid w:val="0091552D"/>
    <w:rsid w:val="0091598A"/>
    <w:rsid w:val="00915B45"/>
    <w:rsid w:val="00915D04"/>
    <w:rsid w:val="00915F4B"/>
    <w:rsid w:val="00915F83"/>
    <w:rsid w:val="009160E5"/>
    <w:rsid w:val="009169B8"/>
    <w:rsid w:val="009204D1"/>
    <w:rsid w:val="009208F1"/>
    <w:rsid w:val="00920D87"/>
    <w:rsid w:val="00920EA9"/>
    <w:rsid w:val="00921C23"/>
    <w:rsid w:val="00921D3E"/>
    <w:rsid w:val="0092248A"/>
    <w:rsid w:val="00922B44"/>
    <w:rsid w:val="00922DC9"/>
    <w:rsid w:val="0092307E"/>
    <w:rsid w:val="00923C71"/>
    <w:rsid w:val="00924DAE"/>
    <w:rsid w:val="00925D0C"/>
    <w:rsid w:val="00926267"/>
    <w:rsid w:val="00926AD9"/>
    <w:rsid w:val="009275A2"/>
    <w:rsid w:val="00930A31"/>
    <w:rsid w:val="00931083"/>
    <w:rsid w:val="009312AF"/>
    <w:rsid w:val="00931352"/>
    <w:rsid w:val="00931BFA"/>
    <w:rsid w:val="00932527"/>
    <w:rsid w:val="009326F0"/>
    <w:rsid w:val="00932CBD"/>
    <w:rsid w:val="00933729"/>
    <w:rsid w:val="00933B05"/>
    <w:rsid w:val="00933E7A"/>
    <w:rsid w:val="00933E7B"/>
    <w:rsid w:val="009346BB"/>
    <w:rsid w:val="00934AFC"/>
    <w:rsid w:val="00934EAC"/>
    <w:rsid w:val="00935001"/>
    <w:rsid w:val="0093659E"/>
    <w:rsid w:val="009402B0"/>
    <w:rsid w:val="00940458"/>
    <w:rsid w:val="00940956"/>
    <w:rsid w:val="00940FCB"/>
    <w:rsid w:val="009415D6"/>
    <w:rsid w:val="009419FE"/>
    <w:rsid w:val="00942D21"/>
    <w:rsid w:val="00942EE3"/>
    <w:rsid w:val="00942F6A"/>
    <w:rsid w:val="009438C7"/>
    <w:rsid w:val="00943A8A"/>
    <w:rsid w:val="0094447E"/>
    <w:rsid w:val="00944CD2"/>
    <w:rsid w:val="00944EE3"/>
    <w:rsid w:val="00945C26"/>
    <w:rsid w:val="00947271"/>
    <w:rsid w:val="00947463"/>
    <w:rsid w:val="00947F63"/>
    <w:rsid w:val="00950CBE"/>
    <w:rsid w:val="00950E6D"/>
    <w:rsid w:val="009511EA"/>
    <w:rsid w:val="00951753"/>
    <w:rsid w:val="00951AD8"/>
    <w:rsid w:val="00951E19"/>
    <w:rsid w:val="00952FF7"/>
    <w:rsid w:val="009549A9"/>
    <w:rsid w:val="00955384"/>
    <w:rsid w:val="00956176"/>
    <w:rsid w:val="00956BC3"/>
    <w:rsid w:val="00956CE0"/>
    <w:rsid w:val="00956FF4"/>
    <w:rsid w:val="0095715A"/>
    <w:rsid w:val="009574BD"/>
    <w:rsid w:val="00957B45"/>
    <w:rsid w:val="0096028D"/>
    <w:rsid w:val="00960389"/>
    <w:rsid w:val="00960C9B"/>
    <w:rsid w:val="009616B2"/>
    <w:rsid w:val="0096424D"/>
    <w:rsid w:val="009669A4"/>
    <w:rsid w:val="00966CF7"/>
    <w:rsid w:val="00966E46"/>
    <w:rsid w:val="00971B31"/>
    <w:rsid w:val="009752F9"/>
    <w:rsid w:val="0097601F"/>
    <w:rsid w:val="009768F3"/>
    <w:rsid w:val="009776F8"/>
    <w:rsid w:val="0098226E"/>
    <w:rsid w:val="009827B0"/>
    <w:rsid w:val="009837E4"/>
    <w:rsid w:val="0098497C"/>
    <w:rsid w:val="009854AD"/>
    <w:rsid w:val="00985ED5"/>
    <w:rsid w:val="00985F15"/>
    <w:rsid w:val="00986849"/>
    <w:rsid w:val="0099015C"/>
    <w:rsid w:val="00990162"/>
    <w:rsid w:val="00990306"/>
    <w:rsid w:val="00990423"/>
    <w:rsid w:val="00990439"/>
    <w:rsid w:val="00990928"/>
    <w:rsid w:val="0099112A"/>
    <w:rsid w:val="00992D43"/>
    <w:rsid w:val="00992DDA"/>
    <w:rsid w:val="0099323F"/>
    <w:rsid w:val="00993497"/>
    <w:rsid w:val="00994BE6"/>
    <w:rsid w:val="00995D3C"/>
    <w:rsid w:val="00996570"/>
    <w:rsid w:val="0099663C"/>
    <w:rsid w:val="00997CDA"/>
    <w:rsid w:val="00997ECD"/>
    <w:rsid w:val="009A060B"/>
    <w:rsid w:val="009A26AE"/>
    <w:rsid w:val="009A5B7F"/>
    <w:rsid w:val="009A5F64"/>
    <w:rsid w:val="009B0D7D"/>
    <w:rsid w:val="009B316B"/>
    <w:rsid w:val="009B358A"/>
    <w:rsid w:val="009B4713"/>
    <w:rsid w:val="009B47F4"/>
    <w:rsid w:val="009B6423"/>
    <w:rsid w:val="009B7215"/>
    <w:rsid w:val="009C0342"/>
    <w:rsid w:val="009C1176"/>
    <w:rsid w:val="009C11C5"/>
    <w:rsid w:val="009C1976"/>
    <w:rsid w:val="009C2C03"/>
    <w:rsid w:val="009C33FA"/>
    <w:rsid w:val="009C3AA6"/>
    <w:rsid w:val="009C4387"/>
    <w:rsid w:val="009C4833"/>
    <w:rsid w:val="009C48AD"/>
    <w:rsid w:val="009C53E6"/>
    <w:rsid w:val="009C5428"/>
    <w:rsid w:val="009C563B"/>
    <w:rsid w:val="009C56BA"/>
    <w:rsid w:val="009C6E5B"/>
    <w:rsid w:val="009C7541"/>
    <w:rsid w:val="009C792E"/>
    <w:rsid w:val="009C7C62"/>
    <w:rsid w:val="009D06F2"/>
    <w:rsid w:val="009D0949"/>
    <w:rsid w:val="009D0E28"/>
    <w:rsid w:val="009D456E"/>
    <w:rsid w:val="009D53FF"/>
    <w:rsid w:val="009D5D8B"/>
    <w:rsid w:val="009D7E60"/>
    <w:rsid w:val="009E00DD"/>
    <w:rsid w:val="009E06B4"/>
    <w:rsid w:val="009E0C34"/>
    <w:rsid w:val="009E1087"/>
    <w:rsid w:val="009E1149"/>
    <w:rsid w:val="009E428D"/>
    <w:rsid w:val="009E433F"/>
    <w:rsid w:val="009E4BBD"/>
    <w:rsid w:val="009E614D"/>
    <w:rsid w:val="009E660E"/>
    <w:rsid w:val="009E6A0F"/>
    <w:rsid w:val="009E6BDC"/>
    <w:rsid w:val="009E7610"/>
    <w:rsid w:val="009E7BC8"/>
    <w:rsid w:val="009F02C1"/>
    <w:rsid w:val="009F0558"/>
    <w:rsid w:val="009F0BAB"/>
    <w:rsid w:val="009F0EA4"/>
    <w:rsid w:val="009F0F8E"/>
    <w:rsid w:val="009F1896"/>
    <w:rsid w:val="009F196C"/>
    <w:rsid w:val="009F1E14"/>
    <w:rsid w:val="009F2302"/>
    <w:rsid w:val="009F3CD0"/>
    <w:rsid w:val="009F4267"/>
    <w:rsid w:val="00A0024E"/>
    <w:rsid w:val="00A002C6"/>
    <w:rsid w:val="00A00BBB"/>
    <w:rsid w:val="00A00CA0"/>
    <w:rsid w:val="00A026AA"/>
    <w:rsid w:val="00A026CF"/>
    <w:rsid w:val="00A035E2"/>
    <w:rsid w:val="00A0456E"/>
    <w:rsid w:val="00A05E50"/>
    <w:rsid w:val="00A10103"/>
    <w:rsid w:val="00A10DAA"/>
    <w:rsid w:val="00A111C4"/>
    <w:rsid w:val="00A14F81"/>
    <w:rsid w:val="00A15699"/>
    <w:rsid w:val="00A15A40"/>
    <w:rsid w:val="00A15B2E"/>
    <w:rsid w:val="00A1665F"/>
    <w:rsid w:val="00A1751B"/>
    <w:rsid w:val="00A17F67"/>
    <w:rsid w:val="00A20494"/>
    <w:rsid w:val="00A20B3D"/>
    <w:rsid w:val="00A20C94"/>
    <w:rsid w:val="00A22AD1"/>
    <w:rsid w:val="00A22DED"/>
    <w:rsid w:val="00A2378C"/>
    <w:rsid w:val="00A23DF6"/>
    <w:rsid w:val="00A23ED7"/>
    <w:rsid w:val="00A268B0"/>
    <w:rsid w:val="00A26C0B"/>
    <w:rsid w:val="00A3027C"/>
    <w:rsid w:val="00A30662"/>
    <w:rsid w:val="00A3082F"/>
    <w:rsid w:val="00A31797"/>
    <w:rsid w:val="00A31CD2"/>
    <w:rsid w:val="00A31DCB"/>
    <w:rsid w:val="00A32E12"/>
    <w:rsid w:val="00A32E4E"/>
    <w:rsid w:val="00A3379A"/>
    <w:rsid w:val="00A33AA1"/>
    <w:rsid w:val="00A33C5D"/>
    <w:rsid w:val="00A33E0A"/>
    <w:rsid w:val="00A34EC9"/>
    <w:rsid w:val="00A35546"/>
    <w:rsid w:val="00A35E62"/>
    <w:rsid w:val="00A360F7"/>
    <w:rsid w:val="00A3686E"/>
    <w:rsid w:val="00A4043A"/>
    <w:rsid w:val="00A4069D"/>
    <w:rsid w:val="00A41014"/>
    <w:rsid w:val="00A414AF"/>
    <w:rsid w:val="00A41C0F"/>
    <w:rsid w:val="00A42084"/>
    <w:rsid w:val="00A4209B"/>
    <w:rsid w:val="00A420D2"/>
    <w:rsid w:val="00A421A3"/>
    <w:rsid w:val="00A429C8"/>
    <w:rsid w:val="00A42C49"/>
    <w:rsid w:val="00A433B5"/>
    <w:rsid w:val="00A434CF"/>
    <w:rsid w:val="00A43B05"/>
    <w:rsid w:val="00A43DA1"/>
    <w:rsid w:val="00A45021"/>
    <w:rsid w:val="00A468A0"/>
    <w:rsid w:val="00A468D7"/>
    <w:rsid w:val="00A507C4"/>
    <w:rsid w:val="00A5121D"/>
    <w:rsid w:val="00A51294"/>
    <w:rsid w:val="00A515B0"/>
    <w:rsid w:val="00A51919"/>
    <w:rsid w:val="00A51CD5"/>
    <w:rsid w:val="00A5207F"/>
    <w:rsid w:val="00A52330"/>
    <w:rsid w:val="00A52411"/>
    <w:rsid w:val="00A52486"/>
    <w:rsid w:val="00A52734"/>
    <w:rsid w:val="00A52D5E"/>
    <w:rsid w:val="00A5316A"/>
    <w:rsid w:val="00A534CE"/>
    <w:rsid w:val="00A549E7"/>
    <w:rsid w:val="00A551A2"/>
    <w:rsid w:val="00A57747"/>
    <w:rsid w:val="00A612E7"/>
    <w:rsid w:val="00A626C6"/>
    <w:rsid w:val="00A6279A"/>
    <w:rsid w:val="00A654F7"/>
    <w:rsid w:val="00A66542"/>
    <w:rsid w:val="00A67635"/>
    <w:rsid w:val="00A67903"/>
    <w:rsid w:val="00A706DF"/>
    <w:rsid w:val="00A7110B"/>
    <w:rsid w:val="00A711FC"/>
    <w:rsid w:val="00A71830"/>
    <w:rsid w:val="00A721B4"/>
    <w:rsid w:val="00A726E9"/>
    <w:rsid w:val="00A73190"/>
    <w:rsid w:val="00A731EC"/>
    <w:rsid w:val="00A737C0"/>
    <w:rsid w:val="00A743CB"/>
    <w:rsid w:val="00A77228"/>
    <w:rsid w:val="00A774A1"/>
    <w:rsid w:val="00A77507"/>
    <w:rsid w:val="00A779F4"/>
    <w:rsid w:val="00A77A60"/>
    <w:rsid w:val="00A77CB7"/>
    <w:rsid w:val="00A8250C"/>
    <w:rsid w:val="00A85704"/>
    <w:rsid w:val="00A86C3D"/>
    <w:rsid w:val="00A874D7"/>
    <w:rsid w:val="00A8765D"/>
    <w:rsid w:val="00A876FD"/>
    <w:rsid w:val="00A90527"/>
    <w:rsid w:val="00A90A0D"/>
    <w:rsid w:val="00A90FD7"/>
    <w:rsid w:val="00A91A0A"/>
    <w:rsid w:val="00A920AF"/>
    <w:rsid w:val="00A92143"/>
    <w:rsid w:val="00A92D88"/>
    <w:rsid w:val="00A93884"/>
    <w:rsid w:val="00A93EA0"/>
    <w:rsid w:val="00A94402"/>
    <w:rsid w:val="00A94C42"/>
    <w:rsid w:val="00A95E0F"/>
    <w:rsid w:val="00A96A19"/>
    <w:rsid w:val="00A96B7A"/>
    <w:rsid w:val="00AA0455"/>
    <w:rsid w:val="00AA133C"/>
    <w:rsid w:val="00AA16D3"/>
    <w:rsid w:val="00AA16F5"/>
    <w:rsid w:val="00AA2180"/>
    <w:rsid w:val="00AA26E2"/>
    <w:rsid w:val="00AA52CD"/>
    <w:rsid w:val="00AA5421"/>
    <w:rsid w:val="00AA576D"/>
    <w:rsid w:val="00AA58E0"/>
    <w:rsid w:val="00AA5C35"/>
    <w:rsid w:val="00AA6D26"/>
    <w:rsid w:val="00AB0B6F"/>
    <w:rsid w:val="00AB2763"/>
    <w:rsid w:val="00AB2F17"/>
    <w:rsid w:val="00AB2FF3"/>
    <w:rsid w:val="00AB318F"/>
    <w:rsid w:val="00AB3F00"/>
    <w:rsid w:val="00AB4645"/>
    <w:rsid w:val="00AB4D96"/>
    <w:rsid w:val="00AB5774"/>
    <w:rsid w:val="00AB6B71"/>
    <w:rsid w:val="00AC0967"/>
    <w:rsid w:val="00AC0AD9"/>
    <w:rsid w:val="00AC2A42"/>
    <w:rsid w:val="00AC308D"/>
    <w:rsid w:val="00AC3714"/>
    <w:rsid w:val="00AC3993"/>
    <w:rsid w:val="00AC415A"/>
    <w:rsid w:val="00AC5937"/>
    <w:rsid w:val="00AC6742"/>
    <w:rsid w:val="00AC6D2D"/>
    <w:rsid w:val="00AC76F8"/>
    <w:rsid w:val="00AC79B6"/>
    <w:rsid w:val="00AC7F80"/>
    <w:rsid w:val="00AD005B"/>
    <w:rsid w:val="00AD1128"/>
    <w:rsid w:val="00AD1DC1"/>
    <w:rsid w:val="00AD2D0F"/>
    <w:rsid w:val="00AD45F9"/>
    <w:rsid w:val="00AD4627"/>
    <w:rsid w:val="00AD5C2A"/>
    <w:rsid w:val="00AD6A0F"/>
    <w:rsid w:val="00AD6E12"/>
    <w:rsid w:val="00AD7359"/>
    <w:rsid w:val="00AD7778"/>
    <w:rsid w:val="00AE04D0"/>
    <w:rsid w:val="00AE0CA3"/>
    <w:rsid w:val="00AE23EB"/>
    <w:rsid w:val="00AE297B"/>
    <w:rsid w:val="00AE2EB0"/>
    <w:rsid w:val="00AE32CA"/>
    <w:rsid w:val="00AE48CC"/>
    <w:rsid w:val="00AE4A16"/>
    <w:rsid w:val="00AE4AE7"/>
    <w:rsid w:val="00AE551E"/>
    <w:rsid w:val="00AE5D6F"/>
    <w:rsid w:val="00AE5E5F"/>
    <w:rsid w:val="00AE6209"/>
    <w:rsid w:val="00AE6597"/>
    <w:rsid w:val="00AE75A8"/>
    <w:rsid w:val="00AE7D52"/>
    <w:rsid w:val="00AE7DC0"/>
    <w:rsid w:val="00AF060D"/>
    <w:rsid w:val="00AF2830"/>
    <w:rsid w:val="00AF3E9C"/>
    <w:rsid w:val="00AF40DA"/>
    <w:rsid w:val="00AF4274"/>
    <w:rsid w:val="00AF5178"/>
    <w:rsid w:val="00AF603B"/>
    <w:rsid w:val="00AF6846"/>
    <w:rsid w:val="00AF6D18"/>
    <w:rsid w:val="00AF7105"/>
    <w:rsid w:val="00AF7257"/>
    <w:rsid w:val="00AF7BCC"/>
    <w:rsid w:val="00B00A54"/>
    <w:rsid w:val="00B0163B"/>
    <w:rsid w:val="00B02ED2"/>
    <w:rsid w:val="00B03C94"/>
    <w:rsid w:val="00B03FF6"/>
    <w:rsid w:val="00B0523B"/>
    <w:rsid w:val="00B054FA"/>
    <w:rsid w:val="00B07A7B"/>
    <w:rsid w:val="00B119B7"/>
    <w:rsid w:val="00B128DB"/>
    <w:rsid w:val="00B13124"/>
    <w:rsid w:val="00B13664"/>
    <w:rsid w:val="00B13D4F"/>
    <w:rsid w:val="00B1426F"/>
    <w:rsid w:val="00B14E9D"/>
    <w:rsid w:val="00B15626"/>
    <w:rsid w:val="00B15C1D"/>
    <w:rsid w:val="00B15C36"/>
    <w:rsid w:val="00B1628F"/>
    <w:rsid w:val="00B16C9F"/>
    <w:rsid w:val="00B1732A"/>
    <w:rsid w:val="00B17543"/>
    <w:rsid w:val="00B17A3E"/>
    <w:rsid w:val="00B17F36"/>
    <w:rsid w:val="00B20121"/>
    <w:rsid w:val="00B20220"/>
    <w:rsid w:val="00B2062B"/>
    <w:rsid w:val="00B20CC7"/>
    <w:rsid w:val="00B20E71"/>
    <w:rsid w:val="00B21133"/>
    <w:rsid w:val="00B21326"/>
    <w:rsid w:val="00B220FE"/>
    <w:rsid w:val="00B2223A"/>
    <w:rsid w:val="00B22FA4"/>
    <w:rsid w:val="00B22FB2"/>
    <w:rsid w:val="00B23B34"/>
    <w:rsid w:val="00B2488D"/>
    <w:rsid w:val="00B2696E"/>
    <w:rsid w:val="00B26D1C"/>
    <w:rsid w:val="00B32054"/>
    <w:rsid w:val="00B3254D"/>
    <w:rsid w:val="00B33D47"/>
    <w:rsid w:val="00B343BA"/>
    <w:rsid w:val="00B34CD6"/>
    <w:rsid w:val="00B34D2F"/>
    <w:rsid w:val="00B35822"/>
    <w:rsid w:val="00B3598E"/>
    <w:rsid w:val="00B373B4"/>
    <w:rsid w:val="00B375AE"/>
    <w:rsid w:val="00B37BA6"/>
    <w:rsid w:val="00B403EA"/>
    <w:rsid w:val="00B40CC2"/>
    <w:rsid w:val="00B40E30"/>
    <w:rsid w:val="00B40F4D"/>
    <w:rsid w:val="00B41207"/>
    <w:rsid w:val="00B422B6"/>
    <w:rsid w:val="00B43AC0"/>
    <w:rsid w:val="00B43C4F"/>
    <w:rsid w:val="00B44817"/>
    <w:rsid w:val="00B44C9A"/>
    <w:rsid w:val="00B4679B"/>
    <w:rsid w:val="00B4690B"/>
    <w:rsid w:val="00B46981"/>
    <w:rsid w:val="00B46B01"/>
    <w:rsid w:val="00B50077"/>
    <w:rsid w:val="00B508DD"/>
    <w:rsid w:val="00B5296F"/>
    <w:rsid w:val="00B53C4E"/>
    <w:rsid w:val="00B54CD2"/>
    <w:rsid w:val="00B55008"/>
    <w:rsid w:val="00B57E3D"/>
    <w:rsid w:val="00B60BB0"/>
    <w:rsid w:val="00B617D4"/>
    <w:rsid w:val="00B618A5"/>
    <w:rsid w:val="00B620B7"/>
    <w:rsid w:val="00B622AC"/>
    <w:rsid w:val="00B6516C"/>
    <w:rsid w:val="00B652E8"/>
    <w:rsid w:val="00B663F8"/>
    <w:rsid w:val="00B66951"/>
    <w:rsid w:val="00B67529"/>
    <w:rsid w:val="00B67651"/>
    <w:rsid w:val="00B67A70"/>
    <w:rsid w:val="00B67F17"/>
    <w:rsid w:val="00B701B6"/>
    <w:rsid w:val="00B713E5"/>
    <w:rsid w:val="00B718CD"/>
    <w:rsid w:val="00B72338"/>
    <w:rsid w:val="00B7244F"/>
    <w:rsid w:val="00B72A8A"/>
    <w:rsid w:val="00B72C9F"/>
    <w:rsid w:val="00B72D41"/>
    <w:rsid w:val="00B72DDB"/>
    <w:rsid w:val="00B730E6"/>
    <w:rsid w:val="00B73D74"/>
    <w:rsid w:val="00B748CC"/>
    <w:rsid w:val="00B750B8"/>
    <w:rsid w:val="00B753CD"/>
    <w:rsid w:val="00B75FF2"/>
    <w:rsid w:val="00B76A9D"/>
    <w:rsid w:val="00B76ACD"/>
    <w:rsid w:val="00B7762B"/>
    <w:rsid w:val="00B805F9"/>
    <w:rsid w:val="00B81880"/>
    <w:rsid w:val="00B8208B"/>
    <w:rsid w:val="00B83906"/>
    <w:rsid w:val="00B84C25"/>
    <w:rsid w:val="00B85D3D"/>
    <w:rsid w:val="00B862E8"/>
    <w:rsid w:val="00B8655B"/>
    <w:rsid w:val="00B86B75"/>
    <w:rsid w:val="00B8701D"/>
    <w:rsid w:val="00B901A4"/>
    <w:rsid w:val="00B92290"/>
    <w:rsid w:val="00B92335"/>
    <w:rsid w:val="00B92DB6"/>
    <w:rsid w:val="00B9308C"/>
    <w:rsid w:val="00B9308D"/>
    <w:rsid w:val="00B93643"/>
    <w:rsid w:val="00B93666"/>
    <w:rsid w:val="00B949F3"/>
    <w:rsid w:val="00B95BFB"/>
    <w:rsid w:val="00B96715"/>
    <w:rsid w:val="00B971FD"/>
    <w:rsid w:val="00BA1AE5"/>
    <w:rsid w:val="00BA2206"/>
    <w:rsid w:val="00BA3188"/>
    <w:rsid w:val="00BA3195"/>
    <w:rsid w:val="00BA3408"/>
    <w:rsid w:val="00BA3C22"/>
    <w:rsid w:val="00BA4E37"/>
    <w:rsid w:val="00BA61ED"/>
    <w:rsid w:val="00BA6215"/>
    <w:rsid w:val="00BA692F"/>
    <w:rsid w:val="00BA6A31"/>
    <w:rsid w:val="00BA7044"/>
    <w:rsid w:val="00BA7C49"/>
    <w:rsid w:val="00BB02A4"/>
    <w:rsid w:val="00BB0884"/>
    <w:rsid w:val="00BB2019"/>
    <w:rsid w:val="00BB30A4"/>
    <w:rsid w:val="00BB331B"/>
    <w:rsid w:val="00BB3FA1"/>
    <w:rsid w:val="00BB5C24"/>
    <w:rsid w:val="00BB69B1"/>
    <w:rsid w:val="00BC03DD"/>
    <w:rsid w:val="00BC0ED9"/>
    <w:rsid w:val="00BC117D"/>
    <w:rsid w:val="00BC1D4A"/>
    <w:rsid w:val="00BC2D59"/>
    <w:rsid w:val="00BC2FBC"/>
    <w:rsid w:val="00BC3A50"/>
    <w:rsid w:val="00BC5509"/>
    <w:rsid w:val="00BC79A5"/>
    <w:rsid w:val="00BC7BA5"/>
    <w:rsid w:val="00BD0FE8"/>
    <w:rsid w:val="00BD1E97"/>
    <w:rsid w:val="00BD4BF0"/>
    <w:rsid w:val="00BD5832"/>
    <w:rsid w:val="00BD6006"/>
    <w:rsid w:val="00BD6C79"/>
    <w:rsid w:val="00BD7414"/>
    <w:rsid w:val="00BE0078"/>
    <w:rsid w:val="00BE0BA3"/>
    <w:rsid w:val="00BE1B06"/>
    <w:rsid w:val="00BE2216"/>
    <w:rsid w:val="00BE2991"/>
    <w:rsid w:val="00BE30B4"/>
    <w:rsid w:val="00BE38BA"/>
    <w:rsid w:val="00BE3F55"/>
    <w:rsid w:val="00BE4188"/>
    <w:rsid w:val="00BE4640"/>
    <w:rsid w:val="00BE4CAC"/>
    <w:rsid w:val="00BE54D5"/>
    <w:rsid w:val="00BE6B26"/>
    <w:rsid w:val="00BE7374"/>
    <w:rsid w:val="00BE768A"/>
    <w:rsid w:val="00BF0324"/>
    <w:rsid w:val="00BF1A8C"/>
    <w:rsid w:val="00BF2C65"/>
    <w:rsid w:val="00BF3551"/>
    <w:rsid w:val="00BF3BB6"/>
    <w:rsid w:val="00BF3E1B"/>
    <w:rsid w:val="00BF3E53"/>
    <w:rsid w:val="00BF44BB"/>
    <w:rsid w:val="00BF5326"/>
    <w:rsid w:val="00BF53FA"/>
    <w:rsid w:val="00BF7283"/>
    <w:rsid w:val="00C008F7"/>
    <w:rsid w:val="00C00AF9"/>
    <w:rsid w:val="00C00D6F"/>
    <w:rsid w:val="00C00F2D"/>
    <w:rsid w:val="00C021F4"/>
    <w:rsid w:val="00C02A2B"/>
    <w:rsid w:val="00C03A31"/>
    <w:rsid w:val="00C03C50"/>
    <w:rsid w:val="00C052F4"/>
    <w:rsid w:val="00C05535"/>
    <w:rsid w:val="00C0563E"/>
    <w:rsid w:val="00C05959"/>
    <w:rsid w:val="00C059FB"/>
    <w:rsid w:val="00C07B65"/>
    <w:rsid w:val="00C100EB"/>
    <w:rsid w:val="00C102CC"/>
    <w:rsid w:val="00C10FF8"/>
    <w:rsid w:val="00C130FC"/>
    <w:rsid w:val="00C1387C"/>
    <w:rsid w:val="00C14A97"/>
    <w:rsid w:val="00C14B5E"/>
    <w:rsid w:val="00C15624"/>
    <w:rsid w:val="00C1610A"/>
    <w:rsid w:val="00C1613D"/>
    <w:rsid w:val="00C165D1"/>
    <w:rsid w:val="00C17ACA"/>
    <w:rsid w:val="00C20832"/>
    <w:rsid w:val="00C20BCA"/>
    <w:rsid w:val="00C2186D"/>
    <w:rsid w:val="00C21A6E"/>
    <w:rsid w:val="00C2380C"/>
    <w:rsid w:val="00C23FAE"/>
    <w:rsid w:val="00C242F7"/>
    <w:rsid w:val="00C24541"/>
    <w:rsid w:val="00C24F20"/>
    <w:rsid w:val="00C261A4"/>
    <w:rsid w:val="00C26591"/>
    <w:rsid w:val="00C2673A"/>
    <w:rsid w:val="00C305FC"/>
    <w:rsid w:val="00C31ACF"/>
    <w:rsid w:val="00C33D09"/>
    <w:rsid w:val="00C34A45"/>
    <w:rsid w:val="00C35198"/>
    <w:rsid w:val="00C36964"/>
    <w:rsid w:val="00C3735C"/>
    <w:rsid w:val="00C3763A"/>
    <w:rsid w:val="00C37D68"/>
    <w:rsid w:val="00C406A3"/>
    <w:rsid w:val="00C40A13"/>
    <w:rsid w:val="00C40A22"/>
    <w:rsid w:val="00C424CC"/>
    <w:rsid w:val="00C4292C"/>
    <w:rsid w:val="00C43CD7"/>
    <w:rsid w:val="00C43D13"/>
    <w:rsid w:val="00C44C0F"/>
    <w:rsid w:val="00C45490"/>
    <w:rsid w:val="00C466DD"/>
    <w:rsid w:val="00C4769D"/>
    <w:rsid w:val="00C5045F"/>
    <w:rsid w:val="00C504E9"/>
    <w:rsid w:val="00C51EB3"/>
    <w:rsid w:val="00C525C7"/>
    <w:rsid w:val="00C52B5E"/>
    <w:rsid w:val="00C53DCD"/>
    <w:rsid w:val="00C54492"/>
    <w:rsid w:val="00C548D3"/>
    <w:rsid w:val="00C5704B"/>
    <w:rsid w:val="00C5762D"/>
    <w:rsid w:val="00C57662"/>
    <w:rsid w:val="00C577F7"/>
    <w:rsid w:val="00C602E7"/>
    <w:rsid w:val="00C6113D"/>
    <w:rsid w:val="00C6119D"/>
    <w:rsid w:val="00C61E4C"/>
    <w:rsid w:val="00C626C3"/>
    <w:rsid w:val="00C63889"/>
    <w:rsid w:val="00C63E41"/>
    <w:rsid w:val="00C63EDB"/>
    <w:rsid w:val="00C64A43"/>
    <w:rsid w:val="00C658DA"/>
    <w:rsid w:val="00C669BC"/>
    <w:rsid w:val="00C67381"/>
    <w:rsid w:val="00C67821"/>
    <w:rsid w:val="00C7023C"/>
    <w:rsid w:val="00C70A5D"/>
    <w:rsid w:val="00C70B4F"/>
    <w:rsid w:val="00C70DB8"/>
    <w:rsid w:val="00C7132A"/>
    <w:rsid w:val="00C714BB"/>
    <w:rsid w:val="00C71543"/>
    <w:rsid w:val="00C7181F"/>
    <w:rsid w:val="00C71FC2"/>
    <w:rsid w:val="00C72B4E"/>
    <w:rsid w:val="00C72C23"/>
    <w:rsid w:val="00C73F96"/>
    <w:rsid w:val="00C74FDB"/>
    <w:rsid w:val="00C75254"/>
    <w:rsid w:val="00C756B1"/>
    <w:rsid w:val="00C8046A"/>
    <w:rsid w:val="00C81118"/>
    <w:rsid w:val="00C81912"/>
    <w:rsid w:val="00C831F9"/>
    <w:rsid w:val="00C83747"/>
    <w:rsid w:val="00C84AFB"/>
    <w:rsid w:val="00C84DB6"/>
    <w:rsid w:val="00C84F37"/>
    <w:rsid w:val="00C90723"/>
    <w:rsid w:val="00C907FA"/>
    <w:rsid w:val="00C91172"/>
    <w:rsid w:val="00C91B5E"/>
    <w:rsid w:val="00C9478A"/>
    <w:rsid w:val="00C94A4A"/>
    <w:rsid w:val="00C94BAD"/>
    <w:rsid w:val="00C94ECF"/>
    <w:rsid w:val="00C9534F"/>
    <w:rsid w:val="00C95391"/>
    <w:rsid w:val="00C960F4"/>
    <w:rsid w:val="00C97051"/>
    <w:rsid w:val="00C9765A"/>
    <w:rsid w:val="00CA15B5"/>
    <w:rsid w:val="00CA1693"/>
    <w:rsid w:val="00CA1B6F"/>
    <w:rsid w:val="00CA44EB"/>
    <w:rsid w:val="00CA45FA"/>
    <w:rsid w:val="00CA7B51"/>
    <w:rsid w:val="00CA7C06"/>
    <w:rsid w:val="00CB0F42"/>
    <w:rsid w:val="00CB170F"/>
    <w:rsid w:val="00CB17F5"/>
    <w:rsid w:val="00CB1FB2"/>
    <w:rsid w:val="00CB34F9"/>
    <w:rsid w:val="00CB37DD"/>
    <w:rsid w:val="00CB4196"/>
    <w:rsid w:val="00CB4324"/>
    <w:rsid w:val="00CB4948"/>
    <w:rsid w:val="00CB4EC6"/>
    <w:rsid w:val="00CB5EB7"/>
    <w:rsid w:val="00CB7540"/>
    <w:rsid w:val="00CC0C72"/>
    <w:rsid w:val="00CC0DF7"/>
    <w:rsid w:val="00CC0F1E"/>
    <w:rsid w:val="00CC186A"/>
    <w:rsid w:val="00CC2D7D"/>
    <w:rsid w:val="00CC349D"/>
    <w:rsid w:val="00CC402E"/>
    <w:rsid w:val="00CC4675"/>
    <w:rsid w:val="00CC4ECD"/>
    <w:rsid w:val="00CC64D9"/>
    <w:rsid w:val="00CD00C6"/>
    <w:rsid w:val="00CD0105"/>
    <w:rsid w:val="00CD1CE7"/>
    <w:rsid w:val="00CD24BC"/>
    <w:rsid w:val="00CD2746"/>
    <w:rsid w:val="00CD34D8"/>
    <w:rsid w:val="00CD386D"/>
    <w:rsid w:val="00CD3C49"/>
    <w:rsid w:val="00CD4714"/>
    <w:rsid w:val="00CD59E5"/>
    <w:rsid w:val="00CD6239"/>
    <w:rsid w:val="00CD68E8"/>
    <w:rsid w:val="00CD6F93"/>
    <w:rsid w:val="00CD74F6"/>
    <w:rsid w:val="00CE0D46"/>
    <w:rsid w:val="00CE0D6E"/>
    <w:rsid w:val="00CE18E2"/>
    <w:rsid w:val="00CE1B88"/>
    <w:rsid w:val="00CE24C3"/>
    <w:rsid w:val="00CE35FA"/>
    <w:rsid w:val="00CE443D"/>
    <w:rsid w:val="00CE4757"/>
    <w:rsid w:val="00CE4783"/>
    <w:rsid w:val="00CE4A8F"/>
    <w:rsid w:val="00CE4EFA"/>
    <w:rsid w:val="00CE6115"/>
    <w:rsid w:val="00CE70BA"/>
    <w:rsid w:val="00CE767C"/>
    <w:rsid w:val="00CF4896"/>
    <w:rsid w:val="00CF72E2"/>
    <w:rsid w:val="00CF7DD6"/>
    <w:rsid w:val="00D023F2"/>
    <w:rsid w:val="00D02FE4"/>
    <w:rsid w:val="00D0673D"/>
    <w:rsid w:val="00D0696B"/>
    <w:rsid w:val="00D072EC"/>
    <w:rsid w:val="00D10CBA"/>
    <w:rsid w:val="00D120FC"/>
    <w:rsid w:val="00D1308C"/>
    <w:rsid w:val="00D1459D"/>
    <w:rsid w:val="00D14EC5"/>
    <w:rsid w:val="00D151F4"/>
    <w:rsid w:val="00D16040"/>
    <w:rsid w:val="00D165DE"/>
    <w:rsid w:val="00D16E16"/>
    <w:rsid w:val="00D16E7D"/>
    <w:rsid w:val="00D16F3F"/>
    <w:rsid w:val="00D17256"/>
    <w:rsid w:val="00D1789E"/>
    <w:rsid w:val="00D23049"/>
    <w:rsid w:val="00D23B41"/>
    <w:rsid w:val="00D23F1D"/>
    <w:rsid w:val="00D24700"/>
    <w:rsid w:val="00D260BE"/>
    <w:rsid w:val="00D26502"/>
    <w:rsid w:val="00D300BB"/>
    <w:rsid w:val="00D30256"/>
    <w:rsid w:val="00D309F5"/>
    <w:rsid w:val="00D30E54"/>
    <w:rsid w:val="00D30FED"/>
    <w:rsid w:val="00D3119E"/>
    <w:rsid w:val="00D315A1"/>
    <w:rsid w:val="00D31CAA"/>
    <w:rsid w:val="00D31CE3"/>
    <w:rsid w:val="00D31DF3"/>
    <w:rsid w:val="00D352BD"/>
    <w:rsid w:val="00D35CDF"/>
    <w:rsid w:val="00D35CF4"/>
    <w:rsid w:val="00D368C0"/>
    <w:rsid w:val="00D36F2A"/>
    <w:rsid w:val="00D376F2"/>
    <w:rsid w:val="00D37ADF"/>
    <w:rsid w:val="00D37DD9"/>
    <w:rsid w:val="00D401EE"/>
    <w:rsid w:val="00D4098D"/>
    <w:rsid w:val="00D40E54"/>
    <w:rsid w:val="00D42B61"/>
    <w:rsid w:val="00D42E53"/>
    <w:rsid w:val="00D4367E"/>
    <w:rsid w:val="00D44DFB"/>
    <w:rsid w:val="00D4541F"/>
    <w:rsid w:val="00D4570B"/>
    <w:rsid w:val="00D45F45"/>
    <w:rsid w:val="00D45F53"/>
    <w:rsid w:val="00D46196"/>
    <w:rsid w:val="00D4646B"/>
    <w:rsid w:val="00D47225"/>
    <w:rsid w:val="00D476BC"/>
    <w:rsid w:val="00D50147"/>
    <w:rsid w:val="00D51D4B"/>
    <w:rsid w:val="00D51F7D"/>
    <w:rsid w:val="00D53EB6"/>
    <w:rsid w:val="00D54062"/>
    <w:rsid w:val="00D5484E"/>
    <w:rsid w:val="00D54A2A"/>
    <w:rsid w:val="00D54D4F"/>
    <w:rsid w:val="00D55456"/>
    <w:rsid w:val="00D56020"/>
    <w:rsid w:val="00D5747E"/>
    <w:rsid w:val="00D57F35"/>
    <w:rsid w:val="00D60F7E"/>
    <w:rsid w:val="00D62111"/>
    <w:rsid w:val="00D6408E"/>
    <w:rsid w:val="00D64107"/>
    <w:rsid w:val="00D65339"/>
    <w:rsid w:val="00D657B9"/>
    <w:rsid w:val="00D65D70"/>
    <w:rsid w:val="00D66503"/>
    <w:rsid w:val="00D670BC"/>
    <w:rsid w:val="00D67789"/>
    <w:rsid w:val="00D70B27"/>
    <w:rsid w:val="00D71053"/>
    <w:rsid w:val="00D71774"/>
    <w:rsid w:val="00D71D8E"/>
    <w:rsid w:val="00D735B1"/>
    <w:rsid w:val="00D73D40"/>
    <w:rsid w:val="00D753DE"/>
    <w:rsid w:val="00D807B5"/>
    <w:rsid w:val="00D80F9E"/>
    <w:rsid w:val="00D81E00"/>
    <w:rsid w:val="00D82B27"/>
    <w:rsid w:val="00D84232"/>
    <w:rsid w:val="00D84318"/>
    <w:rsid w:val="00D847C3"/>
    <w:rsid w:val="00D84A14"/>
    <w:rsid w:val="00D84B49"/>
    <w:rsid w:val="00D855A0"/>
    <w:rsid w:val="00D869D7"/>
    <w:rsid w:val="00D87BB8"/>
    <w:rsid w:val="00D87BD4"/>
    <w:rsid w:val="00D90045"/>
    <w:rsid w:val="00D90415"/>
    <w:rsid w:val="00D90CDF"/>
    <w:rsid w:val="00D922A0"/>
    <w:rsid w:val="00D922D3"/>
    <w:rsid w:val="00D9237F"/>
    <w:rsid w:val="00D934C5"/>
    <w:rsid w:val="00D93713"/>
    <w:rsid w:val="00D93A9E"/>
    <w:rsid w:val="00D95733"/>
    <w:rsid w:val="00D95759"/>
    <w:rsid w:val="00D97179"/>
    <w:rsid w:val="00D97903"/>
    <w:rsid w:val="00DA0F08"/>
    <w:rsid w:val="00DA1FAB"/>
    <w:rsid w:val="00DA241C"/>
    <w:rsid w:val="00DA25A2"/>
    <w:rsid w:val="00DA287C"/>
    <w:rsid w:val="00DA2BE8"/>
    <w:rsid w:val="00DA33B0"/>
    <w:rsid w:val="00DA364F"/>
    <w:rsid w:val="00DA40EE"/>
    <w:rsid w:val="00DA418B"/>
    <w:rsid w:val="00DA466D"/>
    <w:rsid w:val="00DA4C0F"/>
    <w:rsid w:val="00DA54D9"/>
    <w:rsid w:val="00DA67B9"/>
    <w:rsid w:val="00DA72DB"/>
    <w:rsid w:val="00DA7DAD"/>
    <w:rsid w:val="00DB04A9"/>
    <w:rsid w:val="00DB11EB"/>
    <w:rsid w:val="00DB2973"/>
    <w:rsid w:val="00DB3847"/>
    <w:rsid w:val="00DB5F42"/>
    <w:rsid w:val="00DB6D18"/>
    <w:rsid w:val="00DB7D92"/>
    <w:rsid w:val="00DC1279"/>
    <w:rsid w:val="00DC2892"/>
    <w:rsid w:val="00DC34A0"/>
    <w:rsid w:val="00DC437F"/>
    <w:rsid w:val="00DC515C"/>
    <w:rsid w:val="00DC53AE"/>
    <w:rsid w:val="00DC5B71"/>
    <w:rsid w:val="00DC727E"/>
    <w:rsid w:val="00DD2520"/>
    <w:rsid w:val="00DD298F"/>
    <w:rsid w:val="00DD3D28"/>
    <w:rsid w:val="00DD5796"/>
    <w:rsid w:val="00DD594B"/>
    <w:rsid w:val="00DD5F0E"/>
    <w:rsid w:val="00DD6175"/>
    <w:rsid w:val="00DD6A81"/>
    <w:rsid w:val="00DD726A"/>
    <w:rsid w:val="00DD7837"/>
    <w:rsid w:val="00DD7C4A"/>
    <w:rsid w:val="00DE0B23"/>
    <w:rsid w:val="00DE199D"/>
    <w:rsid w:val="00DE2909"/>
    <w:rsid w:val="00DE2B39"/>
    <w:rsid w:val="00DE3287"/>
    <w:rsid w:val="00DE32BD"/>
    <w:rsid w:val="00DE5592"/>
    <w:rsid w:val="00DE56A7"/>
    <w:rsid w:val="00DE5F83"/>
    <w:rsid w:val="00DE6EDC"/>
    <w:rsid w:val="00DE72D3"/>
    <w:rsid w:val="00DF05EA"/>
    <w:rsid w:val="00DF1F7C"/>
    <w:rsid w:val="00DF2355"/>
    <w:rsid w:val="00DF4F1C"/>
    <w:rsid w:val="00DF53F6"/>
    <w:rsid w:val="00DF60E9"/>
    <w:rsid w:val="00DF668B"/>
    <w:rsid w:val="00DF70E5"/>
    <w:rsid w:val="00DF7E1F"/>
    <w:rsid w:val="00E00B82"/>
    <w:rsid w:val="00E00D8D"/>
    <w:rsid w:val="00E02B42"/>
    <w:rsid w:val="00E03646"/>
    <w:rsid w:val="00E0413C"/>
    <w:rsid w:val="00E05051"/>
    <w:rsid w:val="00E077A1"/>
    <w:rsid w:val="00E07FA6"/>
    <w:rsid w:val="00E1207D"/>
    <w:rsid w:val="00E12144"/>
    <w:rsid w:val="00E122B1"/>
    <w:rsid w:val="00E12B03"/>
    <w:rsid w:val="00E133A5"/>
    <w:rsid w:val="00E144A4"/>
    <w:rsid w:val="00E14CB2"/>
    <w:rsid w:val="00E15056"/>
    <w:rsid w:val="00E15676"/>
    <w:rsid w:val="00E156A8"/>
    <w:rsid w:val="00E162CC"/>
    <w:rsid w:val="00E1693D"/>
    <w:rsid w:val="00E171F4"/>
    <w:rsid w:val="00E17852"/>
    <w:rsid w:val="00E215DA"/>
    <w:rsid w:val="00E21D7A"/>
    <w:rsid w:val="00E23A8C"/>
    <w:rsid w:val="00E2631A"/>
    <w:rsid w:val="00E3283E"/>
    <w:rsid w:val="00E33945"/>
    <w:rsid w:val="00E339E3"/>
    <w:rsid w:val="00E344C7"/>
    <w:rsid w:val="00E34577"/>
    <w:rsid w:val="00E345FC"/>
    <w:rsid w:val="00E35BDC"/>
    <w:rsid w:val="00E36151"/>
    <w:rsid w:val="00E371C0"/>
    <w:rsid w:val="00E37FCC"/>
    <w:rsid w:val="00E40A0E"/>
    <w:rsid w:val="00E41BBA"/>
    <w:rsid w:val="00E425DF"/>
    <w:rsid w:val="00E4418A"/>
    <w:rsid w:val="00E454E7"/>
    <w:rsid w:val="00E4730F"/>
    <w:rsid w:val="00E51943"/>
    <w:rsid w:val="00E5198B"/>
    <w:rsid w:val="00E52721"/>
    <w:rsid w:val="00E5323E"/>
    <w:rsid w:val="00E55488"/>
    <w:rsid w:val="00E56125"/>
    <w:rsid w:val="00E56748"/>
    <w:rsid w:val="00E5705C"/>
    <w:rsid w:val="00E60D9E"/>
    <w:rsid w:val="00E60F23"/>
    <w:rsid w:val="00E61582"/>
    <w:rsid w:val="00E61C3E"/>
    <w:rsid w:val="00E628A8"/>
    <w:rsid w:val="00E62B2C"/>
    <w:rsid w:val="00E631A2"/>
    <w:rsid w:val="00E67141"/>
    <w:rsid w:val="00E67543"/>
    <w:rsid w:val="00E67886"/>
    <w:rsid w:val="00E67CBB"/>
    <w:rsid w:val="00E67D55"/>
    <w:rsid w:val="00E72AFD"/>
    <w:rsid w:val="00E735FE"/>
    <w:rsid w:val="00E74818"/>
    <w:rsid w:val="00E75881"/>
    <w:rsid w:val="00E75FE8"/>
    <w:rsid w:val="00E775DB"/>
    <w:rsid w:val="00E801C9"/>
    <w:rsid w:val="00E80B9C"/>
    <w:rsid w:val="00E81726"/>
    <w:rsid w:val="00E818BA"/>
    <w:rsid w:val="00E81D97"/>
    <w:rsid w:val="00E81EF0"/>
    <w:rsid w:val="00E833E6"/>
    <w:rsid w:val="00E83BFE"/>
    <w:rsid w:val="00E842F6"/>
    <w:rsid w:val="00E84584"/>
    <w:rsid w:val="00E84790"/>
    <w:rsid w:val="00E84EC8"/>
    <w:rsid w:val="00E85930"/>
    <w:rsid w:val="00E8633C"/>
    <w:rsid w:val="00E86F58"/>
    <w:rsid w:val="00E870AF"/>
    <w:rsid w:val="00E909DF"/>
    <w:rsid w:val="00E91704"/>
    <w:rsid w:val="00E93685"/>
    <w:rsid w:val="00E9373E"/>
    <w:rsid w:val="00E95419"/>
    <w:rsid w:val="00E958F8"/>
    <w:rsid w:val="00E95A29"/>
    <w:rsid w:val="00E95FCE"/>
    <w:rsid w:val="00E967C8"/>
    <w:rsid w:val="00E96E13"/>
    <w:rsid w:val="00EA0068"/>
    <w:rsid w:val="00EA0441"/>
    <w:rsid w:val="00EA0851"/>
    <w:rsid w:val="00EA0EB0"/>
    <w:rsid w:val="00EA176B"/>
    <w:rsid w:val="00EA2366"/>
    <w:rsid w:val="00EA29BD"/>
    <w:rsid w:val="00EA2E05"/>
    <w:rsid w:val="00EA638C"/>
    <w:rsid w:val="00EB0809"/>
    <w:rsid w:val="00EB162D"/>
    <w:rsid w:val="00EB2114"/>
    <w:rsid w:val="00EB2AAE"/>
    <w:rsid w:val="00EB3CF4"/>
    <w:rsid w:val="00EB3D1C"/>
    <w:rsid w:val="00EB3EFA"/>
    <w:rsid w:val="00EB4565"/>
    <w:rsid w:val="00EB5478"/>
    <w:rsid w:val="00EB5E6C"/>
    <w:rsid w:val="00EB6901"/>
    <w:rsid w:val="00EB6DDD"/>
    <w:rsid w:val="00EB7863"/>
    <w:rsid w:val="00EB7FAA"/>
    <w:rsid w:val="00EC08F6"/>
    <w:rsid w:val="00EC0B99"/>
    <w:rsid w:val="00EC1926"/>
    <w:rsid w:val="00EC1B72"/>
    <w:rsid w:val="00EC27F3"/>
    <w:rsid w:val="00EC3106"/>
    <w:rsid w:val="00EC36C5"/>
    <w:rsid w:val="00EC5362"/>
    <w:rsid w:val="00EC544D"/>
    <w:rsid w:val="00EC5D40"/>
    <w:rsid w:val="00EC5D68"/>
    <w:rsid w:val="00EC695D"/>
    <w:rsid w:val="00EC6EC6"/>
    <w:rsid w:val="00EC71E5"/>
    <w:rsid w:val="00ED06E3"/>
    <w:rsid w:val="00ED0E9B"/>
    <w:rsid w:val="00ED334D"/>
    <w:rsid w:val="00ED36F1"/>
    <w:rsid w:val="00ED3BE6"/>
    <w:rsid w:val="00ED5761"/>
    <w:rsid w:val="00ED6A6B"/>
    <w:rsid w:val="00ED6CAA"/>
    <w:rsid w:val="00EE0E29"/>
    <w:rsid w:val="00EE0F85"/>
    <w:rsid w:val="00EE1D68"/>
    <w:rsid w:val="00EE2C43"/>
    <w:rsid w:val="00EE309D"/>
    <w:rsid w:val="00EE35A7"/>
    <w:rsid w:val="00EE4BE0"/>
    <w:rsid w:val="00EE4FBA"/>
    <w:rsid w:val="00EE53AE"/>
    <w:rsid w:val="00EE53AF"/>
    <w:rsid w:val="00EE59B6"/>
    <w:rsid w:val="00EE6AFD"/>
    <w:rsid w:val="00EE7623"/>
    <w:rsid w:val="00EF0180"/>
    <w:rsid w:val="00EF1E40"/>
    <w:rsid w:val="00EF25BC"/>
    <w:rsid w:val="00EF4E76"/>
    <w:rsid w:val="00EF5458"/>
    <w:rsid w:val="00EF565E"/>
    <w:rsid w:val="00EF6AD5"/>
    <w:rsid w:val="00F000CC"/>
    <w:rsid w:val="00F01C39"/>
    <w:rsid w:val="00F029E6"/>
    <w:rsid w:val="00F037BD"/>
    <w:rsid w:val="00F03BB0"/>
    <w:rsid w:val="00F0574E"/>
    <w:rsid w:val="00F077A6"/>
    <w:rsid w:val="00F07815"/>
    <w:rsid w:val="00F102CF"/>
    <w:rsid w:val="00F116FB"/>
    <w:rsid w:val="00F11DF2"/>
    <w:rsid w:val="00F124F9"/>
    <w:rsid w:val="00F1278F"/>
    <w:rsid w:val="00F13B38"/>
    <w:rsid w:val="00F13CFF"/>
    <w:rsid w:val="00F159E0"/>
    <w:rsid w:val="00F16542"/>
    <w:rsid w:val="00F16A21"/>
    <w:rsid w:val="00F16A37"/>
    <w:rsid w:val="00F17862"/>
    <w:rsid w:val="00F20579"/>
    <w:rsid w:val="00F208E6"/>
    <w:rsid w:val="00F212F4"/>
    <w:rsid w:val="00F214EA"/>
    <w:rsid w:val="00F24697"/>
    <w:rsid w:val="00F24834"/>
    <w:rsid w:val="00F24EFC"/>
    <w:rsid w:val="00F26DC0"/>
    <w:rsid w:val="00F27194"/>
    <w:rsid w:val="00F27BC3"/>
    <w:rsid w:val="00F3063B"/>
    <w:rsid w:val="00F30972"/>
    <w:rsid w:val="00F30B15"/>
    <w:rsid w:val="00F30D1A"/>
    <w:rsid w:val="00F30E44"/>
    <w:rsid w:val="00F330FB"/>
    <w:rsid w:val="00F33ACD"/>
    <w:rsid w:val="00F354B6"/>
    <w:rsid w:val="00F35EE8"/>
    <w:rsid w:val="00F377B1"/>
    <w:rsid w:val="00F3798A"/>
    <w:rsid w:val="00F41724"/>
    <w:rsid w:val="00F41B5F"/>
    <w:rsid w:val="00F41D38"/>
    <w:rsid w:val="00F44D78"/>
    <w:rsid w:val="00F44F3A"/>
    <w:rsid w:val="00F45C47"/>
    <w:rsid w:val="00F46F2A"/>
    <w:rsid w:val="00F47ED7"/>
    <w:rsid w:val="00F526AA"/>
    <w:rsid w:val="00F53E37"/>
    <w:rsid w:val="00F5473A"/>
    <w:rsid w:val="00F547CC"/>
    <w:rsid w:val="00F5552F"/>
    <w:rsid w:val="00F556E8"/>
    <w:rsid w:val="00F55FC1"/>
    <w:rsid w:val="00F563E8"/>
    <w:rsid w:val="00F6139F"/>
    <w:rsid w:val="00F6214C"/>
    <w:rsid w:val="00F639B0"/>
    <w:rsid w:val="00F64102"/>
    <w:rsid w:val="00F64DE1"/>
    <w:rsid w:val="00F65EF4"/>
    <w:rsid w:val="00F66353"/>
    <w:rsid w:val="00F6649B"/>
    <w:rsid w:val="00F667E5"/>
    <w:rsid w:val="00F67EDD"/>
    <w:rsid w:val="00F705FB"/>
    <w:rsid w:val="00F708B6"/>
    <w:rsid w:val="00F7112E"/>
    <w:rsid w:val="00F72418"/>
    <w:rsid w:val="00F72A1F"/>
    <w:rsid w:val="00F7354A"/>
    <w:rsid w:val="00F737E9"/>
    <w:rsid w:val="00F74477"/>
    <w:rsid w:val="00F74B6E"/>
    <w:rsid w:val="00F75882"/>
    <w:rsid w:val="00F764CC"/>
    <w:rsid w:val="00F76B37"/>
    <w:rsid w:val="00F76B58"/>
    <w:rsid w:val="00F77A48"/>
    <w:rsid w:val="00F8162C"/>
    <w:rsid w:val="00F8398A"/>
    <w:rsid w:val="00F83E76"/>
    <w:rsid w:val="00F844F7"/>
    <w:rsid w:val="00F84C46"/>
    <w:rsid w:val="00F85F9F"/>
    <w:rsid w:val="00F904D2"/>
    <w:rsid w:val="00F90BD1"/>
    <w:rsid w:val="00F91FD3"/>
    <w:rsid w:val="00F92017"/>
    <w:rsid w:val="00F92A71"/>
    <w:rsid w:val="00F93340"/>
    <w:rsid w:val="00F93CEE"/>
    <w:rsid w:val="00F942FE"/>
    <w:rsid w:val="00F95928"/>
    <w:rsid w:val="00F95AB1"/>
    <w:rsid w:val="00F9602C"/>
    <w:rsid w:val="00F968AA"/>
    <w:rsid w:val="00FA2146"/>
    <w:rsid w:val="00FA2914"/>
    <w:rsid w:val="00FA3109"/>
    <w:rsid w:val="00FA31B3"/>
    <w:rsid w:val="00FA4003"/>
    <w:rsid w:val="00FA564A"/>
    <w:rsid w:val="00FA57C5"/>
    <w:rsid w:val="00FA58FB"/>
    <w:rsid w:val="00FA6045"/>
    <w:rsid w:val="00FA6927"/>
    <w:rsid w:val="00FA6D31"/>
    <w:rsid w:val="00FA6DCA"/>
    <w:rsid w:val="00FA7277"/>
    <w:rsid w:val="00FB2E78"/>
    <w:rsid w:val="00FB3618"/>
    <w:rsid w:val="00FB45AA"/>
    <w:rsid w:val="00FB45D8"/>
    <w:rsid w:val="00FB4A52"/>
    <w:rsid w:val="00FB4C22"/>
    <w:rsid w:val="00FB4CC2"/>
    <w:rsid w:val="00FB5ECC"/>
    <w:rsid w:val="00FB68A5"/>
    <w:rsid w:val="00FB6920"/>
    <w:rsid w:val="00FB6E0A"/>
    <w:rsid w:val="00FC1A8F"/>
    <w:rsid w:val="00FC2694"/>
    <w:rsid w:val="00FC294E"/>
    <w:rsid w:val="00FC3BE2"/>
    <w:rsid w:val="00FC4607"/>
    <w:rsid w:val="00FC4AAC"/>
    <w:rsid w:val="00FC607B"/>
    <w:rsid w:val="00FC63DE"/>
    <w:rsid w:val="00FC6FF9"/>
    <w:rsid w:val="00FC7A39"/>
    <w:rsid w:val="00FC7B0F"/>
    <w:rsid w:val="00FD0717"/>
    <w:rsid w:val="00FD08A3"/>
    <w:rsid w:val="00FD1124"/>
    <w:rsid w:val="00FD4FDD"/>
    <w:rsid w:val="00FD5EF0"/>
    <w:rsid w:val="00FD6F7B"/>
    <w:rsid w:val="00FD74A6"/>
    <w:rsid w:val="00FE0DA1"/>
    <w:rsid w:val="00FE0F38"/>
    <w:rsid w:val="00FE1269"/>
    <w:rsid w:val="00FE170D"/>
    <w:rsid w:val="00FE2695"/>
    <w:rsid w:val="00FE2C47"/>
    <w:rsid w:val="00FE3F2A"/>
    <w:rsid w:val="00FE42A8"/>
    <w:rsid w:val="00FE48CA"/>
    <w:rsid w:val="00FE61A2"/>
    <w:rsid w:val="00FE671E"/>
    <w:rsid w:val="00FE787F"/>
    <w:rsid w:val="00FE79DF"/>
    <w:rsid w:val="00FF2842"/>
    <w:rsid w:val="00FF5164"/>
    <w:rsid w:val="00FF64AD"/>
    <w:rsid w:val="00FF651F"/>
    <w:rsid w:val="00FF76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794C55"/>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794C55"/>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794C55"/>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3567"/>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B1097"/>
    <w:pPr>
      <w:tabs>
        <w:tab w:val="center" w:pos="4153"/>
        <w:tab w:val="right" w:pos="8306"/>
      </w:tabs>
    </w:pPr>
  </w:style>
  <w:style w:type="character" w:styleId="PageNumber">
    <w:name w:val="page number"/>
    <w:basedOn w:val="DefaultParagraphFont"/>
    <w:rsid w:val="000B1097"/>
  </w:style>
  <w:style w:type="paragraph" w:styleId="Header">
    <w:name w:val="header"/>
    <w:basedOn w:val="Normal"/>
    <w:link w:val="HeaderChar"/>
    <w:rsid w:val="000B1097"/>
    <w:pPr>
      <w:tabs>
        <w:tab w:val="center" w:pos="4153"/>
        <w:tab w:val="right" w:pos="8306"/>
      </w:tabs>
    </w:pPr>
  </w:style>
  <w:style w:type="paragraph" w:styleId="FootnoteText">
    <w:name w:val="footnote text"/>
    <w:basedOn w:val="Normal"/>
    <w:semiHidden/>
    <w:rsid w:val="00966E46"/>
    <w:rPr>
      <w:sz w:val="20"/>
      <w:szCs w:val="20"/>
    </w:rPr>
  </w:style>
  <w:style w:type="character" w:styleId="FootnoteReference">
    <w:name w:val="footnote reference"/>
    <w:semiHidden/>
    <w:rsid w:val="00966E46"/>
    <w:rPr>
      <w:vertAlign w:val="superscript"/>
    </w:rPr>
  </w:style>
  <w:style w:type="paragraph" w:styleId="DocumentMap">
    <w:name w:val="Document Map"/>
    <w:basedOn w:val="Normal"/>
    <w:semiHidden/>
    <w:rsid w:val="00D165DE"/>
    <w:pPr>
      <w:shd w:val="clear" w:color="auto" w:fill="000080"/>
    </w:pPr>
    <w:rPr>
      <w:rFonts w:ascii="Tahoma" w:hAnsi="Tahoma" w:cs="Tahoma"/>
      <w:sz w:val="20"/>
      <w:szCs w:val="20"/>
    </w:rPr>
  </w:style>
  <w:style w:type="character" w:customStyle="1" w:styleId="HeaderChar">
    <w:name w:val="Header Char"/>
    <w:link w:val="Header"/>
    <w:rsid w:val="007853F3"/>
    <w:rPr>
      <w:rFonts w:cs="B Zar"/>
      <w:sz w:val="28"/>
      <w:szCs w:val="28"/>
      <w:lang w:bidi="ar-SA"/>
    </w:rPr>
  </w:style>
  <w:style w:type="paragraph" w:customStyle="1" w:styleId="a">
    <w:name w:val="تیتر اول"/>
    <w:basedOn w:val="Normal"/>
    <w:link w:val="Char"/>
    <w:qFormat/>
    <w:rsid w:val="004375DD"/>
    <w:pPr>
      <w:spacing w:before="240" w:after="240"/>
      <w:jc w:val="center"/>
      <w:outlineLvl w:val="0"/>
    </w:pPr>
    <w:rPr>
      <w:rFonts w:ascii="IRYakout" w:hAnsi="IRYakout" w:cs="IRYakout"/>
      <w:bCs/>
      <w:sz w:val="32"/>
      <w:szCs w:val="32"/>
      <w:lang w:bidi="fa-IR"/>
    </w:rPr>
  </w:style>
  <w:style w:type="character" w:customStyle="1" w:styleId="Char">
    <w:name w:val="تیتر اول Char"/>
    <w:link w:val="a"/>
    <w:rsid w:val="004375DD"/>
    <w:rPr>
      <w:rFonts w:ascii="IRYakout" w:hAnsi="IRYakout" w:cs="IRYakout"/>
      <w:bCs/>
      <w:sz w:val="32"/>
      <w:szCs w:val="32"/>
      <w:lang w:bidi="fa-IR"/>
    </w:rPr>
  </w:style>
  <w:style w:type="paragraph" w:customStyle="1" w:styleId="a0">
    <w:name w:val="تیتر دوم"/>
    <w:basedOn w:val="Normal"/>
    <w:link w:val="Char0"/>
    <w:qFormat/>
    <w:rsid w:val="00204B21"/>
    <w:pPr>
      <w:spacing w:before="240" w:after="60"/>
      <w:jc w:val="both"/>
      <w:outlineLvl w:val="1"/>
    </w:pPr>
    <w:rPr>
      <w:rFonts w:ascii="IRZar" w:hAnsi="IRZar" w:cs="IRZar"/>
      <w:bCs/>
      <w:sz w:val="24"/>
      <w:szCs w:val="24"/>
      <w:lang w:bidi="fa-IR"/>
    </w:rPr>
  </w:style>
  <w:style w:type="paragraph" w:styleId="NoSpacing">
    <w:name w:val="No Spacing"/>
    <w:uiPriority w:val="1"/>
    <w:qFormat/>
    <w:rsid w:val="005221ED"/>
    <w:pPr>
      <w:bidi/>
    </w:pPr>
    <w:rPr>
      <w:rFonts w:cs="B Zar"/>
      <w:sz w:val="28"/>
      <w:szCs w:val="28"/>
    </w:rPr>
  </w:style>
  <w:style w:type="character" w:customStyle="1" w:styleId="Char0">
    <w:name w:val="تیتر دوم Char"/>
    <w:link w:val="a0"/>
    <w:rsid w:val="00204B21"/>
    <w:rPr>
      <w:rFonts w:ascii="IRZar" w:hAnsi="IRZar" w:cs="IRZar"/>
      <w:bCs/>
      <w:sz w:val="24"/>
      <w:szCs w:val="24"/>
      <w:lang w:bidi="fa-IR"/>
    </w:rPr>
  </w:style>
  <w:style w:type="character" w:customStyle="1" w:styleId="Heading1Char">
    <w:name w:val="Heading 1 Char"/>
    <w:link w:val="Heading1"/>
    <w:rsid w:val="00794C55"/>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794C55"/>
    <w:rPr>
      <w:rFonts w:ascii="Cambria" w:eastAsia="Times New Roman" w:hAnsi="Cambria" w:cs="Times New Roman"/>
      <w:b/>
      <w:bCs/>
      <w:i/>
      <w:iCs/>
      <w:sz w:val="28"/>
      <w:szCs w:val="28"/>
      <w:lang w:bidi="ar-SA"/>
    </w:rPr>
  </w:style>
  <w:style w:type="character" w:customStyle="1" w:styleId="Heading3Char">
    <w:name w:val="Heading 3 Char"/>
    <w:link w:val="Heading3"/>
    <w:semiHidden/>
    <w:rsid w:val="00794C55"/>
    <w:rPr>
      <w:rFonts w:ascii="Cambria" w:eastAsia="Times New Roman" w:hAnsi="Cambria" w:cs="Times New Roman"/>
      <w:b/>
      <w:bCs/>
      <w:sz w:val="26"/>
      <w:szCs w:val="26"/>
      <w:lang w:bidi="ar-SA"/>
    </w:rPr>
  </w:style>
  <w:style w:type="character" w:styleId="Hyperlink">
    <w:name w:val="Hyperlink"/>
    <w:uiPriority w:val="99"/>
    <w:unhideWhenUsed/>
    <w:rsid w:val="00794C55"/>
    <w:rPr>
      <w:color w:val="0000FF"/>
      <w:u w:val="single"/>
    </w:rPr>
  </w:style>
  <w:style w:type="paragraph" w:styleId="TOC1">
    <w:name w:val="toc 1"/>
    <w:basedOn w:val="Normal"/>
    <w:next w:val="Normal"/>
    <w:uiPriority w:val="39"/>
    <w:rsid w:val="0075098C"/>
    <w:pPr>
      <w:spacing w:before="120"/>
      <w:jc w:val="both"/>
    </w:pPr>
    <w:rPr>
      <w:rFonts w:ascii="IRYakout" w:hAnsi="IRYakout" w:cs="IRYakout"/>
      <w:bCs/>
    </w:rPr>
  </w:style>
  <w:style w:type="paragraph" w:styleId="TOC2">
    <w:name w:val="toc 2"/>
    <w:basedOn w:val="Normal"/>
    <w:next w:val="Normal"/>
    <w:uiPriority w:val="39"/>
    <w:rsid w:val="0075098C"/>
    <w:pPr>
      <w:ind w:left="284"/>
      <w:jc w:val="both"/>
    </w:pPr>
    <w:rPr>
      <w:rFonts w:ascii="IRNazli" w:hAnsi="IRNazli" w:cs="IRNazli"/>
    </w:rPr>
  </w:style>
  <w:style w:type="paragraph" w:customStyle="1" w:styleId="a1">
    <w:name w:val="متن"/>
    <w:basedOn w:val="Normal"/>
    <w:link w:val="Char1"/>
    <w:qFormat/>
    <w:rsid w:val="004375DD"/>
    <w:pPr>
      <w:ind w:firstLine="284"/>
      <w:jc w:val="both"/>
    </w:pPr>
    <w:rPr>
      <w:rFonts w:ascii="IRNazli" w:hAnsi="IRNazli" w:cs="IRNazli"/>
      <w:lang w:bidi="fa-IR"/>
    </w:rPr>
  </w:style>
  <w:style w:type="paragraph" w:customStyle="1" w:styleId="a2">
    <w:name w:val="متن بولد"/>
    <w:basedOn w:val="Normal"/>
    <w:link w:val="Char2"/>
    <w:qFormat/>
    <w:rsid w:val="00204B21"/>
    <w:pPr>
      <w:ind w:firstLine="284"/>
      <w:jc w:val="both"/>
    </w:pPr>
    <w:rPr>
      <w:rFonts w:ascii="IRNazli" w:hAnsi="IRNazli" w:cs="IRNazli"/>
      <w:bCs/>
      <w:sz w:val="25"/>
      <w:szCs w:val="25"/>
    </w:rPr>
  </w:style>
  <w:style w:type="character" w:customStyle="1" w:styleId="Char1">
    <w:name w:val="متن Char"/>
    <w:basedOn w:val="DefaultParagraphFont"/>
    <w:link w:val="a1"/>
    <w:rsid w:val="004375DD"/>
    <w:rPr>
      <w:rFonts w:ascii="IRNazli" w:hAnsi="IRNazli" w:cs="IRNazli"/>
      <w:sz w:val="28"/>
      <w:szCs w:val="28"/>
      <w:lang w:bidi="fa-IR"/>
    </w:rPr>
  </w:style>
  <w:style w:type="paragraph" w:customStyle="1" w:styleId="a3">
    <w:name w:val="احادیث"/>
    <w:basedOn w:val="Normal"/>
    <w:link w:val="Char3"/>
    <w:qFormat/>
    <w:rsid w:val="0013751B"/>
    <w:pPr>
      <w:ind w:firstLine="284"/>
      <w:jc w:val="both"/>
    </w:pPr>
    <w:rPr>
      <w:rFonts w:ascii="KFGQPC Uthman Taha Naskh" w:hAnsi="KFGQPC Uthman Taha Naskh" w:cs="KFGQPC Uthman Taha Naskh"/>
      <w:sz w:val="27"/>
      <w:szCs w:val="27"/>
    </w:rPr>
  </w:style>
  <w:style w:type="character" w:customStyle="1" w:styleId="Char2">
    <w:name w:val="متن بولد Char"/>
    <w:basedOn w:val="DefaultParagraphFont"/>
    <w:link w:val="a2"/>
    <w:rsid w:val="00204B21"/>
    <w:rPr>
      <w:rFonts w:ascii="IRNazli" w:hAnsi="IRNazli" w:cs="IRNazli"/>
      <w:bCs/>
      <w:sz w:val="25"/>
      <w:szCs w:val="25"/>
    </w:rPr>
  </w:style>
  <w:style w:type="paragraph" w:customStyle="1" w:styleId="a4">
    <w:name w:val="متن پاورقی"/>
    <w:basedOn w:val="Normal"/>
    <w:link w:val="Char4"/>
    <w:qFormat/>
    <w:rsid w:val="0013751B"/>
    <w:pPr>
      <w:ind w:left="272" w:hanging="272"/>
      <w:jc w:val="both"/>
    </w:pPr>
    <w:rPr>
      <w:rFonts w:ascii="IRNazli" w:hAnsi="IRNazli" w:cs="IRNazli"/>
      <w:sz w:val="24"/>
      <w:szCs w:val="24"/>
    </w:rPr>
  </w:style>
  <w:style w:type="character" w:customStyle="1" w:styleId="Char3">
    <w:name w:val="احادیث Char"/>
    <w:basedOn w:val="DefaultParagraphFont"/>
    <w:link w:val="a3"/>
    <w:rsid w:val="0013751B"/>
    <w:rPr>
      <w:rFonts w:ascii="KFGQPC Uthman Taha Naskh" w:hAnsi="KFGQPC Uthman Taha Naskh" w:cs="KFGQPC Uthman Taha Naskh"/>
      <w:sz w:val="27"/>
      <w:szCs w:val="27"/>
    </w:rPr>
  </w:style>
  <w:style w:type="paragraph" w:customStyle="1" w:styleId="a5">
    <w:name w:val="آیات"/>
    <w:basedOn w:val="a1"/>
    <w:link w:val="Char5"/>
    <w:qFormat/>
    <w:rsid w:val="00C831F9"/>
    <w:rPr>
      <w:rFonts w:ascii="KFGQPC Uthmanic Script HAFS" w:hAnsi="KFGQPC Uthmanic Script HAFS" w:cs="KFGQPC Uthmanic Script HAFS"/>
    </w:rPr>
  </w:style>
  <w:style w:type="character" w:customStyle="1" w:styleId="Char4">
    <w:name w:val="متن پاورقی Char"/>
    <w:basedOn w:val="DefaultParagraphFont"/>
    <w:link w:val="a4"/>
    <w:rsid w:val="0013751B"/>
    <w:rPr>
      <w:rFonts w:ascii="IRNazli" w:hAnsi="IRNazli" w:cs="IRNazli"/>
      <w:sz w:val="24"/>
      <w:szCs w:val="24"/>
    </w:rPr>
  </w:style>
  <w:style w:type="paragraph" w:customStyle="1" w:styleId="a6">
    <w:name w:val="تخریج آیات"/>
    <w:basedOn w:val="a1"/>
    <w:link w:val="Char6"/>
    <w:qFormat/>
    <w:rsid w:val="002B5CD7"/>
    <w:rPr>
      <w:rFonts w:ascii="IRLotus" w:hAnsi="IRLotus" w:cs="IRLotus"/>
      <w:sz w:val="24"/>
      <w:szCs w:val="24"/>
    </w:rPr>
  </w:style>
  <w:style w:type="character" w:customStyle="1" w:styleId="Char5">
    <w:name w:val="آیات Char"/>
    <w:basedOn w:val="Char1"/>
    <w:link w:val="a5"/>
    <w:rsid w:val="00C831F9"/>
    <w:rPr>
      <w:rFonts w:ascii="KFGQPC Uthmanic Script HAFS" w:hAnsi="KFGQPC Uthmanic Script HAFS" w:cs="KFGQPC Uthmanic Script HAFS"/>
      <w:sz w:val="28"/>
      <w:szCs w:val="28"/>
      <w:lang w:bidi="fa-IR"/>
    </w:rPr>
  </w:style>
  <w:style w:type="paragraph" w:customStyle="1" w:styleId="a7">
    <w:name w:val="متن عربی"/>
    <w:basedOn w:val="Normal"/>
    <w:link w:val="Char7"/>
    <w:qFormat/>
    <w:rsid w:val="00C67821"/>
    <w:pPr>
      <w:ind w:firstLine="284"/>
      <w:jc w:val="both"/>
    </w:pPr>
    <w:rPr>
      <w:rFonts w:ascii="mylotus" w:hAnsi="mylotus" w:cs="mylotus"/>
      <w:sz w:val="27"/>
      <w:szCs w:val="27"/>
      <w:lang w:bidi="fa-IR"/>
    </w:rPr>
  </w:style>
  <w:style w:type="character" w:customStyle="1" w:styleId="Char6">
    <w:name w:val="تخریج آیات Char"/>
    <w:basedOn w:val="Char1"/>
    <w:link w:val="a6"/>
    <w:rsid w:val="002B5CD7"/>
    <w:rPr>
      <w:rFonts w:ascii="IRLotus" w:hAnsi="IRLotus" w:cs="IRLotus"/>
      <w:sz w:val="24"/>
      <w:szCs w:val="24"/>
      <w:lang w:bidi="fa-IR"/>
    </w:rPr>
  </w:style>
  <w:style w:type="paragraph" w:customStyle="1" w:styleId="a8">
    <w:name w:val="متن عربی پاورقی"/>
    <w:basedOn w:val="Normal"/>
    <w:link w:val="Char8"/>
    <w:qFormat/>
    <w:rsid w:val="000E1AE9"/>
    <w:pPr>
      <w:ind w:left="272" w:hanging="272"/>
      <w:jc w:val="both"/>
    </w:pPr>
    <w:rPr>
      <w:rFonts w:ascii="mylotus" w:hAnsi="mylotus" w:cs="mylotus"/>
      <w:sz w:val="22"/>
      <w:szCs w:val="22"/>
    </w:rPr>
  </w:style>
  <w:style w:type="character" w:customStyle="1" w:styleId="Char7">
    <w:name w:val="متن عربی Char"/>
    <w:basedOn w:val="DefaultParagraphFont"/>
    <w:link w:val="a7"/>
    <w:rsid w:val="00C67821"/>
    <w:rPr>
      <w:rFonts w:ascii="mylotus" w:hAnsi="mylotus" w:cs="mylotus"/>
      <w:sz w:val="27"/>
      <w:szCs w:val="27"/>
      <w:lang w:bidi="fa-IR"/>
    </w:rPr>
  </w:style>
  <w:style w:type="character" w:customStyle="1" w:styleId="Char8">
    <w:name w:val="متن عربی پاورقی Char"/>
    <w:basedOn w:val="DefaultParagraphFont"/>
    <w:link w:val="a8"/>
    <w:rsid w:val="000E1AE9"/>
    <w:rPr>
      <w:rFonts w:ascii="mylotus" w:hAnsi="mylotus" w:cs="mylotus"/>
      <w:sz w:val="22"/>
      <w:szCs w:val="22"/>
    </w:rPr>
  </w:style>
  <w:style w:type="paragraph" w:styleId="BalloonText">
    <w:name w:val="Balloon Text"/>
    <w:basedOn w:val="Normal"/>
    <w:link w:val="BalloonTextChar"/>
    <w:rsid w:val="0099663C"/>
    <w:rPr>
      <w:rFonts w:ascii="Tahoma" w:hAnsi="Tahoma" w:cs="Tahoma"/>
      <w:sz w:val="16"/>
      <w:szCs w:val="16"/>
    </w:rPr>
  </w:style>
  <w:style w:type="character" w:customStyle="1" w:styleId="BalloonTextChar">
    <w:name w:val="Balloon Text Char"/>
    <w:basedOn w:val="DefaultParagraphFont"/>
    <w:link w:val="BalloonText"/>
    <w:rsid w:val="009966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794C55"/>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794C55"/>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794C55"/>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3567"/>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B1097"/>
    <w:pPr>
      <w:tabs>
        <w:tab w:val="center" w:pos="4153"/>
        <w:tab w:val="right" w:pos="8306"/>
      </w:tabs>
    </w:pPr>
  </w:style>
  <w:style w:type="character" w:styleId="PageNumber">
    <w:name w:val="page number"/>
    <w:basedOn w:val="DefaultParagraphFont"/>
    <w:rsid w:val="000B1097"/>
  </w:style>
  <w:style w:type="paragraph" w:styleId="Header">
    <w:name w:val="header"/>
    <w:basedOn w:val="Normal"/>
    <w:link w:val="HeaderChar"/>
    <w:rsid w:val="000B1097"/>
    <w:pPr>
      <w:tabs>
        <w:tab w:val="center" w:pos="4153"/>
        <w:tab w:val="right" w:pos="8306"/>
      </w:tabs>
    </w:pPr>
  </w:style>
  <w:style w:type="paragraph" w:styleId="FootnoteText">
    <w:name w:val="footnote text"/>
    <w:basedOn w:val="Normal"/>
    <w:semiHidden/>
    <w:rsid w:val="00966E46"/>
    <w:rPr>
      <w:sz w:val="20"/>
      <w:szCs w:val="20"/>
    </w:rPr>
  </w:style>
  <w:style w:type="character" w:styleId="FootnoteReference">
    <w:name w:val="footnote reference"/>
    <w:semiHidden/>
    <w:rsid w:val="00966E46"/>
    <w:rPr>
      <w:vertAlign w:val="superscript"/>
    </w:rPr>
  </w:style>
  <w:style w:type="paragraph" w:styleId="DocumentMap">
    <w:name w:val="Document Map"/>
    <w:basedOn w:val="Normal"/>
    <w:semiHidden/>
    <w:rsid w:val="00D165DE"/>
    <w:pPr>
      <w:shd w:val="clear" w:color="auto" w:fill="000080"/>
    </w:pPr>
    <w:rPr>
      <w:rFonts w:ascii="Tahoma" w:hAnsi="Tahoma" w:cs="Tahoma"/>
      <w:sz w:val="20"/>
      <w:szCs w:val="20"/>
    </w:rPr>
  </w:style>
  <w:style w:type="character" w:customStyle="1" w:styleId="HeaderChar">
    <w:name w:val="Header Char"/>
    <w:link w:val="Header"/>
    <w:rsid w:val="007853F3"/>
    <w:rPr>
      <w:rFonts w:cs="B Zar"/>
      <w:sz w:val="28"/>
      <w:szCs w:val="28"/>
      <w:lang w:bidi="ar-SA"/>
    </w:rPr>
  </w:style>
  <w:style w:type="paragraph" w:customStyle="1" w:styleId="a">
    <w:name w:val="تیتر اول"/>
    <w:basedOn w:val="Normal"/>
    <w:link w:val="Char"/>
    <w:qFormat/>
    <w:rsid w:val="004375DD"/>
    <w:pPr>
      <w:spacing w:before="240" w:after="240"/>
      <w:jc w:val="center"/>
      <w:outlineLvl w:val="0"/>
    </w:pPr>
    <w:rPr>
      <w:rFonts w:ascii="IRYakout" w:hAnsi="IRYakout" w:cs="IRYakout"/>
      <w:bCs/>
      <w:sz w:val="32"/>
      <w:szCs w:val="32"/>
      <w:lang w:bidi="fa-IR"/>
    </w:rPr>
  </w:style>
  <w:style w:type="character" w:customStyle="1" w:styleId="Char">
    <w:name w:val="تیتر اول Char"/>
    <w:link w:val="a"/>
    <w:rsid w:val="004375DD"/>
    <w:rPr>
      <w:rFonts w:ascii="IRYakout" w:hAnsi="IRYakout" w:cs="IRYakout"/>
      <w:bCs/>
      <w:sz w:val="32"/>
      <w:szCs w:val="32"/>
      <w:lang w:bidi="fa-IR"/>
    </w:rPr>
  </w:style>
  <w:style w:type="paragraph" w:customStyle="1" w:styleId="a0">
    <w:name w:val="تیتر دوم"/>
    <w:basedOn w:val="Normal"/>
    <w:link w:val="Char0"/>
    <w:qFormat/>
    <w:rsid w:val="00204B21"/>
    <w:pPr>
      <w:spacing w:before="240" w:after="60"/>
      <w:jc w:val="both"/>
      <w:outlineLvl w:val="1"/>
    </w:pPr>
    <w:rPr>
      <w:rFonts w:ascii="IRZar" w:hAnsi="IRZar" w:cs="IRZar"/>
      <w:bCs/>
      <w:sz w:val="24"/>
      <w:szCs w:val="24"/>
      <w:lang w:bidi="fa-IR"/>
    </w:rPr>
  </w:style>
  <w:style w:type="paragraph" w:styleId="NoSpacing">
    <w:name w:val="No Spacing"/>
    <w:uiPriority w:val="1"/>
    <w:qFormat/>
    <w:rsid w:val="005221ED"/>
    <w:pPr>
      <w:bidi/>
    </w:pPr>
    <w:rPr>
      <w:rFonts w:cs="B Zar"/>
      <w:sz w:val="28"/>
      <w:szCs w:val="28"/>
    </w:rPr>
  </w:style>
  <w:style w:type="character" w:customStyle="1" w:styleId="Char0">
    <w:name w:val="تیتر دوم Char"/>
    <w:link w:val="a0"/>
    <w:rsid w:val="00204B21"/>
    <w:rPr>
      <w:rFonts w:ascii="IRZar" w:hAnsi="IRZar" w:cs="IRZar"/>
      <w:bCs/>
      <w:sz w:val="24"/>
      <w:szCs w:val="24"/>
      <w:lang w:bidi="fa-IR"/>
    </w:rPr>
  </w:style>
  <w:style w:type="character" w:customStyle="1" w:styleId="Heading1Char">
    <w:name w:val="Heading 1 Char"/>
    <w:link w:val="Heading1"/>
    <w:rsid w:val="00794C55"/>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794C55"/>
    <w:rPr>
      <w:rFonts w:ascii="Cambria" w:eastAsia="Times New Roman" w:hAnsi="Cambria" w:cs="Times New Roman"/>
      <w:b/>
      <w:bCs/>
      <w:i/>
      <w:iCs/>
      <w:sz w:val="28"/>
      <w:szCs w:val="28"/>
      <w:lang w:bidi="ar-SA"/>
    </w:rPr>
  </w:style>
  <w:style w:type="character" w:customStyle="1" w:styleId="Heading3Char">
    <w:name w:val="Heading 3 Char"/>
    <w:link w:val="Heading3"/>
    <w:semiHidden/>
    <w:rsid w:val="00794C55"/>
    <w:rPr>
      <w:rFonts w:ascii="Cambria" w:eastAsia="Times New Roman" w:hAnsi="Cambria" w:cs="Times New Roman"/>
      <w:b/>
      <w:bCs/>
      <w:sz w:val="26"/>
      <w:szCs w:val="26"/>
      <w:lang w:bidi="ar-SA"/>
    </w:rPr>
  </w:style>
  <w:style w:type="character" w:styleId="Hyperlink">
    <w:name w:val="Hyperlink"/>
    <w:uiPriority w:val="99"/>
    <w:unhideWhenUsed/>
    <w:rsid w:val="00794C55"/>
    <w:rPr>
      <w:color w:val="0000FF"/>
      <w:u w:val="single"/>
    </w:rPr>
  </w:style>
  <w:style w:type="paragraph" w:styleId="TOC1">
    <w:name w:val="toc 1"/>
    <w:basedOn w:val="Normal"/>
    <w:next w:val="Normal"/>
    <w:uiPriority w:val="39"/>
    <w:rsid w:val="0075098C"/>
    <w:pPr>
      <w:spacing w:before="120"/>
      <w:jc w:val="both"/>
    </w:pPr>
    <w:rPr>
      <w:rFonts w:ascii="IRYakout" w:hAnsi="IRYakout" w:cs="IRYakout"/>
      <w:bCs/>
    </w:rPr>
  </w:style>
  <w:style w:type="paragraph" w:styleId="TOC2">
    <w:name w:val="toc 2"/>
    <w:basedOn w:val="Normal"/>
    <w:next w:val="Normal"/>
    <w:uiPriority w:val="39"/>
    <w:rsid w:val="0075098C"/>
    <w:pPr>
      <w:ind w:left="284"/>
      <w:jc w:val="both"/>
    </w:pPr>
    <w:rPr>
      <w:rFonts w:ascii="IRNazli" w:hAnsi="IRNazli" w:cs="IRNazli"/>
    </w:rPr>
  </w:style>
  <w:style w:type="paragraph" w:customStyle="1" w:styleId="a1">
    <w:name w:val="متن"/>
    <w:basedOn w:val="Normal"/>
    <w:link w:val="Char1"/>
    <w:qFormat/>
    <w:rsid w:val="004375DD"/>
    <w:pPr>
      <w:ind w:firstLine="284"/>
      <w:jc w:val="both"/>
    </w:pPr>
    <w:rPr>
      <w:rFonts w:ascii="IRNazli" w:hAnsi="IRNazli" w:cs="IRNazli"/>
      <w:lang w:bidi="fa-IR"/>
    </w:rPr>
  </w:style>
  <w:style w:type="paragraph" w:customStyle="1" w:styleId="a2">
    <w:name w:val="متن بولد"/>
    <w:basedOn w:val="Normal"/>
    <w:link w:val="Char2"/>
    <w:qFormat/>
    <w:rsid w:val="00204B21"/>
    <w:pPr>
      <w:ind w:firstLine="284"/>
      <w:jc w:val="both"/>
    </w:pPr>
    <w:rPr>
      <w:rFonts w:ascii="IRNazli" w:hAnsi="IRNazli" w:cs="IRNazli"/>
      <w:bCs/>
      <w:sz w:val="25"/>
      <w:szCs w:val="25"/>
    </w:rPr>
  </w:style>
  <w:style w:type="character" w:customStyle="1" w:styleId="Char1">
    <w:name w:val="متن Char"/>
    <w:basedOn w:val="DefaultParagraphFont"/>
    <w:link w:val="a1"/>
    <w:rsid w:val="004375DD"/>
    <w:rPr>
      <w:rFonts w:ascii="IRNazli" w:hAnsi="IRNazli" w:cs="IRNazli"/>
      <w:sz w:val="28"/>
      <w:szCs w:val="28"/>
      <w:lang w:bidi="fa-IR"/>
    </w:rPr>
  </w:style>
  <w:style w:type="paragraph" w:customStyle="1" w:styleId="a3">
    <w:name w:val="احادیث"/>
    <w:basedOn w:val="Normal"/>
    <w:link w:val="Char3"/>
    <w:qFormat/>
    <w:rsid w:val="0013751B"/>
    <w:pPr>
      <w:ind w:firstLine="284"/>
      <w:jc w:val="both"/>
    </w:pPr>
    <w:rPr>
      <w:rFonts w:ascii="KFGQPC Uthman Taha Naskh" w:hAnsi="KFGQPC Uthman Taha Naskh" w:cs="KFGQPC Uthman Taha Naskh"/>
      <w:sz w:val="27"/>
      <w:szCs w:val="27"/>
    </w:rPr>
  </w:style>
  <w:style w:type="character" w:customStyle="1" w:styleId="Char2">
    <w:name w:val="متن بولد Char"/>
    <w:basedOn w:val="DefaultParagraphFont"/>
    <w:link w:val="a2"/>
    <w:rsid w:val="00204B21"/>
    <w:rPr>
      <w:rFonts w:ascii="IRNazli" w:hAnsi="IRNazli" w:cs="IRNazli"/>
      <w:bCs/>
      <w:sz w:val="25"/>
      <w:szCs w:val="25"/>
    </w:rPr>
  </w:style>
  <w:style w:type="paragraph" w:customStyle="1" w:styleId="a4">
    <w:name w:val="متن پاورقی"/>
    <w:basedOn w:val="Normal"/>
    <w:link w:val="Char4"/>
    <w:qFormat/>
    <w:rsid w:val="0013751B"/>
    <w:pPr>
      <w:ind w:left="272" w:hanging="272"/>
      <w:jc w:val="both"/>
    </w:pPr>
    <w:rPr>
      <w:rFonts w:ascii="IRNazli" w:hAnsi="IRNazli" w:cs="IRNazli"/>
      <w:sz w:val="24"/>
      <w:szCs w:val="24"/>
    </w:rPr>
  </w:style>
  <w:style w:type="character" w:customStyle="1" w:styleId="Char3">
    <w:name w:val="احادیث Char"/>
    <w:basedOn w:val="DefaultParagraphFont"/>
    <w:link w:val="a3"/>
    <w:rsid w:val="0013751B"/>
    <w:rPr>
      <w:rFonts w:ascii="KFGQPC Uthman Taha Naskh" w:hAnsi="KFGQPC Uthman Taha Naskh" w:cs="KFGQPC Uthman Taha Naskh"/>
      <w:sz w:val="27"/>
      <w:szCs w:val="27"/>
    </w:rPr>
  </w:style>
  <w:style w:type="paragraph" w:customStyle="1" w:styleId="a5">
    <w:name w:val="آیات"/>
    <w:basedOn w:val="a1"/>
    <w:link w:val="Char5"/>
    <w:qFormat/>
    <w:rsid w:val="00C831F9"/>
    <w:rPr>
      <w:rFonts w:ascii="KFGQPC Uthmanic Script HAFS" w:hAnsi="KFGQPC Uthmanic Script HAFS" w:cs="KFGQPC Uthmanic Script HAFS"/>
    </w:rPr>
  </w:style>
  <w:style w:type="character" w:customStyle="1" w:styleId="Char4">
    <w:name w:val="متن پاورقی Char"/>
    <w:basedOn w:val="DefaultParagraphFont"/>
    <w:link w:val="a4"/>
    <w:rsid w:val="0013751B"/>
    <w:rPr>
      <w:rFonts w:ascii="IRNazli" w:hAnsi="IRNazli" w:cs="IRNazli"/>
      <w:sz w:val="24"/>
      <w:szCs w:val="24"/>
    </w:rPr>
  </w:style>
  <w:style w:type="paragraph" w:customStyle="1" w:styleId="a6">
    <w:name w:val="تخریج آیات"/>
    <w:basedOn w:val="a1"/>
    <w:link w:val="Char6"/>
    <w:qFormat/>
    <w:rsid w:val="002B5CD7"/>
    <w:rPr>
      <w:rFonts w:ascii="IRLotus" w:hAnsi="IRLotus" w:cs="IRLotus"/>
      <w:sz w:val="24"/>
      <w:szCs w:val="24"/>
    </w:rPr>
  </w:style>
  <w:style w:type="character" w:customStyle="1" w:styleId="Char5">
    <w:name w:val="آیات Char"/>
    <w:basedOn w:val="Char1"/>
    <w:link w:val="a5"/>
    <w:rsid w:val="00C831F9"/>
    <w:rPr>
      <w:rFonts w:ascii="KFGQPC Uthmanic Script HAFS" w:hAnsi="KFGQPC Uthmanic Script HAFS" w:cs="KFGQPC Uthmanic Script HAFS"/>
      <w:sz w:val="28"/>
      <w:szCs w:val="28"/>
      <w:lang w:bidi="fa-IR"/>
    </w:rPr>
  </w:style>
  <w:style w:type="paragraph" w:customStyle="1" w:styleId="a7">
    <w:name w:val="متن عربی"/>
    <w:basedOn w:val="Normal"/>
    <w:link w:val="Char7"/>
    <w:qFormat/>
    <w:rsid w:val="00C67821"/>
    <w:pPr>
      <w:ind w:firstLine="284"/>
      <w:jc w:val="both"/>
    </w:pPr>
    <w:rPr>
      <w:rFonts w:ascii="mylotus" w:hAnsi="mylotus" w:cs="mylotus"/>
      <w:sz w:val="27"/>
      <w:szCs w:val="27"/>
      <w:lang w:bidi="fa-IR"/>
    </w:rPr>
  </w:style>
  <w:style w:type="character" w:customStyle="1" w:styleId="Char6">
    <w:name w:val="تخریج آیات Char"/>
    <w:basedOn w:val="Char1"/>
    <w:link w:val="a6"/>
    <w:rsid w:val="002B5CD7"/>
    <w:rPr>
      <w:rFonts w:ascii="IRLotus" w:hAnsi="IRLotus" w:cs="IRLotus"/>
      <w:sz w:val="24"/>
      <w:szCs w:val="24"/>
      <w:lang w:bidi="fa-IR"/>
    </w:rPr>
  </w:style>
  <w:style w:type="paragraph" w:customStyle="1" w:styleId="a8">
    <w:name w:val="متن عربی پاورقی"/>
    <w:basedOn w:val="Normal"/>
    <w:link w:val="Char8"/>
    <w:qFormat/>
    <w:rsid w:val="000E1AE9"/>
    <w:pPr>
      <w:ind w:left="272" w:hanging="272"/>
      <w:jc w:val="both"/>
    </w:pPr>
    <w:rPr>
      <w:rFonts w:ascii="mylotus" w:hAnsi="mylotus" w:cs="mylotus"/>
      <w:sz w:val="22"/>
      <w:szCs w:val="22"/>
    </w:rPr>
  </w:style>
  <w:style w:type="character" w:customStyle="1" w:styleId="Char7">
    <w:name w:val="متن عربی Char"/>
    <w:basedOn w:val="DefaultParagraphFont"/>
    <w:link w:val="a7"/>
    <w:rsid w:val="00C67821"/>
    <w:rPr>
      <w:rFonts w:ascii="mylotus" w:hAnsi="mylotus" w:cs="mylotus"/>
      <w:sz w:val="27"/>
      <w:szCs w:val="27"/>
      <w:lang w:bidi="fa-IR"/>
    </w:rPr>
  </w:style>
  <w:style w:type="character" w:customStyle="1" w:styleId="Char8">
    <w:name w:val="متن عربی پاورقی Char"/>
    <w:basedOn w:val="DefaultParagraphFont"/>
    <w:link w:val="a8"/>
    <w:rsid w:val="000E1AE9"/>
    <w:rPr>
      <w:rFonts w:ascii="mylotus" w:hAnsi="mylotus" w:cs="mylotus"/>
      <w:sz w:val="22"/>
      <w:szCs w:val="22"/>
    </w:rPr>
  </w:style>
  <w:style w:type="paragraph" w:styleId="BalloonText">
    <w:name w:val="Balloon Text"/>
    <w:basedOn w:val="Normal"/>
    <w:link w:val="BalloonTextChar"/>
    <w:rsid w:val="0099663C"/>
    <w:rPr>
      <w:rFonts w:ascii="Tahoma" w:hAnsi="Tahoma" w:cs="Tahoma"/>
      <w:sz w:val="16"/>
      <w:szCs w:val="16"/>
    </w:rPr>
  </w:style>
  <w:style w:type="character" w:customStyle="1" w:styleId="BalloonTextChar">
    <w:name w:val="Balloon Text Char"/>
    <w:basedOn w:val="DefaultParagraphFont"/>
    <w:link w:val="BalloonText"/>
    <w:rsid w:val="009966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081621">
      <w:bodyDiv w:val="1"/>
      <w:marLeft w:val="0"/>
      <w:marRight w:val="0"/>
      <w:marTop w:val="0"/>
      <w:marBottom w:val="0"/>
      <w:divBdr>
        <w:top w:val="none" w:sz="0" w:space="0" w:color="auto"/>
        <w:left w:val="none" w:sz="0" w:space="0" w:color="auto"/>
        <w:bottom w:val="none" w:sz="0" w:space="0" w:color="auto"/>
        <w:right w:val="none" w:sz="0" w:space="0" w:color="auto"/>
      </w:divBdr>
      <w:divsChild>
        <w:div w:id="275522095">
          <w:marLeft w:val="0"/>
          <w:marRight w:val="0"/>
          <w:marTop w:val="0"/>
          <w:marBottom w:val="0"/>
          <w:divBdr>
            <w:top w:val="none" w:sz="0" w:space="0" w:color="auto"/>
            <w:left w:val="none" w:sz="0" w:space="0" w:color="auto"/>
            <w:bottom w:val="none" w:sz="0" w:space="0" w:color="auto"/>
            <w:right w:val="none" w:sz="0" w:space="0" w:color="auto"/>
          </w:divBdr>
          <w:divsChild>
            <w:div w:id="1995336291">
              <w:marLeft w:val="0"/>
              <w:marRight w:val="0"/>
              <w:marTop w:val="0"/>
              <w:marBottom w:val="0"/>
              <w:divBdr>
                <w:top w:val="none" w:sz="0" w:space="0" w:color="auto"/>
                <w:left w:val="none" w:sz="0" w:space="0" w:color="auto"/>
                <w:bottom w:val="none" w:sz="0" w:space="0" w:color="auto"/>
                <w:right w:val="none" w:sz="0" w:space="0" w:color="auto"/>
              </w:divBdr>
              <w:divsChild>
                <w:div w:id="1711758195">
                  <w:marLeft w:val="0"/>
                  <w:marRight w:val="0"/>
                  <w:marTop w:val="0"/>
                  <w:marBottom w:val="0"/>
                  <w:divBdr>
                    <w:top w:val="none" w:sz="0" w:space="0" w:color="auto"/>
                    <w:left w:val="none" w:sz="0" w:space="0" w:color="auto"/>
                    <w:bottom w:val="none" w:sz="0" w:space="0" w:color="auto"/>
                    <w:right w:val="none" w:sz="0" w:space="0" w:color="auto"/>
                  </w:divBdr>
                  <w:divsChild>
                    <w:div w:id="3959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1B19B-B449-451E-A3CE-093A40CAE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20336</Words>
  <Characters>115921</Characters>
  <Application>Microsoft Office Word</Application>
  <DocSecurity>8</DocSecurity>
  <Lines>966</Lines>
  <Paragraphs>271</Paragraphs>
  <ScaleCrop>false</ScaleCrop>
  <HeadingPairs>
    <vt:vector size="2" baseType="variant">
      <vt:variant>
        <vt:lpstr>Title</vt:lpstr>
      </vt:variant>
      <vt:variant>
        <vt:i4>1</vt:i4>
      </vt:variant>
    </vt:vector>
  </HeadingPairs>
  <TitlesOfParts>
    <vt:vector size="1" baseType="lpstr">
      <vt:lpstr>هنر از دیدگاه فقه اسلامی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135986</CharactersWithSpaces>
  <SharedDoc>false</SharedDoc>
  <HLinks>
    <vt:vector size="126" baseType="variant">
      <vt:variant>
        <vt:i4>1966141</vt:i4>
      </vt:variant>
      <vt:variant>
        <vt:i4>122</vt:i4>
      </vt:variant>
      <vt:variant>
        <vt:i4>0</vt:i4>
      </vt:variant>
      <vt:variant>
        <vt:i4>5</vt:i4>
      </vt:variant>
      <vt:variant>
        <vt:lpwstr/>
      </vt:variant>
      <vt:variant>
        <vt:lpwstr>_Toc330370995</vt:lpwstr>
      </vt:variant>
      <vt:variant>
        <vt:i4>1966141</vt:i4>
      </vt:variant>
      <vt:variant>
        <vt:i4>116</vt:i4>
      </vt:variant>
      <vt:variant>
        <vt:i4>0</vt:i4>
      </vt:variant>
      <vt:variant>
        <vt:i4>5</vt:i4>
      </vt:variant>
      <vt:variant>
        <vt:lpwstr/>
      </vt:variant>
      <vt:variant>
        <vt:lpwstr>_Toc330370994</vt:lpwstr>
      </vt:variant>
      <vt:variant>
        <vt:i4>1966141</vt:i4>
      </vt:variant>
      <vt:variant>
        <vt:i4>110</vt:i4>
      </vt:variant>
      <vt:variant>
        <vt:i4>0</vt:i4>
      </vt:variant>
      <vt:variant>
        <vt:i4>5</vt:i4>
      </vt:variant>
      <vt:variant>
        <vt:lpwstr/>
      </vt:variant>
      <vt:variant>
        <vt:lpwstr>_Toc330370993</vt:lpwstr>
      </vt:variant>
      <vt:variant>
        <vt:i4>1966141</vt:i4>
      </vt:variant>
      <vt:variant>
        <vt:i4>104</vt:i4>
      </vt:variant>
      <vt:variant>
        <vt:i4>0</vt:i4>
      </vt:variant>
      <vt:variant>
        <vt:i4>5</vt:i4>
      </vt:variant>
      <vt:variant>
        <vt:lpwstr/>
      </vt:variant>
      <vt:variant>
        <vt:lpwstr>_Toc330370992</vt:lpwstr>
      </vt:variant>
      <vt:variant>
        <vt:i4>1966141</vt:i4>
      </vt:variant>
      <vt:variant>
        <vt:i4>98</vt:i4>
      </vt:variant>
      <vt:variant>
        <vt:i4>0</vt:i4>
      </vt:variant>
      <vt:variant>
        <vt:i4>5</vt:i4>
      </vt:variant>
      <vt:variant>
        <vt:lpwstr/>
      </vt:variant>
      <vt:variant>
        <vt:lpwstr>_Toc330370991</vt:lpwstr>
      </vt:variant>
      <vt:variant>
        <vt:i4>1966141</vt:i4>
      </vt:variant>
      <vt:variant>
        <vt:i4>92</vt:i4>
      </vt:variant>
      <vt:variant>
        <vt:i4>0</vt:i4>
      </vt:variant>
      <vt:variant>
        <vt:i4>5</vt:i4>
      </vt:variant>
      <vt:variant>
        <vt:lpwstr/>
      </vt:variant>
      <vt:variant>
        <vt:lpwstr>_Toc330370990</vt:lpwstr>
      </vt:variant>
      <vt:variant>
        <vt:i4>2031677</vt:i4>
      </vt:variant>
      <vt:variant>
        <vt:i4>86</vt:i4>
      </vt:variant>
      <vt:variant>
        <vt:i4>0</vt:i4>
      </vt:variant>
      <vt:variant>
        <vt:i4>5</vt:i4>
      </vt:variant>
      <vt:variant>
        <vt:lpwstr/>
      </vt:variant>
      <vt:variant>
        <vt:lpwstr>_Toc330370989</vt:lpwstr>
      </vt:variant>
      <vt:variant>
        <vt:i4>2031677</vt:i4>
      </vt:variant>
      <vt:variant>
        <vt:i4>80</vt:i4>
      </vt:variant>
      <vt:variant>
        <vt:i4>0</vt:i4>
      </vt:variant>
      <vt:variant>
        <vt:i4>5</vt:i4>
      </vt:variant>
      <vt:variant>
        <vt:lpwstr/>
      </vt:variant>
      <vt:variant>
        <vt:lpwstr>_Toc330370988</vt:lpwstr>
      </vt:variant>
      <vt:variant>
        <vt:i4>2031677</vt:i4>
      </vt:variant>
      <vt:variant>
        <vt:i4>74</vt:i4>
      </vt:variant>
      <vt:variant>
        <vt:i4>0</vt:i4>
      </vt:variant>
      <vt:variant>
        <vt:i4>5</vt:i4>
      </vt:variant>
      <vt:variant>
        <vt:lpwstr/>
      </vt:variant>
      <vt:variant>
        <vt:lpwstr>_Toc330370987</vt:lpwstr>
      </vt:variant>
      <vt:variant>
        <vt:i4>2031677</vt:i4>
      </vt:variant>
      <vt:variant>
        <vt:i4>68</vt:i4>
      </vt:variant>
      <vt:variant>
        <vt:i4>0</vt:i4>
      </vt:variant>
      <vt:variant>
        <vt:i4>5</vt:i4>
      </vt:variant>
      <vt:variant>
        <vt:lpwstr/>
      </vt:variant>
      <vt:variant>
        <vt:lpwstr>_Toc330370986</vt:lpwstr>
      </vt:variant>
      <vt:variant>
        <vt:i4>2031677</vt:i4>
      </vt:variant>
      <vt:variant>
        <vt:i4>62</vt:i4>
      </vt:variant>
      <vt:variant>
        <vt:i4>0</vt:i4>
      </vt:variant>
      <vt:variant>
        <vt:i4>5</vt:i4>
      </vt:variant>
      <vt:variant>
        <vt:lpwstr/>
      </vt:variant>
      <vt:variant>
        <vt:lpwstr>_Toc330370985</vt:lpwstr>
      </vt:variant>
      <vt:variant>
        <vt:i4>2031677</vt:i4>
      </vt:variant>
      <vt:variant>
        <vt:i4>56</vt:i4>
      </vt:variant>
      <vt:variant>
        <vt:i4>0</vt:i4>
      </vt:variant>
      <vt:variant>
        <vt:i4>5</vt:i4>
      </vt:variant>
      <vt:variant>
        <vt:lpwstr/>
      </vt:variant>
      <vt:variant>
        <vt:lpwstr>_Toc330370984</vt:lpwstr>
      </vt:variant>
      <vt:variant>
        <vt:i4>2031677</vt:i4>
      </vt:variant>
      <vt:variant>
        <vt:i4>50</vt:i4>
      </vt:variant>
      <vt:variant>
        <vt:i4>0</vt:i4>
      </vt:variant>
      <vt:variant>
        <vt:i4>5</vt:i4>
      </vt:variant>
      <vt:variant>
        <vt:lpwstr/>
      </vt:variant>
      <vt:variant>
        <vt:lpwstr>_Toc330370983</vt:lpwstr>
      </vt:variant>
      <vt:variant>
        <vt:i4>2031677</vt:i4>
      </vt:variant>
      <vt:variant>
        <vt:i4>44</vt:i4>
      </vt:variant>
      <vt:variant>
        <vt:i4>0</vt:i4>
      </vt:variant>
      <vt:variant>
        <vt:i4>5</vt:i4>
      </vt:variant>
      <vt:variant>
        <vt:lpwstr/>
      </vt:variant>
      <vt:variant>
        <vt:lpwstr>_Toc330370982</vt:lpwstr>
      </vt:variant>
      <vt:variant>
        <vt:i4>2031677</vt:i4>
      </vt:variant>
      <vt:variant>
        <vt:i4>38</vt:i4>
      </vt:variant>
      <vt:variant>
        <vt:i4>0</vt:i4>
      </vt:variant>
      <vt:variant>
        <vt:i4>5</vt:i4>
      </vt:variant>
      <vt:variant>
        <vt:lpwstr/>
      </vt:variant>
      <vt:variant>
        <vt:lpwstr>_Toc330370981</vt:lpwstr>
      </vt:variant>
      <vt:variant>
        <vt:i4>2031677</vt:i4>
      </vt:variant>
      <vt:variant>
        <vt:i4>32</vt:i4>
      </vt:variant>
      <vt:variant>
        <vt:i4>0</vt:i4>
      </vt:variant>
      <vt:variant>
        <vt:i4>5</vt:i4>
      </vt:variant>
      <vt:variant>
        <vt:lpwstr/>
      </vt:variant>
      <vt:variant>
        <vt:lpwstr>_Toc330370980</vt:lpwstr>
      </vt:variant>
      <vt:variant>
        <vt:i4>1048637</vt:i4>
      </vt:variant>
      <vt:variant>
        <vt:i4>26</vt:i4>
      </vt:variant>
      <vt:variant>
        <vt:i4>0</vt:i4>
      </vt:variant>
      <vt:variant>
        <vt:i4>5</vt:i4>
      </vt:variant>
      <vt:variant>
        <vt:lpwstr/>
      </vt:variant>
      <vt:variant>
        <vt:lpwstr>_Toc330370979</vt:lpwstr>
      </vt:variant>
      <vt:variant>
        <vt:i4>1048637</vt:i4>
      </vt:variant>
      <vt:variant>
        <vt:i4>20</vt:i4>
      </vt:variant>
      <vt:variant>
        <vt:i4>0</vt:i4>
      </vt:variant>
      <vt:variant>
        <vt:i4>5</vt:i4>
      </vt:variant>
      <vt:variant>
        <vt:lpwstr/>
      </vt:variant>
      <vt:variant>
        <vt:lpwstr>_Toc330370978</vt:lpwstr>
      </vt:variant>
      <vt:variant>
        <vt:i4>1048637</vt:i4>
      </vt:variant>
      <vt:variant>
        <vt:i4>14</vt:i4>
      </vt:variant>
      <vt:variant>
        <vt:i4>0</vt:i4>
      </vt:variant>
      <vt:variant>
        <vt:i4>5</vt:i4>
      </vt:variant>
      <vt:variant>
        <vt:lpwstr/>
      </vt:variant>
      <vt:variant>
        <vt:lpwstr>_Toc330370977</vt:lpwstr>
      </vt:variant>
      <vt:variant>
        <vt:i4>1048637</vt:i4>
      </vt:variant>
      <vt:variant>
        <vt:i4>8</vt:i4>
      </vt:variant>
      <vt:variant>
        <vt:i4>0</vt:i4>
      </vt:variant>
      <vt:variant>
        <vt:i4>5</vt:i4>
      </vt:variant>
      <vt:variant>
        <vt:lpwstr/>
      </vt:variant>
      <vt:variant>
        <vt:lpwstr>_Toc330370976</vt:lpwstr>
      </vt:variant>
      <vt:variant>
        <vt:i4>1048637</vt:i4>
      </vt:variant>
      <vt:variant>
        <vt:i4>2</vt:i4>
      </vt:variant>
      <vt:variant>
        <vt:i4>0</vt:i4>
      </vt:variant>
      <vt:variant>
        <vt:i4>5</vt:i4>
      </vt:variant>
      <vt:variant>
        <vt:lpwstr/>
      </vt:variant>
      <vt:variant>
        <vt:lpwstr>_Toc330370975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هنر از دیدگاه فقه اسلامی</dc:title>
  <dc:subject>فقه عام</dc:subject>
  <dc:creator>فضل الرحمن فقیهی</dc:creator>
  <cp:keywords>کتابخانه; قلم; عقیده; موحدين; موحدین; کتاب; مكتبة; القلم; العقيدة; qalam; library; http:/qalamlib.com; http:/qalamlibrary.com; http:/mowahedin.com; http:/aqeedeh.com; هنر; مجسمه سازی; پیکرتراشی; عکس; نقاشی; تصویرگری; موسیقی; آواز; رقص; سینما; تلویزیون</cp:keywords>
  <dc:description>دیدگاه فقه اسلامی را درباره برخی از شاخه‌ها و گرایش‌های هنری شرح می‌دهد. هنر مقوله و طیف بسیاری وسیعی را در بر می‌گیرد و نمی‌توان تمام گرایش‌های آن را از لحاظ فقهی بررسی کرد و در این کتاب گنجاند. لذا نویسنده تلاش کرده است تا چالش‌برانگیزترین مقولات آن را با احکام الهی و سنت حسنه پیامبر پاک اسلام مقایسه و حکم آنها را از دیدگاه شارع مقدس بیان کند. وی در آغاز به شعر و شاعری می‌پردازد و جایگاه آن را در جامعه عربِ قبل و بعد از اسلام بازگو می‌نماید و در ادامه، رویکرد حضرت محمد صلی الله علیه وسلم را درباره آن شرح می‌دهد. در فصل بعدی، حکم موسیقی و آوازخوانی را با استفاده از آیات قرآن، احادیث نبوی و نظر ائمه مذاهب چهارگانه و فقهای اهل سنت توضیح می‌دهد. فصل سوم کتاب، به توضیح حکم مجسمه‌سازی، نقاشی و تصویرسازی اختصاص دارد و احادیث و دیدگاه‌های دانشمندان اسلامی در این مورد تبیین می‌شود. فصل پایانی کتاب نیز حکم رقص، سینما و تلویزیون را بیان می‌کند.</dc:description>
  <cp:lastModifiedBy>Samsung</cp:lastModifiedBy>
  <cp:revision>2</cp:revision>
  <dcterms:created xsi:type="dcterms:W3CDTF">2016-06-07T07:58:00Z</dcterms:created>
  <dcterms:modified xsi:type="dcterms:W3CDTF">2016-06-07T07:58:00Z</dcterms:modified>
  <cp:contentStatus>www.aqeedeh.com کتابخانه عقیده</cp:contentStatus>
  <cp:version>1.0 Dec 2015</cp:version>
</cp:coreProperties>
</file>