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E0C" w:rsidRDefault="002C7E0C" w:rsidP="002C7E0C">
      <w:pPr>
        <w:tabs>
          <w:tab w:val="right" w:pos="7031"/>
        </w:tabs>
        <w:bidi/>
        <w:jc w:val="center"/>
        <w:rPr>
          <w:rFonts w:ascii="HQPB4" w:hAnsi="HQPB4" w:cs="B Lotus"/>
          <w:color w:val="000000"/>
          <w:szCs w:val="28"/>
          <w:rtl/>
          <w:lang w:bidi="fa-IR"/>
        </w:rPr>
      </w:pPr>
      <w:bookmarkStart w:id="0" w:name="_GoBack"/>
      <w:bookmarkEnd w:id="0"/>
    </w:p>
    <w:p w:rsidR="000F78BE" w:rsidRDefault="000F78BE" w:rsidP="000F78BE">
      <w:pPr>
        <w:tabs>
          <w:tab w:val="right" w:pos="7031"/>
        </w:tabs>
        <w:bidi/>
        <w:jc w:val="center"/>
        <w:rPr>
          <w:rFonts w:ascii="HQPB4" w:hAnsi="HQPB4" w:cs="B Lotus"/>
          <w:color w:val="000000"/>
          <w:szCs w:val="28"/>
          <w:lang w:bidi="fa-IR"/>
        </w:rPr>
      </w:pPr>
    </w:p>
    <w:p w:rsidR="0075753C" w:rsidRDefault="0075753C" w:rsidP="0075753C">
      <w:pPr>
        <w:tabs>
          <w:tab w:val="right" w:pos="7031"/>
        </w:tabs>
        <w:bidi/>
        <w:jc w:val="center"/>
        <w:rPr>
          <w:rFonts w:ascii="HQPB4" w:hAnsi="HQPB4" w:cs="B Lotus"/>
          <w:color w:val="000000"/>
          <w:szCs w:val="28"/>
          <w:lang w:bidi="fa-IR"/>
        </w:rPr>
      </w:pPr>
    </w:p>
    <w:p w:rsidR="0075753C" w:rsidRDefault="0075753C" w:rsidP="0075753C">
      <w:pPr>
        <w:tabs>
          <w:tab w:val="right" w:pos="7031"/>
        </w:tabs>
        <w:bidi/>
        <w:jc w:val="center"/>
        <w:rPr>
          <w:rFonts w:ascii="HQPB4" w:hAnsi="HQPB4" w:cs="B Lotus"/>
          <w:color w:val="000000"/>
          <w:szCs w:val="28"/>
          <w:rtl/>
          <w:lang w:bidi="fa-IR"/>
        </w:rPr>
      </w:pPr>
    </w:p>
    <w:p w:rsidR="002C7E0C" w:rsidRDefault="002C7E0C" w:rsidP="002C7E0C">
      <w:pPr>
        <w:bidi/>
        <w:jc w:val="center"/>
        <w:rPr>
          <w:rFonts w:cs="B Titr"/>
          <w:b/>
          <w:bCs/>
          <w:sz w:val="70"/>
          <w:szCs w:val="70"/>
          <w:rtl/>
        </w:rPr>
      </w:pPr>
      <w:r>
        <w:rPr>
          <w:rFonts w:cs="B Titr" w:hint="cs"/>
          <w:b/>
          <w:bCs/>
          <w:sz w:val="70"/>
          <w:szCs w:val="70"/>
          <w:rtl/>
          <w:lang w:bidi="fa-IR"/>
        </w:rPr>
        <w:t>بدعت</w:t>
      </w:r>
    </w:p>
    <w:p w:rsidR="002C7E0C" w:rsidRPr="00AC0EFB" w:rsidRDefault="002C7E0C" w:rsidP="002C7E0C">
      <w:pPr>
        <w:bidi/>
        <w:jc w:val="center"/>
        <w:rPr>
          <w:rFonts w:ascii="Lotus Linotype" w:hAnsi="Lotus Linotype" w:cs="Lotus Linotype"/>
          <w:b/>
          <w:bCs/>
          <w:sz w:val="32"/>
          <w:szCs w:val="32"/>
          <w:rtl/>
        </w:rPr>
      </w:pPr>
      <w:r w:rsidRPr="00AC0EFB">
        <w:rPr>
          <w:rFonts w:ascii="Lotus Linotype" w:hAnsi="Lotus Linotype" w:cs="Lotus Linotype"/>
          <w:b/>
          <w:bCs/>
          <w:sz w:val="32"/>
          <w:szCs w:val="32"/>
          <w:rtl/>
        </w:rPr>
        <w:t>تعريف، احكام و انواع آن</w:t>
      </w:r>
    </w:p>
    <w:p w:rsidR="002C7E0C" w:rsidRDefault="002C7E0C" w:rsidP="002C7E0C">
      <w:pPr>
        <w:bidi/>
        <w:jc w:val="center"/>
        <w:rPr>
          <w:rFonts w:cs="B Zar"/>
          <w:b/>
          <w:bCs/>
          <w:rtl/>
          <w:lang w:bidi="fa-IR"/>
        </w:rPr>
      </w:pPr>
    </w:p>
    <w:p w:rsidR="002C7E0C" w:rsidRDefault="002C7E0C" w:rsidP="002C7E0C">
      <w:pPr>
        <w:bidi/>
        <w:jc w:val="center"/>
        <w:rPr>
          <w:rFonts w:cs="B Zar"/>
          <w:b/>
          <w:bCs/>
          <w:rtl/>
          <w:lang w:bidi="fa-IR"/>
        </w:rPr>
      </w:pPr>
    </w:p>
    <w:p w:rsidR="002C7E0C" w:rsidRDefault="002C7E0C" w:rsidP="002C7E0C">
      <w:pPr>
        <w:bidi/>
        <w:jc w:val="center"/>
        <w:rPr>
          <w:rFonts w:cs="B Zar"/>
          <w:b/>
          <w:bCs/>
          <w:rtl/>
          <w:lang w:bidi="fa-IR"/>
        </w:rPr>
      </w:pPr>
    </w:p>
    <w:p w:rsidR="002C7E0C" w:rsidRDefault="002C7E0C" w:rsidP="002C7E0C">
      <w:pPr>
        <w:bidi/>
        <w:jc w:val="center"/>
        <w:rPr>
          <w:rFonts w:cs="B Zar"/>
          <w:b/>
          <w:bCs/>
          <w:lang w:bidi="fa-IR"/>
        </w:rPr>
      </w:pPr>
    </w:p>
    <w:p w:rsidR="0075753C" w:rsidRDefault="0075753C" w:rsidP="0075753C">
      <w:pPr>
        <w:bidi/>
        <w:jc w:val="center"/>
        <w:rPr>
          <w:rFonts w:cs="B Zar"/>
          <w:b/>
          <w:bCs/>
          <w:lang w:bidi="fa-IR"/>
        </w:rPr>
      </w:pPr>
    </w:p>
    <w:p w:rsidR="0075753C" w:rsidRDefault="0075753C" w:rsidP="0075753C">
      <w:pPr>
        <w:bidi/>
        <w:jc w:val="center"/>
        <w:rPr>
          <w:rFonts w:cs="B Zar"/>
          <w:b/>
          <w:bCs/>
          <w:rtl/>
          <w:lang w:bidi="fa-IR"/>
        </w:rPr>
      </w:pPr>
    </w:p>
    <w:p w:rsidR="002C7E0C" w:rsidRDefault="002C7E0C" w:rsidP="002C7E0C">
      <w:pPr>
        <w:bidi/>
        <w:jc w:val="center"/>
        <w:rPr>
          <w:rFonts w:cs="B Zar"/>
          <w:b/>
          <w:bCs/>
          <w:rtl/>
          <w:lang w:bidi="fa-IR"/>
        </w:rPr>
      </w:pPr>
    </w:p>
    <w:p w:rsidR="002C7E0C" w:rsidRPr="002C7E0C" w:rsidRDefault="002C7E0C" w:rsidP="002C7E0C">
      <w:pPr>
        <w:bidi/>
        <w:jc w:val="center"/>
        <w:rPr>
          <w:rFonts w:cs="B Yagut"/>
          <w:b/>
          <w:bCs/>
          <w:sz w:val="32"/>
          <w:szCs w:val="32"/>
          <w:rtl/>
          <w:lang w:bidi="fa-IR"/>
        </w:rPr>
      </w:pPr>
      <w:r w:rsidRPr="002C7E0C">
        <w:rPr>
          <w:rFonts w:cs="B Yagut" w:hint="cs"/>
          <w:b/>
          <w:bCs/>
          <w:sz w:val="32"/>
          <w:szCs w:val="32"/>
          <w:rtl/>
          <w:lang w:bidi="fa-IR"/>
        </w:rPr>
        <w:t>تأليف:</w:t>
      </w:r>
    </w:p>
    <w:p w:rsidR="002C7E0C" w:rsidRPr="002C7E0C" w:rsidRDefault="002C7E0C" w:rsidP="002C7E0C">
      <w:pPr>
        <w:tabs>
          <w:tab w:val="right" w:pos="7031"/>
        </w:tabs>
        <w:bidi/>
        <w:jc w:val="center"/>
        <w:rPr>
          <w:rFonts w:ascii="HQPB4" w:hAnsi="HQPB4" w:cs="B Lotus"/>
          <w:color w:val="000000"/>
          <w:szCs w:val="28"/>
          <w:rtl/>
          <w:lang w:bidi="fa-IR"/>
        </w:rPr>
      </w:pPr>
      <w:r w:rsidRPr="002C7E0C">
        <w:rPr>
          <w:rFonts w:cs="B Yagut" w:hint="cs"/>
          <w:b/>
          <w:bCs/>
          <w:sz w:val="36"/>
          <w:szCs w:val="36"/>
          <w:rtl/>
          <w:lang w:bidi="fa-IR"/>
        </w:rPr>
        <w:t>حیدر الماسی</w:t>
      </w:r>
    </w:p>
    <w:p w:rsidR="00652AB5" w:rsidRDefault="00652AB5" w:rsidP="002C7E0C">
      <w:pPr>
        <w:bidi/>
        <w:jc w:val="center"/>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sectPr w:rsidR="002C7E0C" w:rsidSect="0075753C">
          <w:headerReference w:type="even" r:id="rId9"/>
          <w:headerReference w:type="default" r:id="rId10"/>
          <w:headerReference w:type="first" r:id="rId11"/>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7"/>
        <w:gridCol w:w="1183"/>
        <w:gridCol w:w="554"/>
        <w:gridCol w:w="1448"/>
        <w:gridCol w:w="2159"/>
      </w:tblGrid>
      <w:tr w:rsidR="00935129" w:rsidRPr="00935129" w:rsidTr="009D4D83">
        <w:trPr>
          <w:jc w:val="center"/>
        </w:trPr>
        <w:tc>
          <w:tcPr>
            <w:tcW w:w="1530" w:type="pct"/>
            <w:vAlign w:val="center"/>
          </w:tcPr>
          <w:p w:rsidR="00935129" w:rsidRPr="00935129" w:rsidRDefault="00935129" w:rsidP="00935129">
            <w:pPr>
              <w:bidi/>
              <w:spacing w:after="60" w:line="259" w:lineRule="auto"/>
              <w:jc w:val="both"/>
              <w:rPr>
                <w:rFonts w:ascii="IRMitra" w:eastAsia="Calibri" w:hAnsi="IRMitra" w:cs="IRMitra"/>
                <w:b/>
                <w:bCs/>
                <w:color w:val="FF0000"/>
                <w:sz w:val="25"/>
                <w:szCs w:val="25"/>
                <w:rtl/>
                <w:lang w:val="en-GB"/>
              </w:rPr>
            </w:pPr>
            <w:r w:rsidRPr="00935129">
              <w:rPr>
                <w:rFonts w:ascii="IRMitra" w:eastAsia="Calibri" w:hAnsi="IRMitra" w:cs="IRMitra" w:hint="cs"/>
                <w:b/>
                <w:bCs/>
                <w:sz w:val="25"/>
                <w:szCs w:val="25"/>
                <w:rtl/>
                <w:lang w:val="en-GB"/>
              </w:rPr>
              <w:lastRenderedPageBreak/>
              <w:t>عنوان</w:t>
            </w:r>
            <w:r w:rsidRPr="00935129">
              <w:rPr>
                <w:rFonts w:ascii="IRMitra" w:eastAsia="Calibri" w:hAnsi="IRMitra" w:cs="IRMitra"/>
                <w:b/>
                <w:bCs/>
                <w:sz w:val="25"/>
                <w:szCs w:val="25"/>
                <w:rtl/>
                <w:lang w:val="en-GB"/>
              </w:rPr>
              <w:t xml:space="preserve"> کتاب</w:t>
            </w:r>
            <w:r w:rsidRPr="00935129">
              <w:rPr>
                <w:rFonts w:ascii="IRMitra" w:eastAsia="Calibri" w:hAnsi="IRMitra" w:cs="IRMitra" w:hint="cs"/>
                <w:b/>
                <w:bCs/>
                <w:sz w:val="25"/>
                <w:szCs w:val="25"/>
                <w:rtl/>
                <w:lang w:val="en-GB"/>
              </w:rPr>
              <w:t>:</w:t>
            </w:r>
          </w:p>
        </w:tc>
        <w:tc>
          <w:tcPr>
            <w:tcW w:w="3470" w:type="pct"/>
            <w:gridSpan w:val="4"/>
            <w:vAlign w:val="center"/>
          </w:tcPr>
          <w:p w:rsidR="00935129" w:rsidRPr="00935129" w:rsidRDefault="00935129" w:rsidP="00935129">
            <w:pPr>
              <w:bidi/>
              <w:spacing w:after="60" w:line="259" w:lineRule="auto"/>
              <w:jc w:val="both"/>
              <w:rPr>
                <w:rFonts w:ascii="IRMitra" w:eastAsia="Calibri" w:hAnsi="IRMitra" w:cs="IRMitra"/>
                <w:color w:val="244061"/>
                <w:sz w:val="26"/>
                <w:szCs w:val="26"/>
                <w:rtl/>
                <w:lang w:val="en-GB"/>
              </w:rPr>
            </w:pPr>
            <w:r w:rsidRPr="00935129">
              <w:rPr>
                <w:rFonts w:ascii="IRMitra" w:eastAsia="Calibri" w:hAnsi="IRMitra" w:cs="IRMitra"/>
                <w:color w:val="244061"/>
                <w:sz w:val="26"/>
                <w:szCs w:val="26"/>
                <w:rtl/>
                <w:lang w:val="en-GB"/>
              </w:rPr>
              <w:t>بدعت</w:t>
            </w:r>
            <w:r>
              <w:rPr>
                <w:rFonts w:ascii="IRMitra" w:eastAsia="Calibri" w:hAnsi="IRMitra" w:cs="IRMitra"/>
                <w:color w:val="244061"/>
                <w:sz w:val="26"/>
                <w:szCs w:val="26"/>
                <w:lang w:val="en-GB"/>
              </w:rPr>
              <w:t xml:space="preserve"> </w:t>
            </w:r>
            <w:r w:rsidRPr="00935129">
              <w:rPr>
                <w:rFonts w:ascii="IRMitra" w:eastAsia="Calibri" w:hAnsi="IRMitra" w:cs="IRMitra"/>
                <w:color w:val="244061"/>
                <w:sz w:val="26"/>
                <w:szCs w:val="26"/>
                <w:rtl/>
                <w:lang w:val="en-GB"/>
              </w:rPr>
              <w:t>تعريف، احكام و انواع آن</w:t>
            </w:r>
          </w:p>
        </w:tc>
      </w:tr>
      <w:tr w:rsidR="00935129" w:rsidRPr="00935129" w:rsidTr="009D4D83">
        <w:trPr>
          <w:jc w:val="center"/>
        </w:trPr>
        <w:tc>
          <w:tcPr>
            <w:tcW w:w="1530" w:type="pct"/>
          </w:tcPr>
          <w:p w:rsidR="00935129" w:rsidRPr="00935129" w:rsidRDefault="00935129" w:rsidP="00935129">
            <w:pPr>
              <w:bidi/>
              <w:spacing w:before="60" w:after="60" w:line="259" w:lineRule="auto"/>
              <w:jc w:val="both"/>
              <w:rPr>
                <w:rFonts w:ascii="IRMitra" w:eastAsia="Calibri" w:hAnsi="IRMitra" w:cs="IRMitra"/>
                <w:b/>
                <w:bCs/>
                <w:sz w:val="25"/>
                <w:szCs w:val="25"/>
                <w:rtl/>
                <w:lang w:val="en-GB"/>
              </w:rPr>
            </w:pPr>
            <w:bookmarkStart w:id="1" w:name="_Hlk452308896"/>
            <w:r w:rsidRPr="00935129">
              <w:rPr>
                <w:rFonts w:ascii="IRMitra" w:eastAsia="Calibri" w:hAnsi="IRMitra" w:cs="IRMitra" w:hint="cs"/>
                <w:b/>
                <w:bCs/>
                <w:sz w:val="25"/>
                <w:szCs w:val="25"/>
                <w:rtl/>
                <w:lang w:val="en-GB"/>
              </w:rPr>
              <w:t>تألیف</w:t>
            </w:r>
            <w:r w:rsidRPr="00935129">
              <w:rPr>
                <w:rFonts w:ascii="IRMitra" w:eastAsia="Calibri" w:hAnsi="IRMitra" w:cs="IRMitra"/>
                <w:b/>
                <w:bCs/>
                <w:sz w:val="25"/>
                <w:szCs w:val="25"/>
                <w:rtl/>
                <w:lang w:val="en-GB"/>
              </w:rPr>
              <w:t>:</w:t>
            </w:r>
          </w:p>
        </w:tc>
        <w:tc>
          <w:tcPr>
            <w:tcW w:w="3470" w:type="pct"/>
            <w:gridSpan w:val="4"/>
          </w:tcPr>
          <w:p w:rsidR="00935129" w:rsidRPr="00935129" w:rsidRDefault="00935129" w:rsidP="00935129">
            <w:pPr>
              <w:bidi/>
              <w:spacing w:before="60" w:after="60" w:line="259" w:lineRule="auto"/>
              <w:jc w:val="both"/>
              <w:rPr>
                <w:rFonts w:ascii="IRMitra" w:eastAsia="Calibri" w:hAnsi="IRMitra" w:cs="IRMitra"/>
                <w:color w:val="244061"/>
                <w:sz w:val="26"/>
                <w:szCs w:val="26"/>
                <w:rtl/>
                <w:lang w:val="en-GB"/>
              </w:rPr>
            </w:pPr>
            <w:r w:rsidRPr="00935129">
              <w:rPr>
                <w:rFonts w:ascii="IRMitra" w:eastAsia="Calibri" w:hAnsi="IRMitra" w:cs="IRMitra"/>
                <w:color w:val="244061"/>
                <w:sz w:val="26"/>
                <w:szCs w:val="26"/>
                <w:rtl/>
                <w:lang w:val="en-GB"/>
              </w:rPr>
              <w:t>ح</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در</w:t>
            </w:r>
            <w:r w:rsidRPr="00935129">
              <w:rPr>
                <w:rFonts w:ascii="IRMitra" w:eastAsia="Calibri" w:hAnsi="IRMitra" w:cs="IRMitra"/>
                <w:color w:val="244061"/>
                <w:sz w:val="26"/>
                <w:szCs w:val="26"/>
                <w:rtl/>
                <w:lang w:val="en-GB"/>
              </w:rPr>
              <w:t xml:space="preserve"> الماس</w:t>
            </w:r>
            <w:r w:rsidRPr="00935129">
              <w:rPr>
                <w:rFonts w:ascii="IRMitra" w:eastAsia="Calibri" w:hAnsi="IRMitra" w:cs="IRMitra" w:hint="cs"/>
                <w:color w:val="244061"/>
                <w:sz w:val="26"/>
                <w:szCs w:val="26"/>
                <w:rtl/>
                <w:lang w:val="en-GB"/>
              </w:rPr>
              <w:t>ی</w:t>
            </w:r>
          </w:p>
        </w:tc>
      </w:tr>
      <w:bookmarkEnd w:id="1"/>
      <w:tr w:rsidR="00935129" w:rsidRPr="00935129" w:rsidTr="009D4D83">
        <w:trPr>
          <w:jc w:val="center"/>
        </w:trPr>
        <w:tc>
          <w:tcPr>
            <w:tcW w:w="1530" w:type="pct"/>
            <w:vAlign w:val="center"/>
          </w:tcPr>
          <w:p w:rsidR="00935129" w:rsidRPr="00935129" w:rsidRDefault="00935129" w:rsidP="00935129">
            <w:pPr>
              <w:bidi/>
              <w:spacing w:before="60" w:after="60" w:line="259" w:lineRule="auto"/>
              <w:jc w:val="both"/>
              <w:rPr>
                <w:rFonts w:ascii="IRMitra" w:eastAsia="Calibri" w:hAnsi="IRMitra" w:cs="IRMitra"/>
                <w:b/>
                <w:bCs/>
                <w:color w:val="FF0000"/>
                <w:sz w:val="25"/>
                <w:szCs w:val="25"/>
                <w:rtl/>
                <w:lang w:val="en-GB"/>
              </w:rPr>
            </w:pPr>
            <w:r w:rsidRPr="00935129">
              <w:rPr>
                <w:rFonts w:ascii="IRMitra" w:eastAsia="Calibri" w:hAnsi="IRMitra" w:cs="IRMitra" w:hint="cs"/>
                <w:b/>
                <w:bCs/>
                <w:sz w:val="25"/>
                <w:szCs w:val="25"/>
                <w:rtl/>
                <w:lang w:val="en-GB"/>
              </w:rPr>
              <w:t>موضوع:</w:t>
            </w:r>
          </w:p>
        </w:tc>
        <w:tc>
          <w:tcPr>
            <w:tcW w:w="3470" w:type="pct"/>
            <w:gridSpan w:val="4"/>
            <w:vAlign w:val="center"/>
          </w:tcPr>
          <w:p w:rsidR="00935129" w:rsidRPr="00935129" w:rsidRDefault="00935129" w:rsidP="00935129">
            <w:pPr>
              <w:bidi/>
              <w:spacing w:before="60" w:after="60" w:line="259" w:lineRule="auto"/>
              <w:jc w:val="both"/>
              <w:rPr>
                <w:rFonts w:ascii="IRMitra" w:eastAsia="Calibri" w:hAnsi="IRMitra" w:cs="IRMitra"/>
                <w:color w:val="244061"/>
                <w:sz w:val="26"/>
                <w:szCs w:val="26"/>
                <w:rtl/>
                <w:lang w:val="en-GB"/>
              </w:rPr>
            </w:pPr>
            <w:r w:rsidRPr="00935129">
              <w:rPr>
                <w:rFonts w:ascii="IRMitra" w:eastAsia="Calibri" w:hAnsi="IRMitra" w:cs="IRMitra"/>
                <w:color w:val="244061"/>
                <w:sz w:val="26"/>
                <w:szCs w:val="26"/>
                <w:rtl/>
                <w:lang w:val="en-GB"/>
              </w:rPr>
              <w:t>د</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گر</w:t>
            </w:r>
            <w:r w:rsidRPr="00935129">
              <w:rPr>
                <w:rFonts w:ascii="IRMitra" w:eastAsia="Calibri" w:hAnsi="IRMitra" w:cs="IRMitra"/>
                <w:color w:val="244061"/>
                <w:sz w:val="26"/>
                <w:szCs w:val="26"/>
                <w:rtl/>
                <w:lang w:val="en-GB"/>
              </w:rPr>
              <w:t xml:space="preserve"> مسائل عق</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دت</w:t>
            </w:r>
            <w:r w:rsidRPr="00935129">
              <w:rPr>
                <w:rFonts w:ascii="IRMitra" w:eastAsia="Calibri" w:hAnsi="IRMitra" w:cs="IRMitra" w:hint="cs"/>
                <w:color w:val="244061"/>
                <w:sz w:val="26"/>
                <w:szCs w:val="26"/>
                <w:rtl/>
                <w:lang w:val="en-GB"/>
              </w:rPr>
              <w:t>ی</w:t>
            </w:r>
            <w:r w:rsidRPr="00935129">
              <w:rPr>
                <w:rFonts w:ascii="IRMitra" w:eastAsia="Calibri" w:hAnsi="IRMitra" w:cs="IRMitra"/>
                <w:color w:val="244061"/>
                <w:sz w:val="26"/>
                <w:szCs w:val="26"/>
                <w:rtl/>
                <w:lang w:val="en-GB"/>
              </w:rPr>
              <w:t xml:space="preserve"> (ا</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مان،</w:t>
            </w:r>
            <w:r w:rsidRPr="00935129">
              <w:rPr>
                <w:rFonts w:ascii="IRMitra" w:eastAsia="Calibri" w:hAnsi="IRMitra" w:cs="IRMitra"/>
                <w:color w:val="244061"/>
                <w:sz w:val="26"/>
                <w:szCs w:val="26"/>
                <w:rtl/>
                <w:lang w:val="en-GB"/>
              </w:rPr>
              <w:t xml:space="preserve"> جبر، اخت</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ار،</w:t>
            </w:r>
            <w:r w:rsidRPr="00935129">
              <w:rPr>
                <w:rFonts w:ascii="IRMitra" w:eastAsia="Calibri" w:hAnsi="IRMitra" w:cs="IRMitra"/>
                <w:color w:val="244061"/>
                <w:sz w:val="26"/>
                <w:szCs w:val="26"/>
                <w:rtl/>
                <w:lang w:val="en-GB"/>
              </w:rPr>
              <w:t xml:space="preserve"> قضا و قدر، مهد</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w:t>
            </w:r>
            <w:r w:rsidRPr="00935129">
              <w:rPr>
                <w:rFonts w:ascii="IRMitra" w:eastAsia="Calibri" w:hAnsi="IRMitra" w:cs="IRMitra"/>
                <w:color w:val="244061"/>
                <w:sz w:val="26"/>
                <w:szCs w:val="26"/>
                <w:rtl/>
                <w:lang w:val="en-GB"/>
              </w:rPr>
              <w:t xml:space="preserve"> انسان، ش</w:t>
            </w:r>
            <w:r w:rsidRPr="00935129">
              <w:rPr>
                <w:rFonts w:ascii="IRMitra" w:eastAsia="Calibri" w:hAnsi="IRMitra" w:cs="IRMitra" w:hint="cs"/>
                <w:color w:val="244061"/>
                <w:sz w:val="26"/>
                <w:szCs w:val="26"/>
                <w:rtl/>
                <w:lang w:val="en-GB"/>
              </w:rPr>
              <w:t>ی</w:t>
            </w:r>
            <w:r w:rsidRPr="00935129">
              <w:rPr>
                <w:rFonts w:ascii="IRMitra" w:eastAsia="Calibri" w:hAnsi="IRMitra" w:cs="IRMitra" w:hint="eastAsia"/>
                <w:color w:val="244061"/>
                <w:sz w:val="26"/>
                <w:szCs w:val="26"/>
                <w:rtl/>
                <w:lang w:val="en-GB"/>
              </w:rPr>
              <w:t>طان،</w:t>
            </w:r>
            <w:r w:rsidRPr="00935129">
              <w:rPr>
                <w:rFonts w:ascii="IRMitra" w:eastAsia="Calibri" w:hAnsi="IRMitra" w:cs="IRMitra"/>
                <w:color w:val="244061"/>
                <w:sz w:val="26"/>
                <w:szCs w:val="26"/>
                <w:rtl/>
                <w:lang w:val="en-GB"/>
              </w:rPr>
              <w:t xml:space="preserve"> جن، ملک و...)</w:t>
            </w:r>
          </w:p>
        </w:tc>
      </w:tr>
      <w:tr w:rsidR="00935129" w:rsidRPr="00935129" w:rsidTr="009D4D83">
        <w:trPr>
          <w:jc w:val="center"/>
        </w:trPr>
        <w:tc>
          <w:tcPr>
            <w:tcW w:w="1530" w:type="pct"/>
            <w:vAlign w:val="center"/>
          </w:tcPr>
          <w:p w:rsidR="00935129" w:rsidRPr="00935129" w:rsidRDefault="00935129" w:rsidP="00935129">
            <w:pPr>
              <w:bidi/>
              <w:spacing w:before="60" w:after="60" w:line="259" w:lineRule="auto"/>
              <w:jc w:val="both"/>
              <w:rPr>
                <w:rFonts w:ascii="IRMitra" w:eastAsia="Calibri" w:hAnsi="IRMitra" w:cs="IRMitra"/>
                <w:b/>
                <w:bCs/>
                <w:color w:val="FF0000"/>
                <w:sz w:val="25"/>
                <w:szCs w:val="25"/>
                <w:rtl/>
                <w:lang w:val="en-GB"/>
              </w:rPr>
            </w:pPr>
            <w:r w:rsidRPr="00935129">
              <w:rPr>
                <w:rFonts w:ascii="IRMitra" w:eastAsia="Calibri" w:hAnsi="IRMitra" w:cs="IRMitra" w:hint="cs"/>
                <w:b/>
                <w:bCs/>
                <w:sz w:val="25"/>
                <w:szCs w:val="25"/>
                <w:rtl/>
                <w:lang w:val="en-GB"/>
              </w:rPr>
              <w:t xml:space="preserve">نوبت انتشار: </w:t>
            </w:r>
          </w:p>
        </w:tc>
        <w:tc>
          <w:tcPr>
            <w:tcW w:w="3470" w:type="pct"/>
            <w:gridSpan w:val="4"/>
            <w:vAlign w:val="center"/>
          </w:tcPr>
          <w:p w:rsidR="00935129" w:rsidRPr="00935129" w:rsidRDefault="00935129" w:rsidP="00935129">
            <w:pPr>
              <w:bidi/>
              <w:spacing w:before="60" w:after="60" w:line="259" w:lineRule="auto"/>
              <w:jc w:val="both"/>
              <w:rPr>
                <w:rFonts w:ascii="IRMitra" w:eastAsia="Calibri" w:hAnsi="IRMitra" w:cs="IRMitra"/>
                <w:color w:val="244061"/>
                <w:sz w:val="26"/>
                <w:szCs w:val="26"/>
                <w:rtl/>
                <w:lang w:val="en-GB"/>
              </w:rPr>
            </w:pPr>
            <w:r w:rsidRPr="00935129">
              <w:rPr>
                <w:rFonts w:ascii="IRMitra" w:eastAsia="Calibri" w:hAnsi="IRMitra" w:cs="IRMitra" w:hint="cs"/>
                <w:color w:val="244061"/>
                <w:sz w:val="26"/>
                <w:szCs w:val="26"/>
                <w:rtl/>
                <w:lang w:val="en-GB"/>
              </w:rPr>
              <w:t xml:space="preserve">اول (دیجیتال) </w:t>
            </w:r>
          </w:p>
        </w:tc>
      </w:tr>
      <w:tr w:rsidR="00935129" w:rsidRPr="00935129" w:rsidTr="009D4D83">
        <w:trPr>
          <w:jc w:val="center"/>
        </w:trPr>
        <w:tc>
          <w:tcPr>
            <w:tcW w:w="1530" w:type="pct"/>
            <w:vAlign w:val="center"/>
          </w:tcPr>
          <w:p w:rsidR="00935129" w:rsidRPr="00935129" w:rsidRDefault="00935129" w:rsidP="00935129">
            <w:pPr>
              <w:bidi/>
              <w:spacing w:before="60" w:after="60" w:line="259" w:lineRule="auto"/>
              <w:jc w:val="both"/>
              <w:rPr>
                <w:rFonts w:ascii="IRMitra" w:eastAsia="Calibri" w:hAnsi="IRMitra" w:cs="IRMitra"/>
                <w:b/>
                <w:bCs/>
                <w:color w:val="FF0000"/>
                <w:sz w:val="25"/>
                <w:szCs w:val="25"/>
                <w:rtl/>
                <w:lang w:val="en-GB"/>
              </w:rPr>
            </w:pPr>
            <w:r w:rsidRPr="00935129">
              <w:rPr>
                <w:rFonts w:ascii="IRMitra" w:eastAsia="Calibri" w:hAnsi="IRMitra" w:cs="IRMitra" w:hint="cs"/>
                <w:b/>
                <w:bCs/>
                <w:sz w:val="25"/>
                <w:szCs w:val="25"/>
                <w:rtl/>
                <w:lang w:val="en-GB"/>
              </w:rPr>
              <w:t xml:space="preserve">تاریخ انتشار: </w:t>
            </w:r>
          </w:p>
        </w:tc>
        <w:tc>
          <w:tcPr>
            <w:tcW w:w="3470" w:type="pct"/>
            <w:gridSpan w:val="4"/>
            <w:vAlign w:val="center"/>
          </w:tcPr>
          <w:p w:rsidR="00935129" w:rsidRPr="00935129" w:rsidRDefault="00935129" w:rsidP="00935129">
            <w:pPr>
              <w:bidi/>
              <w:spacing w:before="60" w:after="60" w:line="259" w:lineRule="auto"/>
              <w:jc w:val="both"/>
              <w:rPr>
                <w:rFonts w:ascii="IRMitra" w:eastAsia="Calibri" w:hAnsi="IRMitra" w:cs="IRMitra"/>
                <w:color w:val="244061"/>
                <w:sz w:val="26"/>
                <w:szCs w:val="26"/>
                <w:rtl/>
                <w:lang w:val="en-GB" w:bidi="fa-IR"/>
              </w:rPr>
            </w:pPr>
            <w:r w:rsidRPr="00935129">
              <w:rPr>
                <w:rFonts w:ascii="IRMitra" w:eastAsia="Calibri" w:hAnsi="IRMitra" w:cs="IRMitra"/>
                <w:color w:val="244061"/>
                <w:sz w:val="30"/>
                <w:szCs w:val="30"/>
                <w:rtl/>
                <w:lang w:val="en-GB" w:bidi="fa-IR"/>
              </w:rPr>
              <w:t>دی (جدی) 1394شمسی، ر</w:t>
            </w:r>
            <w:r w:rsidRPr="00935129">
              <w:rPr>
                <w:rFonts w:ascii="IRMitra" w:eastAsia="Calibri" w:hAnsi="IRMitra" w:cs="IRMitra"/>
                <w:color w:val="244061"/>
                <w:sz w:val="30"/>
                <w:szCs w:val="30"/>
                <w:rtl/>
                <w:lang w:val="en-GB"/>
              </w:rPr>
              <w:t>بيع الأول</w:t>
            </w:r>
            <w:r w:rsidRPr="00935129">
              <w:rPr>
                <w:rFonts w:ascii="IRMitra" w:eastAsia="Calibri" w:hAnsi="IRMitra" w:cs="IRMitra"/>
                <w:color w:val="244061"/>
                <w:sz w:val="30"/>
                <w:szCs w:val="30"/>
                <w:rtl/>
                <w:lang w:val="en-GB" w:bidi="fa-IR"/>
              </w:rPr>
              <w:t xml:space="preserve"> 1437 هجری</w:t>
            </w:r>
          </w:p>
        </w:tc>
      </w:tr>
      <w:tr w:rsidR="00935129" w:rsidRPr="00935129" w:rsidTr="009D4D83">
        <w:trPr>
          <w:jc w:val="center"/>
        </w:trPr>
        <w:tc>
          <w:tcPr>
            <w:tcW w:w="1530" w:type="pct"/>
            <w:vAlign w:val="center"/>
          </w:tcPr>
          <w:p w:rsidR="00935129" w:rsidRPr="00935129" w:rsidRDefault="00935129" w:rsidP="00935129">
            <w:pPr>
              <w:bidi/>
              <w:spacing w:before="60" w:after="60" w:line="259" w:lineRule="auto"/>
              <w:jc w:val="both"/>
              <w:rPr>
                <w:rFonts w:ascii="IRMitra" w:eastAsia="Calibri" w:hAnsi="IRMitra" w:cs="IRMitra"/>
                <w:b/>
                <w:bCs/>
                <w:sz w:val="25"/>
                <w:szCs w:val="25"/>
                <w:rtl/>
                <w:lang w:val="en-GB"/>
              </w:rPr>
            </w:pPr>
            <w:r w:rsidRPr="00935129">
              <w:rPr>
                <w:rFonts w:ascii="IRMitra" w:eastAsia="Calibri" w:hAnsi="IRMitra" w:cs="IRMitra" w:hint="cs"/>
                <w:b/>
                <w:bCs/>
                <w:sz w:val="25"/>
                <w:szCs w:val="25"/>
                <w:rtl/>
                <w:lang w:val="en-GB"/>
              </w:rPr>
              <w:t xml:space="preserve">منبع: </w:t>
            </w:r>
          </w:p>
        </w:tc>
        <w:tc>
          <w:tcPr>
            <w:tcW w:w="3470" w:type="pct"/>
            <w:gridSpan w:val="4"/>
            <w:vAlign w:val="center"/>
          </w:tcPr>
          <w:p w:rsidR="00935129" w:rsidRPr="00935129" w:rsidRDefault="00935129" w:rsidP="00935129">
            <w:pPr>
              <w:bidi/>
              <w:spacing w:before="60" w:after="60" w:line="259" w:lineRule="auto"/>
              <w:jc w:val="both"/>
              <w:rPr>
                <w:rFonts w:ascii="IRMitra" w:eastAsia="Calibri" w:hAnsi="IRMitra" w:cs="IRMitra"/>
                <w:color w:val="244061"/>
                <w:sz w:val="26"/>
                <w:szCs w:val="26"/>
                <w:lang w:val="en-GB" w:bidi="fa-IR"/>
              </w:rPr>
            </w:pPr>
          </w:p>
        </w:tc>
      </w:tr>
      <w:tr w:rsidR="00935129" w:rsidRPr="00935129" w:rsidTr="009D4D83">
        <w:trPr>
          <w:jc w:val="center"/>
        </w:trPr>
        <w:tc>
          <w:tcPr>
            <w:tcW w:w="3598" w:type="pct"/>
            <w:gridSpan w:val="4"/>
            <w:vAlign w:val="center"/>
          </w:tcPr>
          <w:p w:rsidR="00935129" w:rsidRPr="00935129" w:rsidRDefault="00935129" w:rsidP="00935129">
            <w:pPr>
              <w:bidi/>
              <w:spacing w:after="160" w:line="259" w:lineRule="auto"/>
              <w:jc w:val="center"/>
              <w:rPr>
                <w:rFonts w:ascii="Calibri" w:eastAsia="Calibri" w:hAnsi="Calibri" w:cs="IRNazanin"/>
                <w:b/>
                <w:bCs/>
                <w:color w:val="244061"/>
                <w:sz w:val="28"/>
                <w:szCs w:val="28"/>
                <w:rtl/>
                <w:lang w:val="en-GB"/>
              </w:rPr>
            </w:pPr>
            <w:r w:rsidRPr="00935129">
              <w:rPr>
                <w:rFonts w:ascii="Calibri" w:eastAsia="Calibri" w:hAnsi="Calibri" w:cs="IRNazanin" w:hint="cs"/>
                <w:b/>
                <w:bCs/>
                <w:color w:val="244061"/>
                <w:sz w:val="22"/>
                <w:szCs w:val="26"/>
                <w:rtl/>
                <w:lang w:val="en-GB"/>
              </w:rPr>
              <w:t>ای</w:t>
            </w:r>
            <w:r w:rsidRPr="00935129">
              <w:rPr>
                <w:rFonts w:ascii="Calibri" w:eastAsia="Calibri" w:hAnsi="Calibri" w:cs="IRNazanin" w:hint="eastAsia"/>
                <w:b/>
                <w:bCs/>
                <w:color w:val="244061"/>
                <w:sz w:val="22"/>
                <w:szCs w:val="26"/>
                <w:rtl/>
                <w:lang w:val="en-GB"/>
              </w:rPr>
              <w:t>ن</w:t>
            </w:r>
            <w:r w:rsidRPr="00935129">
              <w:rPr>
                <w:rFonts w:ascii="Calibri" w:eastAsia="Calibri" w:hAnsi="Calibri" w:cs="IRNazanin"/>
                <w:b/>
                <w:bCs/>
                <w:color w:val="244061"/>
                <w:sz w:val="22"/>
                <w:szCs w:val="26"/>
                <w:rtl/>
                <w:lang w:val="en-GB"/>
              </w:rPr>
              <w:t xml:space="preserve"> کتاب </w:t>
            </w:r>
            <w:r w:rsidRPr="00935129">
              <w:rPr>
                <w:rFonts w:ascii="Calibri" w:eastAsia="Calibri" w:hAnsi="Calibri" w:cs="IRNazanin" w:hint="cs"/>
                <w:b/>
                <w:bCs/>
                <w:color w:val="244061"/>
                <w:sz w:val="22"/>
                <w:szCs w:val="26"/>
                <w:rtl/>
                <w:lang w:val="en-GB"/>
              </w:rPr>
              <w:t xml:space="preserve">از سایت </w:t>
            </w:r>
            <w:r w:rsidRPr="00935129">
              <w:rPr>
                <w:rFonts w:ascii="Calibri" w:eastAsia="Calibri" w:hAnsi="Calibri" w:cs="IRNazanin"/>
                <w:b/>
                <w:bCs/>
                <w:color w:val="244061"/>
                <w:sz w:val="22"/>
                <w:szCs w:val="26"/>
                <w:rtl/>
                <w:lang w:val="en-GB"/>
              </w:rPr>
              <w:t>کتابخان</w:t>
            </w:r>
            <w:r w:rsidRPr="00935129">
              <w:rPr>
                <w:rFonts w:ascii="Calibri" w:eastAsia="Calibri" w:hAnsi="Calibri" w:cs="IRNazanin" w:hint="cs"/>
                <w:b/>
                <w:bCs/>
                <w:color w:val="244061"/>
                <w:sz w:val="22"/>
                <w:szCs w:val="26"/>
                <w:rtl/>
                <w:lang w:val="en-GB"/>
              </w:rPr>
              <w:t>ۀ</w:t>
            </w:r>
            <w:r w:rsidRPr="00935129">
              <w:rPr>
                <w:rFonts w:ascii="Calibri" w:eastAsia="Calibri" w:hAnsi="Calibri" w:cs="IRNazanin"/>
                <w:b/>
                <w:bCs/>
                <w:color w:val="244061"/>
                <w:sz w:val="22"/>
                <w:szCs w:val="26"/>
                <w:rtl/>
                <w:lang w:val="en-GB"/>
              </w:rPr>
              <w:t xml:space="preserve"> عق</w:t>
            </w:r>
            <w:r w:rsidRPr="00935129">
              <w:rPr>
                <w:rFonts w:ascii="Calibri" w:eastAsia="Calibri" w:hAnsi="Calibri" w:cs="IRNazanin" w:hint="cs"/>
                <w:b/>
                <w:bCs/>
                <w:color w:val="244061"/>
                <w:sz w:val="22"/>
                <w:szCs w:val="26"/>
                <w:rtl/>
                <w:lang w:val="en-GB"/>
              </w:rPr>
              <w:t>ی</w:t>
            </w:r>
            <w:r w:rsidRPr="00935129">
              <w:rPr>
                <w:rFonts w:ascii="Calibri" w:eastAsia="Calibri" w:hAnsi="Calibri" w:cs="IRNazanin" w:hint="eastAsia"/>
                <w:b/>
                <w:bCs/>
                <w:color w:val="244061"/>
                <w:sz w:val="22"/>
                <w:szCs w:val="26"/>
                <w:rtl/>
                <w:lang w:val="en-GB"/>
              </w:rPr>
              <w:t>ده</w:t>
            </w:r>
            <w:r w:rsidRPr="00935129">
              <w:rPr>
                <w:rFonts w:ascii="Calibri" w:eastAsia="Calibri" w:hAnsi="Calibri" w:cs="IRNazanin"/>
                <w:b/>
                <w:bCs/>
                <w:color w:val="244061"/>
                <w:sz w:val="22"/>
                <w:szCs w:val="26"/>
                <w:rtl/>
                <w:lang w:val="en-GB"/>
              </w:rPr>
              <w:t xml:space="preserve"> </w:t>
            </w:r>
            <w:r w:rsidRPr="00935129">
              <w:rPr>
                <w:rFonts w:ascii="Calibri" w:eastAsia="Calibri" w:hAnsi="Calibri" w:cs="IRNazanin" w:hint="cs"/>
                <w:b/>
                <w:bCs/>
                <w:color w:val="244061"/>
                <w:sz w:val="22"/>
                <w:szCs w:val="26"/>
                <w:rtl/>
                <w:lang w:val="en-GB"/>
              </w:rPr>
              <w:t xml:space="preserve">دانلود </w:t>
            </w:r>
            <w:r w:rsidRPr="00935129">
              <w:rPr>
                <w:rFonts w:ascii="Calibri" w:eastAsia="Calibri" w:hAnsi="Calibri" w:cs="IRNazanin"/>
                <w:b/>
                <w:bCs/>
                <w:color w:val="244061"/>
                <w:sz w:val="22"/>
                <w:szCs w:val="26"/>
                <w:rtl/>
                <w:lang w:val="en-GB"/>
              </w:rPr>
              <w:t>شده است.</w:t>
            </w:r>
          </w:p>
          <w:p w:rsidR="00935129" w:rsidRPr="00935129" w:rsidRDefault="00935129" w:rsidP="00935129">
            <w:pPr>
              <w:bidi/>
              <w:spacing w:before="60" w:after="60" w:line="259" w:lineRule="auto"/>
              <w:jc w:val="center"/>
              <w:rPr>
                <w:rFonts w:ascii="Calibri" w:eastAsia="Calibri" w:hAnsi="Calibri" w:cs="Calibri"/>
                <w:b/>
                <w:bCs/>
                <w:sz w:val="27"/>
                <w:szCs w:val="27"/>
                <w:rtl/>
                <w:lang w:val="en-GB"/>
              </w:rPr>
            </w:pPr>
            <w:r w:rsidRPr="00935129">
              <w:rPr>
                <w:rFonts w:ascii="Calibri" w:eastAsia="Calibri" w:hAnsi="Calibri" w:cs="Calibri"/>
                <w:b/>
                <w:bCs/>
                <w:color w:val="244061"/>
                <w:sz w:val="28"/>
                <w:szCs w:val="28"/>
                <w:lang w:val="en-GB"/>
              </w:rPr>
              <w:t>www.aqeedeh.com</w:t>
            </w:r>
          </w:p>
        </w:tc>
        <w:tc>
          <w:tcPr>
            <w:tcW w:w="1402" w:type="pct"/>
          </w:tcPr>
          <w:p w:rsidR="00935129" w:rsidRPr="00935129" w:rsidRDefault="00935129" w:rsidP="00935129">
            <w:pPr>
              <w:bidi/>
              <w:spacing w:before="60" w:after="60" w:line="259" w:lineRule="auto"/>
              <w:jc w:val="center"/>
              <w:rPr>
                <w:rFonts w:ascii="IRMitra" w:eastAsia="Calibri" w:hAnsi="IRMitra" w:cs="IRMitra"/>
                <w:color w:val="244061"/>
                <w:sz w:val="30"/>
                <w:szCs w:val="30"/>
                <w:rtl/>
                <w:lang w:val="en-GB"/>
              </w:rPr>
            </w:pPr>
            <w:r w:rsidRPr="00935129">
              <w:rPr>
                <w:rFonts w:ascii="IRMitra" w:eastAsia="Calibri" w:hAnsi="IRMitra" w:cs="IRMitra" w:hint="cs"/>
                <w:noProof/>
                <w:color w:val="244061"/>
                <w:sz w:val="30"/>
                <w:szCs w:val="30"/>
                <w:rtl/>
              </w:rPr>
              <w:drawing>
                <wp:inline distT="0" distB="0" distL="0" distR="0" wp14:anchorId="4E5C81F2" wp14:editId="4DF20C10">
                  <wp:extent cx="831850" cy="831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35129" w:rsidRPr="00935129" w:rsidTr="009D4D83">
        <w:trPr>
          <w:jc w:val="center"/>
        </w:trPr>
        <w:tc>
          <w:tcPr>
            <w:tcW w:w="1530" w:type="pct"/>
            <w:vAlign w:val="center"/>
          </w:tcPr>
          <w:p w:rsidR="00935129" w:rsidRPr="00935129" w:rsidRDefault="00935129" w:rsidP="00935129">
            <w:pPr>
              <w:bidi/>
              <w:spacing w:before="60" w:after="60" w:line="259" w:lineRule="auto"/>
              <w:jc w:val="center"/>
              <w:rPr>
                <w:rFonts w:ascii="IRMitra" w:eastAsia="Calibri" w:hAnsi="IRMitra" w:cs="IRMitra"/>
                <w:b/>
                <w:bCs/>
                <w:sz w:val="27"/>
                <w:szCs w:val="27"/>
                <w:rtl/>
                <w:lang w:val="en-GB"/>
              </w:rPr>
            </w:pPr>
            <w:r w:rsidRPr="00935129">
              <w:rPr>
                <w:rFonts w:ascii="IRNazanin" w:eastAsia="Calibri" w:hAnsi="IRNazanin" w:cs="IRNazanin"/>
                <w:b/>
                <w:bCs/>
                <w:sz w:val="28"/>
                <w:szCs w:val="28"/>
                <w:rtl/>
                <w:lang w:val="en-GB"/>
              </w:rPr>
              <w:t>ایمیل:</w:t>
            </w:r>
          </w:p>
        </w:tc>
        <w:tc>
          <w:tcPr>
            <w:tcW w:w="3470" w:type="pct"/>
            <w:gridSpan w:val="4"/>
            <w:vAlign w:val="center"/>
          </w:tcPr>
          <w:p w:rsidR="00935129" w:rsidRPr="00935129" w:rsidRDefault="00935129" w:rsidP="00935129">
            <w:pPr>
              <w:bidi/>
              <w:spacing w:before="60" w:after="60" w:line="259" w:lineRule="auto"/>
              <w:rPr>
                <w:rFonts w:ascii="IRMitra" w:eastAsia="Calibri" w:hAnsi="IRMitra" w:cs="IRMitra"/>
                <w:color w:val="244061"/>
                <w:sz w:val="30"/>
                <w:szCs w:val="30"/>
                <w:rtl/>
                <w:lang w:val="en-GB"/>
              </w:rPr>
            </w:pPr>
            <w:r w:rsidRPr="00935129">
              <w:rPr>
                <w:rFonts w:ascii="Calibri" w:eastAsia="Calibri" w:hAnsi="Calibri" w:cs="Arial"/>
                <w:b/>
                <w:bCs/>
                <w:sz w:val="28"/>
                <w:szCs w:val="28"/>
                <w:lang w:val="en-GB"/>
              </w:rPr>
              <w:t>book@aqeedeh.com</w:t>
            </w:r>
          </w:p>
        </w:tc>
      </w:tr>
      <w:tr w:rsidR="00935129" w:rsidRPr="00935129" w:rsidTr="009D4D83">
        <w:trPr>
          <w:jc w:val="center"/>
        </w:trPr>
        <w:tc>
          <w:tcPr>
            <w:tcW w:w="5000" w:type="pct"/>
            <w:gridSpan w:val="5"/>
            <w:vAlign w:val="bottom"/>
          </w:tcPr>
          <w:p w:rsidR="00935129" w:rsidRPr="00935129" w:rsidRDefault="00935129" w:rsidP="00935129">
            <w:pPr>
              <w:bidi/>
              <w:spacing w:before="360" w:after="60" w:line="259" w:lineRule="auto"/>
              <w:jc w:val="center"/>
              <w:rPr>
                <w:rFonts w:ascii="IRMitra" w:eastAsia="Calibri" w:hAnsi="IRMitra" w:cs="IRMitra"/>
                <w:color w:val="244061"/>
                <w:sz w:val="30"/>
                <w:szCs w:val="30"/>
                <w:rtl/>
                <w:lang w:val="en-GB"/>
              </w:rPr>
            </w:pPr>
            <w:r w:rsidRPr="00935129">
              <w:rPr>
                <w:rFonts w:ascii="Times New Roman Bold" w:eastAsia="Calibri" w:hAnsi="Times New Roman Bold" w:cs="IRNazanin"/>
                <w:b/>
                <w:bCs/>
                <w:sz w:val="26"/>
                <w:szCs w:val="28"/>
                <w:rtl/>
                <w:lang w:val="en-GB"/>
              </w:rPr>
              <w:t>سا</w:t>
            </w:r>
            <w:r w:rsidRPr="00935129">
              <w:rPr>
                <w:rFonts w:ascii="Times New Roman Bold" w:eastAsia="Calibri" w:hAnsi="Times New Roman Bold" w:cs="IRNazanin" w:hint="cs"/>
                <w:b/>
                <w:bCs/>
                <w:sz w:val="26"/>
                <w:szCs w:val="28"/>
                <w:rtl/>
                <w:lang w:val="en-GB"/>
              </w:rPr>
              <w:t>ی</w:t>
            </w:r>
            <w:r w:rsidRPr="00935129">
              <w:rPr>
                <w:rFonts w:ascii="Times New Roman Bold" w:eastAsia="Calibri" w:hAnsi="Times New Roman Bold" w:cs="IRNazanin" w:hint="eastAsia"/>
                <w:b/>
                <w:bCs/>
                <w:sz w:val="26"/>
                <w:szCs w:val="28"/>
                <w:rtl/>
                <w:lang w:val="en-GB"/>
              </w:rPr>
              <w:t>ت‌ها</w:t>
            </w:r>
            <w:r w:rsidRPr="00935129">
              <w:rPr>
                <w:rFonts w:ascii="Times New Roman Bold" w:eastAsia="Calibri" w:hAnsi="Times New Roman Bold" w:cs="IRNazanin" w:hint="cs"/>
                <w:b/>
                <w:bCs/>
                <w:sz w:val="26"/>
                <w:szCs w:val="28"/>
                <w:rtl/>
                <w:lang w:val="en-GB"/>
              </w:rPr>
              <w:t>ی</w:t>
            </w:r>
            <w:r w:rsidRPr="00935129">
              <w:rPr>
                <w:rFonts w:ascii="Times New Roman Bold" w:eastAsia="Calibri" w:hAnsi="Times New Roman Bold" w:cs="IRNazanin"/>
                <w:b/>
                <w:bCs/>
                <w:sz w:val="26"/>
                <w:szCs w:val="28"/>
                <w:rtl/>
                <w:lang w:val="en-GB"/>
              </w:rPr>
              <w:t xml:space="preserve"> مجموع</w:t>
            </w:r>
            <w:r w:rsidRPr="00935129">
              <w:rPr>
                <w:rFonts w:ascii="Times New Roman Bold" w:eastAsia="Calibri" w:hAnsi="Times New Roman Bold" w:cs="IRNazanin" w:hint="cs"/>
                <w:b/>
                <w:bCs/>
                <w:sz w:val="26"/>
                <w:szCs w:val="28"/>
                <w:rtl/>
                <w:lang w:val="en-GB"/>
              </w:rPr>
              <w:t>ۀ</w:t>
            </w:r>
            <w:r w:rsidRPr="00935129">
              <w:rPr>
                <w:rFonts w:ascii="Times New Roman Bold" w:eastAsia="Calibri" w:hAnsi="Times New Roman Bold" w:cs="IRNazanin"/>
                <w:b/>
                <w:bCs/>
                <w:sz w:val="26"/>
                <w:szCs w:val="28"/>
                <w:rtl/>
                <w:lang w:val="en-GB"/>
              </w:rPr>
              <w:t xml:space="preserve"> موحد</w:t>
            </w:r>
            <w:r w:rsidRPr="00935129">
              <w:rPr>
                <w:rFonts w:ascii="Times New Roman Bold" w:eastAsia="Calibri" w:hAnsi="Times New Roman Bold" w:cs="IRNazanin" w:hint="cs"/>
                <w:b/>
                <w:bCs/>
                <w:sz w:val="26"/>
                <w:szCs w:val="28"/>
                <w:rtl/>
                <w:lang w:val="en-GB"/>
              </w:rPr>
              <w:t>ی</w:t>
            </w:r>
            <w:r w:rsidRPr="00935129">
              <w:rPr>
                <w:rFonts w:ascii="Times New Roman Bold" w:eastAsia="Calibri" w:hAnsi="Times New Roman Bold" w:cs="IRNazanin" w:hint="eastAsia"/>
                <w:b/>
                <w:bCs/>
                <w:sz w:val="26"/>
                <w:szCs w:val="28"/>
                <w:rtl/>
                <w:lang w:val="en-GB"/>
              </w:rPr>
              <w:t>ن</w:t>
            </w:r>
          </w:p>
        </w:tc>
      </w:tr>
      <w:tr w:rsidR="00935129" w:rsidRPr="00935129" w:rsidTr="009D4D83">
        <w:trPr>
          <w:jc w:val="center"/>
        </w:trPr>
        <w:tc>
          <w:tcPr>
            <w:tcW w:w="2298" w:type="pct"/>
            <w:gridSpan w:val="2"/>
            <w:shd w:val="clear" w:color="auto" w:fill="auto"/>
          </w:tcPr>
          <w:p w:rsidR="00935129" w:rsidRPr="00935129" w:rsidRDefault="00935129" w:rsidP="00935129">
            <w:pPr>
              <w:widowControl w:val="0"/>
              <w:tabs>
                <w:tab w:val="right" w:leader="dot" w:pos="5138"/>
              </w:tabs>
              <w:spacing w:line="259" w:lineRule="auto"/>
              <w:jc w:val="both"/>
              <w:rPr>
                <w:rFonts w:ascii="Literata" w:eastAsia="Calibri" w:hAnsi="Literata" w:cs="B Zar"/>
                <w:lang w:val="en-GB"/>
              </w:rPr>
            </w:pPr>
            <w:r w:rsidRPr="00935129">
              <w:rPr>
                <w:rFonts w:ascii="Literata" w:eastAsia="Calibri" w:hAnsi="Literata" w:cs="B Zar"/>
                <w:lang w:val="en-GB"/>
              </w:rPr>
              <w:t>www.mowahedin.com</w:t>
            </w:r>
          </w:p>
          <w:p w:rsidR="00935129" w:rsidRPr="00935129" w:rsidRDefault="00935129" w:rsidP="00935129">
            <w:pPr>
              <w:widowControl w:val="0"/>
              <w:tabs>
                <w:tab w:val="right" w:leader="dot" w:pos="5138"/>
              </w:tabs>
              <w:spacing w:line="259" w:lineRule="auto"/>
              <w:jc w:val="both"/>
              <w:rPr>
                <w:rFonts w:ascii="Literata" w:eastAsia="Calibri" w:hAnsi="Literata" w:cs="B Zar"/>
                <w:lang w:val="en-GB"/>
              </w:rPr>
            </w:pPr>
            <w:r w:rsidRPr="00935129">
              <w:rPr>
                <w:rFonts w:ascii="Literata" w:eastAsia="Calibri" w:hAnsi="Literata" w:cs="B Zar"/>
                <w:lang w:val="en-GB"/>
              </w:rPr>
              <w:t>www.videofarsi.com</w:t>
            </w:r>
          </w:p>
          <w:p w:rsidR="00935129" w:rsidRPr="00935129" w:rsidRDefault="00935129" w:rsidP="00935129">
            <w:pPr>
              <w:spacing w:line="259" w:lineRule="auto"/>
              <w:jc w:val="both"/>
              <w:rPr>
                <w:rFonts w:ascii="Literata" w:eastAsia="Calibri" w:hAnsi="Literata" w:cs="B Zar"/>
                <w:lang w:val="en-GB"/>
              </w:rPr>
            </w:pPr>
            <w:r w:rsidRPr="00935129">
              <w:rPr>
                <w:rFonts w:ascii="Literata" w:eastAsia="Calibri" w:hAnsi="Literata" w:cs="B Zar"/>
                <w:lang w:val="en-GB"/>
              </w:rPr>
              <w:t>www.zekr.tv</w:t>
            </w:r>
          </w:p>
          <w:p w:rsidR="00935129" w:rsidRPr="00935129" w:rsidRDefault="00935129" w:rsidP="00935129">
            <w:pPr>
              <w:spacing w:line="259" w:lineRule="auto"/>
              <w:jc w:val="both"/>
              <w:rPr>
                <w:rFonts w:ascii="IRMitra" w:eastAsia="Calibri" w:hAnsi="IRMitra" w:cs="IRMitra"/>
                <w:b/>
                <w:bCs/>
                <w:rtl/>
                <w:lang w:val="en-GB"/>
              </w:rPr>
            </w:pPr>
            <w:r w:rsidRPr="00935129">
              <w:rPr>
                <w:rFonts w:ascii="Literata" w:eastAsia="Calibri" w:hAnsi="Literata" w:cs="B Zar"/>
                <w:lang w:val="en-GB"/>
              </w:rPr>
              <w:t>www.mowahed.com</w:t>
            </w:r>
          </w:p>
        </w:tc>
        <w:tc>
          <w:tcPr>
            <w:tcW w:w="360" w:type="pct"/>
          </w:tcPr>
          <w:p w:rsidR="00935129" w:rsidRPr="00935129" w:rsidRDefault="00935129" w:rsidP="00935129">
            <w:pPr>
              <w:spacing w:line="259" w:lineRule="auto"/>
              <w:jc w:val="both"/>
              <w:rPr>
                <w:rFonts w:ascii="IRMitra" w:eastAsia="Calibri" w:hAnsi="IRMitra" w:cs="IRMitra"/>
                <w:color w:val="244061"/>
                <w:rtl/>
                <w:lang w:val="en-GB"/>
              </w:rPr>
            </w:pPr>
          </w:p>
        </w:tc>
        <w:tc>
          <w:tcPr>
            <w:tcW w:w="2343" w:type="pct"/>
            <w:gridSpan w:val="2"/>
          </w:tcPr>
          <w:p w:rsidR="00935129" w:rsidRPr="00935129" w:rsidRDefault="00935129" w:rsidP="00935129">
            <w:pPr>
              <w:widowControl w:val="0"/>
              <w:tabs>
                <w:tab w:val="right" w:leader="dot" w:pos="5138"/>
              </w:tabs>
              <w:spacing w:line="259" w:lineRule="auto"/>
              <w:jc w:val="both"/>
              <w:rPr>
                <w:rFonts w:ascii="Literata" w:eastAsia="Calibri" w:hAnsi="Literata" w:cs="B Zar"/>
                <w:lang w:val="en-GB"/>
              </w:rPr>
            </w:pPr>
            <w:r w:rsidRPr="00935129">
              <w:rPr>
                <w:rFonts w:ascii="Literata" w:eastAsia="Calibri" w:hAnsi="Literata" w:cs="B Zar"/>
                <w:lang w:val="en-GB"/>
              </w:rPr>
              <w:t>www.aqeedeh.com</w:t>
            </w:r>
          </w:p>
          <w:p w:rsidR="00935129" w:rsidRPr="00935129" w:rsidRDefault="00935129" w:rsidP="00935129">
            <w:pPr>
              <w:widowControl w:val="0"/>
              <w:tabs>
                <w:tab w:val="right" w:leader="dot" w:pos="5138"/>
              </w:tabs>
              <w:spacing w:line="259" w:lineRule="auto"/>
              <w:jc w:val="both"/>
              <w:rPr>
                <w:rFonts w:ascii="Literata" w:eastAsia="Calibri" w:hAnsi="Literata" w:cs="B Zar"/>
                <w:lang w:val="en-GB"/>
              </w:rPr>
            </w:pPr>
            <w:r w:rsidRPr="00935129">
              <w:rPr>
                <w:rFonts w:ascii="Literata" w:eastAsia="Calibri" w:hAnsi="Literata" w:cs="B Zar"/>
                <w:lang w:val="en-GB"/>
              </w:rPr>
              <w:t>www.islamtxt.com</w:t>
            </w:r>
          </w:p>
          <w:p w:rsidR="00935129" w:rsidRPr="00935129" w:rsidRDefault="00537BA8" w:rsidP="00935129">
            <w:pPr>
              <w:widowControl w:val="0"/>
              <w:tabs>
                <w:tab w:val="right" w:leader="dot" w:pos="5138"/>
              </w:tabs>
              <w:spacing w:line="259" w:lineRule="auto"/>
              <w:jc w:val="both"/>
              <w:rPr>
                <w:rFonts w:ascii="Literata" w:eastAsia="Calibri" w:hAnsi="Literata" w:cs="B Zar"/>
                <w:lang w:val="en-GB"/>
              </w:rPr>
            </w:pPr>
            <w:hyperlink r:id="rId13" w:history="1">
              <w:r w:rsidR="00935129" w:rsidRPr="00935129">
                <w:rPr>
                  <w:rFonts w:ascii="Literata" w:eastAsia="Calibri" w:hAnsi="Literata" w:cs="B Zar"/>
                  <w:lang w:val="en-GB"/>
                </w:rPr>
                <w:t>www.shabnam.cc</w:t>
              </w:r>
            </w:hyperlink>
          </w:p>
          <w:p w:rsidR="00935129" w:rsidRPr="00935129" w:rsidRDefault="00935129" w:rsidP="00935129">
            <w:pPr>
              <w:spacing w:line="259" w:lineRule="auto"/>
              <w:jc w:val="both"/>
              <w:rPr>
                <w:rFonts w:ascii="IRMitra" w:eastAsia="Calibri" w:hAnsi="IRMitra" w:cs="IRMitra"/>
                <w:color w:val="244061"/>
                <w:rtl/>
                <w:lang w:val="en-GB"/>
              </w:rPr>
            </w:pPr>
            <w:r w:rsidRPr="00935129">
              <w:rPr>
                <w:rFonts w:ascii="Literata" w:eastAsia="Calibri" w:hAnsi="Literata" w:cs="B Zar"/>
                <w:lang w:val="en-GB"/>
              </w:rPr>
              <w:t>www.sadaislam.com</w:t>
            </w:r>
          </w:p>
        </w:tc>
      </w:tr>
      <w:tr w:rsidR="00935129" w:rsidRPr="00935129" w:rsidTr="009D4D83">
        <w:trPr>
          <w:jc w:val="center"/>
        </w:trPr>
        <w:tc>
          <w:tcPr>
            <w:tcW w:w="2298" w:type="pct"/>
            <w:gridSpan w:val="2"/>
          </w:tcPr>
          <w:p w:rsidR="00935129" w:rsidRPr="00935129" w:rsidRDefault="00935129" w:rsidP="00935129">
            <w:pPr>
              <w:bidi/>
              <w:spacing w:line="259" w:lineRule="auto"/>
              <w:rPr>
                <w:rFonts w:ascii="IRMitra" w:eastAsia="Calibri" w:hAnsi="IRMitra" w:cs="IRMitra"/>
                <w:b/>
                <w:bCs/>
                <w:sz w:val="2"/>
                <w:szCs w:val="2"/>
                <w:rtl/>
                <w:lang w:val="en-GB"/>
              </w:rPr>
            </w:pPr>
          </w:p>
        </w:tc>
        <w:tc>
          <w:tcPr>
            <w:tcW w:w="2702" w:type="pct"/>
            <w:gridSpan w:val="3"/>
          </w:tcPr>
          <w:p w:rsidR="00935129" w:rsidRPr="00935129" w:rsidRDefault="00935129" w:rsidP="00935129">
            <w:pPr>
              <w:bidi/>
              <w:spacing w:line="259" w:lineRule="auto"/>
              <w:rPr>
                <w:rFonts w:ascii="IRMitra" w:eastAsia="Calibri" w:hAnsi="IRMitra" w:cs="IRMitra"/>
                <w:color w:val="244061"/>
                <w:sz w:val="2"/>
                <w:szCs w:val="2"/>
                <w:rtl/>
                <w:lang w:val="en-GB"/>
              </w:rPr>
            </w:pPr>
          </w:p>
        </w:tc>
      </w:tr>
      <w:tr w:rsidR="00935129" w:rsidRPr="00935129" w:rsidTr="009D4D83">
        <w:trPr>
          <w:jc w:val="center"/>
        </w:trPr>
        <w:tc>
          <w:tcPr>
            <w:tcW w:w="5000" w:type="pct"/>
            <w:gridSpan w:val="5"/>
          </w:tcPr>
          <w:p w:rsidR="00935129" w:rsidRPr="00935129" w:rsidRDefault="00935129" w:rsidP="00935129">
            <w:pPr>
              <w:bidi/>
              <w:spacing w:line="259" w:lineRule="auto"/>
              <w:jc w:val="center"/>
              <w:rPr>
                <w:rFonts w:ascii="IRMitra" w:eastAsia="Calibri" w:hAnsi="IRMitra" w:cs="IRMitra"/>
                <w:color w:val="244061"/>
                <w:sz w:val="30"/>
                <w:szCs w:val="30"/>
                <w:rtl/>
                <w:lang w:val="en-GB"/>
              </w:rPr>
            </w:pPr>
            <w:r w:rsidRPr="00935129">
              <w:rPr>
                <w:rFonts w:ascii="IRMitra" w:eastAsia="Calibri" w:hAnsi="IRMitra" w:cs="IRMitra" w:hint="cs"/>
                <w:noProof/>
                <w:color w:val="244061"/>
                <w:sz w:val="30"/>
                <w:szCs w:val="30"/>
                <w:rtl/>
              </w:rPr>
              <w:drawing>
                <wp:inline distT="0" distB="0" distL="0" distR="0" wp14:anchorId="59C591E9" wp14:editId="0B7B7828">
                  <wp:extent cx="1248771" cy="650047"/>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935129" w:rsidRPr="00935129" w:rsidTr="009D4D83">
        <w:trPr>
          <w:jc w:val="center"/>
        </w:trPr>
        <w:tc>
          <w:tcPr>
            <w:tcW w:w="5000" w:type="pct"/>
            <w:gridSpan w:val="5"/>
            <w:vAlign w:val="center"/>
          </w:tcPr>
          <w:p w:rsidR="00935129" w:rsidRPr="00935129" w:rsidRDefault="00935129" w:rsidP="00935129">
            <w:pPr>
              <w:bidi/>
              <w:spacing w:line="259" w:lineRule="auto"/>
              <w:jc w:val="center"/>
              <w:rPr>
                <w:rFonts w:ascii="IRMitra" w:eastAsia="Calibri" w:hAnsi="IRMitra" w:cs="IRMitra"/>
                <w:noProof/>
                <w:color w:val="244061"/>
                <w:sz w:val="30"/>
                <w:szCs w:val="30"/>
                <w:rtl/>
                <w:lang w:val="en-GB"/>
              </w:rPr>
            </w:pPr>
            <w:r w:rsidRPr="00935129">
              <w:rPr>
                <w:rFonts w:ascii="IRMitra" w:eastAsia="Calibri" w:hAnsi="IRMitra" w:cs="IRMitra"/>
                <w:noProof/>
                <w:color w:val="244061"/>
                <w:lang w:val="en-GB"/>
              </w:rPr>
              <w:t>contact@mowahedin.com</w:t>
            </w:r>
          </w:p>
        </w:tc>
      </w:tr>
    </w:tbl>
    <w:p w:rsidR="002C7E0C" w:rsidRDefault="002C7E0C" w:rsidP="00935129">
      <w:pPr>
        <w:bidi/>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pPr>
    </w:p>
    <w:p w:rsidR="002C7E0C" w:rsidRDefault="002C7E0C" w:rsidP="002C7E0C">
      <w:pPr>
        <w:bidi/>
        <w:jc w:val="center"/>
        <w:rPr>
          <w:rFonts w:ascii="HQPB4" w:hAnsi="HQPB4" w:cs="B Lotus"/>
          <w:color w:val="000000"/>
          <w:szCs w:val="28"/>
          <w:rtl/>
          <w:lang w:bidi="fa-IR"/>
        </w:rPr>
      </w:pPr>
    </w:p>
    <w:p w:rsidR="002C7E0C" w:rsidRPr="00935129" w:rsidRDefault="002C7E0C" w:rsidP="002C7E0C">
      <w:pPr>
        <w:bidi/>
        <w:jc w:val="center"/>
        <w:rPr>
          <w:rFonts w:ascii="HQPB4" w:hAnsi="HQPB4" w:cs="B Lotus"/>
          <w:color w:val="000000"/>
          <w:sz w:val="2"/>
          <w:szCs w:val="2"/>
          <w:rtl/>
          <w:lang w:bidi="fa-IR"/>
        </w:rPr>
      </w:pPr>
    </w:p>
    <w:p w:rsidR="002C7E0C" w:rsidRDefault="002C7E0C" w:rsidP="002C7E0C">
      <w:pPr>
        <w:bidi/>
        <w:jc w:val="center"/>
        <w:rPr>
          <w:rFonts w:ascii="HQPB4" w:hAnsi="HQPB4" w:cs="B Lotus"/>
          <w:color w:val="000000"/>
          <w:szCs w:val="28"/>
          <w:rtl/>
          <w:lang w:bidi="fa-IR"/>
        </w:rPr>
        <w:sectPr w:rsidR="002C7E0C" w:rsidSect="0075753C">
          <w:footnotePr>
            <w:numRestart w:val="eachPage"/>
          </w:footnotePr>
          <w:pgSz w:w="9639" w:h="13608" w:code="9"/>
          <w:pgMar w:top="851" w:right="1077" w:bottom="936" w:left="1077" w:header="851" w:footer="936" w:gutter="0"/>
          <w:cols w:space="708"/>
          <w:titlePg/>
          <w:bidi/>
          <w:docGrid w:linePitch="360"/>
        </w:sectPr>
      </w:pPr>
    </w:p>
    <w:p w:rsidR="002C7E0C" w:rsidRPr="002C7E0C" w:rsidRDefault="002C7E0C" w:rsidP="002C7E0C">
      <w:pPr>
        <w:bidi/>
        <w:jc w:val="center"/>
        <w:rPr>
          <w:rFonts w:ascii="IranNastaliq" w:hAnsi="IranNastaliq" w:cs="IranNastaliq"/>
          <w:color w:val="000000"/>
          <w:szCs w:val="28"/>
          <w:rtl/>
          <w:lang w:bidi="fa-IR"/>
        </w:rPr>
      </w:pPr>
      <w:r w:rsidRPr="002C7E0C">
        <w:rPr>
          <w:rFonts w:ascii="IranNastaliq" w:hAnsi="IranNastaliq" w:cs="IranNastaliq"/>
          <w:color w:val="000000"/>
          <w:sz w:val="26"/>
          <w:szCs w:val="30"/>
          <w:rtl/>
          <w:lang w:bidi="fa-IR"/>
        </w:rPr>
        <w:lastRenderedPageBreak/>
        <w:t>بسم الله الرحمن الرحیم</w:t>
      </w:r>
    </w:p>
    <w:p w:rsidR="002C7E0C" w:rsidRPr="002C7E0C" w:rsidRDefault="002C7E0C" w:rsidP="002C7E0C">
      <w:pPr>
        <w:bidi/>
        <w:spacing w:before="240" w:after="240"/>
        <w:jc w:val="center"/>
        <w:rPr>
          <w:rFonts w:ascii="HQPB4" w:hAnsi="HQPB4" w:cs="B Yagut"/>
          <w:b/>
          <w:bCs/>
          <w:color w:val="000000"/>
          <w:szCs w:val="28"/>
          <w:rtl/>
          <w:lang w:bidi="fa-IR"/>
        </w:rPr>
      </w:pPr>
      <w:r w:rsidRPr="002C7E0C">
        <w:rPr>
          <w:rFonts w:ascii="HQPB4" w:hAnsi="HQPB4" w:cs="B Yagut" w:hint="cs"/>
          <w:b/>
          <w:bCs/>
          <w:color w:val="000000"/>
          <w:sz w:val="28"/>
          <w:szCs w:val="32"/>
          <w:rtl/>
          <w:lang w:bidi="fa-IR"/>
        </w:rPr>
        <w:t>فهرست مطالب</w:t>
      </w:r>
    </w:p>
    <w:p w:rsidR="00CC4B24" w:rsidRPr="009B0B36" w:rsidRDefault="00CC4B24">
      <w:pPr>
        <w:pStyle w:val="TOC2"/>
        <w:tabs>
          <w:tab w:val="right" w:leader="dot" w:pos="7475"/>
        </w:tabs>
        <w:bidi/>
        <w:rPr>
          <w:rFonts w:ascii="Calibri" w:hAnsi="Calibri" w:cs="Arial"/>
          <w:b w:val="0"/>
          <w:bCs w:val="0"/>
          <w:noProof/>
          <w:sz w:val="22"/>
          <w:szCs w:val="22"/>
          <w:rtl/>
        </w:rPr>
      </w:pPr>
      <w:r>
        <w:rPr>
          <w:rFonts w:ascii="HQPB4" w:hAnsi="HQPB4" w:cs="B Lotus"/>
          <w:color w:val="000000"/>
          <w:rtl/>
          <w:lang w:bidi="fa-IR"/>
        </w:rPr>
        <w:fldChar w:fldCharType="begin"/>
      </w:r>
      <w:r>
        <w:rPr>
          <w:rFonts w:ascii="HQPB4" w:hAnsi="HQPB4" w:cs="B Lotus"/>
          <w:color w:val="000000"/>
          <w:rtl/>
          <w:lang w:bidi="fa-IR"/>
        </w:rPr>
        <w:instrText xml:space="preserve"> </w:instrText>
      </w:r>
      <w:r>
        <w:rPr>
          <w:rFonts w:ascii="HQPB4" w:hAnsi="HQPB4" w:cs="B Lotus" w:hint="cs"/>
          <w:color w:val="000000"/>
          <w:lang w:bidi="fa-IR"/>
        </w:rPr>
        <w:instrText>TOC</w:instrText>
      </w:r>
      <w:r>
        <w:rPr>
          <w:rFonts w:ascii="HQPB4" w:hAnsi="HQPB4" w:cs="B Lotus" w:hint="cs"/>
          <w:color w:val="000000"/>
          <w:rtl/>
          <w:lang w:bidi="fa-IR"/>
        </w:rPr>
        <w:instrText xml:space="preserve"> </w:instrText>
      </w:r>
      <w:r>
        <w:rPr>
          <w:rFonts w:ascii="HQPB4" w:hAnsi="HQPB4" w:cs="B Lotus" w:hint="cs"/>
          <w:color w:val="000000"/>
          <w:lang w:bidi="fa-IR"/>
        </w:rPr>
        <w:instrText>\h \z \t</w:instrText>
      </w:r>
      <w:r>
        <w:rPr>
          <w:rFonts w:ascii="HQPB4" w:hAnsi="HQPB4" w:cs="B Lotus" w:hint="cs"/>
          <w:color w:val="000000"/>
          <w:rtl/>
          <w:lang w:bidi="fa-IR"/>
        </w:rPr>
        <w:instrText xml:space="preserve"> "تیتر اول,2,فصل,1,تیتر دوم,3,تيتر سوم,4"</w:instrText>
      </w:r>
      <w:r>
        <w:rPr>
          <w:rFonts w:ascii="HQPB4" w:hAnsi="HQPB4" w:cs="B Lotus"/>
          <w:color w:val="000000"/>
          <w:rtl/>
          <w:lang w:bidi="fa-IR"/>
        </w:rPr>
        <w:instrText xml:space="preserve"> </w:instrText>
      </w:r>
      <w:r>
        <w:rPr>
          <w:rFonts w:ascii="HQPB4" w:hAnsi="HQPB4" w:cs="B Lotus"/>
          <w:color w:val="000000"/>
          <w:rtl/>
          <w:lang w:bidi="fa-IR"/>
        </w:rPr>
        <w:fldChar w:fldCharType="separate"/>
      </w:r>
      <w:hyperlink w:anchor="_Toc337766120" w:history="1">
        <w:r w:rsidRPr="00913EC1">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337766120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CC4B24" w:rsidRPr="009B0B36" w:rsidRDefault="00537BA8">
      <w:pPr>
        <w:pStyle w:val="TOC1"/>
        <w:tabs>
          <w:tab w:val="right" w:leader="dot" w:pos="7475"/>
        </w:tabs>
        <w:bidi/>
        <w:rPr>
          <w:rFonts w:ascii="Calibri" w:hAnsi="Calibri" w:cs="Arial"/>
          <w:b w:val="0"/>
          <w:bCs w:val="0"/>
          <w:noProof/>
          <w:sz w:val="22"/>
          <w:szCs w:val="22"/>
          <w:rtl/>
        </w:rPr>
      </w:pPr>
      <w:hyperlink w:anchor="_Toc337766121" w:history="1">
        <w:r w:rsidR="00CC4B24" w:rsidRPr="00913EC1">
          <w:rPr>
            <w:rStyle w:val="Hyperlink"/>
            <w:rFonts w:hint="eastAsia"/>
            <w:noProof/>
            <w:rtl/>
          </w:rPr>
          <w:t>فصل</w:t>
        </w:r>
        <w:r w:rsidR="00CC4B24" w:rsidRPr="00913EC1">
          <w:rPr>
            <w:rStyle w:val="Hyperlink"/>
            <w:noProof/>
            <w:rtl/>
          </w:rPr>
          <w:t xml:space="preserve"> </w:t>
        </w:r>
        <w:r w:rsidR="00CC4B24" w:rsidRPr="00913EC1">
          <w:rPr>
            <w:rStyle w:val="Hyperlink"/>
            <w:rFonts w:hint="eastAsia"/>
            <w:noProof/>
            <w:rtl/>
          </w:rPr>
          <w:t>اول</w:t>
        </w:r>
        <w:r w:rsidR="00CC4B24" w:rsidRPr="00913EC1">
          <w:rPr>
            <w:rStyle w:val="Hyperlink"/>
            <w:noProof/>
            <w:rtl/>
          </w:rPr>
          <w:t xml:space="preserve">: </w:t>
        </w:r>
        <w:r w:rsidR="00CC4B24" w:rsidRPr="00913EC1">
          <w:rPr>
            <w:rStyle w:val="Hyperlink"/>
            <w:rFonts w:hint="eastAsia"/>
            <w:noProof/>
            <w:rtl/>
          </w:rPr>
          <w:t>مفهوم</w:t>
        </w:r>
        <w:r w:rsidR="00CC4B24" w:rsidRPr="00913EC1">
          <w:rPr>
            <w:rStyle w:val="Hyperlink"/>
            <w:noProof/>
            <w:rtl/>
          </w:rPr>
          <w:t xml:space="preserve"> </w:t>
        </w:r>
        <w:r w:rsidR="00CC4B24" w:rsidRPr="00913EC1">
          <w:rPr>
            <w:rStyle w:val="Hyperlink"/>
            <w:rFonts w:hint="eastAsia"/>
            <w:noProof/>
            <w:rtl/>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11</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22"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مفهوم</w:t>
        </w:r>
        <w:r w:rsidR="00CC4B24" w:rsidRPr="00913EC1">
          <w:rPr>
            <w:rStyle w:val="Hyperlink"/>
            <w:noProof/>
            <w:rtl/>
            <w:lang w:bidi="fa-IR"/>
          </w:rPr>
          <w:t xml:space="preserve"> </w:t>
        </w:r>
        <w:r w:rsidR="00CC4B24" w:rsidRPr="00913EC1">
          <w:rPr>
            <w:rStyle w:val="Hyperlink"/>
            <w:rFonts w:hint="eastAsia"/>
            <w:noProof/>
            <w:rtl/>
            <w:lang w:bidi="fa-IR"/>
          </w:rPr>
          <w:t>لغو</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23"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وضع</w:t>
        </w:r>
        <w:r w:rsidR="00CC4B24" w:rsidRPr="00913EC1">
          <w:rPr>
            <w:rStyle w:val="Hyperlink"/>
            <w:noProof/>
            <w:rtl/>
            <w:lang w:bidi="fa-IR"/>
          </w:rPr>
          <w:t xml:space="preserve"> </w:t>
        </w:r>
        <w:r w:rsidR="00CC4B24" w:rsidRPr="00913EC1">
          <w:rPr>
            <w:rStyle w:val="Hyperlink"/>
            <w:rFonts w:hint="eastAsia"/>
            <w:noProof/>
            <w:rtl/>
            <w:lang w:bidi="fa-IR"/>
          </w:rPr>
          <w:t>لغو</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24"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الفاظ</w:t>
        </w:r>
        <w:r w:rsidR="00CC4B24" w:rsidRPr="00913EC1">
          <w:rPr>
            <w:rStyle w:val="Hyperlink"/>
            <w:noProof/>
            <w:rtl/>
            <w:lang w:bidi="fa-IR"/>
          </w:rPr>
          <w:t xml:space="preserve"> </w:t>
        </w:r>
        <w:r w:rsidR="00CC4B24" w:rsidRPr="00913EC1">
          <w:rPr>
            <w:rStyle w:val="Hyperlink"/>
            <w:rFonts w:hint="eastAsia"/>
            <w:noProof/>
            <w:rtl/>
            <w:lang w:bidi="fa-IR"/>
          </w:rPr>
          <w:t>متقارب</w:t>
        </w:r>
        <w:r w:rsidR="00CC4B24" w:rsidRPr="00913EC1">
          <w:rPr>
            <w:rStyle w:val="Hyperlink"/>
            <w:noProof/>
            <w:rtl/>
            <w:lang w:bidi="fa-IR"/>
          </w:rPr>
          <w:t xml:space="preserve"> </w:t>
        </w:r>
        <w:r w:rsidR="00CC4B24" w:rsidRPr="00913EC1">
          <w:rPr>
            <w:rStyle w:val="Hyperlink"/>
            <w:rFonts w:hint="eastAsia"/>
            <w:noProof/>
            <w:rtl/>
            <w:lang w:bidi="fa-IR"/>
          </w:rPr>
          <w:t>المعن</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با</w:t>
        </w:r>
        <w:r w:rsidR="00CC4B24" w:rsidRPr="00913EC1">
          <w:rPr>
            <w:rStyle w:val="Hyperlink"/>
            <w:noProof/>
            <w:rtl/>
            <w:lang w:bidi="fa-IR"/>
          </w:rPr>
          <w:t xml:space="preserve"> </w:t>
        </w:r>
        <w:r w:rsidR="00CC4B24" w:rsidRPr="00913EC1">
          <w:rPr>
            <w:rStyle w:val="Hyperlink"/>
            <w:rFonts w:hint="eastAsia"/>
            <w:noProof/>
            <w:rtl/>
            <w:lang w:bidi="fa-IR"/>
          </w:rPr>
          <w:t>لفظ</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17</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25" w:history="1">
        <w:r w:rsidR="00CC4B24" w:rsidRPr="00913EC1">
          <w:rPr>
            <w:rStyle w:val="Hyperlink"/>
            <w:rFonts w:hint="eastAsia"/>
            <w:noProof/>
            <w:rtl/>
          </w:rPr>
          <w:t>ارتباط</w:t>
        </w:r>
        <w:r w:rsidR="00CC4B24" w:rsidRPr="00913EC1">
          <w:rPr>
            <w:rStyle w:val="Hyperlink"/>
            <w:noProof/>
            <w:rtl/>
          </w:rPr>
          <w:t xml:space="preserve"> </w:t>
        </w:r>
        <w:r w:rsidR="00CC4B24" w:rsidRPr="00913EC1">
          <w:rPr>
            <w:rStyle w:val="Hyperlink"/>
            <w:rFonts w:hint="eastAsia"/>
            <w:noProof/>
            <w:rtl/>
          </w:rPr>
          <w:t>اصل</w:t>
        </w:r>
        <w:r w:rsidR="00CC4B24" w:rsidRPr="00913EC1">
          <w:rPr>
            <w:rStyle w:val="Hyperlink"/>
            <w:noProof/>
            <w:rtl/>
          </w:rPr>
          <w:t xml:space="preserve"> </w:t>
        </w:r>
        <w:r w:rsidR="00CC4B24" w:rsidRPr="00913EC1">
          <w:rPr>
            <w:rStyle w:val="Hyperlink"/>
            <w:rFonts w:hint="eastAsia"/>
            <w:noProof/>
            <w:rtl/>
          </w:rPr>
          <w:t>لغو</w:t>
        </w:r>
        <w:r w:rsidR="00CC4B24" w:rsidRPr="00913EC1">
          <w:rPr>
            <w:rStyle w:val="Hyperlink"/>
            <w:rFonts w:hint="cs"/>
            <w:noProof/>
            <w:rtl/>
          </w:rPr>
          <w:t>ی</w:t>
        </w:r>
        <w:r w:rsidR="00CC4B24" w:rsidRPr="00913EC1">
          <w:rPr>
            <w:rStyle w:val="Hyperlink"/>
            <w:noProof/>
            <w:rtl/>
          </w:rPr>
          <w:t xml:space="preserve">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با</w:t>
        </w:r>
        <w:r w:rsidR="00CC4B24" w:rsidRPr="00913EC1">
          <w:rPr>
            <w:rStyle w:val="Hyperlink"/>
            <w:noProof/>
            <w:rtl/>
          </w:rPr>
          <w:t xml:space="preserve"> </w:t>
        </w:r>
        <w:r w:rsidR="00CC4B24" w:rsidRPr="00913EC1">
          <w:rPr>
            <w:rStyle w:val="Hyperlink"/>
            <w:rFonts w:hint="eastAsia"/>
            <w:noProof/>
            <w:rtl/>
          </w:rPr>
          <w:t>استعمال</w:t>
        </w:r>
        <w:r w:rsidR="00CC4B24" w:rsidRPr="00913EC1">
          <w:rPr>
            <w:rStyle w:val="Hyperlink"/>
            <w:noProof/>
            <w:rtl/>
          </w:rPr>
          <w:t xml:space="preserve"> </w:t>
        </w:r>
        <w:r w:rsidR="00CC4B24" w:rsidRPr="00913EC1">
          <w:rPr>
            <w:rStyle w:val="Hyperlink"/>
            <w:rFonts w:hint="eastAsia"/>
            <w:noProof/>
            <w:rtl/>
          </w:rPr>
          <w:t>شرع</w:t>
        </w:r>
        <w:r w:rsidR="00CC4B24" w:rsidRPr="00913EC1">
          <w:rPr>
            <w:rStyle w:val="Hyperlink"/>
            <w:rFonts w:hint="cs"/>
            <w:noProof/>
            <w:rtl/>
          </w:rPr>
          <w:t>ی</w:t>
        </w:r>
        <w:r w:rsidR="00CC4B24" w:rsidRPr="00913EC1">
          <w:rPr>
            <w:rStyle w:val="Hyperlink"/>
            <w:noProof/>
            <w:rtl/>
          </w:rPr>
          <w:t xml:space="preserve"> </w:t>
        </w:r>
        <w:r w:rsidR="00CC4B24" w:rsidRPr="00913EC1">
          <w:rPr>
            <w:rStyle w:val="Hyperlink"/>
            <w:rFonts w:hint="eastAsia"/>
            <w:noProof/>
            <w:rtl/>
          </w:rPr>
          <w:t>آن</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20</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26"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سوم</w:t>
        </w:r>
        <w:r w:rsidR="00CC4B24" w:rsidRPr="00913EC1">
          <w:rPr>
            <w:rStyle w:val="Hyperlink"/>
            <w:noProof/>
            <w:rtl/>
            <w:lang w:bidi="fa-IR"/>
          </w:rPr>
          <w:t xml:space="preserve">: </w:t>
        </w:r>
        <w:r w:rsidR="00CC4B24" w:rsidRPr="00913EC1">
          <w:rPr>
            <w:rStyle w:val="Hyperlink"/>
            <w:rFonts w:hint="eastAsia"/>
            <w:noProof/>
            <w:rtl/>
            <w:lang w:bidi="fa-IR"/>
          </w:rPr>
          <w:t>مشتقات</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فرهنگ</w:t>
        </w:r>
        <w:r w:rsidR="00CC4B24" w:rsidRPr="00913EC1">
          <w:rPr>
            <w:rStyle w:val="Hyperlink"/>
            <w:noProof/>
            <w:rtl/>
            <w:lang w:bidi="fa-IR"/>
          </w:rPr>
          <w:t xml:space="preserve"> </w:t>
        </w:r>
        <w:r w:rsidR="00CC4B24" w:rsidRPr="00913EC1">
          <w:rPr>
            <w:rStyle w:val="Hyperlink"/>
            <w:rFonts w:hint="eastAsia"/>
            <w:noProof/>
            <w:rtl/>
            <w:lang w:bidi="fa-IR"/>
          </w:rPr>
          <w:t>اسلام</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23</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27" w:history="1">
        <w:r w:rsidR="00CC4B24" w:rsidRPr="00913EC1">
          <w:rPr>
            <w:rStyle w:val="Hyperlink"/>
            <w:noProof/>
            <w:rtl/>
          </w:rPr>
          <w:t xml:space="preserve">2- </w:t>
        </w:r>
        <w:r w:rsidR="00CC4B24" w:rsidRPr="00913EC1">
          <w:rPr>
            <w:rStyle w:val="Hyperlink"/>
            <w:rFonts w:hint="eastAsia"/>
            <w:noProof/>
            <w:rtl/>
          </w:rPr>
          <w:t>ابتداع</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25</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28" w:history="1">
        <w:r w:rsidR="00CC4B24" w:rsidRPr="00913EC1">
          <w:rPr>
            <w:rStyle w:val="Hyperlink"/>
            <w:noProof/>
            <w:rtl/>
          </w:rPr>
          <w:t xml:space="preserve">5- </w:t>
        </w:r>
        <w:r w:rsidR="00CC4B24" w:rsidRPr="00913EC1">
          <w:rPr>
            <w:rStyle w:val="Hyperlink"/>
            <w:rFonts w:hint="eastAsia"/>
            <w:noProof/>
            <w:rtl/>
          </w:rPr>
          <w:t>تبدع</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25</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29" w:history="1">
        <w:r w:rsidR="00CC4B24" w:rsidRPr="00913EC1">
          <w:rPr>
            <w:rStyle w:val="Hyperlink"/>
            <w:noProof/>
            <w:rtl/>
          </w:rPr>
          <w:t xml:space="preserve">6- </w:t>
        </w:r>
        <w:r w:rsidR="00CC4B24" w:rsidRPr="00913EC1">
          <w:rPr>
            <w:rStyle w:val="Hyperlink"/>
            <w:rFonts w:hint="eastAsia"/>
            <w:noProof/>
            <w:rtl/>
          </w:rPr>
          <w:t>مبدع</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337766129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26</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30"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مفهوم</w:t>
        </w:r>
        <w:r w:rsidR="00CC4B24" w:rsidRPr="00913EC1">
          <w:rPr>
            <w:rStyle w:val="Hyperlink"/>
            <w:noProof/>
            <w:rtl/>
            <w:lang w:bidi="fa-IR"/>
          </w:rPr>
          <w:t xml:space="preserve"> </w:t>
        </w:r>
        <w:r w:rsidR="00CC4B24" w:rsidRPr="00913EC1">
          <w:rPr>
            <w:rStyle w:val="Hyperlink"/>
            <w:rFonts w:hint="eastAsia"/>
            <w:noProof/>
            <w:rtl/>
            <w:lang w:bidi="fa-IR"/>
          </w:rPr>
          <w:t>اصطلاح</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27</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31"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تعر</w:t>
        </w:r>
        <w:r w:rsidR="00CC4B24" w:rsidRPr="00913EC1">
          <w:rPr>
            <w:rStyle w:val="Hyperlink"/>
            <w:rFonts w:hint="cs"/>
            <w:noProof/>
            <w:rtl/>
            <w:lang w:bidi="fa-IR"/>
          </w:rPr>
          <w:t>ی</w:t>
        </w:r>
        <w:r w:rsidR="00CC4B24" w:rsidRPr="00913EC1">
          <w:rPr>
            <w:rStyle w:val="Hyperlink"/>
            <w:rFonts w:hint="eastAsia"/>
            <w:noProof/>
            <w:rtl/>
            <w:lang w:bidi="fa-IR"/>
          </w:rPr>
          <w:t>ف</w:t>
        </w:r>
        <w:r w:rsidR="00CC4B24" w:rsidRPr="00913EC1">
          <w:rPr>
            <w:rStyle w:val="Hyperlink"/>
            <w:noProof/>
            <w:rtl/>
            <w:lang w:bidi="fa-IR"/>
          </w:rPr>
          <w:t xml:space="preserve"> </w:t>
        </w:r>
        <w:r w:rsidR="00CC4B24" w:rsidRPr="00913EC1">
          <w:rPr>
            <w:rStyle w:val="Hyperlink"/>
            <w:rFonts w:hint="eastAsia"/>
            <w:noProof/>
            <w:rtl/>
            <w:lang w:bidi="fa-IR"/>
          </w:rPr>
          <w:t>قائلان</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hint="eastAsia"/>
            <w:noProof/>
            <w:rtl/>
            <w:lang w:bidi="fa-IR"/>
          </w:rPr>
          <w:t>تقس</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ascii="mylotus" w:hAnsi="mylotus" w:cs="mylotus" w:hint="eastAsia"/>
            <w:noProof/>
            <w:rtl/>
            <w:lang w:bidi="fa-IR"/>
          </w:rPr>
          <w:t>س</w:t>
        </w:r>
        <w:r w:rsidR="00CC4B24" w:rsidRPr="00913EC1">
          <w:rPr>
            <w:rStyle w:val="Hyperlink"/>
            <w:rFonts w:ascii="mylotus" w:hAnsi="mylotus" w:cs="mylotus" w:hint="cs"/>
            <w:noProof/>
            <w:rtl/>
            <w:lang w:bidi="fa-IR"/>
          </w:rPr>
          <w:t>ی</w:t>
        </w:r>
        <w:r w:rsidR="00CC4B24" w:rsidRPr="00913EC1">
          <w:rPr>
            <w:rStyle w:val="Hyperlink"/>
            <w:rFonts w:ascii="mylotus" w:hAnsi="mylotus" w:cs="mylotus" w:hint="eastAsia"/>
            <w:noProof/>
            <w:rtl/>
            <w:lang w:bidi="fa-IR"/>
          </w:rPr>
          <w:t>ئة</w:t>
        </w:r>
        <w:r w:rsidR="00CC4B24" w:rsidRPr="00913EC1">
          <w:rPr>
            <w:rStyle w:val="Hyperlink"/>
            <w:noProof/>
            <w:rtl/>
            <w:lang w:bidi="fa-IR"/>
          </w:rPr>
          <w:t xml:space="preserve"> </w:t>
        </w:r>
        <w:r w:rsidR="00CC4B24" w:rsidRPr="00913EC1">
          <w:rPr>
            <w:rStyle w:val="Hyperlink"/>
            <w:rFonts w:hint="eastAsia"/>
            <w:noProof/>
            <w:rtl/>
            <w:lang w:bidi="fa-IR"/>
          </w:rPr>
          <w:t>وحسنه</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29</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32" w:history="1">
        <w:r w:rsidR="00CC4B24" w:rsidRPr="00913EC1">
          <w:rPr>
            <w:rStyle w:val="Hyperlink"/>
            <w:rFonts w:hint="eastAsia"/>
            <w:noProof/>
            <w:rtl/>
          </w:rPr>
          <w:t>مدلول</w:t>
        </w:r>
        <w:r w:rsidR="00CC4B24" w:rsidRPr="00913EC1">
          <w:rPr>
            <w:rStyle w:val="Hyperlink"/>
            <w:noProof/>
            <w:rtl/>
          </w:rPr>
          <w:t xml:space="preserve"> </w:t>
        </w:r>
        <w:r w:rsidR="00CC4B24" w:rsidRPr="00913EC1">
          <w:rPr>
            <w:rStyle w:val="Hyperlink"/>
            <w:rFonts w:hint="eastAsia"/>
            <w:noProof/>
            <w:rtl/>
          </w:rPr>
          <w:t>و</w:t>
        </w:r>
        <w:r w:rsidR="00CC4B24" w:rsidRPr="00913EC1">
          <w:rPr>
            <w:rStyle w:val="Hyperlink"/>
            <w:noProof/>
            <w:rtl/>
          </w:rPr>
          <w:t xml:space="preserve"> </w:t>
        </w:r>
        <w:r w:rsidR="00CC4B24" w:rsidRPr="00913EC1">
          <w:rPr>
            <w:rStyle w:val="Hyperlink"/>
            <w:rFonts w:hint="eastAsia"/>
            <w:noProof/>
            <w:rtl/>
          </w:rPr>
          <w:t>لوازم</w:t>
        </w:r>
        <w:r w:rsidR="00CC4B24" w:rsidRPr="00913EC1">
          <w:rPr>
            <w:rStyle w:val="Hyperlink"/>
            <w:noProof/>
            <w:rtl/>
          </w:rPr>
          <w:t xml:space="preserve"> </w:t>
        </w:r>
        <w:r w:rsidR="00CC4B24" w:rsidRPr="00913EC1">
          <w:rPr>
            <w:rStyle w:val="Hyperlink"/>
            <w:rFonts w:hint="eastAsia"/>
            <w:noProof/>
            <w:rtl/>
          </w:rPr>
          <w:t>ا</w:t>
        </w:r>
        <w:r w:rsidR="00CC4B24" w:rsidRPr="00913EC1">
          <w:rPr>
            <w:rStyle w:val="Hyperlink"/>
            <w:rFonts w:hint="cs"/>
            <w:noProof/>
            <w:rtl/>
          </w:rPr>
          <w:t>ی</w:t>
        </w:r>
        <w:r w:rsidR="00CC4B24" w:rsidRPr="00913EC1">
          <w:rPr>
            <w:rStyle w:val="Hyperlink"/>
            <w:rFonts w:hint="eastAsia"/>
            <w:noProof/>
            <w:rtl/>
          </w:rPr>
          <w:t>ن</w:t>
        </w:r>
        <w:r w:rsidR="00CC4B24" w:rsidRPr="00913EC1">
          <w:rPr>
            <w:rStyle w:val="Hyperlink"/>
            <w:noProof/>
            <w:rtl/>
          </w:rPr>
          <w:t xml:space="preserve"> </w:t>
        </w:r>
        <w:r w:rsidR="00CC4B24" w:rsidRPr="00913EC1">
          <w:rPr>
            <w:rStyle w:val="Hyperlink"/>
            <w:rFonts w:hint="eastAsia"/>
            <w:noProof/>
            <w:rtl/>
          </w:rPr>
          <w:t>تعار</w:t>
        </w:r>
        <w:r w:rsidR="00CC4B24" w:rsidRPr="00913EC1">
          <w:rPr>
            <w:rStyle w:val="Hyperlink"/>
            <w:rFonts w:hint="cs"/>
            <w:noProof/>
            <w:rtl/>
          </w:rPr>
          <w:t>ی</w:t>
        </w:r>
        <w:r w:rsidR="00CC4B24" w:rsidRPr="00913EC1">
          <w:rPr>
            <w:rStyle w:val="Hyperlink"/>
            <w:rFonts w:hint="eastAsia"/>
            <w:noProof/>
            <w:rtl/>
          </w:rPr>
          <w:t>ف</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32</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33"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تعر</w:t>
        </w:r>
        <w:r w:rsidR="00CC4B24" w:rsidRPr="00913EC1">
          <w:rPr>
            <w:rStyle w:val="Hyperlink"/>
            <w:rFonts w:hint="cs"/>
            <w:noProof/>
            <w:rtl/>
            <w:lang w:bidi="fa-IR"/>
          </w:rPr>
          <w:t>ی</w:t>
        </w:r>
        <w:r w:rsidR="00CC4B24" w:rsidRPr="00913EC1">
          <w:rPr>
            <w:rStyle w:val="Hyperlink"/>
            <w:rFonts w:hint="eastAsia"/>
            <w:noProof/>
            <w:rtl/>
            <w:lang w:bidi="fa-IR"/>
          </w:rPr>
          <w:t>ف</w:t>
        </w:r>
        <w:r w:rsidR="00CC4B24" w:rsidRPr="00913EC1">
          <w:rPr>
            <w:rStyle w:val="Hyperlink"/>
            <w:noProof/>
            <w:rtl/>
            <w:lang w:bidi="fa-IR"/>
          </w:rPr>
          <w:t xml:space="preserve"> </w:t>
        </w:r>
        <w:r w:rsidR="00CC4B24" w:rsidRPr="00913EC1">
          <w:rPr>
            <w:rStyle w:val="Hyperlink"/>
            <w:rFonts w:hint="eastAsia"/>
            <w:noProof/>
            <w:rtl/>
            <w:lang w:bidi="fa-IR"/>
          </w:rPr>
          <w:t>مخالفان</w:t>
        </w:r>
        <w:r w:rsidR="00CC4B24" w:rsidRPr="00913EC1">
          <w:rPr>
            <w:rStyle w:val="Hyperlink"/>
            <w:noProof/>
            <w:rtl/>
            <w:lang w:bidi="fa-IR"/>
          </w:rPr>
          <w:t xml:space="preserve"> </w:t>
        </w:r>
        <w:r w:rsidR="00CC4B24" w:rsidRPr="00913EC1">
          <w:rPr>
            <w:rStyle w:val="Hyperlink"/>
            <w:rFonts w:hint="eastAsia"/>
            <w:noProof/>
            <w:rtl/>
            <w:lang w:bidi="fa-IR"/>
          </w:rPr>
          <w:t>تقس</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ascii="mylotus" w:hAnsi="mylotus" w:cs="mylotus" w:hint="eastAsia"/>
            <w:noProof/>
            <w:rtl/>
            <w:lang w:bidi="fa-IR"/>
          </w:rPr>
          <w:t>س</w:t>
        </w:r>
        <w:r w:rsidR="00CC4B24" w:rsidRPr="00913EC1">
          <w:rPr>
            <w:rStyle w:val="Hyperlink"/>
            <w:rFonts w:ascii="mylotus" w:hAnsi="mylotus" w:cs="mylotus" w:hint="cs"/>
            <w:noProof/>
            <w:rtl/>
            <w:lang w:bidi="fa-IR"/>
          </w:rPr>
          <w:t>ی</w:t>
        </w:r>
        <w:r w:rsidR="00CC4B24" w:rsidRPr="00913EC1">
          <w:rPr>
            <w:rStyle w:val="Hyperlink"/>
            <w:rFonts w:ascii="mylotus" w:hAnsi="mylotus" w:cs="mylotus" w:hint="eastAsia"/>
            <w:noProof/>
            <w:rtl/>
            <w:lang w:bidi="fa-IR"/>
          </w:rPr>
          <w:t>ئة</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حسنه</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32</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34" w:history="1">
        <w:r w:rsidR="00CC4B24" w:rsidRPr="00913EC1">
          <w:rPr>
            <w:rStyle w:val="Hyperlink"/>
            <w:rFonts w:hint="eastAsia"/>
            <w:noProof/>
            <w:rtl/>
          </w:rPr>
          <w:t>مدلول</w:t>
        </w:r>
        <w:r w:rsidR="00CC4B24" w:rsidRPr="00913EC1">
          <w:rPr>
            <w:rStyle w:val="Hyperlink"/>
            <w:noProof/>
            <w:rtl/>
          </w:rPr>
          <w:t xml:space="preserve"> </w:t>
        </w:r>
        <w:r w:rsidR="00CC4B24" w:rsidRPr="00913EC1">
          <w:rPr>
            <w:rStyle w:val="Hyperlink"/>
            <w:rFonts w:hint="eastAsia"/>
            <w:noProof/>
            <w:rtl/>
          </w:rPr>
          <w:t>و</w:t>
        </w:r>
        <w:r w:rsidR="00CC4B24" w:rsidRPr="00913EC1">
          <w:rPr>
            <w:rStyle w:val="Hyperlink"/>
            <w:noProof/>
            <w:rtl/>
          </w:rPr>
          <w:t xml:space="preserve"> </w:t>
        </w:r>
        <w:r w:rsidR="00CC4B24" w:rsidRPr="00913EC1">
          <w:rPr>
            <w:rStyle w:val="Hyperlink"/>
            <w:rFonts w:hint="eastAsia"/>
            <w:noProof/>
            <w:rtl/>
          </w:rPr>
          <w:t>لوازم</w:t>
        </w:r>
        <w:r w:rsidR="00CC4B24" w:rsidRPr="00913EC1">
          <w:rPr>
            <w:rStyle w:val="Hyperlink"/>
            <w:noProof/>
            <w:rtl/>
          </w:rPr>
          <w:t xml:space="preserve"> </w:t>
        </w:r>
        <w:r w:rsidR="00CC4B24" w:rsidRPr="00913EC1">
          <w:rPr>
            <w:rStyle w:val="Hyperlink"/>
            <w:rFonts w:hint="eastAsia"/>
            <w:noProof/>
            <w:rtl/>
          </w:rPr>
          <w:t>ا</w:t>
        </w:r>
        <w:r w:rsidR="00CC4B24" w:rsidRPr="00913EC1">
          <w:rPr>
            <w:rStyle w:val="Hyperlink"/>
            <w:rFonts w:hint="cs"/>
            <w:noProof/>
            <w:rtl/>
          </w:rPr>
          <w:t>ی</w:t>
        </w:r>
        <w:r w:rsidR="00CC4B24" w:rsidRPr="00913EC1">
          <w:rPr>
            <w:rStyle w:val="Hyperlink"/>
            <w:rFonts w:hint="eastAsia"/>
            <w:noProof/>
            <w:rtl/>
          </w:rPr>
          <w:t>ن</w:t>
        </w:r>
        <w:r w:rsidR="00CC4B24" w:rsidRPr="00913EC1">
          <w:rPr>
            <w:rStyle w:val="Hyperlink"/>
            <w:noProof/>
            <w:rtl/>
          </w:rPr>
          <w:t xml:space="preserve"> </w:t>
        </w:r>
        <w:r w:rsidR="00CC4B24" w:rsidRPr="00913EC1">
          <w:rPr>
            <w:rStyle w:val="Hyperlink"/>
            <w:rFonts w:hint="eastAsia"/>
            <w:noProof/>
            <w:rtl/>
          </w:rPr>
          <w:t>تعار</w:t>
        </w:r>
        <w:r w:rsidR="00CC4B24" w:rsidRPr="00913EC1">
          <w:rPr>
            <w:rStyle w:val="Hyperlink"/>
            <w:rFonts w:hint="cs"/>
            <w:noProof/>
            <w:rtl/>
          </w:rPr>
          <w:t>ی</w:t>
        </w:r>
        <w:r w:rsidR="00CC4B24" w:rsidRPr="00913EC1">
          <w:rPr>
            <w:rStyle w:val="Hyperlink"/>
            <w:rFonts w:hint="eastAsia"/>
            <w:noProof/>
            <w:rtl/>
          </w:rPr>
          <w:t>ف</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37</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35" w:history="1">
        <w:r w:rsidR="00CC4B24" w:rsidRPr="00913EC1">
          <w:rPr>
            <w:rStyle w:val="Hyperlink"/>
            <w:rFonts w:hint="eastAsia"/>
            <w:noProof/>
            <w:rtl/>
          </w:rPr>
          <w:t>مقا</w:t>
        </w:r>
        <w:r w:rsidR="00CC4B24" w:rsidRPr="00913EC1">
          <w:rPr>
            <w:rStyle w:val="Hyperlink"/>
            <w:rFonts w:hint="cs"/>
            <w:noProof/>
            <w:rtl/>
          </w:rPr>
          <w:t>ی</w:t>
        </w:r>
        <w:r w:rsidR="00CC4B24" w:rsidRPr="00913EC1">
          <w:rPr>
            <w:rStyle w:val="Hyperlink"/>
            <w:rFonts w:hint="eastAsia"/>
            <w:noProof/>
            <w:rtl/>
          </w:rPr>
          <w:t>سة</w:t>
        </w:r>
        <w:r w:rsidR="00CC4B24" w:rsidRPr="00913EC1">
          <w:rPr>
            <w:rStyle w:val="Hyperlink"/>
            <w:noProof/>
            <w:rtl/>
          </w:rPr>
          <w:t xml:space="preserve"> </w:t>
        </w:r>
        <w:r w:rsidR="00CC4B24" w:rsidRPr="00913EC1">
          <w:rPr>
            <w:rStyle w:val="Hyperlink"/>
            <w:rFonts w:hint="eastAsia"/>
            <w:noProof/>
            <w:rtl/>
          </w:rPr>
          <w:t>تعر</w:t>
        </w:r>
        <w:r w:rsidR="00CC4B24" w:rsidRPr="00913EC1">
          <w:rPr>
            <w:rStyle w:val="Hyperlink"/>
            <w:rFonts w:hint="cs"/>
            <w:noProof/>
            <w:rtl/>
          </w:rPr>
          <w:t>ی</w:t>
        </w:r>
        <w:r w:rsidR="00CC4B24" w:rsidRPr="00913EC1">
          <w:rPr>
            <w:rStyle w:val="Hyperlink"/>
            <w:rFonts w:hint="eastAsia"/>
            <w:noProof/>
            <w:rtl/>
          </w:rPr>
          <w:t>ف</w:t>
        </w:r>
        <w:r w:rsidR="00CC4B24" w:rsidRPr="00913EC1">
          <w:rPr>
            <w:rStyle w:val="Hyperlink"/>
            <w:noProof/>
            <w:rtl/>
          </w:rPr>
          <w:t xml:space="preserve"> </w:t>
        </w:r>
        <w:r w:rsidR="00CC4B24" w:rsidRPr="00913EC1">
          <w:rPr>
            <w:rStyle w:val="Hyperlink"/>
            <w:rFonts w:hint="eastAsia"/>
            <w:noProof/>
            <w:rtl/>
          </w:rPr>
          <w:t>قائلان</w:t>
        </w:r>
        <w:r w:rsidR="00CC4B24" w:rsidRPr="00913EC1">
          <w:rPr>
            <w:rStyle w:val="Hyperlink"/>
            <w:noProof/>
            <w:rtl/>
          </w:rPr>
          <w:t xml:space="preserve"> </w:t>
        </w:r>
        <w:r w:rsidR="00CC4B24" w:rsidRPr="00913EC1">
          <w:rPr>
            <w:rStyle w:val="Hyperlink"/>
            <w:rFonts w:hint="eastAsia"/>
            <w:noProof/>
            <w:rtl/>
          </w:rPr>
          <w:t>به</w:t>
        </w:r>
        <w:r w:rsidR="00CC4B24" w:rsidRPr="00913EC1">
          <w:rPr>
            <w:rStyle w:val="Hyperlink"/>
            <w:noProof/>
            <w:rtl/>
          </w:rPr>
          <w:t xml:space="preserve"> </w:t>
        </w:r>
        <w:r w:rsidR="00CC4B24" w:rsidRPr="00913EC1">
          <w:rPr>
            <w:rStyle w:val="Hyperlink"/>
            <w:rFonts w:hint="eastAsia"/>
            <w:noProof/>
            <w:rtl/>
          </w:rPr>
          <w:t>تقس</w:t>
        </w:r>
        <w:r w:rsidR="00CC4B24" w:rsidRPr="00913EC1">
          <w:rPr>
            <w:rStyle w:val="Hyperlink"/>
            <w:rFonts w:hint="cs"/>
            <w:noProof/>
            <w:rtl/>
          </w:rPr>
          <w:t>ی</w:t>
        </w:r>
        <w:r w:rsidR="00CC4B24" w:rsidRPr="00913EC1">
          <w:rPr>
            <w:rStyle w:val="Hyperlink"/>
            <w:rFonts w:hint="eastAsia"/>
            <w:noProof/>
            <w:rtl/>
          </w:rPr>
          <w:t>م</w:t>
        </w:r>
        <w:r w:rsidR="00CC4B24" w:rsidRPr="00913EC1">
          <w:rPr>
            <w:rStyle w:val="Hyperlink"/>
            <w:noProof/>
            <w:rtl/>
          </w:rPr>
          <w:t xml:space="preserve">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و</w:t>
        </w:r>
        <w:r w:rsidR="00CC4B24" w:rsidRPr="00913EC1">
          <w:rPr>
            <w:rStyle w:val="Hyperlink"/>
            <w:noProof/>
            <w:rtl/>
          </w:rPr>
          <w:t xml:space="preserve"> </w:t>
        </w:r>
        <w:r w:rsidR="00CC4B24" w:rsidRPr="00913EC1">
          <w:rPr>
            <w:rStyle w:val="Hyperlink"/>
            <w:rFonts w:hint="eastAsia"/>
            <w:noProof/>
            <w:rtl/>
          </w:rPr>
          <w:t>قائلان</w:t>
        </w:r>
        <w:r w:rsidR="00CC4B24" w:rsidRPr="00913EC1">
          <w:rPr>
            <w:rStyle w:val="Hyperlink"/>
            <w:noProof/>
            <w:rtl/>
          </w:rPr>
          <w:t xml:space="preserve"> </w:t>
        </w:r>
        <w:r w:rsidR="00CC4B24" w:rsidRPr="00913EC1">
          <w:rPr>
            <w:rStyle w:val="Hyperlink"/>
            <w:rFonts w:hint="eastAsia"/>
            <w:noProof/>
            <w:rtl/>
          </w:rPr>
          <w:t>به</w:t>
        </w:r>
        <w:r w:rsidR="00CC4B24" w:rsidRPr="00913EC1">
          <w:rPr>
            <w:rStyle w:val="Hyperlink"/>
            <w:noProof/>
            <w:rtl/>
          </w:rPr>
          <w:t xml:space="preserve"> </w:t>
        </w:r>
        <w:r w:rsidR="00CC4B24" w:rsidRPr="00913EC1">
          <w:rPr>
            <w:rStyle w:val="Hyperlink"/>
            <w:rFonts w:hint="eastAsia"/>
            <w:noProof/>
            <w:rtl/>
          </w:rPr>
          <w:t>عدم</w:t>
        </w:r>
        <w:r w:rsidR="00CC4B24" w:rsidRPr="00913EC1">
          <w:rPr>
            <w:rStyle w:val="Hyperlink"/>
            <w:noProof/>
            <w:rtl/>
          </w:rPr>
          <w:t xml:space="preserve"> </w:t>
        </w:r>
        <w:r w:rsidR="00CC4B24" w:rsidRPr="00913EC1">
          <w:rPr>
            <w:rStyle w:val="Hyperlink"/>
            <w:rFonts w:hint="eastAsia"/>
            <w:noProof/>
            <w:rtl/>
          </w:rPr>
          <w:t>تقس</w:t>
        </w:r>
        <w:r w:rsidR="00CC4B24" w:rsidRPr="00913EC1">
          <w:rPr>
            <w:rStyle w:val="Hyperlink"/>
            <w:rFonts w:hint="cs"/>
            <w:noProof/>
            <w:rtl/>
          </w:rPr>
          <w:t>ی</w:t>
        </w:r>
        <w:r w:rsidR="00CC4B24" w:rsidRPr="00913EC1">
          <w:rPr>
            <w:rStyle w:val="Hyperlink"/>
            <w:rFonts w:hint="eastAsia"/>
            <w:noProof/>
            <w:rtl/>
          </w:rPr>
          <w:t>م</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38</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36"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سوم</w:t>
        </w:r>
        <w:r w:rsidR="00CC4B24" w:rsidRPr="00913EC1">
          <w:rPr>
            <w:rStyle w:val="Hyperlink"/>
            <w:noProof/>
            <w:rtl/>
            <w:lang w:bidi="fa-IR"/>
          </w:rPr>
          <w:t xml:space="preserve">: </w:t>
        </w:r>
        <w:r w:rsidR="00CC4B24" w:rsidRPr="00913EC1">
          <w:rPr>
            <w:rStyle w:val="Hyperlink"/>
            <w:rFonts w:hint="eastAsia"/>
            <w:noProof/>
            <w:rtl/>
            <w:lang w:bidi="fa-IR"/>
          </w:rPr>
          <w:t>تعر</w:t>
        </w:r>
        <w:r w:rsidR="00CC4B24" w:rsidRPr="00913EC1">
          <w:rPr>
            <w:rStyle w:val="Hyperlink"/>
            <w:rFonts w:hint="cs"/>
            <w:noProof/>
            <w:rtl/>
            <w:lang w:bidi="fa-IR"/>
          </w:rPr>
          <w:t>ی</w:t>
        </w:r>
        <w:r w:rsidR="00CC4B24" w:rsidRPr="00913EC1">
          <w:rPr>
            <w:rStyle w:val="Hyperlink"/>
            <w:rFonts w:hint="eastAsia"/>
            <w:noProof/>
            <w:rtl/>
            <w:lang w:bidi="fa-IR"/>
          </w:rPr>
          <w:t>ف</w:t>
        </w:r>
        <w:r w:rsidR="00CC4B24" w:rsidRPr="00913EC1">
          <w:rPr>
            <w:rStyle w:val="Hyperlink"/>
            <w:noProof/>
            <w:rtl/>
            <w:lang w:bidi="fa-IR"/>
          </w:rPr>
          <w:t xml:space="preserve"> </w:t>
        </w:r>
        <w:r w:rsidR="00CC4B24" w:rsidRPr="00913EC1">
          <w:rPr>
            <w:rStyle w:val="Hyperlink"/>
            <w:rFonts w:hint="eastAsia"/>
            <w:noProof/>
            <w:rtl/>
            <w:lang w:bidi="fa-IR"/>
          </w:rPr>
          <w:t>مختار</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39</w:t>
        </w:r>
        <w:r w:rsidR="00CC4B24">
          <w:rPr>
            <w:noProof/>
            <w:webHidden/>
            <w:rtl/>
          </w:rPr>
          <w:fldChar w:fldCharType="end"/>
        </w:r>
      </w:hyperlink>
    </w:p>
    <w:p w:rsidR="00CC4B24" w:rsidRPr="009B0B36" w:rsidRDefault="00537BA8">
      <w:pPr>
        <w:pStyle w:val="TOC1"/>
        <w:tabs>
          <w:tab w:val="right" w:leader="dot" w:pos="7475"/>
        </w:tabs>
        <w:bidi/>
        <w:rPr>
          <w:rFonts w:ascii="Calibri" w:hAnsi="Calibri" w:cs="Arial"/>
          <w:b w:val="0"/>
          <w:bCs w:val="0"/>
          <w:noProof/>
          <w:sz w:val="22"/>
          <w:szCs w:val="22"/>
          <w:rtl/>
        </w:rPr>
      </w:pPr>
      <w:hyperlink w:anchor="_Toc337766137" w:history="1">
        <w:r w:rsidR="00CC4B24" w:rsidRPr="00913EC1">
          <w:rPr>
            <w:rStyle w:val="Hyperlink"/>
            <w:rFonts w:hint="eastAsia"/>
            <w:noProof/>
            <w:rtl/>
          </w:rPr>
          <w:t>فصل</w:t>
        </w:r>
        <w:r w:rsidR="00CC4B24" w:rsidRPr="00913EC1">
          <w:rPr>
            <w:rStyle w:val="Hyperlink"/>
            <w:noProof/>
            <w:rtl/>
          </w:rPr>
          <w:t xml:space="preserve"> </w:t>
        </w:r>
        <w:r w:rsidR="00CC4B24" w:rsidRPr="00913EC1">
          <w:rPr>
            <w:rStyle w:val="Hyperlink"/>
            <w:rFonts w:hint="eastAsia"/>
            <w:noProof/>
            <w:rtl/>
          </w:rPr>
          <w:t>دوم</w:t>
        </w:r>
        <w:r w:rsidR="00CC4B24" w:rsidRPr="00913EC1">
          <w:rPr>
            <w:rStyle w:val="Hyperlink"/>
            <w:noProof/>
            <w:rtl/>
          </w:rPr>
          <w:t xml:space="preserve">: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در</w:t>
        </w:r>
        <w:r w:rsidR="00CC4B24" w:rsidRPr="00913EC1">
          <w:rPr>
            <w:rStyle w:val="Hyperlink"/>
            <w:noProof/>
            <w:rtl/>
          </w:rPr>
          <w:t xml:space="preserve"> </w:t>
        </w:r>
        <w:r w:rsidR="00CC4B24" w:rsidRPr="00913EC1">
          <w:rPr>
            <w:rStyle w:val="Hyperlink"/>
            <w:rFonts w:hint="eastAsia"/>
            <w:noProof/>
            <w:rtl/>
          </w:rPr>
          <w:t>نصوص</w:t>
        </w:r>
        <w:r w:rsidR="00CC4B24" w:rsidRPr="00913EC1">
          <w:rPr>
            <w:rStyle w:val="Hyperlink"/>
            <w:noProof/>
            <w:rtl/>
          </w:rPr>
          <w:t xml:space="preserve"> </w:t>
        </w:r>
        <w:r w:rsidR="00CC4B24" w:rsidRPr="00913EC1">
          <w:rPr>
            <w:rStyle w:val="Hyperlink"/>
            <w:rFonts w:hint="eastAsia"/>
            <w:noProof/>
            <w:rtl/>
          </w:rPr>
          <w:t>شرع</w:t>
        </w:r>
        <w:r w:rsidR="00CC4B24" w:rsidRPr="00913EC1">
          <w:rPr>
            <w:rStyle w:val="Hyperlink"/>
            <w:rFonts w:hint="cs"/>
            <w:noProof/>
            <w:rtl/>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45</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38" w:history="1">
        <w:r w:rsidR="00CC4B24" w:rsidRPr="00913EC1">
          <w:rPr>
            <w:rStyle w:val="Hyperlink"/>
            <w:noProof/>
            <w:rtl/>
            <w:lang w:bidi="fa-IR"/>
          </w:rPr>
          <w:t xml:space="preserve">1-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ضلالت</w:t>
        </w:r>
        <w:r w:rsidR="00CC4B24" w:rsidRPr="00913EC1">
          <w:rPr>
            <w:rStyle w:val="Hyperlink"/>
            <w:noProof/>
            <w:rtl/>
            <w:lang w:bidi="fa-IR"/>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49</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39"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قصد</w:t>
        </w:r>
        <w:r w:rsidR="00CC4B24" w:rsidRPr="00913EC1">
          <w:rPr>
            <w:rStyle w:val="Hyperlink"/>
            <w:noProof/>
            <w:rtl/>
            <w:lang w:bidi="fa-IR"/>
          </w:rPr>
          <w:t xml:space="preserve"> </w:t>
        </w:r>
        <w:r w:rsidR="00CC4B24" w:rsidRPr="00913EC1">
          <w:rPr>
            <w:rStyle w:val="Hyperlink"/>
            <w:rFonts w:hint="eastAsia"/>
            <w:noProof/>
            <w:rtl/>
            <w:lang w:bidi="fa-IR"/>
          </w:rPr>
          <w:t>قربت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337766139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50</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0"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فعل</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ترک</w:t>
        </w:r>
        <w:r w:rsidR="00CC4B24" w:rsidRPr="00913EC1">
          <w:rPr>
            <w:rStyle w:val="Hyperlink"/>
            <w:noProof/>
            <w:rtl/>
            <w:lang w:bidi="fa-IR"/>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57</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1"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متعلق</w:t>
        </w:r>
        <w:r w:rsidR="00CC4B24" w:rsidRPr="00913EC1">
          <w:rPr>
            <w:rStyle w:val="Hyperlink"/>
            <w:noProof/>
            <w:rtl/>
            <w:lang w:bidi="fa-IR"/>
          </w:rPr>
          <w:t xml:space="preserve"> </w:t>
        </w:r>
        <w:r w:rsidR="00CC4B24" w:rsidRPr="00913EC1">
          <w:rPr>
            <w:rStyle w:val="Hyperlink"/>
            <w:rFonts w:hint="eastAsia"/>
            <w:noProof/>
            <w:rtl/>
            <w:lang w:bidi="fa-IR"/>
          </w:rPr>
          <w:t>خطابات</w:t>
        </w:r>
        <w:r w:rsidR="00CC4B24" w:rsidRPr="00913EC1">
          <w:rPr>
            <w:rStyle w:val="Hyperlink"/>
            <w:noProof/>
            <w:rtl/>
            <w:lang w:bidi="fa-IR"/>
          </w:rPr>
          <w:t xml:space="preserve"> </w:t>
        </w:r>
        <w:r w:rsidR="00CC4B24" w:rsidRPr="00913EC1">
          <w:rPr>
            <w:rStyle w:val="Hyperlink"/>
            <w:rFonts w:hint="eastAsia"/>
            <w:noProof/>
            <w:rtl/>
            <w:lang w:bidi="fa-IR"/>
          </w:rPr>
          <w:t>شرع</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63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2"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عبادات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معاملات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64</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3"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عق</w:t>
        </w:r>
        <w:r w:rsidR="00CC4B24" w:rsidRPr="00913EC1">
          <w:rPr>
            <w:rStyle w:val="Hyperlink"/>
            <w:rFonts w:hint="cs"/>
            <w:noProof/>
            <w:rtl/>
            <w:lang w:bidi="fa-IR"/>
          </w:rPr>
          <w:t>ی</w:t>
        </w:r>
        <w:r w:rsidR="00CC4B24" w:rsidRPr="00913EC1">
          <w:rPr>
            <w:rStyle w:val="Hyperlink"/>
            <w:rFonts w:hint="eastAsia"/>
            <w:noProof/>
            <w:rtl/>
            <w:lang w:bidi="fa-IR"/>
          </w:rPr>
          <w:t>ده،</w:t>
        </w:r>
        <w:r w:rsidR="00CC4B24" w:rsidRPr="00913EC1">
          <w:rPr>
            <w:rStyle w:val="Hyperlink"/>
            <w:noProof/>
            <w:rtl/>
            <w:lang w:bidi="fa-IR"/>
          </w:rPr>
          <w:t xml:space="preserve"> </w:t>
        </w:r>
        <w:r w:rsidR="00CC4B24" w:rsidRPr="00913EC1">
          <w:rPr>
            <w:rStyle w:val="Hyperlink"/>
            <w:rFonts w:hint="eastAsia"/>
            <w:noProof/>
            <w:rtl/>
            <w:lang w:bidi="fa-IR"/>
          </w:rPr>
          <w:t>قول</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عمل</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70</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4" w:history="1">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فقدان</w:t>
        </w:r>
        <w:r w:rsidR="00CC4B24" w:rsidRPr="00913EC1">
          <w:rPr>
            <w:rStyle w:val="Hyperlink"/>
            <w:noProof/>
            <w:rtl/>
            <w:lang w:bidi="fa-IR"/>
          </w:rPr>
          <w:t xml:space="preserve"> </w:t>
        </w:r>
        <w:r w:rsidR="00CC4B24" w:rsidRPr="00913EC1">
          <w:rPr>
            <w:rStyle w:val="Hyperlink"/>
            <w:rFonts w:hint="eastAsia"/>
            <w:noProof/>
            <w:rtl/>
            <w:lang w:bidi="fa-IR"/>
          </w:rPr>
          <w:t>مبان</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شرع</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71</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5" w:history="1">
        <w:r w:rsidR="00CC4B24" w:rsidRPr="00913EC1">
          <w:rPr>
            <w:rStyle w:val="Hyperlink"/>
            <w:rFonts w:hint="eastAsia"/>
            <w:noProof/>
            <w:rtl/>
            <w:lang w:bidi="fa-IR"/>
          </w:rPr>
          <w:t>منظور</w:t>
        </w:r>
        <w:r w:rsidR="00CC4B24" w:rsidRPr="00913EC1">
          <w:rPr>
            <w:rStyle w:val="Hyperlink"/>
            <w:noProof/>
            <w:rtl/>
            <w:lang w:bidi="fa-IR"/>
          </w:rPr>
          <w:t xml:space="preserve"> </w:t>
        </w:r>
        <w:r w:rsidR="00CC4B24" w:rsidRPr="00913EC1">
          <w:rPr>
            <w:rStyle w:val="Hyperlink"/>
            <w:rFonts w:hint="eastAsia"/>
            <w:noProof/>
            <w:rtl/>
            <w:lang w:bidi="fa-IR"/>
          </w:rPr>
          <w:t>از</w:t>
        </w:r>
        <w:r w:rsidR="00CC4B24" w:rsidRPr="00913EC1">
          <w:rPr>
            <w:rStyle w:val="Hyperlink"/>
            <w:noProof/>
            <w:rtl/>
            <w:lang w:bidi="fa-IR"/>
          </w:rPr>
          <w:t xml:space="preserve"> </w:t>
        </w:r>
        <w:r w:rsidR="00CC4B24" w:rsidRPr="00913EC1">
          <w:rPr>
            <w:rStyle w:val="Hyperlink"/>
            <w:rFonts w:hint="eastAsia"/>
            <w:noProof/>
            <w:rtl/>
            <w:lang w:bidi="fa-IR"/>
          </w:rPr>
          <w:t>اصل</w:t>
        </w:r>
        <w:r w:rsidR="00CC4B24" w:rsidRPr="00913EC1">
          <w:rPr>
            <w:rStyle w:val="Hyperlink"/>
            <w:noProof/>
            <w:rtl/>
            <w:lang w:bidi="fa-IR"/>
          </w:rPr>
          <w:t xml:space="preserve"> </w:t>
        </w:r>
        <w:r w:rsidR="00CC4B24" w:rsidRPr="00913EC1">
          <w:rPr>
            <w:rStyle w:val="Hyperlink"/>
            <w:rFonts w:hint="cs"/>
            <w:noProof/>
            <w:rtl/>
            <w:lang w:bidi="fa-IR"/>
          </w:rPr>
          <w:t>ی</w:t>
        </w:r>
        <w:r w:rsidR="00CC4B24" w:rsidRPr="00913EC1">
          <w:rPr>
            <w:rStyle w:val="Hyperlink"/>
            <w:rFonts w:hint="eastAsia"/>
            <w:noProof/>
            <w:rtl/>
            <w:lang w:bidi="fa-IR"/>
          </w:rPr>
          <w:t>ا</w:t>
        </w:r>
        <w:r w:rsidR="00CC4B24" w:rsidRPr="00913EC1">
          <w:rPr>
            <w:rStyle w:val="Hyperlink"/>
            <w:noProof/>
            <w:rtl/>
            <w:lang w:bidi="fa-IR"/>
          </w:rPr>
          <w:t xml:space="preserve"> </w:t>
        </w:r>
        <w:r w:rsidR="00CC4B24" w:rsidRPr="00913EC1">
          <w:rPr>
            <w:rStyle w:val="Hyperlink"/>
            <w:rFonts w:hint="eastAsia"/>
            <w:noProof/>
            <w:rtl/>
            <w:lang w:bidi="fa-IR"/>
          </w:rPr>
          <w:t>مبنا</w:t>
        </w:r>
        <w:r w:rsidR="00CC4B24" w:rsidRPr="00913EC1">
          <w:rPr>
            <w:rStyle w:val="Hyperlink"/>
            <w:noProof/>
            <w:rtl/>
            <w:lang w:bidi="fa-IR"/>
          </w:rPr>
          <w:t xml:space="preserve"> </w:t>
        </w:r>
        <w:r w:rsidR="00CC4B24" w:rsidRPr="00913EC1">
          <w:rPr>
            <w:rStyle w:val="Hyperlink"/>
            <w:rFonts w:hint="eastAsia"/>
            <w:noProof/>
            <w:rtl/>
            <w:lang w:bidi="fa-IR"/>
          </w:rPr>
          <w:t>چ</w:t>
        </w:r>
        <w:r w:rsidR="00CC4B24" w:rsidRPr="00913EC1">
          <w:rPr>
            <w:rStyle w:val="Hyperlink"/>
            <w:rFonts w:hint="cs"/>
            <w:noProof/>
            <w:rtl/>
            <w:lang w:bidi="fa-IR"/>
          </w:rPr>
          <w:t>ی</w:t>
        </w:r>
        <w:r w:rsidR="00CC4B24" w:rsidRPr="00913EC1">
          <w:rPr>
            <w:rStyle w:val="Hyperlink"/>
            <w:rFonts w:hint="eastAsia"/>
            <w:noProof/>
            <w:rtl/>
            <w:lang w:bidi="fa-IR"/>
          </w:rPr>
          <w:t>ست؟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74</w:t>
        </w:r>
        <w:r w:rsidR="00CC4B24">
          <w:rPr>
            <w:noProof/>
            <w:webHidden/>
            <w:rtl/>
          </w:rPr>
          <w:fldChar w:fldCharType="end"/>
        </w:r>
      </w:hyperlink>
    </w:p>
    <w:p w:rsidR="00CC4B24" w:rsidRPr="009B0B36" w:rsidRDefault="00537BA8">
      <w:pPr>
        <w:pStyle w:val="TOC1"/>
        <w:tabs>
          <w:tab w:val="right" w:leader="dot" w:pos="7475"/>
        </w:tabs>
        <w:bidi/>
        <w:rPr>
          <w:rFonts w:ascii="Calibri" w:hAnsi="Calibri" w:cs="Arial"/>
          <w:b w:val="0"/>
          <w:bCs w:val="0"/>
          <w:noProof/>
          <w:sz w:val="22"/>
          <w:szCs w:val="22"/>
          <w:rtl/>
        </w:rPr>
      </w:pPr>
      <w:hyperlink w:anchor="_Toc337766146" w:history="1">
        <w:r w:rsidR="00CC4B24" w:rsidRPr="00913EC1">
          <w:rPr>
            <w:rStyle w:val="Hyperlink"/>
            <w:rFonts w:hint="eastAsia"/>
            <w:noProof/>
            <w:rtl/>
            <w:lang w:bidi="fa-IR"/>
          </w:rPr>
          <w:t>فصل</w:t>
        </w:r>
        <w:r w:rsidR="00CC4B24" w:rsidRPr="00913EC1">
          <w:rPr>
            <w:rStyle w:val="Hyperlink"/>
            <w:noProof/>
            <w:rtl/>
            <w:lang w:bidi="fa-IR"/>
          </w:rPr>
          <w:t xml:space="preserve"> </w:t>
        </w:r>
        <w:r w:rsidR="00CC4B24" w:rsidRPr="00913EC1">
          <w:rPr>
            <w:rStyle w:val="Hyperlink"/>
            <w:rFonts w:hint="eastAsia"/>
            <w:noProof/>
            <w:rtl/>
            <w:lang w:bidi="fa-IR"/>
          </w:rPr>
          <w:t>سوم</w:t>
        </w:r>
        <w:r w:rsidR="00CC4B24" w:rsidRPr="00913EC1">
          <w:rPr>
            <w:rStyle w:val="Hyperlink"/>
            <w:noProof/>
            <w:rtl/>
            <w:lang w:bidi="fa-IR"/>
          </w:rPr>
          <w:t xml:space="preserve">: </w:t>
        </w:r>
        <w:r w:rsidR="00CC4B24" w:rsidRPr="00913EC1">
          <w:rPr>
            <w:rStyle w:val="Hyperlink"/>
            <w:rFonts w:hint="eastAsia"/>
            <w:noProof/>
            <w:rtl/>
            <w:lang w:bidi="fa-IR"/>
          </w:rPr>
          <w:t>مذمت</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 </w:t>
        </w:r>
        <w:r w:rsidR="00CC4B24" w:rsidRPr="00913EC1">
          <w:rPr>
            <w:rStyle w:val="Hyperlink"/>
            <w:rFonts w:hint="eastAsia"/>
            <w:noProof/>
            <w:rtl/>
            <w:lang w:bidi="fa-IR"/>
          </w:rPr>
          <w:t>ذم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85</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47"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ذم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کتاب</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سنت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87</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8"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کتاب</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87</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49"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سنت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337766149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91</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50" w:history="1">
        <w:r w:rsidR="00CC4B24" w:rsidRPr="00913EC1">
          <w:rPr>
            <w:rStyle w:val="Hyperlink"/>
            <w:rFonts w:hint="eastAsia"/>
            <w:noProof/>
            <w:rtl/>
            <w:lang w:bidi="fa-IR"/>
          </w:rPr>
          <w:t>الف</w:t>
        </w:r>
        <w:r w:rsidR="00CC4B24" w:rsidRPr="00913EC1">
          <w:rPr>
            <w:rStyle w:val="Hyperlink"/>
            <w:noProof/>
            <w:rtl/>
            <w:lang w:bidi="fa-IR"/>
          </w:rPr>
          <w:t xml:space="preserve">) </w:t>
        </w:r>
        <w:r w:rsidR="00CC4B24" w:rsidRPr="00913EC1">
          <w:rPr>
            <w:rStyle w:val="Hyperlink"/>
            <w:rFonts w:hint="eastAsia"/>
            <w:noProof/>
            <w:rtl/>
            <w:lang w:bidi="fa-IR"/>
          </w:rPr>
          <w:t>احاد</w:t>
        </w:r>
        <w:r w:rsidR="00CC4B24" w:rsidRPr="00913EC1">
          <w:rPr>
            <w:rStyle w:val="Hyperlink"/>
            <w:rFonts w:hint="cs"/>
            <w:noProof/>
            <w:rtl/>
            <w:lang w:bidi="fa-IR"/>
          </w:rPr>
          <w:t>ی</w:t>
        </w:r>
        <w:r w:rsidR="00CC4B24" w:rsidRPr="00913EC1">
          <w:rPr>
            <w:rStyle w:val="Hyperlink"/>
            <w:rFonts w:hint="eastAsia"/>
            <w:noProof/>
            <w:rtl/>
            <w:lang w:bidi="fa-IR"/>
          </w:rPr>
          <w:t>ث</w:t>
        </w:r>
        <w:r w:rsidR="00CC4B24" w:rsidRPr="00913EC1">
          <w:rPr>
            <w:rStyle w:val="Hyperlink"/>
            <w:noProof/>
            <w:rtl/>
            <w:lang w:bidi="fa-IR"/>
          </w:rPr>
          <w:t xml:space="preserve"> </w:t>
        </w:r>
        <w:r w:rsidR="00CC4B24" w:rsidRPr="00913EC1">
          <w:rPr>
            <w:rStyle w:val="Hyperlink"/>
            <w:rFonts w:hint="eastAsia"/>
            <w:noProof/>
            <w:rtl/>
            <w:lang w:bidi="fa-IR"/>
          </w:rPr>
          <w:t>اهل</w:t>
        </w:r>
        <w:r w:rsidR="00CC4B24" w:rsidRPr="00913EC1">
          <w:rPr>
            <w:rStyle w:val="Hyperlink"/>
            <w:noProof/>
            <w:rtl/>
            <w:lang w:bidi="fa-IR"/>
          </w:rPr>
          <w:t xml:space="preserve"> </w:t>
        </w:r>
        <w:r w:rsidR="00CC4B24" w:rsidRPr="00913EC1">
          <w:rPr>
            <w:rStyle w:val="Hyperlink"/>
            <w:rFonts w:hint="eastAsia"/>
            <w:noProof/>
            <w:rtl/>
            <w:lang w:bidi="fa-IR"/>
          </w:rPr>
          <w:t>سنت</w:t>
        </w:r>
        <w:r w:rsidR="00CC4B24" w:rsidRPr="00913EC1">
          <w:rPr>
            <w:rStyle w:val="Hyperlink"/>
            <w:noProof/>
            <w:rtl/>
            <w:lang w:bidi="fa-IR"/>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91</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51" w:history="1">
        <w:r w:rsidR="00CC4B24" w:rsidRPr="00913EC1">
          <w:rPr>
            <w:rStyle w:val="Hyperlink"/>
            <w:rFonts w:hint="eastAsia"/>
            <w:noProof/>
            <w:rtl/>
          </w:rPr>
          <w:t>ب</w:t>
        </w:r>
        <w:r w:rsidR="00CC4B24" w:rsidRPr="00913EC1">
          <w:rPr>
            <w:rStyle w:val="Hyperlink"/>
            <w:noProof/>
            <w:rtl/>
          </w:rPr>
          <w:t xml:space="preserve">) </w:t>
        </w:r>
        <w:r w:rsidR="00CC4B24" w:rsidRPr="00913EC1">
          <w:rPr>
            <w:rStyle w:val="Hyperlink"/>
            <w:rFonts w:hint="eastAsia"/>
            <w:noProof/>
            <w:rtl/>
          </w:rPr>
          <w:t>روا</w:t>
        </w:r>
        <w:r w:rsidR="00CC4B24" w:rsidRPr="00913EC1">
          <w:rPr>
            <w:rStyle w:val="Hyperlink"/>
            <w:rFonts w:hint="cs"/>
            <w:noProof/>
            <w:rtl/>
          </w:rPr>
          <w:t>ی</w:t>
        </w:r>
        <w:r w:rsidR="00CC4B24" w:rsidRPr="00913EC1">
          <w:rPr>
            <w:rStyle w:val="Hyperlink"/>
            <w:rFonts w:hint="eastAsia"/>
            <w:noProof/>
            <w:rtl/>
          </w:rPr>
          <w:t>ات</w:t>
        </w:r>
        <w:r w:rsidR="00CC4B24" w:rsidRPr="00913EC1">
          <w:rPr>
            <w:rStyle w:val="Hyperlink"/>
            <w:noProof/>
            <w:rtl/>
          </w:rPr>
          <w:t xml:space="preserve"> </w:t>
        </w:r>
        <w:r w:rsidR="00CC4B24" w:rsidRPr="00913EC1">
          <w:rPr>
            <w:rStyle w:val="Hyperlink"/>
            <w:rFonts w:hint="eastAsia"/>
            <w:noProof/>
            <w:rtl/>
          </w:rPr>
          <w:t>امام</w:t>
        </w:r>
        <w:r w:rsidR="00CC4B24" w:rsidRPr="00913EC1">
          <w:rPr>
            <w:rStyle w:val="Hyperlink"/>
            <w:rFonts w:hint="cs"/>
            <w:noProof/>
            <w:rtl/>
          </w:rPr>
          <w:t>ی</w:t>
        </w:r>
        <w:r w:rsidR="00CC4B24" w:rsidRPr="00913EC1">
          <w:rPr>
            <w:rStyle w:val="Hyperlink"/>
            <w:rFonts w:hint="eastAsia"/>
            <w:noProof/>
            <w:rtl/>
          </w:rPr>
          <w:t>ه</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93</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52"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ذم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در</w:t>
        </w:r>
        <w:r w:rsidR="00CC4B24" w:rsidRPr="00913EC1">
          <w:rPr>
            <w:rStyle w:val="Hyperlink"/>
            <w:noProof/>
            <w:rtl/>
            <w:lang w:bidi="fa-IR"/>
          </w:rPr>
          <w:t xml:space="preserve"> </w:t>
        </w:r>
        <w:r w:rsidR="00CC4B24" w:rsidRPr="00913EC1">
          <w:rPr>
            <w:rStyle w:val="Hyperlink"/>
            <w:rFonts w:hint="eastAsia"/>
            <w:noProof/>
            <w:rtl/>
            <w:lang w:bidi="fa-IR"/>
          </w:rPr>
          <w:t>آثار</w:t>
        </w:r>
        <w:r w:rsidR="00CC4B24" w:rsidRPr="00913EC1">
          <w:rPr>
            <w:rStyle w:val="Hyperlink"/>
            <w:noProof/>
            <w:rtl/>
            <w:lang w:bidi="fa-IR"/>
          </w:rPr>
          <w:t xml:space="preserve"> </w:t>
        </w:r>
        <w:r w:rsidR="00CC4B24" w:rsidRPr="00913EC1">
          <w:rPr>
            <w:rStyle w:val="Hyperlink"/>
            <w:rFonts w:hint="eastAsia"/>
            <w:noProof/>
            <w:rtl/>
            <w:lang w:bidi="fa-IR"/>
          </w:rPr>
          <w:t>سلف</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اقوال</w:t>
        </w:r>
        <w:r w:rsidR="00CC4B24" w:rsidRPr="00913EC1">
          <w:rPr>
            <w:rStyle w:val="Hyperlink"/>
            <w:noProof/>
            <w:rtl/>
            <w:lang w:bidi="fa-IR"/>
          </w:rPr>
          <w:t xml:space="preserve"> </w:t>
        </w:r>
        <w:r w:rsidR="00CC4B24" w:rsidRPr="00913EC1">
          <w:rPr>
            <w:rStyle w:val="Hyperlink"/>
            <w:rFonts w:hint="eastAsia"/>
            <w:noProof/>
            <w:rtl/>
            <w:lang w:bidi="fa-IR"/>
          </w:rPr>
          <w:t>علماء</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95</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53"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آثار</w:t>
        </w:r>
        <w:r w:rsidR="00CC4B24" w:rsidRPr="00913EC1">
          <w:rPr>
            <w:rStyle w:val="Hyperlink"/>
            <w:noProof/>
            <w:rtl/>
            <w:lang w:bidi="fa-IR"/>
          </w:rPr>
          <w:t xml:space="preserve"> </w:t>
        </w:r>
        <w:r w:rsidR="00CC4B24" w:rsidRPr="00913EC1">
          <w:rPr>
            <w:rStyle w:val="Hyperlink"/>
            <w:rFonts w:hint="eastAsia"/>
            <w:noProof/>
            <w:rtl/>
            <w:lang w:bidi="fa-IR"/>
          </w:rPr>
          <w:t>سلف</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95</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54"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اقوال</w:t>
        </w:r>
        <w:r w:rsidR="00CC4B24" w:rsidRPr="00913EC1">
          <w:rPr>
            <w:rStyle w:val="Hyperlink"/>
            <w:noProof/>
            <w:rtl/>
            <w:lang w:bidi="fa-IR"/>
          </w:rPr>
          <w:t xml:space="preserve"> </w:t>
        </w:r>
        <w:r w:rsidR="00CC4B24" w:rsidRPr="00913EC1">
          <w:rPr>
            <w:rStyle w:val="Hyperlink"/>
            <w:rFonts w:hint="eastAsia"/>
            <w:noProof/>
            <w:rtl/>
            <w:lang w:bidi="fa-IR"/>
          </w:rPr>
          <w:t>علما</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98</w:t>
        </w:r>
        <w:r w:rsidR="00CC4B24">
          <w:rPr>
            <w:noProof/>
            <w:webHidden/>
            <w:rtl/>
          </w:rPr>
          <w:fldChar w:fldCharType="end"/>
        </w:r>
      </w:hyperlink>
    </w:p>
    <w:p w:rsidR="00CC4B24" w:rsidRPr="009B0B36" w:rsidRDefault="00537BA8">
      <w:pPr>
        <w:pStyle w:val="TOC1"/>
        <w:tabs>
          <w:tab w:val="right" w:leader="dot" w:pos="7475"/>
        </w:tabs>
        <w:bidi/>
        <w:rPr>
          <w:rFonts w:ascii="Calibri" w:hAnsi="Calibri" w:cs="Arial"/>
          <w:b w:val="0"/>
          <w:bCs w:val="0"/>
          <w:noProof/>
          <w:sz w:val="22"/>
          <w:szCs w:val="22"/>
          <w:rtl/>
        </w:rPr>
      </w:pPr>
      <w:hyperlink w:anchor="_Toc337766155" w:history="1">
        <w:r w:rsidR="00CC4B24" w:rsidRPr="00913EC1">
          <w:rPr>
            <w:rStyle w:val="Hyperlink"/>
            <w:rFonts w:hint="eastAsia"/>
            <w:noProof/>
            <w:rtl/>
            <w:lang w:bidi="fa-IR"/>
          </w:rPr>
          <w:t>فصل</w:t>
        </w:r>
        <w:r w:rsidR="00CC4B24" w:rsidRPr="00913EC1">
          <w:rPr>
            <w:rStyle w:val="Hyperlink"/>
            <w:noProof/>
            <w:rtl/>
            <w:lang w:bidi="fa-IR"/>
          </w:rPr>
          <w:t xml:space="preserve"> </w:t>
        </w:r>
        <w:r w:rsidR="00CC4B24" w:rsidRPr="00913EC1">
          <w:rPr>
            <w:rStyle w:val="Hyperlink"/>
            <w:rFonts w:hint="eastAsia"/>
            <w:noProof/>
            <w:rtl/>
            <w:lang w:bidi="fa-IR"/>
          </w:rPr>
          <w:t>چهارم</w:t>
        </w:r>
        <w:r w:rsidR="00CC4B24" w:rsidRPr="00913EC1">
          <w:rPr>
            <w:rStyle w:val="Hyperlink"/>
            <w:noProof/>
            <w:rtl/>
            <w:lang w:bidi="fa-IR"/>
          </w:rPr>
          <w:t xml:space="preserve">: </w:t>
        </w:r>
        <w:r w:rsidR="00CC4B24" w:rsidRPr="00913EC1">
          <w:rPr>
            <w:rStyle w:val="Hyperlink"/>
            <w:rFonts w:hint="eastAsia"/>
            <w:noProof/>
            <w:rtl/>
            <w:lang w:bidi="fa-IR"/>
          </w:rPr>
          <w:t>علل</w:t>
        </w:r>
        <w:r w:rsidR="00CC4B24" w:rsidRPr="00913EC1">
          <w:rPr>
            <w:rStyle w:val="Hyperlink"/>
            <w:noProof/>
            <w:rtl/>
            <w:lang w:bidi="fa-IR"/>
          </w:rPr>
          <w:t xml:space="preserve"> </w:t>
        </w:r>
        <w:r w:rsidR="00CC4B24" w:rsidRPr="00913EC1">
          <w:rPr>
            <w:rStyle w:val="Hyperlink"/>
            <w:rFonts w:hint="eastAsia"/>
            <w:noProof/>
            <w:rtl/>
            <w:lang w:bidi="fa-IR"/>
          </w:rPr>
          <w:t>پ</w:t>
        </w:r>
        <w:r w:rsidR="00CC4B24" w:rsidRPr="00913EC1">
          <w:rPr>
            <w:rStyle w:val="Hyperlink"/>
            <w:rFonts w:hint="cs"/>
            <w:noProof/>
            <w:rtl/>
            <w:lang w:bidi="fa-IR"/>
          </w:rPr>
          <w:t>ی</w:t>
        </w:r>
        <w:r w:rsidR="00CC4B24" w:rsidRPr="00913EC1">
          <w:rPr>
            <w:rStyle w:val="Hyperlink"/>
            <w:rFonts w:hint="eastAsia"/>
            <w:noProof/>
            <w:rtl/>
            <w:lang w:bidi="fa-IR"/>
          </w:rPr>
          <w:t>دا</w:t>
        </w:r>
        <w:r w:rsidR="00CC4B24" w:rsidRPr="00913EC1">
          <w:rPr>
            <w:rStyle w:val="Hyperlink"/>
            <w:rFonts w:hint="cs"/>
            <w:noProof/>
            <w:rtl/>
            <w:lang w:bidi="fa-IR"/>
          </w:rPr>
          <w:t>ی</w:t>
        </w:r>
        <w:r w:rsidR="00CC4B24" w:rsidRPr="00913EC1">
          <w:rPr>
            <w:rStyle w:val="Hyperlink"/>
            <w:rFonts w:hint="eastAsia"/>
            <w:noProof/>
            <w:rtl/>
            <w:lang w:bidi="fa-IR"/>
          </w:rPr>
          <w:t>ش</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گسترش</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103</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56"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علل</w:t>
        </w:r>
        <w:r w:rsidR="00CC4B24" w:rsidRPr="00913EC1">
          <w:rPr>
            <w:rStyle w:val="Hyperlink"/>
            <w:noProof/>
            <w:rtl/>
            <w:lang w:bidi="fa-IR"/>
          </w:rPr>
          <w:t xml:space="preserve"> </w:t>
        </w:r>
        <w:r w:rsidR="00CC4B24" w:rsidRPr="00913EC1">
          <w:rPr>
            <w:rStyle w:val="Hyperlink"/>
            <w:rFonts w:hint="eastAsia"/>
            <w:noProof/>
            <w:rtl/>
            <w:lang w:bidi="fa-IR"/>
          </w:rPr>
          <w:t>پ</w:t>
        </w:r>
        <w:r w:rsidR="00CC4B24" w:rsidRPr="00913EC1">
          <w:rPr>
            <w:rStyle w:val="Hyperlink"/>
            <w:rFonts w:hint="cs"/>
            <w:noProof/>
            <w:rtl/>
            <w:lang w:bidi="fa-IR"/>
          </w:rPr>
          <w:t>ی</w:t>
        </w:r>
        <w:r w:rsidR="00CC4B24" w:rsidRPr="00913EC1">
          <w:rPr>
            <w:rStyle w:val="Hyperlink"/>
            <w:rFonts w:hint="eastAsia"/>
            <w:noProof/>
            <w:rtl/>
            <w:lang w:bidi="fa-IR"/>
          </w:rPr>
          <w:t>دا</w:t>
        </w:r>
        <w:r w:rsidR="00CC4B24" w:rsidRPr="00913EC1">
          <w:rPr>
            <w:rStyle w:val="Hyperlink"/>
            <w:rFonts w:hint="cs"/>
            <w:noProof/>
            <w:rtl/>
            <w:lang w:bidi="fa-IR"/>
          </w:rPr>
          <w:t>ی</w:t>
        </w:r>
        <w:r w:rsidR="00CC4B24" w:rsidRPr="00913EC1">
          <w:rPr>
            <w:rStyle w:val="Hyperlink"/>
            <w:rFonts w:hint="eastAsia"/>
            <w:noProof/>
            <w:rtl/>
            <w:lang w:bidi="fa-IR"/>
          </w:rPr>
          <w:t>ش</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105</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57"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علل</w:t>
        </w:r>
        <w:r w:rsidR="00CC4B24" w:rsidRPr="00913EC1">
          <w:rPr>
            <w:rStyle w:val="Hyperlink"/>
            <w:noProof/>
            <w:rtl/>
            <w:lang w:bidi="fa-IR"/>
          </w:rPr>
          <w:t xml:space="preserve"> </w:t>
        </w:r>
        <w:r w:rsidR="00CC4B24" w:rsidRPr="00913EC1">
          <w:rPr>
            <w:rStyle w:val="Hyperlink"/>
            <w:rFonts w:hint="eastAsia"/>
            <w:noProof/>
            <w:rtl/>
            <w:lang w:bidi="fa-IR"/>
          </w:rPr>
          <w:t>گسترش</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125</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58" w:history="1">
        <w:r w:rsidR="00CC4B24" w:rsidRPr="00913EC1">
          <w:rPr>
            <w:rStyle w:val="Hyperlink"/>
            <w:noProof/>
            <w:rtl/>
            <w:lang w:bidi="fa-IR"/>
          </w:rPr>
          <w:t xml:space="preserve">1- </w:t>
        </w:r>
        <w:r w:rsidR="00CC4B24" w:rsidRPr="00913EC1">
          <w:rPr>
            <w:rStyle w:val="Hyperlink"/>
            <w:rFonts w:hint="eastAsia"/>
            <w:noProof/>
            <w:rtl/>
            <w:lang w:bidi="fa-IR"/>
          </w:rPr>
          <w:t>پ</w:t>
        </w:r>
        <w:r w:rsidR="00CC4B24" w:rsidRPr="00913EC1">
          <w:rPr>
            <w:rStyle w:val="Hyperlink"/>
            <w:rFonts w:hint="cs"/>
            <w:noProof/>
            <w:rtl/>
            <w:lang w:bidi="fa-IR"/>
          </w:rPr>
          <w:t>ی</w:t>
        </w:r>
        <w:r w:rsidR="00CC4B24" w:rsidRPr="00913EC1">
          <w:rPr>
            <w:rStyle w:val="Hyperlink"/>
            <w:rFonts w:hint="eastAsia"/>
            <w:noProof/>
            <w:rtl/>
            <w:lang w:bidi="fa-IR"/>
          </w:rPr>
          <w:t>رو</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کردن</w:t>
        </w:r>
        <w:r w:rsidR="00CC4B24" w:rsidRPr="00913EC1">
          <w:rPr>
            <w:rStyle w:val="Hyperlink"/>
            <w:noProof/>
            <w:rtl/>
            <w:lang w:bidi="fa-IR"/>
          </w:rPr>
          <w:t xml:space="preserve"> </w:t>
        </w:r>
        <w:r w:rsidR="00CC4B24" w:rsidRPr="00913EC1">
          <w:rPr>
            <w:rStyle w:val="Hyperlink"/>
            <w:rFonts w:hint="eastAsia"/>
            <w:noProof/>
            <w:rtl/>
            <w:lang w:bidi="fa-IR"/>
          </w:rPr>
          <w:t>از</w:t>
        </w:r>
        <w:r w:rsidR="00CC4B24" w:rsidRPr="00913EC1">
          <w:rPr>
            <w:rStyle w:val="Hyperlink"/>
            <w:noProof/>
            <w:rtl/>
            <w:lang w:bidi="fa-IR"/>
          </w:rPr>
          <w:t xml:space="preserve"> </w:t>
        </w:r>
        <w:r w:rsidR="00CC4B24" w:rsidRPr="00913EC1">
          <w:rPr>
            <w:rStyle w:val="Hyperlink"/>
            <w:rFonts w:hint="eastAsia"/>
            <w:noProof/>
            <w:rtl/>
            <w:lang w:bidi="fa-IR"/>
          </w:rPr>
          <w:t>هو</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هوس</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125</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59" w:history="1">
        <w:r w:rsidR="00CC4B24" w:rsidRPr="00913EC1">
          <w:rPr>
            <w:rStyle w:val="Hyperlink"/>
            <w:noProof/>
            <w:rtl/>
            <w:lang w:bidi="fa-IR"/>
          </w:rPr>
          <w:t xml:space="preserve">2- </w:t>
        </w:r>
        <w:r w:rsidR="00CC4B24" w:rsidRPr="00913EC1">
          <w:rPr>
            <w:rStyle w:val="Hyperlink"/>
            <w:rFonts w:hint="eastAsia"/>
            <w:noProof/>
            <w:rtl/>
            <w:lang w:bidi="fa-IR"/>
          </w:rPr>
          <w:t>فهم</w:t>
        </w:r>
        <w:r w:rsidR="00CC4B24" w:rsidRPr="00913EC1">
          <w:rPr>
            <w:rStyle w:val="Hyperlink"/>
            <w:noProof/>
            <w:rtl/>
            <w:lang w:bidi="fa-IR"/>
          </w:rPr>
          <w:t xml:space="preserve"> </w:t>
        </w:r>
        <w:r w:rsidR="00CC4B24" w:rsidRPr="00913EC1">
          <w:rPr>
            <w:rStyle w:val="Hyperlink"/>
            <w:rFonts w:hint="eastAsia"/>
            <w:noProof/>
            <w:rtl/>
            <w:lang w:bidi="fa-IR"/>
          </w:rPr>
          <w:t>سطح</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د</w:t>
        </w:r>
        <w:r w:rsidR="00CC4B24" w:rsidRPr="00913EC1">
          <w:rPr>
            <w:rStyle w:val="Hyperlink"/>
            <w:rFonts w:hint="cs"/>
            <w:noProof/>
            <w:rtl/>
            <w:lang w:bidi="fa-IR"/>
          </w:rPr>
          <w:t>ی</w:t>
        </w:r>
        <w:r w:rsidR="00CC4B24" w:rsidRPr="00913EC1">
          <w:rPr>
            <w:rStyle w:val="Hyperlink"/>
            <w:rFonts w:hint="eastAsia"/>
            <w:noProof/>
            <w:rtl/>
            <w:lang w:bidi="fa-IR"/>
          </w:rPr>
          <w:t>ن</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نگرش</w:t>
        </w:r>
        <w:r w:rsidR="00CC4B24" w:rsidRPr="00913EC1">
          <w:rPr>
            <w:rStyle w:val="Hyperlink"/>
            <w:noProof/>
            <w:rtl/>
            <w:lang w:bidi="fa-IR"/>
          </w:rPr>
          <w:t xml:space="preserve"> </w:t>
        </w:r>
        <w:r w:rsidR="00CC4B24" w:rsidRPr="00913EC1">
          <w:rPr>
            <w:rStyle w:val="Hyperlink"/>
            <w:rFonts w:hint="eastAsia"/>
            <w:noProof/>
            <w:rtl/>
            <w:lang w:bidi="fa-IR"/>
          </w:rPr>
          <w:t>قشر</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hint="eastAsia"/>
            <w:noProof/>
            <w:rtl/>
            <w:lang w:bidi="fa-IR"/>
          </w:rPr>
          <w:t>تعال</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آن</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337766159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126</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0" w:history="1">
        <w:r w:rsidR="00CC4B24" w:rsidRPr="00913EC1">
          <w:rPr>
            <w:rStyle w:val="Hyperlink"/>
            <w:noProof/>
            <w:rtl/>
            <w:lang w:bidi="fa-IR"/>
          </w:rPr>
          <w:t xml:space="preserve">3- </w:t>
        </w:r>
        <w:r w:rsidR="00CC4B24" w:rsidRPr="00913EC1">
          <w:rPr>
            <w:rStyle w:val="Hyperlink"/>
            <w:rFonts w:hint="eastAsia"/>
            <w:noProof/>
            <w:rtl/>
            <w:lang w:bidi="fa-IR"/>
          </w:rPr>
          <w:t>ناآشنا</w:t>
        </w:r>
        <w:r w:rsidR="00CC4B24" w:rsidRPr="00913EC1">
          <w:rPr>
            <w:rStyle w:val="Hyperlink"/>
            <w:rFonts w:hint="cs"/>
            <w:noProof/>
            <w:rtl/>
            <w:lang w:bidi="fa-IR"/>
          </w:rPr>
          <w:t>یی</w:t>
        </w:r>
        <w:r w:rsidR="00CC4B24" w:rsidRPr="00913EC1">
          <w:rPr>
            <w:rStyle w:val="Hyperlink"/>
            <w:noProof/>
            <w:rtl/>
            <w:lang w:bidi="fa-IR"/>
          </w:rPr>
          <w:t xml:space="preserve"> </w:t>
        </w:r>
        <w:r w:rsidR="00CC4B24" w:rsidRPr="00913EC1">
          <w:rPr>
            <w:rStyle w:val="Hyperlink"/>
            <w:rFonts w:hint="eastAsia"/>
            <w:noProof/>
            <w:rtl/>
            <w:lang w:bidi="fa-IR"/>
          </w:rPr>
          <w:t>با</w:t>
        </w:r>
        <w:r w:rsidR="00CC4B24" w:rsidRPr="00913EC1">
          <w:rPr>
            <w:rStyle w:val="Hyperlink"/>
            <w:noProof/>
            <w:rtl/>
            <w:lang w:bidi="fa-IR"/>
          </w:rPr>
          <w:t xml:space="preserve"> </w:t>
        </w:r>
        <w:r w:rsidR="00CC4B24" w:rsidRPr="00913EC1">
          <w:rPr>
            <w:rStyle w:val="Hyperlink"/>
            <w:rFonts w:hint="eastAsia"/>
            <w:noProof/>
            <w:rtl/>
            <w:lang w:bidi="fa-IR"/>
          </w:rPr>
          <w:t>نصوص</w:t>
        </w:r>
        <w:r w:rsidR="00CC4B24" w:rsidRPr="00913EC1">
          <w:rPr>
            <w:rStyle w:val="Hyperlink"/>
            <w:noProof/>
            <w:rtl/>
            <w:lang w:bidi="fa-IR"/>
          </w:rPr>
          <w:t xml:space="preserve"> </w:t>
        </w:r>
        <w:r w:rsidR="00CC4B24" w:rsidRPr="00913EC1">
          <w:rPr>
            <w:rStyle w:val="Hyperlink"/>
            <w:rFonts w:hint="eastAsia"/>
            <w:noProof/>
            <w:rtl/>
            <w:lang w:bidi="fa-IR"/>
          </w:rPr>
          <w:t>اص</w:t>
        </w:r>
        <w:r w:rsidR="00CC4B24" w:rsidRPr="00913EC1">
          <w:rPr>
            <w:rStyle w:val="Hyperlink"/>
            <w:rFonts w:hint="cs"/>
            <w:noProof/>
            <w:rtl/>
            <w:lang w:bidi="fa-IR"/>
          </w:rPr>
          <w:t>ی</w:t>
        </w:r>
        <w:r w:rsidR="00CC4B24" w:rsidRPr="00913EC1">
          <w:rPr>
            <w:rStyle w:val="Hyperlink"/>
            <w:rFonts w:hint="eastAsia"/>
            <w:noProof/>
            <w:rtl/>
            <w:lang w:bidi="fa-IR"/>
          </w:rPr>
          <w:t>ل</w:t>
        </w:r>
        <w:r w:rsidR="00CC4B24" w:rsidRPr="00913EC1">
          <w:rPr>
            <w:rStyle w:val="Hyperlink"/>
            <w:noProof/>
            <w:rtl/>
            <w:lang w:bidi="fa-IR"/>
          </w:rPr>
          <w:t xml:space="preserve"> </w:t>
        </w:r>
        <w:r w:rsidR="00CC4B24" w:rsidRPr="00913EC1">
          <w:rPr>
            <w:rStyle w:val="Hyperlink"/>
            <w:rFonts w:hint="eastAsia"/>
            <w:noProof/>
            <w:rtl/>
            <w:lang w:bidi="fa-IR"/>
          </w:rPr>
          <w:t>شرع</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130</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1" w:history="1">
        <w:r w:rsidR="00CC4B24" w:rsidRPr="00913EC1">
          <w:rPr>
            <w:rStyle w:val="Hyperlink"/>
            <w:noProof/>
            <w:rtl/>
            <w:lang w:bidi="fa-IR"/>
          </w:rPr>
          <w:t xml:space="preserve">4- </w:t>
        </w:r>
        <w:r w:rsidR="00CC4B24" w:rsidRPr="00913EC1">
          <w:rPr>
            <w:rStyle w:val="Hyperlink"/>
            <w:rFonts w:hint="eastAsia"/>
            <w:noProof/>
            <w:rtl/>
            <w:lang w:bidi="fa-IR"/>
          </w:rPr>
          <w:t>دفاع</w:t>
        </w:r>
        <w:r w:rsidR="00CC4B24" w:rsidRPr="00913EC1">
          <w:rPr>
            <w:rStyle w:val="Hyperlink"/>
            <w:noProof/>
            <w:rtl/>
            <w:lang w:bidi="fa-IR"/>
          </w:rPr>
          <w:t xml:space="preserve"> </w:t>
        </w:r>
        <w:r w:rsidR="00CC4B24" w:rsidRPr="00913EC1">
          <w:rPr>
            <w:rStyle w:val="Hyperlink"/>
            <w:rFonts w:hint="eastAsia"/>
            <w:noProof/>
            <w:rtl/>
            <w:lang w:bidi="fa-IR"/>
          </w:rPr>
          <w:t>صاحبان</w:t>
        </w:r>
        <w:r w:rsidR="00CC4B24" w:rsidRPr="00913EC1">
          <w:rPr>
            <w:rStyle w:val="Hyperlink"/>
            <w:noProof/>
            <w:rtl/>
            <w:lang w:bidi="fa-IR"/>
          </w:rPr>
          <w:t xml:space="preserve"> </w:t>
        </w:r>
        <w:r w:rsidR="00CC4B24" w:rsidRPr="00913EC1">
          <w:rPr>
            <w:rStyle w:val="Hyperlink"/>
            <w:rFonts w:hint="eastAsia"/>
            <w:noProof/>
            <w:rtl/>
            <w:lang w:bidi="fa-IR"/>
          </w:rPr>
          <w:t>زور</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قدرتمندان</w:t>
        </w:r>
        <w:r w:rsidR="00CC4B24" w:rsidRPr="00913EC1">
          <w:rPr>
            <w:rStyle w:val="Hyperlink"/>
            <w:noProof/>
            <w:rtl/>
            <w:lang w:bidi="fa-IR"/>
          </w:rPr>
          <w:t xml:space="preserve"> </w:t>
        </w:r>
        <w:r w:rsidR="00CC4B24" w:rsidRPr="00913EC1">
          <w:rPr>
            <w:rStyle w:val="Hyperlink"/>
            <w:rFonts w:hint="eastAsia"/>
            <w:noProof/>
            <w:rtl/>
            <w:lang w:bidi="fa-IR"/>
          </w:rPr>
          <w:t>از</w:t>
        </w:r>
        <w:r w:rsidR="00CC4B24" w:rsidRPr="00913EC1">
          <w:rPr>
            <w:rStyle w:val="Hyperlink"/>
            <w:noProof/>
            <w:rtl/>
            <w:lang w:bidi="fa-IR"/>
          </w:rPr>
          <w:t xml:space="preserve"> </w:t>
        </w:r>
        <w:r w:rsidR="00CC4B24" w:rsidRPr="00913EC1">
          <w:rPr>
            <w:rStyle w:val="Hyperlink"/>
            <w:rFonts w:hint="eastAsia"/>
            <w:noProof/>
            <w:rtl/>
            <w:lang w:bidi="fa-IR"/>
          </w:rPr>
          <w:t>مبتدعه</w:t>
        </w:r>
        <w:r w:rsidR="00CC4B24" w:rsidRPr="00913EC1">
          <w:rPr>
            <w:rStyle w:val="Hyperlink"/>
            <w:noProof/>
            <w:rtl/>
            <w:lang w:bidi="fa-IR"/>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131</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2" w:history="1">
        <w:r w:rsidR="00CC4B24" w:rsidRPr="00913EC1">
          <w:rPr>
            <w:rStyle w:val="Hyperlink"/>
            <w:noProof/>
            <w:rtl/>
            <w:lang w:bidi="fa-IR"/>
          </w:rPr>
          <w:t xml:space="preserve">5- </w:t>
        </w:r>
        <w:r w:rsidR="00CC4B24" w:rsidRPr="00913EC1">
          <w:rPr>
            <w:rStyle w:val="Hyperlink"/>
            <w:rFonts w:hint="eastAsia"/>
            <w:noProof/>
            <w:rtl/>
            <w:lang w:bidi="fa-IR"/>
          </w:rPr>
          <w:t>پ</w:t>
        </w:r>
        <w:r w:rsidR="00CC4B24" w:rsidRPr="00913EC1">
          <w:rPr>
            <w:rStyle w:val="Hyperlink"/>
            <w:rFonts w:hint="cs"/>
            <w:noProof/>
            <w:rtl/>
            <w:lang w:bidi="fa-IR"/>
          </w:rPr>
          <w:t>ی</w:t>
        </w:r>
        <w:r w:rsidR="00CC4B24" w:rsidRPr="00913EC1">
          <w:rPr>
            <w:rStyle w:val="Hyperlink"/>
            <w:rFonts w:hint="eastAsia"/>
            <w:noProof/>
            <w:rtl/>
            <w:lang w:bidi="fa-IR"/>
          </w:rPr>
          <w:t>رو</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از</w:t>
        </w:r>
        <w:r w:rsidR="00CC4B24" w:rsidRPr="00913EC1">
          <w:rPr>
            <w:rStyle w:val="Hyperlink"/>
            <w:noProof/>
            <w:rtl/>
            <w:lang w:bidi="fa-IR"/>
          </w:rPr>
          <w:t xml:space="preserve"> </w:t>
        </w:r>
        <w:r w:rsidR="00CC4B24" w:rsidRPr="00913EC1">
          <w:rPr>
            <w:rStyle w:val="Hyperlink"/>
            <w:rFonts w:hint="eastAsia"/>
            <w:noProof/>
            <w:rtl/>
            <w:lang w:bidi="fa-IR"/>
          </w:rPr>
          <w:t>عرف</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عادت</w:t>
        </w:r>
        <w:r w:rsidR="00CC4B24" w:rsidRPr="00913EC1">
          <w:rPr>
            <w:rStyle w:val="Hyperlink"/>
            <w:noProof/>
            <w:rtl/>
            <w:lang w:bidi="fa-IR"/>
          </w:rPr>
          <w:t xml:space="preserve"> </w:t>
        </w:r>
        <w:r w:rsidR="00CC4B24" w:rsidRPr="00913EC1">
          <w:rPr>
            <w:rStyle w:val="Hyperlink"/>
            <w:rFonts w:hint="eastAsia"/>
            <w:noProof/>
            <w:rtl/>
            <w:lang w:bidi="fa-IR"/>
          </w:rPr>
          <w:t>را</w:t>
        </w:r>
        <w:r w:rsidR="00CC4B24" w:rsidRPr="00913EC1">
          <w:rPr>
            <w:rStyle w:val="Hyperlink"/>
            <w:rFonts w:hint="cs"/>
            <w:noProof/>
            <w:rtl/>
            <w:lang w:bidi="fa-IR"/>
          </w:rPr>
          <w:t>ی</w:t>
        </w:r>
        <w:r w:rsidR="00CC4B24" w:rsidRPr="00913EC1">
          <w:rPr>
            <w:rStyle w:val="Hyperlink"/>
            <w:rFonts w:hint="eastAsia"/>
            <w:noProof/>
            <w:rtl/>
            <w:lang w:bidi="fa-IR"/>
          </w:rPr>
          <w:t>ج</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132</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3" w:history="1">
        <w:r w:rsidR="00CC4B24" w:rsidRPr="00913EC1">
          <w:rPr>
            <w:rStyle w:val="Hyperlink"/>
            <w:noProof/>
            <w:rtl/>
            <w:lang w:bidi="fa-IR"/>
          </w:rPr>
          <w:t xml:space="preserve">6- </w:t>
        </w:r>
        <w:r w:rsidR="00CC4B24" w:rsidRPr="00913EC1">
          <w:rPr>
            <w:rStyle w:val="Hyperlink"/>
            <w:rFonts w:hint="eastAsia"/>
            <w:noProof/>
            <w:rtl/>
            <w:lang w:bidi="fa-IR"/>
          </w:rPr>
          <w:t>مناسبات</w:t>
        </w:r>
        <w:r w:rsidR="00CC4B24" w:rsidRPr="00913EC1">
          <w:rPr>
            <w:rStyle w:val="Hyperlink"/>
            <w:noProof/>
            <w:rtl/>
            <w:lang w:bidi="fa-IR"/>
          </w:rPr>
          <w:t xml:space="preserve"> </w:t>
        </w:r>
        <w:r w:rsidR="00CC4B24" w:rsidRPr="00913EC1">
          <w:rPr>
            <w:rStyle w:val="Hyperlink"/>
            <w:rFonts w:hint="eastAsia"/>
            <w:noProof/>
            <w:rtl/>
            <w:lang w:bidi="fa-IR"/>
          </w:rPr>
          <w:t>مر</w:t>
        </w:r>
        <w:r w:rsidR="00CC4B24" w:rsidRPr="00913EC1">
          <w:rPr>
            <w:rStyle w:val="Hyperlink"/>
            <w:rFonts w:hint="cs"/>
            <w:noProof/>
            <w:rtl/>
            <w:lang w:bidi="fa-IR"/>
          </w:rPr>
          <w:t>ی</w:t>
        </w:r>
        <w:r w:rsidR="00CC4B24" w:rsidRPr="00913EC1">
          <w:rPr>
            <w:rStyle w:val="Hyperlink"/>
            <w:rFonts w:hint="eastAsia"/>
            <w:noProof/>
            <w:rtl/>
            <w:lang w:bidi="fa-IR"/>
          </w:rPr>
          <w:t>د</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مراد</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4" w:history="1">
        <w:r w:rsidR="00CC4B24" w:rsidRPr="00913EC1">
          <w:rPr>
            <w:rStyle w:val="Hyperlink"/>
            <w:noProof/>
            <w:rtl/>
            <w:lang w:bidi="fa-IR"/>
          </w:rPr>
          <w:t xml:space="preserve">7- </w:t>
        </w:r>
        <w:r w:rsidR="00CC4B24" w:rsidRPr="00913EC1">
          <w:rPr>
            <w:rStyle w:val="Hyperlink"/>
            <w:rFonts w:hint="eastAsia"/>
            <w:noProof/>
            <w:rtl/>
            <w:lang w:bidi="fa-IR"/>
          </w:rPr>
          <w:t>تحزب</w:t>
        </w:r>
        <w:r w:rsidR="00CC4B24" w:rsidRPr="00913EC1">
          <w:rPr>
            <w:rStyle w:val="Hyperlink"/>
            <w:noProof/>
            <w:rtl/>
            <w:lang w:bidi="fa-IR"/>
          </w:rPr>
          <w:t xml:space="preserve"> </w:t>
        </w:r>
        <w:r w:rsidR="00CC4B24" w:rsidRPr="00913EC1">
          <w:rPr>
            <w:rStyle w:val="Hyperlink"/>
            <w:rFonts w:hint="eastAsia"/>
            <w:noProof/>
            <w:rtl/>
            <w:lang w:bidi="fa-IR"/>
          </w:rPr>
          <w:t>مذهب</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134</w:t>
        </w:r>
        <w:r w:rsidR="00CC4B24">
          <w:rPr>
            <w:noProof/>
            <w:webHidden/>
            <w:rtl/>
          </w:rPr>
          <w:fldChar w:fldCharType="end"/>
        </w:r>
      </w:hyperlink>
    </w:p>
    <w:p w:rsidR="00CC4B24" w:rsidRPr="009B0B36" w:rsidRDefault="00537BA8">
      <w:pPr>
        <w:pStyle w:val="TOC1"/>
        <w:tabs>
          <w:tab w:val="right" w:leader="dot" w:pos="7475"/>
        </w:tabs>
        <w:bidi/>
        <w:rPr>
          <w:rFonts w:ascii="Calibri" w:hAnsi="Calibri" w:cs="Arial"/>
          <w:b w:val="0"/>
          <w:bCs w:val="0"/>
          <w:noProof/>
          <w:sz w:val="22"/>
          <w:szCs w:val="22"/>
          <w:rtl/>
        </w:rPr>
      </w:pPr>
      <w:hyperlink w:anchor="_Toc337766165" w:history="1">
        <w:r w:rsidR="00CC4B24" w:rsidRPr="00913EC1">
          <w:rPr>
            <w:rStyle w:val="Hyperlink"/>
            <w:rFonts w:hint="eastAsia"/>
            <w:noProof/>
            <w:rtl/>
          </w:rPr>
          <w:t>فصل</w:t>
        </w:r>
        <w:r w:rsidR="00CC4B24" w:rsidRPr="00913EC1">
          <w:rPr>
            <w:rStyle w:val="Hyperlink"/>
            <w:noProof/>
            <w:rtl/>
          </w:rPr>
          <w:t xml:space="preserve"> </w:t>
        </w:r>
        <w:r w:rsidR="00CC4B24" w:rsidRPr="00913EC1">
          <w:rPr>
            <w:rStyle w:val="Hyperlink"/>
            <w:rFonts w:hint="eastAsia"/>
            <w:noProof/>
            <w:rtl/>
          </w:rPr>
          <w:t>پنجم</w:t>
        </w:r>
        <w:r w:rsidR="00CC4B24" w:rsidRPr="00913EC1">
          <w:rPr>
            <w:rStyle w:val="Hyperlink"/>
            <w:noProof/>
            <w:rtl/>
          </w:rPr>
          <w:t xml:space="preserve">: </w:t>
        </w:r>
        <w:r w:rsidR="00CC4B24" w:rsidRPr="00913EC1">
          <w:rPr>
            <w:rStyle w:val="Hyperlink"/>
            <w:rFonts w:hint="eastAsia"/>
            <w:noProof/>
            <w:rtl/>
          </w:rPr>
          <w:t>تقس</w:t>
        </w:r>
        <w:r w:rsidR="00CC4B24" w:rsidRPr="00913EC1">
          <w:rPr>
            <w:rStyle w:val="Hyperlink"/>
            <w:rFonts w:hint="cs"/>
            <w:noProof/>
            <w:rtl/>
          </w:rPr>
          <w:t>ی</w:t>
        </w:r>
        <w:r w:rsidR="00CC4B24" w:rsidRPr="00913EC1">
          <w:rPr>
            <w:rStyle w:val="Hyperlink"/>
            <w:rFonts w:hint="eastAsia"/>
            <w:noProof/>
            <w:rtl/>
          </w:rPr>
          <w:t>مات</w:t>
        </w:r>
        <w:r w:rsidR="00CC4B24" w:rsidRPr="00913EC1">
          <w:rPr>
            <w:rStyle w:val="Hyperlink"/>
            <w:noProof/>
            <w:rtl/>
          </w:rPr>
          <w:t xml:space="preserve"> </w:t>
        </w:r>
        <w:r w:rsidR="00CC4B24" w:rsidRPr="00913EC1">
          <w:rPr>
            <w:rStyle w:val="Hyperlink"/>
            <w:rFonts w:hint="eastAsia"/>
            <w:noProof/>
            <w:rtl/>
          </w:rPr>
          <w:t>بدعت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137</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66"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تقس</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hint="eastAsia"/>
            <w:noProof/>
            <w:rtl/>
            <w:lang w:bidi="fa-IR"/>
          </w:rPr>
          <w:t>اعتبار</w:t>
        </w:r>
        <w:r w:rsidR="00CC4B24" w:rsidRPr="00913EC1">
          <w:rPr>
            <w:rStyle w:val="Hyperlink"/>
            <w:noProof/>
            <w:rtl/>
            <w:lang w:bidi="fa-IR"/>
          </w:rPr>
          <w:t xml:space="preserve"> </w:t>
        </w:r>
        <w:r w:rsidR="00CC4B24" w:rsidRPr="00913EC1">
          <w:rPr>
            <w:rStyle w:val="Hyperlink"/>
            <w:rFonts w:hint="eastAsia"/>
            <w:noProof/>
            <w:rtl/>
            <w:lang w:bidi="fa-IR"/>
          </w:rPr>
          <w:t>دل</w:t>
        </w:r>
        <w:r w:rsidR="00CC4B24" w:rsidRPr="00913EC1">
          <w:rPr>
            <w:rStyle w:val="Hyperlink"/>
            <w:rFonts w:hint="cs"/>
            <w:noProof/>
            <w:rtl/>
            <w:lang w:bidi="fa-IR"/>
          </w:rPr>
          <w:t>ی</w:t>
        </w:r>
        <w:r w:rsidR="00CC4B24" w:rsidRPr="00913EC1">
          <w:rPr>
            <w:rStyle w:val="Hyperlink"/>
            <w:rFonts w:hint="eastAsia"/>
            <w:noProof/>
            <w:rtl/>
            <w:lang w:bidi="fa-IR"/>
          </w:rPr>
          <w:t>ل</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139</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7"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حق</w:t>
        </w:r>
        <w:r w:rsidR="00CC4B24" w:rsidRPr="00913EC1">
          <w:rPr>
            <w:rStyle w:val="Hyperlink"/>
            <w:rFonts w:hint="cs"/>
            <w:noProof/>
            <w:rtl/>
            <w:lang w:bidi="fa-IR"/>
          </w:rPr>
          <w:t>ی</w:t>
        </w:r>
        <w:r w:rsidR="00CC4B24" w:rsidRPr="00913EC1">
          <w:rPr>
            <w:rStyle w:val="Hyperlink"/>
            <w:rFonts w:hint="eastAsia"/>
            <w:noProof/>
            <w:rtl/>
            <w:lang w:bidi="fa-IR"/>
          </w:rPr>
          <w:t>ق</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139</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68"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اضاف</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140</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69" w:history="1">
        <w:r w:rsidR="00CC4B24" w:rsidRPr="00913EC1">
          <w:rPr>
            <w:rStyle w:val="Hyperlink"/>
            <w:rFonts w:hint="eastAsia"/>
            <w:noProof/>
            <w:rtl/>
          </w:rPr>
          <w:t>انواع</w:t>
        </w:r>
        <w:r w:rsidR="00CC4B24" w:rsidRPr="00913EC1">
          <w:rPr>
            <w:rStyle w:val="Hyperlink"/>
            <w:noProof/>
            <w:rtl/>
          </w:rPr>
          <w:t xml:space="preserve">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اضاف</w:t>
        </w:r>
        <w:r w:rsidR="00CC4B24" w:rsidRPr="00913EC1">
          <w:rPr>
            <w:rStyle w:val="Hyperlink"/>
            <w:rFonts w:hint="cs"/>
            <w:noProof/>
            <w:rtl/>
          </w:rPr>
          <w:t>ی</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337766169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141</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70"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تقس</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hint="eastAsia"/>
            <w:noProof/>
            <w:rtl/>
            <w:lang w:bidi="fa-IR"/>
          </w:rPr>
          <w:t>اعتبار</w:t>
        </w:r>
        <w:r w:rsidR="00CC4B24" w:rsidRPr="00913EC1">
          <w:rPr>
            <w:rStyle w:val="Hyperlink"/>
            <w:noProof/>
            <w:rtl/>
            <w:lang w:bidi="fa-IR"/>
          </w:rPr>
          <w:t xml:space="preserve"> </w:t>
        </w:r>
        <w:r w:rsidR="00CC4B24" w:rsidRPr="00913EC1">
          <w:rPr>
            <w:rStyle w:val="Hyperlink"/>
            <w:rFonts w:hint="eastAsia"/>
            <w:noProof/>
            <w:rtl/>
            <w:lang w:bidi="fa-IR"/>
          </w:rPr>
          <w:t>شمول</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71"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عاد</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تعبد</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143</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72" w:history="1">
        <w:r w:rsidR="00CC4B24" w:rsidRPr="00913EC1">
          <w:rPr>
            <w:rStyle w:val="Hyperlink"/>
            <w:noProof/>
            <w:rtl/>
          </w:rPr>
          <w:t xml:space="preserve">1-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عاد</w:t>
        </w:r>
        <w:r w:rsidR="00CC4B24" w:rsidRPr="00913EC1">
          <w:rPr>
            <w:rStyle w:val="Hyperlink"/>
            <w:rFonts w:hint="cs"/>
            <w:noProof/>
            <w:rtl/>
          </w:rPr>
          <w:t>ی</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143</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73" w:history="1">
        <w:r w:rsidR="00CC4B24" w:rsidRPr="00913EC1">
          <w:rPr>
            <w:rStyle w:val="Hyperlink"/>
            <w:noProof/>
            <w:rtl/>
          </w:rPr>
          <w:t xml:space="preserve">2-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تعبد</w:t>
        </w:r>
        <w:r w:rsidR="00CC4B24" w:rsidRPr="00913EC1">
          <w:rPr>
            <w:rStyle w:val="Hyperlink"/>
            <w:rFonts w:hint="cs"/>
            <w:noProof/>
            <w:rtl/>
          </w:rPr>
          <w:t>ی</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143</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74" w:history="1">
        <w:r w:rsidR="00CC4B24" w:rsidRPr="00913EC1">
          <w:rPr>
            <w:rStyle w:val="Hyperlink"/>
            <w:rFonts w:hint="eastAsia"/>
            <w:noProof/>
            <w:rtl/>
          </w:rPr>
          <w:t>دخول</w:t>
        </w:r>
        <w:r w:rsidR="00CC4B24" w:rsidRPr="00913EC1">
          <w:rPr>
            <w:rStyle w:val="Hyperlink"/>
            <w:noProof/>
            <w:rtl/>
          </w:rPr>
          <w:t xml:space="preserve"> </w:t>
        </w:r>
        <w:r w:rsidR="00CC4B24" w:rsidRPr="00913EC1">
          <w:rPr>
            <w:rStyle w:val="Hyperlink"/>
            <w:rFonts w:hint="eastAsia"/>
            <w:noProof/>
            <w:rtl/>
          </w:rPr>
          <w:t>بدعت</w:t>
        </w:r>
        <w:r w:rsidR="00CC4B24" w:rsidRPr="00913EC1">
          <w:rPr>
            <w:rStyle w:val="Hyperlink"/>
            <w:noProof/>
            <w:rtl/>
          </w:rPr>
          <w:t xml:space="preserve"> </w:t>
        </w:r>
        <w:r w:rsidR="00CC4B24" w:rsidRPr="00913EC1">
          <w:rPr>
            <w:rStyle w:val="Hyperlink"/>
            <w:rFonts w:hint="eastAsia"/>
            <w:noProof/>
            <w:rtl/>
          </w:rPr>
          <w:t>در</w:t>
        </w:r>
        <w:r w:rsidR="00CC4B24" w:rsidRPr="00913EC1">
          <w:rPr>
            <w:rStyle w:val="Hyperlink"/>
            <w:noProof/>
            <w:rtl/>
          </w:rPr>
          <w:t xml:space="preserve"> </w:t>
        </w:r>
        <w:r w:rsidR="00CC4B24" w:rsidRPr="00913EC1">
          <w:rPr>
            <w:rStyle w:val="Hyperlink"/>
            <w:rFonts w:hint="eastAsia"/>
            <w:noProof/>
            <w:rtl/>
          </w:rPr>
          <w:t>عباد</w:t>
        </w:r>
        <w:r w:rsidR="00CC4B24" w:rsidRPr="00913EC1">
          <w:rPr>
            <w:rStyle w:val="Hyperlink"/>
            <w:rFonts w:hint="cs"/>
            <w:noProof/>
            <w:rtl/>
          </w:rPr>
          <w:t>ی</w:t>
        </w:r>
        <w:r w:rsidR="00CC4B24" w:rsidRPr="00913EC1">
          <w:rPr>
            <w:rStyle w:val="Hyperlink"/>
            <w:rFonts w:hint="eastAsia"/>
            <w:noProof/>
            <w:rtl/>
          </w:rPr>
          <w:t>ات</w:t>
        </w:r>
        <w:r w:rsidR="00CC4B24" w:rsidRPr="00913EC1">
          <w:rPr>
            <w:rStyle w:val="Hyperlink"/>
            <w:noProof/>
            <w:rtl/>
          </w:rPr>
          <w:t xml:space="preserve"> </w:t>
        </w:r>
        <w:r w:rsidR="00CC4B24" w:rsidRPr="00913EC1">
          <w:rPr>
            <w:rStyle w:val="Hyperlink"/>
            <w:rFonts w:hint="eastAsia"/>
            <w:noProof/>
            <w:rtl/>
          </w:rPr>
          <w:t>و</w:t>
        </w:r>
        <w:r w:rsidR="00CC4B24" w:rsidRPr="00913EC1">
          <w:rPr>
            <w:rStyle w:val="Hyperlink"/>
            <w:noProof/>
            <w:rtl/>
          </w:rPr>
          <w:t xml:space="preserve"> </w:t>
        </w:r>
        <w:r w:rsidR="00CC4B24" w:rsidRPr="00913EC1">
          <w:rPr>
            <w:rStyle w:val="Hyperlink"/>
            <w:rFonts w:hint="eastAsia"/>
            <w:noProof/>
            <w:rtl/>
          </w:rPr>
          <w:t>عاد</w:t>
        </w:r>
        <w:r w:rsidR="00CC4B24" w:rsidRPr="00913EC1">
          <w:rPr>
            <w:rStyle w:val="Hyperlink"/>
            <w:rFonts w:hint="cs"/>
            <w:noProof/>
            <w:rtl/>
          </w:rPr>
          <w:t>ی</w:t>
        </w:r>
        <w:r w:rsidR="00CC4B24" w:rsidRPr="00913EC1">
          <w:rPr>
            <w:rStyle w:val="Hyperlink"/>
            <w:rFonts w:hint="eastAsia"/>
            <w:noProof/>
            <w:rtl/>
          </w:rPr>
          <w:t>ات</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337766174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75"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فعل</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ترک</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337766175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144</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76"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سوم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اعتقاد</w:t>
        </w:r>
        <w:r w:rsidR="00CC4B24" w:rsidRPr="00913EC1">
          <w:rPr>
            <w:rStyle w:val="Hyperlink"/>
            <w:rFonts w:hint="cs"/>
            <w:noProof/>
            <w:rtl/>
            <w:lang w:bidi="fa-IR"/>
          </w:rPr>
          <w:t>ی</w:t>
        </w:r>
        <w:r w:rsidR="00CC4B24" w:rsidRPr="00913EC1">
          <w:rPr>
            <w:rStyle w:val="Hyperlink"/>
            <w:rFonts w:hint="eastAsia"/>
            <w:noProof/>
            <w:rtl/>
            <w:lang w:bidi="fa-IR"/>
          </w:rPr>
          <w:t>،</w:t>
        </w:r>
        <w:r w:rsidR="00CC4B24" w:rsidRPr="00913EC1">
          <w:rPr>
            <w:rStyle w:val="Hyperlink"/>
            <w:noProof/>
            <w:rtl/>
            <w:lang w:bidi="fa-IR"/>
          </w:rPr>
          <w:t xml:space="preserve"> </w:t>
        </w:r>
        <w:r w:rsidR="00CC4B24" w:rsidRPr="00913EC1">
          <w:rPr>
            <w:rStyle w:val="Hyperlink"/>
            <w:rFonts w:hint="eastAsia"/>
            <w:noProof/>
            <w:rtl/>
            <w:lang w:bidi="fa-IR"/>
          </w:rPr>
          <w:t>قول</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عمل</w:t>
        </w:r>
        <w:r w:rsidR="00CC4B24" w:rsidRPr="00913EC1">
          <w:rPr>
            <w:rStyle w:val="Hyperlink"/>
            <w:rFonts w:hint="cs"/>
            <w:noProof/>
            <w:rtl/>
            <w:lang w:bidi="fa-IR"/>
          </w:rPr>
          <w:t>ی</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337766176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145</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77" w:history="1">
        <w:r w:rsidR="00CC4B24" w:rsidRPr="00913EC1">
          <w:rPr>
            <w:rStyle w:val="Hyperlink"/>
            <w:rFonts w:hint="eastAsia"/>
            <w:noProof/>
            <w:rtl/>
            <w:lang w:bidi="fa-IR"/>
          </w:rPr>
          <w:t>بخش</w:t>
        </w:r>
        <w:r w:rsidR="00CC4B24" w:rsidRPr="00913EC1">
          <w:rPr>
            <w:rStyle w:val="Hyperlink"/>
            <w:noProof/>
            <w:rtl/>
            <w:lang w:bidi="fa-IR"/>
          </w:rPr>
          <w:t xml:space="preserve"> </w:t>
        </w:r>
        <w:r w:rsidR="00CC4B24" w:rsidRPr="00913EC1">
          <w:rPr>
            <w:rStyle w:val="Hyperlink"/>
            <w:rFonts w:hint="eastAsia"/>
            <w:noProof/>
            <w:rtl/>
            <w:lang w:bidi="fa-IR"/>
          </w:rPr>
          <w:t>سوم</w:t>
        </w:r>
        <w:r w:rsidR="00CC4B24" w:rsidRPr="00913EC1">
          <w:rPr>
            <w:rStyle w:val="Hyperlink"/>
            <w:noProof/>
            <w:rtl/>
            <w:lang w:bidi="fa-IR"/>
          </w:rPr>
          <w:t xml:space="preserve">: </w:t>
        </w:r>
        <w:r w:rsidR="00CC4B24" w:rsidRPr="00913EC1">
          <w:rPr>
            <w:rStyle w:val="Hyperlink"/>
            <w:rFonts w:hint="eastAsia"/>
            <w:noProof/>
            <w:rtl/>
            <w:lang w:bidi="fa-IR"/>
          </w:rPr>
          <w:t>تقس</w:t>
        </w:r>
        <w:r w:rsidR="00CC4B24" w:rsidRPr="00913EC1">
          <w:rPr>
            <w:rStyle w:val="Hyperlink"/>
            <w:rFonts w:hint="cs"/>
            <w:noProof/>
            <w:rtl/>
            <w:lang w:bidi="fa-IR"/>
          </w:rPr>
          <w:t>ی</w:t>
        </w:r>
        <w:r w:rsidR="00CC4B24" w:rsidRPr="00913EC1">
          <w:rPr>
            <w:rStyle w:val="Hyperlink"/>
            <w:rFonts w:hint="eastAsia"/>
            <w:noProof/>
            <w:rtl/>
            <w:lang w:bidi="fa-IR"/>
          </w:rPr>
          <w:t>م</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به</w:t>
        </w:r>
        <w:r w:rsidR="00CC4B24" w:rsidRPr="00913EC1">
          <w:rPr>
            <w:rStyle w:val="Hyperlink"/>
            <w:noProof/>
            <w:rtl/>
            <w:lang w:bidi="fa-IR"/>
          </w:rPr>
          <w:t xml:space="preserve"> </w:t>
        </w:r>
        <w:r w:rsidR="00CC4B24" w:rsidRPr="00913EC1">
          <w:rPr>
            <w:rStyle w:val="Hyperlink"/>
            <w:rFonts w:hint="eastAsia"/>
            <w:noProof/>
            <w:rtl/>
            <w:lang w:bidi="fa-IR"/>
          </w:rPr>
          <w:t>اعتبارتحس</w:t>
        </w:r>
        <w:r w:rsidR="00CC4B24" w:rsidRPr="00913EC1">
          <w:rPr>
            <w:rStyle w:val="Hyperlink"/>
            <w:rFonts w:hint="cs"/>
            <w:noProof/>
            <w:rtl/>
            <w:lang w:bidi="fa-IR"/>
          </w:rPr>
          <w:t>ی</w:t>
        </w:r>
        <w:r w:rsidR="00CC4B24" w:rsidRPr="00913EC1">
          <w:rPr>
            <w:rStyle w:val="Hyperlink"/>
            <w:rFonts w:hint="eastAsia"/>
            <w:noProof/>
            <w:rtl/>
            <w:lang w:bidi="fa-IR"/>
          </w:rPr>
          <w:t>ن</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تقب</w:t>
        </w:r>
        <w:r w:rsidR="00CC4B24" w:rsidRPr="00913EC1">
          <w:rPr>
            <w:rStyle w:val="Hyperlink"/>
            <w:rFonts w:hint="cs"/>
            <w:noProof/>
            <w:rtl/>
            <w:lang w:bidi="fa-IR"/>
          </w:rPr>
          <w:t>ی</w:t>
        </w:r>
        <w:r w:rsidR="00CC4B24" w:rsidRPr="00913EC1">
          <w:rPr>
            <w:rStyle w:val="Hyperlink"/>
            <w:rFonts w:hint="eastAsia"/>
            <w:noProof/>
            <w:rtl/>
            <w:lang w:bidi="fa-IR"/>
          </w:rPr>
          <w:t>ح</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337766177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147</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78"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اول</w:t>
        </w:r>
        <w:r w:rsidR="00CC4B24" w:rsidRPr="00913EC1">
          <w:rPr>
            <w:rStyle w:val="Hyperlink"/>
            <w:noProof/>
            <w:rtl/>
            <w:lang w:bidi="fa-IR"/>
          </w:rPr>
          <w:t xml:space="preserve">: </w:t>
        </w:r>
        <w:r w:rsidR="00CC4B24" w:rsidRPr="00913EC1">
          <w:rPr>
            <w:rStyle w:val="Hyperlink"/>
            <w:rFonts w:hint="eastAsia"/>
            <w:noProof/>
            <w:rtl/>
            <w:lang w:bidi="fa-IR"/>
          </w:rPr>
          <w:t>بررس</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علل</w:t>
        </w:r>
        <w:r w:rsidR="00CC4B24" w:rsidRPr="00913EC1">
          <w:rPr>
            <w:rStyle w:val="Hyperlink"/>
            <w:noProof/>
            <w:rtl/>
            <w:lang w:bidi="fa-IR"/>
          </w:rPr>
          <w:t xml:space="preserve"> </w:t>
        </w:r>
        <w:r w:rsidR="00CC4B24" w:rsidRPr="00913EC1">
          <w:rPr>
            <w:rStyle w:val="Hyperlink"/>
            <w:rFonts w:hint="eastAsia"/>
            <w:noProof/>
            <w:rtl/>
            <w:lang w:bidi="fa-IR"/>
          </w:rPr>
          <w:t>پ</w:t>
        </w:r>
        <w:r w:rsidR="00CC4B24" w:rsidRPr="00913EC1">
          <w:rPr>
            <w:rStyle w:val="Hyperlink"/>
            <w:rFonts w:hint="cs"/>
            <w:noProof/>
            <w:rtl/>
            <w:lang w:bidi="fa-IR"/>
          </w:rPr>
          <w:t>ی</w:t>
        </w:r>
        <w:r w:rsidR="00CC4B24" w:rsidRPr="00913EC1">
          <w:rPr>
            <w:rStyle w:val="Hyperlink"/>
            <w:rFonts w:hint="eastAsia"/>
            <w:noProof/>
            <w:rtl/>
            <w:lang w:bidi="fa-IR"/>
          </w:rPr>
          <w:t>دا</w:t>
        </w:r>
        <w:r w:rsidR="00CC4B24" w:rsidRPr="00913EC1">
          <w:rPr>
            <w:rStyle w:val="Hyperlink"/>
            <w:rFonts w:hint="cs"/>
            <w:noProof/>
            <w:rtl/>
            <w:lang w:bidi="fa-IR"/>
          </w:rPr>
          <w:t>ی</w:t>
        </w:r>
        <w:r w:rsidR="00CC4B24" w:rsidRPr="00913EC1">
          <w:rPr>
            <w:rStyle w:val="Hyperlink"/>
            <w:rFonts w:hint="eastAsia"/>
            <w:noProof/>
            <w:rtl/>
            <w:lang w:bidi="fa-IR"/>
          </w:rPr>
          <w:t>ش</w:t>
        </w:r>
        <w:r w:rsidR="00CC4B24" w:rsidRPr="00913EC1">
          <w:rPr>
            <w:rStyle w:val="Hyperlink"/>
            <w:noProof/>
            <w:rtl/>
            <w:lang w:bidi="fa-IR"/>
          </w:rPr>
          <w:t xml:space="preserve"> </w:t>
        </w:r>
        <w:r w:rsidR="00CC4B24" w:rsidRPr="00913EC1">
          <w:rPr>
            <w:rStyle w:val="Hyperlink"/>
            <w:rFonts w:hint="eastAsia"/>
            <w:noProof/>
            <w:rtl/>
            <w:lang w:bidi="fa-IR"/>
          </w:rPr>
          <w:t>نظر</w:t>
        </w:r>
        <w:r w:rsidR="00CC4B24" w:rsidRPr="00913EC1">
          <w:rPr>
            <w:rStyle w:val="Hyperlink"/>
            <w:rFonts w:hint="cs"/>
            <w:noProof/>
            <w:rtl/>
            <w:lang w:bidi="fa-IR"/>
          </w:rPr>
          <w:t>ی</w:t>
        </w:r>
        <w:r w:rsidR="00CC4B24" w:rsidRPr="00913EC1">
          <w:rPr>
            <w:rStyle w:val="Hyperlink"/>
            <w:rFonts w:hint="eastAsia"/>
            <w:noProof/>
            <w:rtl/>
            <w:lang w:bidi="fa-IR"/>
          </w:rPr>
          <w:t>ة</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حسنه</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337766178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147</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79" w:history="1">
        <w:r w:rsidR="00CC4B24" w:rsidRPr="00913EC1">
          <w:rPr>
            <w:rStyle w:val="Hyperlink"/>
            <w:noProof/>
            <w:rtl/>
          </w:rPr>
          <w:t xml:space="preserve">1- </w:t>
        </w:r>
        <w:r w:rsidR="00CC4B24" w:rsidRPr="00913EC1">
          <w:rPr>
            <w:rStyle w:val="Hyperlink"/>
            <w:rFonts w:hint="eastAsia"/>
            <w:noProof/>
            <w:rtl/>
          </w:rPr>
          <w:t>اثر</w:t>
        </w:r>
        <w:r w:rsidR="00CC4B24" w:rsidRPr="00913EC1">
          <w:rPr>
            <w:rStyle w:val="Hyperlink"/>
            <w:noProof/>
            <w:rtl/>
          </w:rPr>
          <w:t xml:space="preserve"> </w:t>
        </w:r>
        <w:r w:rsidR="00CC4B24" w:rsidRPr="00913EC1">
          <w:rPr>
            <w:rStyle w:val="Hyperlink"/>
            <w:rFonts w:hint="eastAsia"/>
            <w:noProof/>
            <w:rtl/>
          </w:rPr>
          <w:t>مشهور</w:t>
        </w:r>
        <w:r w:rsidR="00CC4B24" w:rsidRPr="00913EC1">
          <w:rPr>
            <w:rStyle w:val="Hyperlink"/>
            <w:noProof/>
            <w:rtl/>
          </w:rPr>
          <w:t xml:space="preserve"> «</w:t>
        </w:r>
        <w:r w:rsidR="00CC4B24" w:rsidRPr="00913EC1">
          <w:rPr>
            <w:rStyle w:val="Hyperlink"/>
            <w:rFonts w:hint="eastAsia"/>
            <w:noProof/>
            <w:rtl/>
          </w:rPr>
          <w:t>نعمت</w:t>
        </w:r>
        <w:r w:rsidR="00CC4B24" w:rsidRPr="00913EC1">
          <w:rPr>
            <w:rStyle w:val="Hyperlink"/>
            <w:noProof/>
            <w:rtl/>
          </w:rPr>
          <w:t xml:space="preserve"> </w:t>
        </w:r>
        <w:r w:rsidR="00CC4B24" w:rsidRPr="00913EC1">
          <w:rPr>
            <w:rStyle w:val="Hyperlink"/>
            <w:rFonts w:hint="eastAsia"/>
            <w:noProof/>
            <w:rtl/>
          </w:rPr>
          <w:t>البد</w:t>
        </w:r>
        <w:r w:rsidR="00CC4B24" w:rsidRPr="00913EC1">
          <w:rPr>
            <w:rStyle w:val="Hyperlink"/>
            <w:rFonts w:ascii="mylotus" w:hAnsi="mylotus" w:cs="mylotus" w:hint="eastAsia"/>
            <w:noProof/>
            <w:rtl/>
          </w:rPr>
          <w:t>عة</w:t>
        </w:r>
        <w:r w:rsidR="00CC4B24" w:rsidRPr="00913EC1">
          <w:rPr>
            <w:rStyle w:val="Hyperlink"/>
            <w:noProof/>
            <w:rtl/>
          </w:rPr>
          <w:t xml:space="preserve"> </w:t>
        </w:r>
        <w:r w:rsidR="00CC4B24" w:rsidRPr="00913EC1">
          <w:rPr>
            <w:rStyle w:val="Hyperlink"/>
            <w:rFonts w:hint="eastAsia"/>
            <w:noProof/>
            <w:rtl/>
          </w:rPr>
          <w:t>هذه»</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337766179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147</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80" w:history="1">
        <w:r w:rsidR="00CC4B24" w:rsidRPr="00913EC1">
          <w:rPr>
            <w:rStyle w:val="Hyperlink"/>
            <w:noProof/>
            <w:rtl/>
          </w:rPr>
          <w:t xml:space="preserve">2- </w:t>
        </w:r>
        <w:r w:rsidR="00CC4B24" w:rsidRPr="00913EC1">
          <w:rPr>
            <w:rStyle w:val="Hyperlink"/>
            <w:rFonts w:hint="eastAsia"/>
            <w:noProof/>
            <w:rtl/>
          </w:rPr>
          <w:t>تغل</w:t>
        </w:r>
        <w:r w:rsidR="00CC4B24" w:rsidRPr="00913EC1">
          <w:rPr>
            <w:rStyle w:val="Hyperlink"/>
            <w:rFonts w:hint="cs"/>
            <w:noProof/>
            <w:rtl/>
          </w:rPr>
          <w:t>ی</w:t>
        </w:r>
        <w:r w:rsidR="00CC4B24" w:rsidRPr="00913EC1">
          <w:rPr>
            <w:rStyle w:val="Hyperlink"/>
            <w:rFonts w:hint="eastAsia"/>
            <w:noProof/>
            <w:rtl/>
          </w:rPr>
          <w:t>ب</w:t>
        </w:r>
        <w:r w:rsidR="00CC4B24" w:rsidRPr="00913EC1">
          <w:rPr>
            <w:rStyle w:val="Hyperlink"/>
            <w:noProof/>
            <w:rtl/>
          </w:rPr>
          <w:t xml:space="preserve"> </w:t>
        </w:r>
        <w:r w:rsidR="00CC4B24" w:rsidRPr="00913EC1">
          <w:rPr>
            <w:rStyle w:val="Hyperlink"/>
            <w:rFonts w:hint="eastAsia"/>
            <w:noProof/>
            <w:rtl/>
          </w:rPr>
          <w:t>مفهوم</w:t>
        </w:r>
        <w:r w:rsidR="00CC4B24" w:rsidRPr="00913EC1">
          <w:rPr>
            <w:rStyle w:val="Hyperlink"/>
            <w:noProof/>
            <w:rtl/>
          </w:rPr>
          <w:t xml:space="preserve"> </w:t>
        </w:r>
        <w:r w:rsidR="00CC4B24" w:rsidRPr="00913EC1">
          <w:rPr>
            <w:rStyle w:val="Hyperlink"/>
            <w:rFonts w:hint="eastAsia"/>
            <w:noProof/>
            <w:rtl/>
          </w:rPr>
          <w:t>لغو</w:t>
        </w:r>
        <w:r w:rsidR="00CC4B24" w:rsidRPr="00913EC1">
          <w:rPr>
            <w:rStyle w:val="Hyperlink"/>
            <w:rFonts w:hint="cs"/>
            <w:noProof/>
            <w:rtl/>
          </w:rPr>
          <w:t>ی</w:t>
        </w:r>
        <w:r w:rsidR="00CC4B24" w:rsidRPr="00913EC1">
          <w:rPr>
            <w:rStyle w:val="Hyperlink"/>
            <w:noProof/>
            <w:rtl/>
          </w:rPr>
          <w:t xml:space="preserve"> </w:t>
        </w:r>
        <w:r w:rsidR="00CC4B24" w:rsidRPr="00913EC1">
          <w:rPr>
            <w:rStyle w:val="Hyperlink"/>
            <w:rFonts w:hint="eastAsia"/>
            <w:noProof/>
            <w:rtl/>
          </w:rPr>
          <w:t>الفاظ</w:t>
        </w:r>
        <w:r w:rsidR="00CC4B24" w:rsidRPr="00913EC1">
          <w:rPr>
            <w:rStyle w:val="Hyperlink"/>
            <w:noProof/>
            <w:rtl/>
          </w:rPr>
          <w:t xml:space="preserve"> </w:t>
        </w:r>
        <w:r w:rsidR="00CC4B24" w:rsidRPr="00913EC1">
          <w:rPr>
            <w:rStyle w:val="Hyperlink"/>
            <w:rFonts w:hint="eastAsia"/>
            <w:noProof/>
            <w:rtl/>
          </w:rPr>
          <w:t>بر</w:t>
        </w:r>
        <w:r w:rsidR="00CC4B24" w:rsidRPr="00913EC1">
          <w:rPr>
            <w:rStyle w:val="Hyperlink"/>
            <w:noProof/>
            <w:rtl/>
          </w:rPr>
          <w:t xml:space="preserve"> </w:t>
        </w:r>
        <w:r w:rsidR="00CC4B24" w:rsidRPr="00913EC1">
          <w:rPr>
            <w:rStyle w:val="Hyperlink"/>
            <w:rFonts w:hint="eastAsia"/>
            <w:noProof/>
            <w:rtl/>
          </w:rPr>
          <w:t>مفهوم</w:t>
        </w:r>
        <w:r w:rsidR="00CC4B24" w:rsidRPr="00913EC1">
          <w:rPr>
            <w:rStyle w:val="Hyperlink"/>
            <w:noProof/>
            <w:rtl/>
          </w:rPr>
          <w:t xml:space="preserve"> </w:t>
        </w:r>
        <w:r w:rsidR="00CC4B24" w:rsidRPr="00913EC1">
          <w:rPr>
            <w:rStyle w:val="Hyperlink"/>
            <w:rFonts w:hint="eastAsia"/>
            <w:noProof/>
            <w:rtl/>
          </w:rPr>
          <w:t>شرع</w:t>
        </w:r>
        <w:r w:rsidR="00CC4B24" w:rsidRPr="00913EC1">
          <w:rPr>
            <w:rStyle w:val="Hyperlink"/>
            <w:rFonts w:hint="cs"/>
            <w:noProof/>
            <w:rtl/>
          </w:rPr>
          <w:t>ی</w:t>
        </w:r>
        <w:r w:rsidR="00CC4B24" w:rsidRPr="00913EC1">
          <w:rPr>
            <w:rStyle w:val="Hyperlink"/>
            <w:noProof/>
            <w:rtl/>
          </w:rPr>
          <w:t xml:space="preserve"> </w:t>
        </w:r>
        <w:r w:rsidR="00CC4B24" w:rsidRPr="00913EC1">
          <w:rPr>
            <w:rStyle w:val="Hyperlink"/>
            <w:rFonts w:hint="eastAsia"/>
            <w:noProof/>
            <w:rtl/>
          </w:rPr>
          <w:t>آنها</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337766180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150</w:t>
        </w:r>
        <w:r w:rsidR="00CC4B24">
          <w:rPr>
            <w:noProof/>
            <w:webHidden/>
            <w:rtl/>
          </w:rPr>
          <w:fldChar w:fldCharType="end"/>
        </w:r>
      </w:hyperlink>
    </w:p>
    <w:p w:rsidR="00CC4B24" w:rsidRPr="009B0B36" w:rsidRDefault="00537BA8">
      <w:pPr>
        <w:pStyle w:val="TOC4"/>
        <w:tabs>
          <w:tab w:val="right" w:leader="dot" w:pos="7475"/>
        </w:tabs>
        <w:bidi/>
        <w:rPr>
          <w:rFonts w:ascii="Calibri" w:hAnsi="Calibri" w:cs="Arial"/>
          <w:noProof/>
          <w:sz w:val="22"/>
          <w:szCs w:val="22"/>
          <w:rtl/>
        </w:rPr>
      </w:pPr>
      <w:hyperlink w:anchor="_Toc337766181" w:history="1">
        <w:r w:rsidR="00CC4B24" w:rsidRPr="00913EC1">
          <w:rPr>
            <w:rStyle w:val="Hyperlink"/>
            <w:noProof/>
            <w:rtl/>
          </w:rPr>
          <w:t>3-</w:t>
        </w:r>
        <w:r w:rsidR="00CC4B24" w:rsidRPr="00913EC1">
          <w:rPr>
            <w:rStyle w:val="Hyperlink"/>
            <w:rFonts w:hint="eastAsia"/>
            <w:noProof/>
            <w:rtl/>
          </w:rPr>
          <w:t>تقل</w:t>
        </w:r>
        <w:r w:rsidR="00CC4B24" w:rsidRPr="00913EC1">
          <w:rPr>
            <w:rStyle w:val="Hyperlink"/>
            <w:rFonts w:hint="cs"/>
            <w:noProof/>
            <w:rtl/>
          </w:rPr>
          <w:t>ی</w:t>
        </w:r>
        <w:r w:rsidR="00CC4B24" w:rsidRPr="00913EC1">
          <w:rPr>
            <w:rStyle w:val="Hyperlink"/>
            <w:rFonts w:hint="eastAsia"/>
            <w:noProof/>
            <w:rtl/>
          </w:rPr>
          <w:t>د</w:t>
        </w:r>
        <w:r w:rsidR="00CC4B24" w:rsidRPr="00913EC1">
          <w:rPr>
            <w:rStyle w:val="Hyperlink"/>
            <w:noProof/>
            <w:rtl/>
          </w:rPr>
          <w:t>:</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337766181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153</w:t>
        </w:r>
        <w:r w:rsidR="00CC4B24">
          <w:rPr>
            <w:noProof/>
            <w:webHidden/>
            <w:rtl/>
          </w:rPr>
          <w:fldChar w:fldCharType="end"/>
        </w:r>
      </w:hyperlink>
    </w:p>
    <w:p w:rsidR="00CC4B24" w:rsidRPr="009B0B36" w:rsidRDefault="00537BA8">
      <w:pPr>
        <w:pStyle w:val="TOC3"/>
        <w:tabs>
          <w:tab w:val="right" w:leader="dot" w:pos="7475"/>
        </w:tabs>
        <w:bidi/>
        <w:rPr>
          <w:rFonts w:ascii="Calibri" w:hAnsi="Calibri" w:cs="Arial"/>
          <w:noProof/>
          <w:sz w:val="22"/>
          <w:szCs w:val="22"/>
          <w:rtl/>
        </w:rPr>
      </w:pPr>
      <w:hyperlink w:anchor="_Toc337766182" w:history="1">
        <w:r w:rsidR="00CC4B24" w:rsidRPr="00913EC1">
          <w:rPr>
            <w:rStyle w:val="Hyperlink"/>
            <w:rFonts w:hint="eastAsia"/>
            <w:noProof/>
            <w:rtl/>
            <w:lang w:bidi="fa-IR"/>
          </w:rPr>
          <w:t>مبحث</w:t>
        </w:r>
        <w:r w:rsidR="00CC4B24" w:rsidRPr="00913EC1">
          <w:rPr>
            <w:rStyle w:val="Hyperlink"/>
            <w:noProof/>
            <w:rtl/>
            <w:lang w:bidi="fa-IR"/>
          </w:rPr>
          <w:t xml:space="preserve"> </w:t>
        </w:r>
        <w:r w:rsidR="00CC4B24" w:rsidRPr="00913EC1">
          <w:rPr>
            <w:rStyle w:val="Hyperlink"/>
            <w:rFonts w:hint="eastAsia"/>
            <w:noProof/>
            <w:rtl/>
            <w:lang w:bidi="fa-IR"/>
          </w:rPr>
          <w:t>دوم</w:t>
        </w:r>
        <w:r w:rsidR="00CC4B24" w:rsidRPr="00913EC1">
          <w:rPr>
            <w:rStyle w:val="Hyperlink"/>
            <w:noProof/>
            <w:rtl/>
            <w:lang w:bidi="fa-IR"/>
          </w:rPr>
          <w:t xml:space="preserve">: </w:t>
        </w:r>
        <w:r w:rsidR="00CC4B24" w:rsidRPr="00913EC1">
          <w:rPr>
            <w:rStyle w:val="Hyperlink"/>
            <w:rFonts w:hint="eastAsia"/>
            <w:noProof/>
            <w:rtl/>
            <w:lang w:bidi="fa-IR"/>
          </w:rPr>
          <w:t>ارز</w:t>
        </w:r>
        <w:r w:rsidR="00CC4B24" w:rsidRPr="00913EC1">
          <w:rPr>
            <w:rStyle w:val="Hyperlink"/>
            <w:rFonts w:hint="cs"/>
            <w:noProof/>
            <w:rtl/>
            <w:lang w:bidi="fa-IR"/>
          </w:rPr>
          <w:t>ی</w:t>
        </w:r>
        <w:r w:rsidR="00CC4B24" w:rsidRPr="00913EC1">
          <w:rPr>
            <w:rStyle w:val="Hyperlink"/>
            <w:rFonts w:hint="eastAsia"/>
            <w:noProof/>
            <w:rtl/>
            <w:lang w:bidi="fa-IR"/>
          </w:rPr>
          <w:t>اب</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انتقاد</w:t>
        </w:r>
        <w:r w:rsidR="00CC4B24" w:rsidRPr="00913EC1">
          <w:rPr>
            <w:rStyle w:val="Hyperlink"/>
            <w:rFonts w:hint="cs"/>
            <w:noProof/>
            <w:rtl/>
            <w:lang w:bidi="fa-IR"/>
          </w:rPr>
          <w:t>ی</w:t>
        </w:r>
        <w:r w:rsidR="00CC4B24" w:rsidRPr="00913EC1">
          <w:rPr>
            <w:rStyle w:val="Hyperlink"/>
            <w:noProof/>
            <w:rtl/>
            <w:lang w:bidi="fa-IR"/>
          </w:rPr>
          <w:t xml:space="preserve"> </w:t>
        </w:r>
        <w:r w:rsidR="00CC4B24" w:rsidRPr="00913EC1">
          <w:rPr>
            <w:rStyle w:val="Hyperlink"/>
            <w:rFonts w:hint="eastAsia"/>
            <w:noProof/>
            <w:rtl/>
            <w:lang w:bidi="fa-IR"/>
          </w:rPr>
          <w:t>نظر</w:t>
        </w:r>
        <w:r w:rsidR="00CC4B24" w:rsidRPr="00913EC1">
          <w:rPr>
            <w:rStyle w:val="Hyperlink"/>
            <w:rFonts w:hint="cs"/>
            <w:noProof/>
            <w:rtl/>
            <w:lang w:bidi="fa-IR"/>
          </w:rPr>
          <w:t>ی</w:t>
        </w:r>
        <w:r w:rsidR="00CC4B24" w:rsidRPr="00913EC1">
          <w:rPr>
            <w:rStyle w:val="Hyperlink"/>
            <w:rFonts w:hint="eastAsia"/>
            <w:noProof/>
            <w:rtl/>
            <w:lang w:bidi="fa-IR"/>
          </w:rPr>
          <w:t>ه</w:t>
        </w:r>
        <w:r w:rsidR="00CC4B24" w:rsidRPr="00913EC1">
          <w:rPr>
            <w:rStyle w:val="Hyperlink"/>
            <w:noProof/>
            <w:rtl/>
            <w:lang w:bidi="fa-IR"/>
          </w:rPr>
          <w:t xml:space="preserve"> </w:t>
        </w:r>
        <w:r w:rsidR="00CC4B24" w:rsidRPr="00913EC1">
          <w:rPr>
            <w:rStyle w:val="Hyperlink"/>
            <w:rFonts w:hint="eastAsia"/>
            <w:noProof/>
            <w:rtl/>
            <w:lang w:bidi="fa-IR"/>
          </w:rPr>
          <w:t>بدعت</w:t>
        </w:r>
        <w:r w:rsidR="00CC4B24" w:rsidRPr="00913EC1">
          <w:rPr>
            <w:rStyle w:val="Hyperlink"/>
            <w:noProof/>
            <w:rtl/>
            <w:lang w:bidi="fa-IR"/>
          </w:rPr>
          <w:t xml:space="preserve"> </w:t>
        </w:r>
        <w:r w:rsidR="00CC4B24" w:rsidRPr="00913EC1">
          <w:rPr>
            <w:rStyle w:val="Hyperlink"/>
            <w:rFonts w:hint="eastAsia"/>
            <w:noProof/>
            <w:rtl/>
            <w:lang w:bidi="fa-IR"/>
          </w:rPr>
          <w:t>حسنه</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337766182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154</w:t>
        </w:r>
        <w:r w:rsidR="00CC4B24">
          <w:rPr>
            <w:noProof/>
            <w:webHidden/>
            <w:rtl/>
          </w:rPr>
          <w:fldChar w:fldCharType="end"/>
        </w:r>
      </w:hyperlink>
    </w:p>
    <w:p w:rsidR="00CC4B24" w:rsidRPr="009B0B36" w:rsidRDefault="00537BA8">
      <w:pPr>
        <w:pStyle w:val="TOC2"/>
        <w:tabs>
          <w:tab w:val="right" w:leader="dot" w:pos="7475"/>
        </w:tabs>
        <w:bidi/>
        <w:rPr>
          <w:rFonts w:ascii="Calibri" w:hAnsi="Calibri" w:cs="Arial"/>
          <w:b w:val="0"/>
          <w:bCs w:val="0"/>
          <w:noProof/>
          <w:sz w:val="22"/>
          <w:szCs w:val="22"/>
          <w:rtl/>
        </w:rPr>
      </w:pPr>
      <w:hyperlink w:anchor="_Toc337766183" w:history="1">
        <w:r w:rsidR="00CC4B24" w:rsidRPr="00913EC1">
          <w:rPr>
            <w:rStyle w:val="Hyperlink"/>
            <w:rFonts w:hint="eastAsia"/>
            <w:noProof/>
            <w:rtl/>
            <w:lang w:bidi="fa-IR"/>
          </w:rPr>
          <w:t>فهرست</w:t>
        </w:r>
        <w:r w:rsidR="00CC4B24" w:rsidRPr="00913EC1">
          <w:rPr>
            <w:rStyle w:val="Hyperlink"/>
            <w:noProof/>
            <w:rtl/>
            <w:lang w:bidi="fa-IR"/>
          </w:rPr>
          <w:t xml:space="preserve"> </w:t>
        </w:r>
        <w:r w:rsidR="00CC4B24" w:rsidRPr="00913EC1">
          <w:rPr>
            <w:rStyle w:val="Hyperlink"/>
            <w:rFonts w:hint="eastAsia"/>
            <w:noProof/>
            <w:rtl/>
            <w:lang w:bidi="fa-IR"/>
          </w:rPr>
          <w:t>منابع</w:t>
        </w:r>
        <w:r w:rsidR="00CC4B24" w:rsidRPr="00913EC1">
          <w:rPr>
            <w:rStyle w:val="Hyperlink"/>
            <w:noProof/>
            <w:rtl/>
            <w:lang w:bidi="fa-IR"/>
          </w:rPr>
          <w:t xml:space="preserve"> </w:t>
        </w:r>
        <w:r w:rsidR="00CC4B24" w:rsidRPr="00913EC1">
          <w:rPr>
            <w:rStyle w:val="Hyperlink"/>
            <w:rFonts w:hint="eastAsia"/>
            <w:noProof/>
            <w:rtl/>
            <w:lang w:bidi="fa-IR"/>
          </w:rPr>
          <w:t>و</w:t>
        </w:r>
        <w:r w:rsidR="00CC4B24" w:rsidRPr="00913EC1">
          <w:rPr>
            <w:rStyle w:val="Hyperlink"/>
            <w:noProof/>
            <w:rtl/>
            <w:lang w:bidi="fa-IR"/>
          </w:rPr>
          <w:t xml:space="preserve"> </w:t>
        </w:r>
        <w:r w:rsidR="00CC4B24" w:rsidRPr="00913EC1">
          <w:rPr>
            <w:rStyle w:val="Hyperlink"/>
            <w:rFonts w:hint="eastAsia"/>
            <w:noProof/>
            <w:rtl/>
            <w:lang w:bidi="fa-IR"/>
          </w:rPr>
          <w:t>مآخذ</w:t>
        </w:r>
        <w:r w:rsidR="00CC4B24">
          <w:rPr>
            <w:noProof/>
            <w:webHidden/>
            <w:rtl/>
          </w:rPr>
          <w:tab/>
        </w:r>
        <w:r w:rsidR="00CC4B24">
          <w:rPr>
            <w:noProof/>
            <w:webHidden/>
            <w:rtl/>
          </w:rPr>
          <w:fldChar w:fldCharType="begin"/>
        </w:r>
        <w:r w:rsidR="00CC4B24">
          <w:rPr>
            <w:noProof/>
            <w:webHidden/>
            <w:rtl/>
          </w:rPr>
          <w:instrText xml:space="preserve"> </w:instrText>
        </w:r>
        <w:r w:rsidR="00CC4B24">
          <w:rPr>
            <w:noProof/>
            <w:webHidden/>
          </w:rPr>
          <w:instrText>PAGEREF</w:instrText>
        </w:r>
        <w:r w:rsidR="00CC4B24">
          <w:rPr>
            <w:noProof/>
            <w:webHidden/>
            <w:rtl/>
          </w:rPr>
          <w:instrText xml:space="preserve"> _</w:instrText>
        </w:r>
        <w:r w:rsidR="00CC4B24">
          <w:rPr>
            <w:noProof/>
            <w:webHidden/>
          </w:rPr>
          <w:instrText>Toc</w:instrText>
        </w:r>
        <w:r w:rsidR="00CC4B24">
          <w:rPr>
            <w:noProof/>
            <w:webHidden/>
            <w:rtl/>
          </w:rPr>
          <w:instrText xml:space="preserve">337766183 </w:instrText>
        </w:r>
        <w:r w:rsidR="00CC4B24">
          <w:rPr>
            <w:noProof/>
            <w:webHidden/>
          </w:rPr>
          <w:instrText>\h</w:instrText>
        </w:r>
        <w:r w:rsidR="00CC4B24">
          <w:rPr>
            <w:noProof/>
            <w:webHidden/>
            <w:rtl/>
          </w:rPr>
          <w:instrText xml:space="preserve"> </w:instrText>
        </w:r>
        <w:r w:rsidR="00CC4B24">
          <w:rPr>
            <w:noProof/>
            <w:webHidden/>
            <w:rtl/>
          </w:rPr>
        </w:r>
        <w:r w:rsidR="00CC4B24">
          <w:rPr>
            <w:noProof/>
            <w:webHidden/>
            <w:rtl/>
          </w:rPr>
          <w:fldChar w:fldCharType="separate"/>
        </w:r>
        <w:r w:rsidR="00CC4B24">
          <w:rPr>
            <w:noProof/>
            <w:webHidden/>
            <w:rtl/>
          </w:rPr>
          <w:t>163</w:t>
        </w:r>
        <w:r w:rsidR="00CC4B24">
          <w:rPr>
            <w:noProof/>
            <w:webHidden/>
            <w:rtl/>
          </w:rPr>
          <w:fldChar w:fldCharType="end"/>
        </w:r>
      </w:hyperlink>
    </w:p>
    <w:p w:rsidR="002C7E0C" w:rsidRDefault="00CC4B24" w:rsidP="002C7E0C">
      <w:pPr>
        <w:bidi/>
        <w:jc w:val="both"/>
        <w:rPr>
          <w:rFonts w:ascii="HQPB4" w:hAnsi="HQPB4" w:cs="B Lotus"/>
          <w:color w:val="000000"/>
          <w:szCs w:val="28"/>
          <w:rtl/>
          <w:lang w:bidi="fa-IR"/>
        </w:rPr>
      </w:pPr>
      <w:r>
        <w:rPr>
          <w:rFonts w:ascii="HQPB4" w:hAnsi="HQPB4" w:cs="B Lotus"/>
          <w:color w:val="000000"/>
          <w:szCs w:val="28"/>
          <w:rtl/>
          <w:lang w:bidi="fa-IR"/>
        </w:rPr>
        <w:fldChar w:fldCharType="end"/>
      </w:r>
    </w:p>
    <w:p w:rsidR="002C7E0C" w:rsidRDefault="002C7E0C" w:rsidP="002C7E0C">
      <w:pPr>
        <w:bidi/>
        <w:jc w:val="both"/>
        <w:rPr>
          <w:rFonts w:ascii="HQPB4" w:hAnsi="HQPB4" w:cs="B Lotus"/>
          <w:color w:val="000000"/>
          <w:szCs w:val="28"/>
          <w:rtl/>
          <w:lang w:bidi="fa-IR"/>
        </w:rPr>
      </w:pPr>
    </w:p>
    <w:p w:rsidR="002C7E0C" w:rsidRDefault="002C7E0C" w:rsidP="002C7E0C">
      <w:pPr>
        <w:bidi/>
        <w:jc w:val="both"/>
        <w:rPr>
          <w:rFonts w:ascii="HQPB4" w:hAnsi="HQPB4" w:cs="B Lotus"/>
          <w:color w:val="000000"/>
          <w:szCs w:val="28"/>
          <w:rtl/>
          <w:lang w:bidi="fa-IR"/>
        </w:rPr>
      </w:pPr>
    </w:p>
    <w:p w:rsidR="002C7E0C" w:rsidRDefault="002C7E0C" w:rsidP="002C7E0C">
      <w:pPr>
        <w:bidi/>
        <w:jc w:val="both"/>
        <w:rPr>
          <w:rFonts w:ascii="HQPB4" w:hAnsi="HQPB4" w:cs="B Lotus"/>
          <w:color w:val="000000"/>
          <w:szCs w:val="28"/>
          <w:rtl/>
          <w:lang w:bidi="fa-IR"/>
        </w:rPr>
      </w:pPr>
    </w:p>
    <w:p w:rsidR="002C7E0C" w:rsidRDefault="002C7E0C" w:rsidP="002C7E0C">
      <w:pPr>
        <w:bidi/>
        <w:jc w:val="both"/>
        <w:rPr>
          <w:rFonts w:ascii="HQPB4" w:hAnsi="HQPB4" w:cs="B Lotus"/>
          <w:color w:val="000000"/>
          <w:szCs w:val="28"/>
          <w:rtl/>
          <w:lang w:bidi="fa-IR"/>
        </w:rPr>
        <w:sectPr w:rsidR="002C7E0C" w:rsidSect="0075753C">
          <w:headerReference w:type="first" r:id="rId15"/>
          <w:footnotePr>
            <w:numRestart w:val="eachPage"/>
          </w:footnotePr>
          <w:pgSz w:w="9639" w:h="13608" w:code="9"/>
          <w:pgMar w:top="851" w:right="1077" w:bottom="936" w:left="1077" w:header="851" w:footer="936" w:gutter="0"/>
          <w:cols w:space="708"/>
          <w:titlePg/>
          <w:bidi/>
          <w:docGrid w:linePitch="360"/>
        </w:sectPr>
      </w:pPr>
    </w:p>
    <w:p w:rsidR="00F13239" w:rsidRPr="00FA566D" w:rsidRDefault="00F13239" w:rsidP="002C7E0C">
      <w:pPr>
        <w:pStyle w:val="a2"/>
        <w:rPr>
          <w:rtl/>
        </w:rPr>
      </w:pPr>
      <w:bookmarkStart w:id="2" w:name="_Toc246752034"/>
      <w:bookmarkStart w:id="3" w:name="_Toc337766120"/>
      <w:r w:rsidRPr="00FA566D">
        <w:rPr>
          <w:rFonts w:hint="cs"/>
          <w:rtl/>
        </w:rPr>
        <w:t>مقدّمه‌</w:t>
      </w:r>
      <w:bookmarkEnd w:id="2"/>
      <w:bookmarkEnd w:id="3"/>
    </w:p>
    <w:p w:rsidR="002C7E0C" w:rsidRDefault="002C7E0C" w:rsidP="002C7E0C">
      <w:pPr>
        <w:pStyle w:val="a1"/>
        <w:rPr>
          <w:rtl/>
        </w:rPr>
      </w:pPr>
      <w:r>
        <w:rPr>
          <w:rFonts w:hint="cs"/>
          <w:rtl/>
        </w:rPr>
        <w:t>الحمد لله وسلام على عباده الذين اصطفى</w:t>
      </w:r>
    </w:p>
    <w:p w:rsidR="00397D5C" w:rsidRDefault="00E11A0B" w:rsidP="002C7E0C">
      <w:pPr>
        <w:pStyle w:val="StyleStyleStyleComplexBLotus14ptJustifiedFirstline0"/>
        <w:bidi/>
        <w:rPr>
          <w:rtl/>
          <w:lang w:bidi="fa-IR"/>
        </w:rPr>
      </w:pPr>
      <w:r>
        <w:rPr>
          <w:rFonts w:hint="cs"/>
          <w:rtl/>
          <w:lang w:bidi="fa-IR"/>
        </w:rPr>
        <w:t>لزوم تبعیت از سنت و اجتناب از بدعت از بدو تکوین شریعت تا به امروز، همواره مورد توجه و تأکید نصوص شرعی</w:t>
      </w:r>
      <w:r w:rsidR="007D1063">
        <w:rPr>
          <w:rFonts w:hint="cs"/>
          <w:rtl/>
          <w:lang w:bidi="fa-IR"/>
        </w:rPr>
        <w:t xml:space="preserve"> </w:t>
      </w:r>
      <w:r>
        <w:rPr>
          <w:rFonts w:hint="cs"/>
          <w:rtl/>
          <w:lang w:bidi="fa-IR"/>
        </w:rPr>
        <w:t>و اقوال و توصیه‌های علمای دین بوده است. در قرآن خیره و دادن حق انتخاب به خود، در</w:t>
      </w:r>
      <w:r w:rsidR="00FA566D">
        <w:rPr>
          <w:rFonts w:hint="cs"/>
          <w:rtl/>
          <w:lang w:bidi="fa-IR"/>
        </w:rPr>
        <w:t xml:space="preserve"> </w:t>
      </w:r>
      <w:r>
        <w:rPr>
          <w:rFonts w:hint="cs"/>
          <w:rtl/>
          <w:lang w:bidi="fa-IR"/>
        </w:rPr>
        <w:t>مقابل قضا و حکم الهی معصیت و در نهایت، ضلالت نامیده شده است.</w:t>
      </w:r>
    </w:p>
    <w:p w:rsidR="007A0534" w:rsidRPr="00C94030" w:rsidRDefault="007A0534" w:rsidP="00C94030">
      <w:pPr>
        <w:pStyle w:val="StyleStyleStyleComplexBLotus14ptJustifiedFirstline0"/>
        <w:bidi/>
        <w:rPr>
          <w:rFonts w:ascii="KFGQPC Uthmanic Script HAFS" w:hAnsi="KFGQPC Uthmanic Script HAFS" w:cs="KFGQPC Uthmanic Script HAFS"/>
          <w:rtl/>
        </w:rPr>
      </w:pPr>
      <w:r>
        <w:rPr>
          <w:rFonts w:ascii="Traditional Arabic" w:hAnsi="Traditional Arabic" w:cs="Traditional Arabic"/>
          <w:rtl/>
          <w:lang w:bidi="fa-IR"/>
        </w:rPr>
        <w:t>﴿</w:t>
      </w:r>
      <w:r w:rsidR="00C94030">
        <w:rPr>
          <w:rFonts w:ascii="KFGQPC Uthmanic Script HAFS" w:hAnsi="KFGQPC Uthmanic Script HAFS" w:cs="KFGQPC Uthmanic Script HAFS" w:hint="eastAsia"/>
          <w:rtl/>
        </w:rPr>
        <w:t>وَمَا</w:t>
      </w:r>
      <w:r w:rsidR="00C94030">
        <w:rPr>
          <w:rFonts w:ascii="KFGQPC Uthmanic Script HAFS" w:hAnsi="KFGQPC Uthmanic Script HAFS" w:cs="KFGQPC Uthmanic Script HAFS"/>
          <w:rtl/>
        </w:rPr>
        <w:t xml:space="preserve"> كَانَ لِمُؤۡمِنٖ وَلَا مُؤۡمِنَةٍ إِذَا قَضَى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للَّهُ</w:t>
      </w:r>
      <w:r w:rsidR="00C94030">
        <w:rPr>
          <w:rFonts w:ascii="KFGQPC Uthmanic Script HAFS" w:hAnsi="KFGQPC Uthmanic Script HAFS" w:cs="KFGQPC Uthmanic Script HAFS"/>
          <w:rtl/>
        </w:rPr>
        <w:t xml:space="preserve"> وَرَسُولُهُ</w:t>
      </w:r>
      <w:r w:rsidR="00C94030">
        <w:rPr>
          <w:rFonts w:ascii="KFGQPC Uthmanic Script HAFS" w:hAnsi="KFGQPC Uthmanic Script HAFS" w:cs="KFGQPC Uthmanic Script HAFS" w:hint="cs"/>
          <w:rtl/>
        </w:rPr>
        <w:t>ۥٓ</w:t>
      </w:r>
      <w:r w:rsidR="00C94030">
        <w:rPr>
          <w:rFonts w:ascii="KFGQPC Uthmanic Script HAFS" w:hAnsi="KFGQPC Uthmanic Script HAFS" w:cs="KFGQPC Uthmanic Script HAFS"/>
          <w:rtl/>
        </w:rPr>
        <w:t xml:space="preserve"> أَمۡرًا أَن يَكُونَ لَهُمُ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لۡخِيَرَةُ</w:t>
      </w:r>
      <w:r w:rsidR="00C94030">
        <w:rPr>
          <w:rFonts w:ascii="KFGQPC Uthmanic Script HAFS" w:hAnsi="KFGQPC Uthmanic Script HAFS" w:cs="KFGQPC Uthmanic Script HAFS"/>
          <w:rtl/>
        </w:rPr>
        <w:t xml:space="preserve"> مِنۡ أَمۡرِهِمۡۗ وَمَن يَعۡصِ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للَّهَ</w:t>
      </w:r>
      <w:r w:rsidR="00C94030">
        <w:rPr>
          <w:rFonts w:ascii="KFGQPC Uthmanic Script HAFS" w:hAnsi="KFGQPC Uthmanic Script HAFS" w:cs="KFGQPC Uthmanic Script HAFS"/>
          <w:rtl/>
        </w:rPr>
        <w:t xml:space="preserve"> وَرَسُولَهُ</w:t>
      </w:r>
      <w:r w:rsidR="00C94030">
        <w:rPr>
          <w:rFonts w:ascii="KFGQPC Uthmanic Script HAFS" w:hAnsi="KFGQPC Uthmanic Script HAFS" w:cs="KFGQPC Uthmanic Script HAFS" w:hint="cs"/>
          <w:rtl/>
        </w:rPr>
        <w:t>ۥ</w:t>
      </w:r>
      <w:r w:rsidR="00C94030">
        <w:rPr>
          <w:rFonts w:ascii="KFGQPC Uthmanic Script HAFS" w:hAnsi="KFGQPC Uthmanic Script HAFS" w:cs="KFGQPC Uthmanic Script HAFS"/>
          <w:rtl/>
        </w:rPr>
        <w:t xml:space="preserve"> فَقَدۡ ضَلَّ ضَلَٰلٗا مُّبِينٗا ٣٦</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lang w:bidi="fa-IR"/>
        </w:rPr>
        <w:t>[</w:t>
      </w:r>
      <w:r>
        <w:rPr>
          <w:rFonts w:ascii="mylotus" w:hAnsi="mylotus" w:cs="mylotus" w:hint="cs"/>
          <w:sz w:val="26"/>
          <w:szCs w:val="26"/>
          <w:rtl/>
          <w:lang w:bidi="fa-IR"/>
        </w:rPr>
        <w:t>الأحزاب: 36</w:t>
      </w:r>
      <w:r w:rsidRPr="007A0534">
        <w:rPr>
          <w:rFonts w:ascii="mylotus" w:hAnsi="mylotus" w:cs="mylotus"/>
          <w:sz w:val="26"/>
          <w:szCs w:val="26"/>
          <w:rtl/>
          <w:lang w:bidi="fa-IR"/>
        </w:rPr>
        <w:t>].</w:t>
      </w:r>
    </w:p>
    <w:p w:rsidR="00096FE7" w:rsidRDefault="00096FE7" w:rsidP="00D624A0">
      <w:pPr>
        <w:pStyle w:val="StyleComplexBLotus13ptJustifiedBefore2cm"/>
        <w:bidi/>
        <w:ind w:left="0"/>
        <w:rPr>
          <w:rtl/>
          <w:lang w:bidi="fa-IR"/>
        </w:rPr>
      </w:pPr>
      <w:r w:rsidRPr="009F1FE5">
        <w:rPr>
          <w:rFonts w:hint="cs"/>
          <w:rtl/>
          <w:lang w:bidi="fa-IR"/>
        </w:rPr>
        <w:t>«</w:t>
      </w:r>
      <w:r w:rsidR="00334F62">
        <w:rPr>
          <w:rFonts w:hint="cs"/>
          <w:rtl/>
          <w:lang w:bidi="fa-IR"/>
        </w:rPr>
        <w:t xml:space="preserve">هیچ مرد و زن مؤمنی، در کاری که خدا و پیغمبرش به آن حکم کرده‌اند </w:t>
      </w:r>
      <w:r w:rsidR="00334F62" w:rsidRPr="00D624A0">
        <w:rPr>
          <w:rFonts w:hint="cs"/>
          <w:rtl/>
          <w:lang w:bidi="fa-IR"/>
        </w:rPr>
        <w:t xml:space="preserve">اختیاری از خود در  آن ندارند </w:t>
      </w:r>
      <w:r w:rsidR="00506CD6" w:rsidRPr="00D624A0">
        <w:rPr>
          <w:rFonts w:hint="cs"/>
          <w:rtl/>
          <w:lang w:bidi="fa-IR"/>
        </w:rPr>
        <w:t>(</w:t>
      </w:r>
      <w:r w:rsidR="00506CD6">
        <w:rPr>
          <w:rFonts w:hint="cs"/>
          <w:rtl/>
          <w:lang w:bidi="fa-IR"/>
        </w:rPr>
        <w:t>و اراد</w:t>
      </w:r>
      <w:r w:rsidR="00D624A0">
        <w:rPr>
          <w:rFonts w:hint="cs"/>
          <w:rtl/>
          <w:lang w:bidi="fa-IR"/>
        </w:rPr>
        <w:t>ة</w:t>
      </w:r>
      <w:r w:rsidR="00506CD6">
        <w:rPr>
          <w:rFonts w:hint="cs"/>
          <w:rtl/>
          <w:lang w:bidi="fa-IR"/>
        </w:rPr>
        <w:t xml:space="preserve"> ایشان باید تابع اراده خدا و رسول باشد). هر کس هم از دستور خدا و پیغمبرش سرپیچی کند، </w:t>
      </w:r>
      <w:r w:rsidR="00291375">
        <w:rPr>
          <w:rFonts w:hint="cs"/>
          <w:rtl/>
          <w:lang w:bidi="fa-IR"/>
        </w:rPr>
        <w:t>گرفتار گمراهی کاملاً آشکاری می‌گردد</w:t>
      </w:r>
      <w:r w:rsidRPr="009F1FE5">
        <w:rPr>
          <w:rFonts w:hint="cs"/>
          <w:rtl/>
          <w:lang w:bidi="fa-IR"/>
        </w:rPr>
        <w:t>»</w:t>
      </w:r>
    </w:p>
    <w:p w:rsidR="00105202" w:rsidRDefault="00105202" w:rsidP="00105202">
      <w:pPr>
        <w:pStyle w:val="StyleComplexBLotus13ptJustifiedBefore2cm"/>
        <w:bidi/>
        <w:ind w:left="0" w:firstLine="284"/>
        <w:rPr>
          <w:sz w:val="28"/>
          <w:szCs w:val="28"/>
          <w:rtl/>
          <w:lang w:bidi="fa-IR"/>
        </w:rPr>
      </w:pPr>
      <w:r w:rsidRPr="002F67DC">
        <w:rPr>
          <w:rFonts w:hint="cs"/>
          <w:sz w:val="28"/>
          <w:szCs w:val="28"/>
          <w:rtl/>
          <w:lang w:bidi="fa-IR"/>
        </w:rPr>
        <w:t>همچنین به تصریح امر شده که باید طریقه و روش پیامبر</w:t>
      </w:r>
      <w:r w:rsidRPr="002F67DC">
        <w:rPr>
          <w:rFonts w:cs="CTraditional Arabic" w:hint="cs"/>
          <w:sz w:val="28"/>
          <w:szCs w:val="28"/>
          <w:rtl/>
          <w:lang w:bidi="fa-IR"/>
        </w:rPr>
        <w:t>ص</w:t>
      </w:r>
      <w:r w:rsidRPr="002F67DC">
        <w:rPr>
          <w:rFonts w:hint="cs"/>
          <w:sz w:val="28"/>
          <w:szCs w:val="28"/>
          <w:rtl/>
          <w:lang w:bidi="fa-IR"/>
        </w:rPr>
        <w:t xml:space="preserve"> مورد اتباع قرار گیرد و از آنچه که آن حضرت</w:t>
      </w:r>
      <w:r w:rsidRPr="002F67DC">
        <w:rPr>
          <w:rFonts w:cs="CTraditional Arabic" w:hint="cs"/>
          <w:sz w:val="28"/>
          <w:szCs w:val="28"/>
          <w:rtl/>
          <w:lang w:bidi="fa-IR"/>
        </w:rPr>
        <w:t>ص</w:t>
      </w:r>
      <w:r w:rsidRPr="002F67DC">
        <w:rPr>
          <w:rFonts w:hint="cs"/>
          <w:sz w:val="28"/>
          <w:szCs w:val="28"/>
          <w:rtl/>
          <w:lang w:bidi="fa-IR"/>
        </w:rPr>
        <w:t xml:space="preserve"> از آن نهی کرده اجتناب شود.</w:t>
      </w:r>
    </w:p>
    <w:p w:rsidR="007A0534" w:rsidRPr="00C94030" w:rsidRDefault="007A0534" w:rsidP="00C94030">
      <w:pPr>
        <w:pStyle w:val="StyleComplexBLotus13ptJustifiedBefore2cm"/>
        <w:bidi/>
        <w:ind w:left="0" w:firstLine="284"/>
        <w:rPr>
          <w:rFonts w:ascii="KFGQPC Uthmanic Script HAFS" w:hAnsi="KFGQPC Uthmanic Script HAFS" w:cs="KFGQPC Uthmanic Script HAFS"/>
          <w:rtl/>
        </w:rPr>
      </w:pPr>
      <w:r>
        <w:rPr>
          <w:rFonts w:ascii="Traditional Arabic" w:hAnsi="Traditional Arabic" w:cs="Traditional Arabic"/>
          <w:rtl/>
          <w:lang w:bidi="fa-IR"/>
        </w:rPr>
        <w:t>﴿</w:t>
      </w:r>
      <w:r w:rsidR="00C94030">
        <w:rPr>
          <w:rFonts w:ascii="KFGQPC Uthmanic Script HAFS" w:hAnsi="KFGQPC Uthmanic Script HAFS" w:cs="KFGQPC Uthmanic Script HAFS"/>
          <w:rtl/>
        </w:rPr>
        <w:t xml:space="preserve">وَمَآ ءَاتَىٰكُمُ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لرَّسُولُ</w:t>
      </w:r>
      <w:r w:rsidR="00C94030">
        <w:rPr>
          <w:rFonts w:ascii="KFGQPC Uthmanic Script HAFS" w:hAnsi="KFGQPC Uthmanic Script HAFS" w:cs="KFGQPC Uthmanic Script HAFS"/>
          <w:rtl/>
        </w:rPr>
        <w:t xml:space="preserve"> فَخُذُوهُ</w:t>
      </w:r>
      <w:r w:rsidR="00C94030">
        <w:rPr>
          <w:rFonts w:ascii="KFGQPC Uthmanic Script HAFS" w:hAnsi="KFGQPC Uthmanic Script HAFS" w:cs="KFGQPC Uthmanic Script HAFS"/>
        </w:rPr>
        <w:t xml:space="preserve"> </w:t>
      </w:r>
      <w:r w:rsidR="00C94030">
        <w:rPr>
          <w:rFonts w:ascii="KFGQPC Uthmanic Script HAFS" w:hAnsi="KFGQPC Uthmanic Script HAFS" w:cs="KFGQPC Uthmanic Script HAFS" w:hint="eastAsia"/>
          <w:rtl/>
        </w:rPr>
        <w:t>وَمَا</w:t>
      </w:r>
      <w:r w:rsidR="00C94030">
        <w:rPr>
          <w:rFonts w:ascii="KFGQPC Uthmanic Script HAFS" w:hAnsi="KFGQPC Uthmanic Script HAFS" w:cs="KFGQPC Uthmanic Script HAFS"/>
          <w:rtl/>
        </w:rPr>
        <w:t xml:space="preserve"> نَهَىٰكُمۡ عَنۡهُ فَ</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نتَهُواْۚ</w:t>
      </w:r>
      <w:r>
        <w:rPr>
          <w:rFonts w:ascii="Traditional Arabic" w:hAnsi="Traditional Arabic" w:cs="Traditional Arabic"/>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الحشر: 7</w:t>
      </w:r>
      <w:r w:rsidRPr="007A0534">
        <w:rPr>
          <w:rFonts w:ascii="mylotus" w:hAnsi="mylotus" w:cs="mylotus"/>
          <w:rtl/>
          <w:lang w:bidi="fa-IR"/>
        </w:rPr>
        <w:t>].</w:t>
      </w:r>
    </w:p>
    <w:p w:rsidR="00105202" w:rsidRDefault="00105202" w:rsidP="00D624A0">
      <w:pPr>
        <w:pStyle w:val="StyleComplexBLotus13ptJustifiedBefore2cm"/>
        <w:bidi/>
        <w:ind w:left="0"/>
        <w:rPr>
          <w:rtl/>
          <w:lang w:bidi="fa-IR"/>
        </w:rPr>
      </w:pPr>
      <w:r w:rsidRPr="009F1FE5">
        <w:rPr>
          <w:rFonts w:hint="cs"/>
          <w:rtl/>
          <w:lang w:bidi="fa-IR"/>
        </w:rPr>
        <w:t>«</w:t>
      </w:r>
      <w:r w:rsidR="002D7A21">
        <w:rPr>
          <w:rFonts w:hint="cs"/>
          <w:rtl/>
          <w:lang w:bidi="fa-IR"/>
        </w:rPr>
        <w:t>چیزهائی را که پیغمبر برای شما</w:t>
      </w:r>
      <w:r w:rsidR="00D624A0">
        <w:rPr>
          <w:rFonts w:hint="cs"/>
          <w:rtl/>
          <w:lang w:bidi="fa-IR"/>
        </w:rPr>
        <w:t xml:space="preserve"> </w:t>
      </w:r>
      <w:r w:rsidR="002D7A21">
        <w:rPr>
          <w:rFonts w:hint="cs"/>
          <w:rtl/>
          <w:lang w:bidi="fa-IR"/>
        </w:rPr>
        <w:t xml:space="preserve">(از احکام الهی) آورده است اجراء کنید، و از </w:t>
      </w:r>
      <w:r w:rsidR="00356C4D">
        <w:rPr>
          <w:rFonts w:hint="cs"/>
          <w:rtl/>
          <w:lang w:bidi="fa-IR"/>
        </w:rPr>
        <w:t>چیزهائی که شما را از آن بازداشته است، دست بکشید</w:t>
      </w:r>
      <w:r w:rsidRPr="009F1FE5">
        <w:rPr>
          <w:rFonts w:hint="cs"/>
          <w:rtl/>
          <w:lang w:bidi="fa-IR"/>
        </w:rPr>
        <w:t>»</w:t>
      </w:r>
      <w:r w:rsidR="00356C4D">
        <w:rPr>
          <w:rFonts w:hint="cs"/>
          <w:rtl/>
          <w:lang w:bidi="fa-IR"/>
        </w:rPr>
        <w:t>.</w:t>
      </w:r>
    </w:p>
    <w:p w:rsidR="00356C4D" w:rsidRPr="002F67DC" w:rsidRDefault="00356C4D" w:rsidP="00EA349C">
      <w:pPr>
        <w:pStyle w:val="StyleComplexBLotus13ptJustifiedBefore2cm"/>
        <w:bidi/>
        <w:ind w:left="0" w:firstLine="284"/>
        <w:rPr>
          <w:sz w:val="28"/>
          <w:szCs w:val="28"/>
          <w:rtl/>
          <w:lang w:bidi="fa-IR"/>
        </w:rPr>
      </w:pPr>
      <w:r w:rsidRPr="002F67DC">
        <w:rPr>
          <w:rFonts w:hint="cs"/>
          <w:sz w:val="28"/>
          <w:szCs w:val="28"/>
          <w:rtl/>
          <w:lang w:bidi="fa-IR"/>
        </w:rPr>
        <w:t>در کلام نورانی پیامبر با اسلوب‌های مختلف کلام از جمله، امر صریح، اشاره، توصیف، تهدید و دیگر اسالیب، به پیروی از سنت و دوری از بدعت، توصیه شده است.</w:t>
      </w:r>
    </w:p>
    <w:p w:rsidR="00EA349C" w:rsidRDefault="00EA349C" w:rsidP="00CB6957">
      <w:pPr>
        <w:pStyle w:val="a0"/>
        <w:rPr>
          <w:rtl/>
        </w:rPr>
      </w:pPr>
      <w:r w:rsidRPr="002F67DC">
        <w:rPr>
          <w:rFonts w:hint="cs"/>
          <w:rtl/>
          <w:lang w:bidi="fa-IR"/>
        </w:rPr>
        <w:t>به عنوان مثال روزی پیامبر در میان صحابه فرمود:</w:t>
      </w:r>
      <w:r w:rsidR="00AE0DD2" w:rsidRPr="002F67DC">
        <w:rPr>
          <w:rFonts w:hint="cs"/>
          <w:rtl/>
          <w:lang w:bidi="fa-IR"/>
        </w:rPr>
        <w:t xml:space="preserve"> </w:t>
      </w:r>
      <w:r w:rsidR="00AE0DD2" w:rsidRPr="00CB6957">
        <w:rPr>
          <w:rStyle w:val="Char6"/>
          <w:rFonts w:hint="cs"/>
          <w:rtl/>
        </w:rPr>
        <w:t>«</w:t>
      </w:r>
      <w:r w:rsidR="00AE0DD2" w:rsidRPr="00CB6957">
        <w:rPr>
          <w:rStyle w:val="Char6"/>
          <w:rtl/>
        </w:rPr>
        <w:t xml:space="preserve">کلکم یدخل الجنة </w:t>
      </w:r>
      <w:r w:rsidR="00D624A0" w:rsidRPr="00CB6957">
        <w:rPr>
          <w:rStyle w:val="Char6"/>
          <w:rtl/>
        </w:rPr>
        <w:t>إ</w:t>
      </w:r>
      <w:r w:rsidR="00AE0DD2" w:rsidRPr="00CB6957">
        <w:rPr>
          <w:rStyle w:val="Char6"/>
          <w:rtl/>
        </w:rPr>
        <w:t xml:space="preserve">لا من </w:t>
      </w:r>
      <w:r w:rsidR="00AE4474" w:rsidRPr="00CB6957">
        <w:rPr>
          <w:rStyle w:val="Char6"/>
          <w:rtl/>
        </w:rPr>
        <w:t>أ</w:t>
      </w:r>
      <w:r w:rsidR="00AE0DD2" w:rsidRPr="00CB6957">
        <w:rPr>
          <w:rStyle w:val="Char6"/>
          <w:rtl/>
        </w:rPr>
        <w:t>بی</w:t>
      </w:r>
      <w:r w:rsidR="00AE4474" w:rsidRPr="00CB6957">
        <w:rPr>
          <w:rStyle w:val="Char6"/>
          <w:rFonts w:hint="cs"/>
          <w:rtl/>
        </w:rPr>
        <w:t>»</w:t>
      </w:r>
      <w:r w:rsidR="00607440" w:rsidRPr="002F67DC">
        <w:rPr>
          <w:rStyle w:val="Char"/>
          <w:rFonts w:cs="B Lotus" w:hint="cs"/>
          <w:sz w:val="28"/>
          <w:szCs w:val="28"/>
          <w:rtl/>
        </w:rPr>
        <w:t xml:space="preserve"> </w:t>
      </w:r>
      <w:r w:rsidR="00AE4474">
        <w:rPr>
          <w:rStyle w:val="Char"/>
          <w:rFonts w:cs="B Lotus" w:hint="cs"/>
          <w:sz w:val="28"/>
          <w:szCs w:val="28"/>
          <w:rtl/>
        </w:rPr>
        <w:t>«</w:t>
      </w:r>
      <w:r w:rsidR="00607440" w:rsidRPr="002F67DC">
        <w:rPr>
          <w:rStyle w:val="Char"/>
          <w:rFonts w:cs="B Lotus" w:hint="cs"/>
          <w:sz w:val="28"/>
          <w:szCs w:val="28"/>
          <w:rtl/>
        </w:rPr>
        <w:t>هم</w:t>
      </w:r>
      <w:r w:rsidR="00AE4474">
        <w:rPr>
          <w:rStyle w:val="Char"/>
          <w:rFonts w:cs="B Lotus" w:hint="cs"/>
          <w:sz w:val="28"/>
          <w:szCs w:val="28"/>
          <w:rtl/>
        </w:rPr>
        <w:t>ة</w:t>
      </w:r>
      <w:r w:rsidR="00607440" w:rsidRPr="002F67DC">
        <w:rPr>
          <w:rStyle w:val="Char"/>
          <w:rFonts w:cs="B Lotus" w:hint="cs"/>
          <w:sz w:val="28"/>
          <w:szCs w:val="28"/>
          <w:rtl/>
        </w:rPr>
        <w:t xml:space="preserve"> شما وارد بهشت می‌شوید</w:t>
      </w:r>
      <w:r w:rsidR="002F67DC">
        <w:rPr>
          <w:rStyle w:val="Char"/>
          <w:rFonts w:cs="B Lotus" w:hint="cs"/>
          <w:sz w:val="28"/>
          <w:szCs w:val="28"/>
          <w:rtl/>
        </w:rPr>
        <w:t xml:space="preserve"> </w:t>
      </w:r>
      <w:r w:rsidR="002A2C56">
        <w:rPr>
          <w:rStyle w:val="Char"/>
          <w:rFonts w:cs="B Lotus" w:hint="cs"/>
          <w:sz w:val="28"/>
          <w:szCs w:val="28"/>
          <w:rtl/>
        </w:rPr>
        <w:t xml:space="preserve">مگر کسی که خود از رفتن به بهشت إبا و سرپیچی کند» صحابه گفتند: </w:t>
      </w:r>
      <w:r w:rsidR="002A2C56" w:rsidRPr="00CB6957">
        <w:rPr>
          <w:rStyle w:val="Char6"/>
          <w:rFonts w:hint="cs"/>
          <w:rtl/>
        </w:rPr>
        <w:t>«</w:t>
      </w:r>
      <w:r w:rsidR="002A2C56" w:rsidRPr="00CB6957">
        <w:rPr>
          <w:rStyle w:val="Char6"/>
          <w:rtl/>
        </w:rPr>
        <w:t xml:space="preserve">ومن </w:t>
      </w:r>
      <w:r w:rsidR="00AE4474" w:rsidRPr="00CB6957">
        <w:rPr>
          <w:rStyle w:val="Char6"/>
          <w:rtl/>
        </w:rPr>
        <w:t>یأ</w:t>
      </w:r>
      <w:r w:rsidR="002A2C56" w:rsidRPr="00CB6957">
        <w:rPr>
          <w:rStyle w:val="Char6"/>
          <w:rtl/>
        </w:rPr>
        <w:t>بی یا رسول‌الله</w:t>
      </w:r>
      <w:r w:rsidR="00CB6957">
        <w:rPr>
          <w:rStyle w:val="Char6"/>
          <w:rFonts w:cs="CTraditional Arabic" w:hint="cs"/>
          <w:rtl/>
        </w:rPr>
        <w:t>ص</w:t>
      </w:r>
      <w:r w:rsidR="002A2C56" w:rsidRPr="00CB6957">
        <w:rPr>
          <w:rStyle w:val="Char6"/>
          <w:rFonts w:hint="cs"/>
          <w:rtl/>
        </w:rPr>
        <w:t>؟!</w:t>
      </w:r>
      <w:r w:rsidR="00AE4474" w:rsidRPr="00CB6957">
        <w:rPr>
          <w:rStyle w:val="Char6"/>
          <w:rFonts w:hint="cs"/>
          <w:rtl/>
        </w:rPr>
        <w:t>»</w:t>
      </w:r>
      <w:r w:rsidR="002A2C56" w:rsidRPr="00C92EA6">
        <w:rPr>
          <w:rStyle w:val="Char"/>
          <w:rFonts w:cs="B Lotus" w:hint="cs"/>
          <w:szCs w:val="28"/>
          <w:rtl/>
        </w:rPr>
        <w:t xml:space="preserve"> </w:t>
      </w:r>
      <w:r w:rsidR="00AE4474" w:rsidRPr="00AE4474">
        <w:rPr>
          <w:rStyle w:val="Char"/>
          <w:rFonts w:cs="B Zar" w:hint="cs"/>
          <w:rtl/>
        </w:rPr>
        <w:t>«</w:t>
      </w:r>
      <w:r w:rsidR="00F32A2E" w:rsidRPr="004811EC">
        <w:rPr>
          <w:rFonts w:hint="cs"/>
          <w:rtl/>
        </w:rPr>
        <w:t xml:space="preserve">چه کسی </w:t>
      </w:r>
      <w:r w:rsidR="00A43819" w:rsidRPr="004811EC">
        <w:rPr>
          <w:rFonts w:hint="cs"/>
          <w:rtl/>
        </w:rPr>
        <w:t xml:space="preserve">سرپیچی می‌کند ای رسول خدا؟» </w:t>
      </w:r>
      <w:r w:rsidR="004811EC" w:rsidRPr="004811EC">
        <w:rPr>
          <w:rFonts w:hint="cs"/>
          <w:rtl/>
        </w:rPr>
        <w:t>رسول الله</w:t>
      </w:r>
      <w:r w:rsidR="004811EC" w:rsidRPr="004811EC">
        <w:rPr>
          <w:rFonts w:cs="CTraditional Arabic" w:hint="cs"/>
          <w:rtl/>
        </w:rPr>
        <w:t>ص</w:t>
      </w:r>
      <w:r w:rsidR="004811EC" w:rsidRPr="004811EC">
        <w:rPr>
          <w:rFonts w:hint="cs"/>
          <w:rtl/>
        </w:rPr>
        <w:t xml:space="preserve"> فرمودند:</w:t>
      </w:r>
      <w:r w:rsidR="00AE4474">
        <w:rPr>
          <w:rFonts w:hint="cs"/>
          <w:rtl/>
        </w:rPr>
        <w:t xml:space="preserve"> </w:t>
      </w:r>
      <w:r w:rsidR="00AE4474" w:rsidRPr="00CB6957">
        <w:rPr>
          <w:rStyle w:val="Char6"/>
          <w:rFonts w:hint="cs"/>
          <w:rtl/>
        </w:rPr>
        <w:t>«</w:t>
      </w:r>
      <w:r w:rsidR="004811EC" w:rsidRPr="00CB6957">
        <w:rPr>
          <w:rStyle w:val="Char6"/>
          <w:rtl/>
        </w:rPr>
        <w:t xml:space="preserve">من </w:t>
      </w:r>
      <w:r w:rsidR="00AE4474" w:rsidRPr="00CB6957">
        <w:rPr>
          <w:rStyle w:val="Char6"/>
          <w:rtl/>
        </w:rPr>
        <w:t>أ</w:t>
      </w:r>
      <w:r w:rsidR="004811EC" w:rsidRPr="00CB6957">
        <w:rPr>
          <w:rStyle w:val="Char6"/>
          <w:rtl/>
        </w:rPr>
        <w:t>طاعنی فقد دخل الجنة</w:t>
      </w:r>
      <w:r w:rsidR="00AE4474" w:rsidRPr="00CB6957">
        <w:rPr>
          <w:rStyle w:val="Char6"/>
          <w:rtl/>
        </w:rPr>
        <w:t xml:space="preserve"> و</w:t>
      </w:r>
      <w:r w:rsidR="004811EC" w:rsidRPr="00CB6957">
        <w:rPr>
          <w:rStyle w:val="Char6"/>
          <w:rtl/>
        </w:rPr>
        <w:t xml:space="preserve">من عصانی فقد </w:t>
      </w:r>
      <w:r w:rsidR="00AE4474" w:rsidRPr="00CB6957">
        <w:rPr>
          <w:rStyle w:val="Char6"/>
          <w:rtl/>
        </w:rPr>
        <w:t>أ</w:t>
      </w:r>
      <w:r w:rsidR="004811EC" w:rsidRPr="00CB6957">
        <w:rPr>
          <w:rStyle w:val="Char6"/>
          <w:rtl/>
        </w:rPr>
        <w:t>بی</w:t>
      </w:r>
      <w:r w:rsidR="00AE4474" w:rsidRPr="00CB6957">
        <w:rPr>
          <w:rStyle w:val="Char6"/>
          <w:rFonts w:hint="cs"/>
          <w:rtl/>
        </w:rPr>
        <w:t>»</w:t>
      </w:r>
      <w:r w:rsidR="004811EC" w:rsidRPr="00C92EA6">
        <w:rPr>
          <w:rStyle w:val="Char"/>
          <w:rFonts w:cs="B Lotus" w:hint="cs"/>
          <w:szCs w:val="28"/>
          <w:rtl/>
        </w:rPr>
        <w:t xml:space="preserve"> </w:t>
      </w:r>
      <w:r w:rsidR="00AE4474">
        <w:rPr>
          <w:rFonts w:hint="cs"/>
          <w:rtl/>
        </w:rPr>
        <w:t>«</w:t>
      </w:r>
      <w:r w:rsidR="00E96EE7">
        <w:rPr>
          <w:rFonts w:hint="cs"/>
          <w:rtl/>
        </w:rPr>
        <w:t>هر که از من اطاعت کند وارد بهشت می</w:t>
      </w:r>
      <w:r w:rsidR="00E96EE7">
        <w:rPr>
          <w:rFonts w:hint="eastAsia"/>
          <w:rtl/>
        </w:rPr>
        <w:t>‌شود و هر که مرا نافرمانی کند از رفتن ب</w:t>
      </w:r>
      <w:r w:rsidR="00E96EE7">
        <w:rPr>
          <w:rFonts w:hint="cs"/>
          <w:rtl/>
        </w:rPr>
        <w:t>ه</w:t>
      </w:r>
      <w:r w:rsidR="00E96EE7">
        <w:rPr>
          <w:rFonts w:hint="eastAsia"/>
          <w:rtl/>
        </w:rPr>
        <w:t xml:space="preserve"> بهشت خودداری کرده است».</w:t>
      </w:r>
    </w:p>
    <w:p w:rsidR="00E96EE7" w:rsidRDefault="00E96EE7" w:rsidP="00E96EE7">
      <w:pPr>
        <w:pStyle w:val="a0"/>
        <w:rPr>
          <w:rtl/>
        </w:rPr>
      </w:pPr>
      <w:r>
        <w:rPr>
          <w:rFonts w:hint="cs"/>
          <w:rtl/>
        </w:rPr>
        <w:t>این ارشادات موجب شد که صحابه نهایت دقت خود را در زمینه عمل به سنت و ترک بدعت، مبذول دارند و با جدیت فراوان دیگران را از آن نهی کنند.</w:t>
      </w:r>
    </w:p>
    <w:p w:rsidR="00E96EE7" w:rsidRDefault="00E96EE7" w:rsidP="00CB6957">
      <w:pPr>
        <w:pStyle w:val="a0"/>
        <w:rPr>
          <w:rtl/>
        </w:rPr>
      </w:pPr>
      <w:r>
        <w:rPr>
          <w:rFonts w:hint="cs"/>
          <w:rtl/>
        </w:rPr>
        <w:t>روزی فردی در خدمت ابن عمر</w:t>
      </w:r>
      <w:r w:rsidR="00283DC2">
        <w:rPr>
          <w:rFonts w:cs="CTraditional Arabic" w:hint="cs"/>
          <w:rtl/>
        </w:rPr>
        <w:t>ا</w:t>
      </w:r>
      <w:r w:rsidR="00283DC2">
        <w:rPr>
          <w:rFonts w:hint="cs"/>
          <w:rtl/>
        </w:rPr>
        <w:t xml:space="preserve"> عطسه کرد و گفت: </w:t>
      </w:r>
      <w:r w:rsidR="00AE4474" w:rsidRPr="00CB6957">
        <w:rPr>
          <w:rStyle w:val="Char6"/>
          <w:rFonts w:hint="cs"/>
          <w:rtl/>
        </w:rPr>
        <w:t>«</w:t>
      </w:r>
      <w:r w:rsidR="00612569" w:rsidRPr="00CB6957">
        <w:rPr>
          <w:rStyle w:val="Char6"/>
          <w:rtl/>
        </w:rPr>
        <w:t>الحمد</w:t>
      </w:r>
      <w:r w:rsidR="00612569" w:rsidRPr="00CB6957">
        <w:rPr>
          <w:rStyle w:val="Char6"/>
          <w:rFonts w:hint="cs"/>
          <w:rtl/>
        </w:rPr>
        <w:t xml:space="preserve"> </w:t>
      </w:r>
      <w:r w:rsidR="00283DC2" w:rsidRPr="00CB6957">
        <w:rPr>
          <w:rStyle w:val="Char6"/>
          <w:rtl/>
        </w:rPr>
        <w:t>لله والسلام علی رسول الله</w:t>
      </w:r>
      <w:r w:rsidR="00CB6957">
        <w:rPr>
          <w:rStyle w:val="Char6"/>
          <w:rFonts w:cs="CTraditional Arabic" w:hint="cs"/>
          <w:rtl/>
        </w:rPr>
        <w:t>ص</w:t>
      </w:r>
      <w:r w:rsidR="00AE4474" w:rsidRPr="00CB6957">
        <w:rPr>
          <w:rStyle w:val="Char6"/>
          <w:rFonts w:hint="cs"/>
          <w:rtl/>
        </w:rPr>
        <w:t>»</w:t>
      </w:r>
      <w:r w:rsidR="00283DC2" w:rsidRPr="00A36F43">
        <w:rPr>
          <w:rStyle w:val="Char"/>
          <w:rFonts w:cs="B Lotus" w:hint="cs"/>
          <w:b w:val="0"/>
          <w:bCs/>
          <w:szCs w:val="28"/>
          <w:rtl/>
        </w:rPr>
        <w:t xml:space="preserve"> </w:t>
      </w:r>
      <w:r w:rsidR="00AE4474">
        <w:rPr>
          <w:rFonts w:hint="cs"/>
          <w:rtl/>
        </w:rPr>
        <w:t>«</w:t>
      </w:r>
      <w:r w:rsidR="00290CE5">
        <w:rPr>
          <w:rFonts w:hint="cs"/>
          <w:rtl/>
        </w:rPr>
        <w:t>سپاس برای خدا و سلام بر پیامبر».</w:t>
      </w:r>
    </w:p>
    <w:p w:rsidR="00290CE5" w:rsidRDefault="00290CE5" w:rsidP="00AE4474">
      <w:pPr>
        <w:pStyle w:val="a0"/>
        <w:rPr>
          <w:rtl/>
        </w:rPr>
      </w:pPr>
      <w:r>
        <w:rPr>
          <w:rFonts w:hint="cs"/>
          <w:rtl/>
        </w:rPr>
        <w:t xml:space="preserve">ابن عمر فرمود: </w:t>
      </w:r>
      <w:r w:rsidRPr="00CB6957">
        <w:rPr>
          <w:rStyle w:val="Char6"/>
          <w:rFonts w:hint="cs"/>
          <w:rtl/>
        </w:rPr>
        <w:t>«</w:t>
      </w:r>
      <w:r w:rsidRPr="00CB6957">
        <w:rPr>
          <w:rStyle w:val="Char6"/>
          <w:rtl/>
        </w:rPr>
        <w:t>ولیس هکذا عل</w:t>
      </w:r>
      <w:r w:rsidR="00FA566D" w:rsidRPr="00CB6957">
        <w:rPr>
          <w:rStyle w:val="Char6"/>
          <w:rFonts w:hint="cs"/>
          <w:rtl/>
        </w:rPr>
        <w:t>َّ</w:t>
      </w:r>
      <w:r w:rsidRPr="00CB6957">
        <w:rPr>
          <w:rStyle w:val="Char6"/>
          <w:rtl/>
        </w:rPr>
        <w:t>منا رسول‌الله</w:t>
      </w:r>
      <w:r w:rsidRPr="00CB6957">
        <w:rPr>
          <w:rStyle w:val="Char6"/>
          <w:rFonts w:hint="cs"/>
          <w:rtl/>
        </w:rPr>
        <w:t xml:space="preserve"> </w:t>
      </w:r>
      <w:r w:rsidR="00AE4474" w:rsidRPr="00CB6957">
        <w:rPr>
          <w:rStyle w:val="Char6"/>
          <w:rtl/>
        </w:rPr>
        <w:sym w:font="AGA Arabesque" w:char="F072"/>
      </w:r>
      <w:r w:rsidR="00AE4474" w:rsidRPr="00CB6957">
        <w:rPr>
          <w:rStyle w:val="Char6"/>
          <w:rFonts w:hint="cs"/>
          <w:rtl/>
        </w:rPr>
        <w:t>»</w:t>
      </w:r>
      <w:r w:rsidRPr="00A36F43">
        <w:rPr>
          <w:rStyle w:val="Char"/>
          <w:rFonts w:cs="B Lotus" w:hint="cs"/>
          <w:b w:val="0"/>
          <w:bCs/>
          <w:szCs w:val="28"/>
          <w:rtl/>
        </w:rPr>
        <w:t xml:space="preserve"> </w:t>
      </w:r>
      <w:r w:rsidR="00445702" w:rsidRPr="00445702">
        <w:rPr>
          <w:rFonts w:hint="cs"/>
          <w:rtl/>
        </w:rPr>
        <w:t>رسول خدا</w:t>
      </w:r>
      <w:r w:rsidR="00445702">
        <w:rPr>
          <w:rFonts w:hint="cs"/>
          <w:rtl/>
        </w:rPr>
        <w:t xml:space="preserve"> ما را این گونه یاد نداد</w:t>
      </w:r>
      <w:r w:rsidR="00AE4474">
        <w:rPr>
          <w:rFonts w:hint="eastAsia"/>
          <w:rtl/>
        </w:rPr>
        <w:t>»</w:t>
      </w:r>
      <w:r w:rsidR="00445702" w:rsidRPr="00C92EA6">
        <w:rPr>
          <w:rStyle w:val="Char"/>
          <w:rFonts w:cs="B Lotus" w:hint="cs"/>
          <w:szCs w:val="28"/>
          <w:rtl/>
        </w:rPr>
        <w:t xml:space="preserve">. </w:t>
      </w:r>
      <w:r w:rsidR="00445702" w:rsidRPr="00445702">
        <w:rPr>
          <w:rFonts w:hint="cs"/>
          <w:rtl/>
        </w:rPr>
        <w:t>پیامبر</w:t>
      </w:r>
      <w:r w:rsidR="00445702">
        <w:rPr>
          <w:rFonts w:hint="cs"/>
          <w:rtl/>
        </w:rPr>
        <w:t xml:space="preserve"> فقط به ما یاد داد که بگوییم</w:t>
      </w:r>
      <w:r w:rsidR="00AE4474">
        <w:rPr>
          <w:rFonts w:hint="cs"/>
          <w:rtl/>
        </w:rPr>
        <w:t>:</w:t>
      </w:r>
      <w:r w:rsidR="00445702">
        <w:rPr>
          <w:rFonts w:hint="cs"/>
          <w:rtl/>
        </w:rPr>
        <w:t xml:space="preserve"> الحمدالله. در واقع ابن عمر با این نفی توضیح می‌دهد که من نمی‌گویم صلوات دادن کار بدی است، قصد من این است که این محل، جای صلوات نیست.</w:t>
      </w:r>
      <w:r w:rsidR="00445702">
        <w:rPr>
          <w:rStyle w:val="FootnoteReference"/>
          <w:rtl/>
        </w:rPr>
        <w:footnoteReference w:id="1"/>
      </w:r>
      <w:r w:rsidR="00445702" w:rsidRPr="00445702">
        <w:rPr>
          <w:rFonts w:hint="cs"/>
          <w:rtl/>
        </w:rPr>
        <w:t xml:space="preserve"> </w:t>
      </w:r>
    </w:p>
    <w:p w:rsidR="00716DE2" w:rsidRDefault="00716DE2" w:rsidP="00647936">
      <w:pPr>
        <w:pStyle w:val="a0"/>
        <w:rPr>
          <w:rtl/>
        </w:rPr>
      </w:pPr>
      <w:r>
        <w:rPr>
          <w:rFonts w:hint="cs"/>
          <w:rtl/>
        </w:rPr>
        <w:t>با گذشت دوران طلایی اسلام، ایجاد فاصله زمانی، عواملی از جمله جهل به اسالیب کلام عرب، پیروی از هوی و هوس، تحزب مذهبی و مناسبات مرادی و مریدی، موجب پیدایش و گسترش بدعت شده و پس از گسترش و نفوذ بدعت در گسترد</w:t>
      </w:r>
      <w:r w:rsidR="00647936">
        <w:rPr>
          <w:rFonts w:hint="cs"/>
          <w:rtl/>
        </w:rPr>
        <w:t>ة</w:t>
      </w:r>
      <w:r>
        <w:rPr>
          <w:rFonts w:hint="cs"/>
          <w:rtl/>
        </w:rPr>
        <w:t xml:space="preserve"> عقائد، اقوال و اعمال مسلمانان در امو</w:t>
      </w:r>
      <w:r w:rsidR="00670DBA">
        <w:rPr>
          <w:rFonts w:hint="cs"/>
          <w:rtl/>
        </w:rPr>
        <w:t>ر</w:t>
      </w:r>
      <w:r>
        <w:rPr>
          <w:rFonts w:hint="cs"/>
          <w:rtl/>
        </w:rPr>
        <w:t xml:space="preserve"> تعبدی و عادی، بدعت تقسیماتی پیدا کرد، که گاه این تقسیمات مورد خلاف قرار گرفته و مباحث جدیدی چون تقسیم بدعت به حسنه و سیئه، در بین مسلمانان و به ویژه اهل علم، مطرح شد.</w:t>
      </w:r>
    </w:p>
    <w:p w:rsidR="00716DE2" w:rsidRPr="00EF13C0" w:rsidRDefault="00670DBA" w:rsidP="00670DBA">
      <w:pPr>
        <w:pStyle w:val="a0"/>
        <w:rPr>
          <w:b/>
          <w:rtl/>
        </w:rPr>
      </w:pPr>
      <w:r w:rsidRPr="00EF13C0">
        <w:rPr>
          <w:rFonts w:hint="cs"/>
          <w:b/>
          <w:rtl/>
        </w:rPr>
        <w:t xml:space="preserve">موضوع این کتاب پرداختن به اینگونه مسائل، به ویژه مطلب اخیر یعنی بدعت حسنه و سیئه است. این مسئله خصوصاً مورد ارزیابی انتقادی قرارگرفته و دلائل </w:t>
      </w:r>
      <w:r w:rsidR="005555BA" w:rsidRPr="00EF13C0">
        <w:rPr>
          <w:rFonts w:hint="cs"/>
          <w:b/>
          <w:rtl/>
        </w:rPr>
        <w:t>طرفداران این تقسیم، مورد نقد، قرارگرفته است.</w:t>
      </w:r>
    </w:p>
    <w:p w:rsidR="005555BA" w:rsidRPr="00EF13C0" w:rsidRDefault="005555BA" w:rsidP="005555BA">
      <w:pPr>
        <w:pStyle w:val="a0"/>
        <w:rPr>
          <w:b/>
          <w:rtl/>
        </w:rPr>
      </w:pPr>
      <w:r w:rsidRPr="00EF13C0">
        <w:rPr>
          <w:rFonts w:hint="cs"/>
          <w:b/>
          <w:rtl/>
        </w:rPr>
        <w:t xml:space="preserve">این کتاب از لحاظ </w:t>
      </w:r>
      <w:r w:rsidR="001260BC" w:rsidRPr="00EF13C0">
        <w:rPr>
          <w:rFonts w:hint="cs"/>
          <w:b/>
          <w:rtl/>
        </w:rPr>
        <w:t>ساختاری به پنج فصل تقسیم شده است:</w:t>
      </w:r>
    </w:p>
    <w:p w:rsidR="001260BC" w:rsidRDefault="001260BC" w:rsidP="00647936">
      <w:pPr>
        <w:pStyle w:val="a0"/>
        <w:rPr>
          <w:rStyle w:val="Char"/>
          <w:rFonts w:cs="B Lotus"/>
          <w:sz w:val="28"/>
          <w:szCs w:val="28"/>
          <w:rtl/>
        </w:rPr>
      </w:pPr>
      <w:r w:rsidRPr="00EF13C0">
        <w:rPr>
          <w:rFonts w:hint="cs"/>
          <w:b/>
          <w:rtl/>
        </w:rPr>
        <w:t xml:space="preserve">در فصل اول مفهوم بدعت مورد بحث قرار گرفته، در فصل دوم، بدعت در نصوص شرعی </w:t>
      </w:r>
      <w:r w:rsidR="001E2DD4" w:rsidRPr="00EF13C0">
        <w:rPr>
          <w:rFonts w:hint="cs"/>
          <w:b/>
          <w:rtl/>
        </w:rPr>
        <w:t xml:space="preserve">به تفصیل </w:t>
      </w:r>
      <w:r w:rsidR="0042619A" w:rsidRPr="00EF13C0">
        <w:rPr>
          <w:rFonts w:hint="cs"/>
          <w:b/>
          <w:rtl/>
        </w:rPr>
        <w:t>پی‌گیری شده و در فصل سوم، نصوصی که مشعر به مذمّت بدعت است ذکر شده و در فصل چهارم علل پیدایش و گسترش بدعت بر شمرده شده و مورد بررسی قرار گرفته و بال</w:t>
      </w:r>
      <w:r w:rsidR="00647936">
        <w:rPr>
          <w:rFonts w:hint="cs"/>
          <w:b/>
          <w:rtl/>
        </w:rPr>
        <w:t>آ</w:t>
      </w:r>
      <w:r w:rsidR="0042619A" w:rsidRPr="00EF13C0">
        <w:rPr>
          <w:rFonts w:hint="cs"/>
          <w:b/>
          <w:rtl/>
        </w:rPr>
        <w:t>خره در فصل پنجم، تقسیمات بدعت ذکر شده</w:t>
      </w:r>
      <w:r w:rsidR="00647936">
        <w:rPr>
          <w:rFonts w:hint="cs"/>
          <w:b/>
          <w:rtl/>
        </w:rPr>
        <w:t xml:space="preserve"> </w:t>
      </w:r>
      <w:r w:rsidR="0042619A" w:rsidRPr="00EF13C0">
        <w:rPr>
          <w:rFonts w:hint="cs"/>
          <w:b/>
          <w:rtl/>
        </w:rPr>
        <w:t>تحقیق و کنکاش صورت گرفته</w:t>
      </w:r>
      <w:r w:rsidR="00647936" w:rsidRPr="00647936">
        <w:rPr>
          <w:rFonts w:hint="cs"/>
          <w:b/>
          <w:rtl/>
        </w:rPr>
        <w:t xml:space="preserve"> </w:t>
      </w:r>
      <w:r w:rsidR="00647936" w:rsidRPr="00EF13C0">
        <w:rPr>
          <w:rFonts w:hint="cs"/>
          <w:b/>
          <w:rtl/>
        </w:rPr>
        <w:t>است</w:t>
      </w:r>
      <w:r w:rsidR="00647936">
        <w:rPr>
          <w:rFonts w:hint="cs"/>
          <w:b/>
          <w:rtl/>
        </w:rPr>
        <w:t>.</w:t>
      </w:r>
      <w:r w:rsidR="0042619A" w:rsidRPr="00EF13C0">
        <w:rPr>
          <w:rFonts w:hint="cs"/>
          <w:b/>
          <w:rtl/>
        </w:rPr>
        <w:t xml:space="preserve"> اگر هیچ فایده‌ای نداشته باشد</w:t>
      </w:r>
      <w:r w:rsidR="0042619A">
        <w:rPr>
          <w:rStyle w:val="Char"/>
          <w:rFonts w:cs="B Lotus" w:hint="cs"/>
          <w:sz w:val="28"/>
          <w:szCs w:val="28"/>
          <w:rtl/>
        </w:rPr>
        <w:t>، حد</w:t>
      </w:r>
      <w:r w:rsidR="00647936">
        <w:rPr>
          <w:rStyle w:val="Char"/>
          <w:rFonts w:cs="B Lotus" w:hint="cs"/>
          <w:sz w:val="28"/>
          <w:szCs w:val="28"/>
          <w:rtl/>
        </w:rPr>
        <w:t xml:space="preserve"> </w:t>
      </w:r>
      <w:r w:rsidR="0042619A">
        <w:rPr>
          <w:rStyle w:val="Char"/>
          <w:rFonts w:cs="B Lotus" w:hint="cs"/>
          <w:sz w:val="28"/>
          <w:szCs w:val="28"/>
          <w:rtl/>
        </w:rPr>
        <w:t>اقل احساس اعجاب عمیقی را در</w:t>
      </w:r>
      <w:r w:rsidR="00C204A1">
        <w:rPr>
          <w:rStyle w:val="Char"/>
          <w:rFonts w:cs="B Lotus" w:hint="cs"/>
          <w:sz w:val="28"/>
          <w:szCs w:val="28"/>
          <w:rtl/>
        </w:rPr>
        <w:t xml:space="preserve"> </w:t>
      </w:r>
      <w:r w:rsidR="0042619A">
        <w:rPr>
          <w:rStyle w:val="Char"/>
          <w:rFonts w:cs="B Lotus" w:hint="cs"/>
          <w:sz w:val="28"/>
          <w:szCs w:val="28"/>
          <w:rtl/>
        </w:rPr>
        <w:t>دل نگارنده نسبت به رنج و تلاش و دقت بزرگان اهل علم، ایجاد کرده است.</w:t>
      </w:r>
    </w:p>
    <w:p w:rsidR="00C204A1" w:rsidRDefault="00EF5AB8" w:rsidP="00C204A1">
      <w:pPr>
        <w:pStyle w:val="a0"/>
        <w:rPr>
          <w:rStyle w:val="Char"/>
          <w:rFonts w:cs="B Lotus"/>
          <w:sz w:val="28"/>
          <w:szCs w:val="28"/>
          <w:rtl/>
        </w:rPr>
      </w:pPr>
      <w:r>
        <w:rPr>
          <w:rStyle w:val="Char"/>
          <w:rFonts w:cs="B Lotus" w:hint="cs"/>
          <w:sz w:val="28"/>
          <w:szCs w:val="28"/>
          <w:rtl/>
        </w:rPr>
        <w:t>ضمناً توجه به این نکته لازم است که در این کتاب به امهات موضوع بدعت و تقسیمات آن (بسیار مختصر) نظری شده و از برخی مطالب همانند موضوع روش برخورد با بدعت و همچنین ذکر مصادیق انواع بدعت حتی الامکان احتراز شده و موارد معدودی هم که ذکر گشته، بیشتر برای توضیح و تبیین مطلب بوده است</w:t>
      </w:r>
      <w:r w:rsidR="00C204A1">
        <w:rPr>
          <w:rStyle w:val="Char"/>
          <w:rFonts w:cs="B Lotus" w:hint="cs"/>
          <w:sz w:val="28"/>
          <w:szCs w:val="28"/>
          <w:rtl/>
        </w:rPr>
        <w:t>.</w:t>
      </w:r>
      <w:r>
        <w:rPr>
          <w:rStyle w:val="Char"/>
          <w:rFonts w:cs="B Lotus" w:hint="cs"/>
          <w:sz w:val="28"/>
          <w:szCs w:val="28"/>
          <w:rtl/>
        </w:rPr>
        <w:t xml:space="preserve"> روش </w:t>
      </w:r>
      <w:r w:rsidR="00393621">
        <w:rPr>
          <w:rStyle w:val="Char"/>
          <w:rFonts w:cs="B Lotus" w:hint="cs"/>
          <w:sz w:val="28"/>
          <w:szCs w:val="28"/>
          <w:rtl/>
        </w:rPr>
        <w:t>برخورد با بدعت مورد بحث قرار نگرفته چون این کار باید کارشناسانه و جمعی به وسیله‌ی نخبگان و علمای اسلامی، صورت گیرد</w:t>
      </w:r>
      <w:r w:rsidR="00C204A1">
        <w:rPr>
          <w:rStyle w:val="Char"/>
          <w:rFonts w:cs="B Lotus" w:hint="cs"/>
          <w:sz w:val="28"/>
          <w:szCs w:val="28"/>
          <w:rtl/>
        </w:rPr>
        <w:t>.</w:t>
      </w:r>
    </w:p>
    <w:p w:rsidR="0042619A" w:rsidRDefault="00393621" w:rsidP="00C204A1">
      <w:pPr>
        <w:pStyle w:val="a0"/>
        <w:rPr>
          <w:rStyle w:val="Char"/>
          <w:rFonts w:cs="B Lotus"/>
          <w:sz w:val="28"/>
          <w:szCs w:val="28"/>
          <w:rtl/>
        </w:rPr>
      </w:pPr>
      <w:r>
        <w:rPr>
          <w:rStyle w:val="Char"/>
          <w:rFonts w:cs="B Lotus" w:hint="cs"/>
          <w:sz w:val="28"/>
          <w:szCs w:val="28"/>
          <w:rtl/>
        </w:rPr>
        <w:t xml:space="preserve"> و مصادیق بدعت ذکر نشده چون در آن صورت حجم کتاب بسیار زیاد گشته و از طرفی چنین کاری به تألیفی دیگر و تحقیقی میدانی نیاز دارد. اگر</w:t>
      </w:r>
      <w:r w:rsidR="00C204A1">
        <w:rPr>
          <w:rStyle w:val="Char"/>
          <w:rFonts w:cs="B Lotus" w:hint="cs"/>
          <w:sz w:val="28"/>
          <w:szCs w:val="28"/>
          <w:rtl/>
        </w:rPr>
        <w:t xml:space="preserve"> </w:t>
      </w:r>
      <w:r>
        <w:rPr>
          <w:rStyle w:val="Char"/>
          <w:rFonts w:cs="B Lotus" w:hint="cs"/>
          <w:sz w:val="28"/>
          <w:szCs w:val="28"/>
          <w:rtl/>
        </w:rPr>
        <w:t>منصفانه در</w:t>
      </w:r>
      <w:r w:rsidR="00C204A1">
        <w:rPr>
          <w:rStyle w:val="Char"/>
          <w:rFonts w:cs="B Lotus" w:hint="cs"/>
          <w:sz w:val="28"/>
          <w:szCs w:val="28"/>
          <w:rtl/>
        </w:rPr>
        <w:t xml:space="preserve"> م</w:t>
      </w:r>
      <w:r>
        <w:rPr>
          <w:rStyle w:val="Char"/>
          <w:rFonts w:cs="B Lotus" w:hint="cs"/>
          <w:sz w:val="28"/>
          <w:szCs w:val="28"/>
          <w:rtl/>
        </w:rPr>
        <w:t>طالب کتاب نظر و تأمل شود می‌بینیم که مطالب نه تنها به همدلی و اتحاد امت اسلامی لطمه‌ای نمی‌زند بلکه با رعایت ادب و ذکر راه‌کارها و معالم، چشم‌ها و نظرها را متوجه اخوت ایمانی و اسلامی می‌کند</w:t>
      </w:r>
      <w:r w:rsidR="00C204A1">
        <w:rPr>
          <w:rStyle w:val="Char"/>
          <w:rFonts w:cs="B Lotus" w:hint="cs"/>
          <w:sz w:val="28"/>
          <w:szCs w:val="28"/>
          <w:rtl/>
        </w:rPr>
        <w:t>.</w:t>
      </w:r>
      <w:r>
        <w:rPr>
          <w:rStyle w:val="Char"/>
          <w:rFonts w:cs="B Lotus" w:hint="cs"/>
          <w:sz w:val="28"/>
          <w:szCs w:val="28"/>
          <w:rtl/>
        </w:rPr>
        <w:t xml:space="preserve"> نویسنده به بی‌بضاعتی خود معترف است و به نیکی می‌داند اقیانوس وسیع اسلام بسیار بزرگ‌تر از آن است که بندگانی بی‌مقدار مانند وی بتوانند در آن به راحتی </w:t>
      </w:r>
      <w:r w:rsidR="00785593">
        <w:rPr>
          <w:rStyle w:val="Char"/>
          <w:rFonts w:cs="B Lotus" w:hint="cs"/>
          <w:sz w:val="28"/>
          <w:szCs w:val="28"/>
          <w:rtl/>
        </w:rPr>
        <w:t>و مهارت غواصی کرده و از مرواریدها و د</w:t>
      </w:r>
      <w:r w:rsidR="00C204A1">
        <w:rPr>
          <w:rStyle w:val="Char"/>
          <w:rFonts w:cs="B Lotus" w:hint="cs"/>
          <w:sz w:val="28"/>
          <w:szCs w:val="28"/>
          <w:rtl/>
        </w:rPr>
        <w:t>ُ</w:t>
      </w:r>
      <w:r w:rsidR="00785593">
        <w:rPr>
          <w:rStyle w:val="Char"/>
          <w:rFonts w:cs="B Lotus" w:hint="cs"/>
          <w:sz w:val="28"/>
          <w:szCs w:val="28"/>
          <w:rtl/>
        </w:rPr>
        <w:t xml:space="preserve">رهای گرانبهایش خوشه‌چینی کنند. و ناگفته پیداست که هدف از نگارش کتاب، افزودن مشکلی بر مشکلات </w:t>
      </w:r>
      <w:r w:rsidR="00395AF6">
        <w:rPr>
          <w:rStyle w:val="Char"/>
          <w:rFonts w:cs="B Lotus" w:hint="cs"/>
          <w:sz w:val="28"/>
          <w:szCs w:val="28"/>
          <w:rtl/>
        </w:rPr>
        <w:t>مسلمانان نیست چون امروزه نه تنها مخالفان و منتقدان دین پاک خدا، همچون سدی در مقابل حرکت سلم و صفای آن ایستاده‌اند بلکه متأسفانه بسیاری از مسلمانان با عملکرد دور از فراست خود موجب کدر شدن این شرعه‌ی پاک و زلال گشته و نمی‌گذارند نسیم خوشبوی آن به اطراف و اکناف پراکنده گردد تا همگان با بوی دل‌آویزش مرتاح و مسرور شوند.</w:t>
      </w:r>
    </w:p>
    <w:p w:rsidR="00395AF6" w:rsidRDefault="00395AF6" w:rsidP="00395AF6">
      <w:pPr>
        <w:pStyle w:val="a0"/>
        <w:rPr>
          <w:rStyle w:val="Char"/>
          <w:rFonts w:cs="B Lotus"/>
          <w:sz w:val="28"/>
          <w:szCs w:val="28"/>
          <w:rtl/>
        </w:rPr>
      </w:pPr>
      <w:r>
        <w:rPr>
          <w:rStyle w:val="Char"/>
          <w:rFonts w:cs="B Lotus" w:hint="cs"/>
          <w:sz w:val="28"/>
          <w:szCs w:val="28"/>
          <w:rtl/>
        </w:rPr>
        <w:t xml:space="preserve">در طول مدت نگارش آن، از نزدیک با وسعت اطلاعات و دقت‌نظر </w:t>
      </w:r>
      <w:r w:rsidR="00822B24">
        <w:rPr>
          <w:rStyle w:val="Char"/>
          <w:rFonts w:cs="B Lotus" w:hint="cs"/>
          <w:sz w:val="28"/>
          <w:szCs w:val="28"/>
          <w:rtl/>
        </w:rPr>
        <w:t xml:space="preserve">عالمان پیشین آشنا شدم و رنجی را که آنان در تحقیق و تنظیم مطالب، </w:t>
      </w:r>
      <w:r w:rsidR="00DC691B">
        <w:rPr>
          <w:rStyle w:val="Char"/>
          <w:rFonts w:cs="B Lotus" w:hint="cs"/>
          <w:sz w:val="28"/>
          <w:szCs w:val="28"/>
          <w:rtl/>
        </w:rPr>
        <w:t>بر خود هموار ساخته‌اند لمس کردم و معنای این بیت حکیم نظامی را به حقیقت دریافتم که:</w:t>
      </w:r>
    </w:p>
    <w:tbl>
      <w:tblPr>
        <w:bidiVisual/>
        <w:tblW w:w="0" w:type="auto"/>
        <w:tblLook w:val="04A0" w:firstRow="1" w:lastRow="0" w:firstColumn="1" w:lastColumn="0" w:noHBand="0" w:noVBand="1"/>
      </w:tblPr>
      <w:tblGrid>
        <w:gridCol w:w="3624"/>
        <w:gridCol w:w="425"/>
        <w:gridCol w:w="3652"/>
      </w:tblGrid>
      <w:tr w:rsidR="00CB6957" w:rsidRPr="009B0B36" w:rsidTr="009B0B36">
        <w:tc>
          <w:tcPr>
            <w:tcW w:w="3624" w:type="dxa"/>
            <w:shd w:val="clear" w:color="auto" w:fill="auto"/>
          </w:tcPr>
          <w:p w:rsidR="00CB6957" w:rsidRPr="009B0B36" w:rsidRDefault="00CB6957" w:rsidP="009B0B36">
            <w:pPr>
              <w:pStyle w:val="a0"/>
              <w:ind w:firstLine="0"/>
              <w:jc w:val="lowKashida"/>
              <w:rPr>
                <w:rStyle w:val="Char"/>
                <w:rFonts w:cs="B Lotus"/>
                <w:sz w:val="2"/>
                <w:szCs w:val="2"/>
                <w:rtl/>
              </w:rPr>
            </w:pPr>
            <w:r w:rsidRPr="009B0B36">
              <w:rPr>
                <w:rStyle w:val="Char"/>
                <w:rFonts w:cs="B Lotus" w:hint="cs"/>
                <w:sz w:val="28"/>
                <w:szCs w:val="28"/>
                <w:rtl/>
              </w:rPr>
              <w:t>هرکه سخن را به سخن ضم کند</w:t>
            </w:r>
            <w:r w:rsidRPr="009B0B36">
              <w:rPr>
                <w:rStyle w:val="Char"/>
                <w:rFonts w:cs="B Lotus" w:hint="cs"/>
                <w:sz w:val="28"/>
                <w:szCs w:val="28"/>
                <w:rtl/>
              </w:rPr>
              <w:br/>
            </w:r>
          </w:p>
        </w:tc>
        <w:tc>
          <w:tcPr>
            <w:tcW w:w="425" w:type="dxa"/>
            <w:shd w:val="clear" w:color="auto" w:fill="auto"/>
          </w:tcPr>
          <w:p w:rsidR="00CB6957" w:rsidRPr="009B0B36" w:rsidRDefault="00CB6957" w:rsidP="009B0B36">
            <w:pPr>
              <w:pStyle w:val="a0"/>
              <w:ind w:firstLine="0"/>
              <w:jc w:val="lowKashida"/>
              <w:rPr>
                <w:rStyle w:val="Char"/>
                <w:rFonts w:cs="B Lotus"/>
                <w:sz w:val="28"/>
                <w:szCs w:val="28"/>
                <w:rtl/>
              </w:rPr>
            </w:pPr>
          </w:p>
        </w:tc>
        <w:tc>
          <w:tcPr>
            <w:tcW w:w="3652" w:type="dxa"/>
            <w:shd w:val="clear" w:color="auto" w:fill="auto"/>
          </w:tcPr>
          <w:p w:rsidR="00CB6957" w:rsidRPr="009B0B36" w:rsidRDefault="00CB6957" w:rsidP="009B0B36">
            <w:pPr>
              <w:pStyle w:val="a0"/>
              <w:ind w:firstLine="0"/>
              <w:jc w:val="lowKashida"/>
              <w:rPr>
                <w:rStyle w:val="Char"/>
                <w:rFonts w:cs="B Lotus"/>
                <w:sz w:val="2"/>
                <w:szCs w:val="2"/>
                <w:rtl/>
              </w:rPr>
            </w:pPr>
            <w:r w:rsidRPr="009B0B36">
              <w:rPr>
                <w:rStyle w:val="Char"/>
                <w:rFonts w:cs="B Lotus" w:hint="cs"/>
                <w:sz w:val="28"/>
                <w:szCs w:val="28"/>
                <w:rtl/>
              </w:rPr>
              <w:t>قطره‌ای از خون جگر کم کند</w:t>
            </w:r>
            <w:r w:rsidRPr="009B0B36">
              <w:rPr>
                <w:rStyle w:val="Char"/>
                <w:rFonts w:cs="B Lotus" w:hint="cs"/>
                <w:sz w:val="28"/>
                <w:szCs w:val="28"/>
                <w:rtl/>
              </w:rPr>
              <w:br/>
            </w:r>
          </w:p>
        </w:tc>
      </w:tr>
    </w:tbl>
    <w:p w:rsidR="00DC691B" w:rsidRDefault="005D4017" w:rsidP="00C204A1">
      <w:pPr>
        <w:pStyle w:val="a0"/>
        <w:rPr>
          <w:rStyle w:val="Char"/>
          <w:rFonts w:cs="B Lotus"/>
          <w:sz w:val="28"/>
          <w:szCs w:val="28"/>
          <w:rtl/>
        </w:rPr>
      </w:pPr>
      <w:r>
        <w:rPr>
          <w:rStyle w:val="Char"/>
          <w:rFonts w:cs="B Lotus" w:hint="cs"/>
          <w:sz w:val="28"/>
          <w:szCs w:val="28"/>
          <w:rtl/>
        </w:rPr>
        <w:t>در پایان از دوستان قدیمی و استادان بزرگوارم، آقایان دکتر</w:t>
      </w:r>
      <w:r w:rsidR="00C204A1">
        <w:rPr>
          <w:rStyle w:val="Char"/>
          <w:rFonts w:cs="B Lotus" w:hint="cs"/>
          <w:sz w:val="28"/>
          <w:szCs w:val="28"/>
          <w:rtl/>
        </w:rPr>
        <w:t xml:space="preserve"> </w:t>
      </w:r>
      <w:r>
        <w:rPr>
          <w:rStyle w:val="Char"/>
          <w:rFonts w:cs="B Lotus" w:hint="cs"/>
          <w:sz w:val="28"/>
          <w:szCs w:val="28"/>
          <w:rtl/>
        </w:rPr>
        <w:t>جلیل امیدی، دکتر عارف ابومنجمی و دکتر محمد جمالی که مطالب را سطر به سطر و مطلب به مطلب بازخوانی و مورد مطالعه قرار داده و از حسن ارشاداتشان خیرخواهانه، دریغ نفرموده‌اند، مخلصانه تشکر می‌کنم. امیدوارم نگارش این کتاب در قیامت به عنوان چند سطر مثبت در</w:t>
      </w:r>
      <w:r w:rsidR="00C204A1">
        <w:rPr>
          <w:rStyle w:val="Char"/>
          <w:rFonts w:cs="B Lotus" w:hint="cs"/>
          <w:sz w:val="28"/>
          <w:szCs w:val="28"/>
          <w:rtl/>
        </w:rPr>
        <w:t xml:space="preserve"> </w:t>
      </w:r>
      <w:r>
        <w:rPr>
          <w:rStyle w:val="Char"/>
          <w:rFonts w:cs="B Lotus" w:hint="cs"/>
          <w:sz w:val="28"/>
          <w:szCs w:val="28"/>
          <w:rtl/>
        </w:rPr>
        <w:t xml:space="preserve">کتاب اعمالم در دادگاه بزرگ حساب، </w:t>
      </w:r>
      <w:r w:rsidR="00777B65">
        <w:rPr>
          <w:rStyle w:val="Char"/>
          <w:rFonts w:cs="B Lotus" w:hint="cs"/>
          <w:sz w:val="28"/>
          <w:szCs w:val="28"/>
          <w:rtl/>
        </w:rPr>
        <w:t xml:space="preserve">به حساب آید، بلکه بهانه‌ای برای رحمت </w:t>
      </w:r>
      <w:r w:rsidR="00C204A1">
        <w:rPr>
          <w:rStyle w:val="Char"/>
          <w:rFonts w:cs="B Lotus" w:hint="cs"/>
          <w:sz w:val="28"/>
          <w:szCs w:val="28"/>
          <w:rtl/>
        </w:rPr>
        <w:t>ذات</w:t>
      </w:r>
      <w:r w:rsidR="00777B65">
        <w:rPr>
          <w:rStyle w:val="Char"/>
          <w:rFonts w:cs="B Lotus" w:hint="cs"/>
          <w:sz w:val="28"/>
          <w:szCs w:val="28"/>
          <w:rtl/>
        </w:rPr>
        <w:t>ی گردد که دربازارش شق تمره را هم خریدار است.</w:t>
      </w:r>
      <w:r>
        <w:rPr>
          <w:rStyle w:val="Char"/>
          <w:rFonts w:cs="B Lotus" w:hint="cs"/>
          <w:sz w:val="28"/>
          <w:szCs w:val="28"/>
          <w:rtl/>
        </w:rPr>
        <w:t xml:space="preserve"> </w:t>
      </w:r>
    </w:p>
    <w:p w:rsidR="007915FB" w:rsidRPr="00B30BEB" w:rsidRDefault="00C77B27" w:rsidP="002C7E0C">
      <w:pPr>
        <w:pStyle w:val="a1"/>
        <w:ind w:firstLine="0"/>
        <w:jc w:val="center"/>
        <w:rPr>
          <w:rtl/>
        </w:rPr>
      </w:pPr>
      <w:r w:rsidRPr="00B30BEB">
        <w:rPr>
          <w:rtl/>
        </w:rPr>
        <w:t>وما تو</w:t>
      </w:r>
      <w:r w:rsidR="00C204A1" w:rsidRPr="00B30BEB">
        <w:rPr>
          <w:rtl/>
        </w:rPr>
        <w:t>فیقی و</w:t>
      </w:r>
      <w:r w:rsidRPr="00B30BEB">
        <w:rPr>
          <w:rtl/>
        </w:rPr>
        <w:t xml:space="preserve">لا اعتصامی </w:t>
      </w:r>
      <w:r w:rsidR="00C204A1" w:rsidRPr="00B30BEB">
        <w:rPr>
          <w:rtl/>
        </w:rPr>
        <w:t>إ</w:t>
      </w:r>
      <w:r w:rsidRPr="00B30BEB">
        <w:rPr>
          <w:rtl/>
        </w:rPr>
        <w:t>لا بالله علیه توکلت و</w:t>
      </w:r>
      <w:r w:rsidR="00C204A1" w:rsidRPr="00B30BEB">
        <w:rPr>
          <w:rtl/>
        </w:rPr>
        <w:t>إ</w:t>
      </w:r>
      <w:r w:rsidRPr="00B30BEB">
        <w:rPr>
          <w:rtl/>
        </w:rPr>
        <w:t xml:space="preserve">لیه </w:t>
      </w:r>
      <w:r w:rsidR="00C204A1" w:rsidRPr="00B30BEB">
        <w:rPr>
          <w:rtl/>
        </w:rPr>
        <w:t>أ</w:t>
      </w:r>
      <w:r w:rsidRPr="00B30BEB">
        <w:rPr>
          <w:rtl/>
        </w:rPr>
        <w:t>نیب</w:t>
      </w:r>
    </w:p>
    <w:p w:rsidR="00777B65" w:rsidRPr="00B30BEB" w:rsidRDefault="00C204A1" w:rsidP="002C7E0C">
      <w:pPr>
        <w:pStyle w:val="a1"/>
        <w:ind w:firstLine="0"/>
        <w:jc w:val="center"/>
        <w:rPr>
          <w:rtl/>
        </w:rPr>
      </w:pPr>
      <w:r w:rsidRPr="00B30BEB">
        <w:rPr>
          <w:rtl/>
        </w:rPr>
        <w:t>و</w:t>
      </w:r>
      <w:r w:rsidR="00C77B27" w:rsidRPr="00B30BEB">
        <w:rPr>
          <w:rtl/>
        </w:rPr>
        <w:t xml:space="preserve">آخر دعوانا </w:t>
      </w:r>
      <w:r w:rsidRPr="00B30BEB">
        <w:rPr>
          <w:rtl/>
        </w:rPr>
        <w:t>أ</w:t>
      </w:r>
      <w:r w:rsidR="00C77B27" w:rsidRPr="00B30BEB">
        <w:rPr>
          <w:rtl/>
        </w:rPr>
        <w:t>ن الحمدلله رب العالمین.</w:t>
      </w:r>
    </w:p>
    <w:p w:rsidR="007915FB" w:rsidRDefault="007915FB" w:rsidP="007915FB">
      <w:pPr>
        <w:pStyle w:val="a0"/>
        <w:jc w:val="center"/>
        <w:rPr>
          <w:rStyle w:val="Char"/>
          <w:rFonts w:cs="B Lotus"/>
          <w:sz w:val="28"/>
          <w:szCs w:val="28"/>
          <w:rtl/>
        </w:rPr>
      </w:pPr>
      <w:r>
        <w:rPr>
          <w:rStyle w:val="Char"/>
          <w:rFonts w:cs="B Lotus" w:hint="cs"/>
          <w:sz w:val="28"/>
          <w:szCs w:val="28"/>
          <w:rtl/>
        </w:rPr>
        <w:t>10/1/</w:t>
      </w:r>
      <w:r w:rsidR="00C204A1">
        <w:rPr>
          <w:rStyle w:val="Char"/>
          <w:rFonts w:cs="B Lotus" w:hint="cs"/>
          <w:sz w:val="28"/>
          <w:szCs w:val="28"/>
          <w:rtl/>
        </w:rPr>
        <w:t>13</w:t>
      </w:r>
      <w:r>
        <w:rPr>
          <w:rStyle w:val="Char"/>
          <w:rFonts w:cs="B Lotus" w:hint="cs"/>
          <w:sz w:val="28"/>
          <w:szCs w:val="28"/>
          <w:rtl/>
        </w:rPr>
        <w:t>88</w:t>
      </w:r>
      <w:r w:rsidR="00C204A1">
        <w:rPr>
          <w:rStyle w:val="Char"/>
          <w:rFonts w:cs="B Lotus" w:hint="cs"/>
          <w:sz w:val="28"/>
          <w:szCs w:val="28"/>
          <w:rtl/>
        </w:rPr>
        <w:t xml:space="preserve"> شمسی</w:t>
      </w:r>
    </w:p>
    <w:p w:rsidR="007915FB" w:rsidRDefault="007915FB" w:rsidP="007915FB">
      <w:pPr>
        <w:pStyle w:val="a0"/>
        <w:jc w:val="center"/>
        <w:rPr>
          <w:rStyle w:val="Char"/>
          <w:rFonts w:cs="B Lotus"/>
          <w:sz w:val="28"/>
          <w:szCs w:val="28"/>
          <w:rtl/>
        </w:rPr>
      </w:pPr>
      <w:r>
        <w:rPr>
          <w:rStyle w:val="Char"/>
          <w:rFonts w:cs="B Lotus" w:hint="cs"/>
          <w:sz w:val="28"/>
          <w:szCs w:val="28"/>
          <w:rtl/>
        </w:rPr>
        <w:t>سنندج ـ حیدر الماسی</w:t>
      </w:r>
    </w:p>
    <w:p w:rsidR="007915FB" w:rsidRDefault="007915FB" w:rsidP="007915FB">
      <w:pPr>
        <w:pStyle w:val="a0"/>
        <w:jc w:val="center"/>
        <w:rPr>
          <w:rStyle w:val="Char"/>
          <w:rFonts w:cs="B Lotus"/>
          <w:sz w:val="28"/>
          <w:szCs w:val="28"/>
          <w:rtl/>
        </w:rPr>
      </w:pPr>
    </w:p>
    <w:p w:rsidR="002C7E0C" w:rsidRDefault="002C7E0C" w:rsidP="007915FB">
      <w:pPr>
        <w:pStyle w:val="a0"/>
        <w:jc w:val="center"/>
        <w:rPr>
          <w:rStyle w:val="Char"/>
          <w:rFonts w:cs="B Lotus"/>
          <w:sz w:val="28"/>
          <w:szCs w:val="28"/>
          <w:rtl/>
        </w:rPr>
        <w:sectPr w:rsidR="002C7E0C" w:rsidSect="0075753C">
          <w:headerReference w:type="default" r:id="rId16"/>
          <w:footnotePr>
            <w:numRestart w:val="eachPage"/>
          </w:footnotePr>
          <w:type w:val="oddPage"/>
          <w:pgSz w:w="9639" w:h="13608" w:code="9"/>
          <w:pgMar w:top="851" w:right="1077" w:bottom="936" w:left="1077" w:header="851" w:footer="936" w:gutter="0"/>
          <w:cols w:space="708"/>
          <w:titlePg/>
          <w:bidi/>
          <w:docGrid w:linePitch="360"/>
        </w:sectPr>
      </w:pPr>
    </w:p>
    <w:p w:rsidR="00105202" w:rsidRPr="00C204A1" w:rsidRDefault="007915FB" w:rsidP="002C7E0C">
      <w:pPr>
        <w:pStyle w:val="a3"/>
        <w:rPr>
          <w:rtl/>
        </w:rPr>
      </w:pPr>
      <w:bookmarkStart w:id="4" w:name="_Toc246750794"/>
      <w:bookmarkStart w:id="5" w:name="_Toc246752035"/>
      <w:bookmarkStart w:id="6" w:name="_Toc337766121"/>
      <w:r w:rsidRPr="00C204A1">
        <w:rPr>
          <w:rFonts w:hint="cs"/>
          <w:rtl/>
        </w:rPr>
        <w:t>فصل اول:</w:t>
      </w:r>
      <w:r w:rsidR="002C7E0C">
        <w:rPr>
          <w:rtl/>
        </w:rPr>
        <w:br/>
      </w:r>
      <w:r w:rsidRPr="00C204A1">
        <w:rPr>
          <w:rFonts w:hint="cs"/>
          <w:rtl/>
        </w:rPr>
        <w:t>مفهوم بدعت</w:t>
      </w:r>
      <w:bookmarkEnd w:id="4"/>
      <w:bookmarkEnd w:id="5"/>
      <w:bookmarkEnd w:id="6"/>
    </w:p>
    <w:p w:rsidR="002C7E0C" w:rsidRDefault="002C7E0C" w:rsidP="007915FB">
      <w:pPr>
        <w:pStyle w:val="Heading2"/>
        <w:bidi/>
        <w:rPr>
          <w:rtl/>
          <w:lang w:bidi="fa-IR"/>
        </w:rPr>
        <w:sectPr w:rsidR="002C7E0C" w:rsidSect="0075753C">
          <w:footnotePr>
            <w:numRestart w:val="eachPage"/>
          </w:footnotePr>
          <w:type w:val="oddPage"/>
          <w:pgSz w:w="9639" w:h="13608" w:code="9"/>
          <w:pgMar w:top="851" w:right="1077" w:bottom="936" w:left="1077" w:header="851" w:footer="936" w:gutter="0"/>
          <w:cols w:space="708"/>
          <w:titlePg/>
          <w:bidi/>
          <w:docGrid w:linePitch="360"/>
        </w:sectPr>
      </w:pPr>
      <w:bookmarkStart w:id="7" w:name="_Toc246750795"/>
      <w:bookmarkStart w:id="8" w:name="_Toc246752036"/>
    </w:p>
    <w:p w:rsidR="007915FB" w:rsidRDefault="007915FB" w:rsidP="002C7E0C">
      <w:pPr>
        <w:pStyle w:val="a2"/>
        <w:rPr>
          <w:rtl/>
        </w:rPr>
      </w:pPr>
      <w:bookmarkStart w:id="9" w:name="_Toc337766122"/>
      <w:r>
        <w:rPr>
          <w:rFonts w:hint="cs"/>
          <w:rtl/>
        </w:rPr>
        <w:t>بخش اول:</w:t>
      </w:r>
      <w:r w:rsidR="002C7E0C">
        <w:rPr>
          <w:rtl/>
        </w:rPr>
        <w:br/>
      </w:r>
      <w:r>
        <w:rPr>
          <w:rFonts w:hint="cs"/>
          <w:rtl/>
        </w:rPr>
        <w:t>مفهوم لغوی بدعت</w:t>
      </w:r>
      <w:bookmarkEnd w:id="7"/>
      <w:bookmarkEnd w:id="8"/>
      <w:bookmarkEnd w:id="9"/>
    </w:p>
    <w:p w:rsidR="00105202" w:rsidRDefault="004B7A10" w:rsidP="00C204A1">
      <w:pPr>
        <w:pStyle w:val="a0"/>
        <w:rPr>
          <w:rtl/>
          <w:lang w:bidi="fa-IR"/>
        </w:rPr>
      </w:pPr>
      <w:r>
        <w:rPr>
          <w:rFonts w:hint="cs"/>
          <w:rtl/>
          <w:lang w:bidi="fa-IR"/>
        </w:rPr>
        <w:t>یکی از مسائل مهم که باید در تحلیل لغات عقیده اسلامی بسیار مورد توجه قرار گیرد، این قاعد</w:t>
      </w:r>
      <w:r w:rsidR="00C204A1">
        <w:rPr>
          <w:rFonts w:hint="cs"/>
          <w:rtl/>
          <w:lang w:bidi="fa-IR"/>
        </w:rPr>
        <w:t>ة</w:t>
      </w:r>
      <w:r>
        <w:rPr>
          <w:rFonts w:hint="cs"/>
          <w:rtl/>
          <w:lang w:bidi="fa-IR"/>
        </w:rPr>
        <w:t xml:space="preserve"> مهم در فقه‌اللغه عربی است که: (لغات از مفاهیم محسوس و مادی ساده به سوی مفاهیم والاتر سیر صعودی پیدا می‌کنند) اکثر قریب به اتفاق واژگان کلیدی، درقرآن کریم و سنت نبوی در زیر مجموعه این قاعده قرار می‌گیرند ماده (بدع) نیز همین گونه است.</w:t>
      </w:r>
    </w:p>
    <w:p w:rsidR="004B7A10" w:rsidRDefault="009363ED" w:rsidP="00564C1E">
      <w:pPr>
        <w:pStyle w:val="a0"/>
        <w:rPr>
          <w:rtl/>
        </w:rPr>
      </w:pPr>
      <w:r>
        <w:rPr>
          <w:rFonts w:hint="cs"/>
          <w:rtl/>
          <w:lang w:bidi="fa-IR"/>
        </w:rPr>
        <w:t>عرب وقتی که شترش، به بیماری مخصوصی که موجب لاغری و</w:t>
      </w:r>
      <w:r w:rsidR="00564C1E">
        <w:rPr>
          <w:rFonts w:hint="cs"/>
          <w:rtl/>
          <w:lang w:bidi="fa-IR"/>
        </w:rPr>
        <w:t xml:space="preserve"> </w:t>
      </w:r>
      <w:r>
        <w:rPr>
          <w:rFonts w:hint="cs"/>
          <w:rtl/>
          <w:lang w:bidi="fa-IR"/>
        </w:rPr>
        <w:t xml:space="preserve">رنجوری وی شده، مبتلا گشته، گفته است: </w:t>
      </w:r>
      <w:r w:rsidRPr="00CB6957">
        <w:rPr>
          <w:rStyle w:val="Char1"/>
          <w:rFonts w:hint="cs"/>
          <w:rtl/>
        </w:rPr>
        <w:t>«</w:t>
      </w:r>
      <w:r w:rsidR="00C204A1" w:rsidRPr="00CB6957">
        <w:rPr>
          <w:rStyle w:val="Char1"/>
          <w:rtl/>
        </w:rPr>
        <w:t>أ</w:t>
      </w:r>
      <w:r w:rsidRPr="00CB6957">
        <w:rPr>
          <w:rStyle w:val="Char1"/>
          <w:rtl/>
        </w:rPr>
        <w:t>بدع البعیر</w:t>
      </w:r>
      <w:r w:rsidRPr="00CB6957">
        <w:rPr>
          <w:rStyle w:val="Char1"/>
          <w:rFonts w:hint="cs"/>
          <w:rtl/>
        </w:rPr>
        <w:t>»</w:t>
      </w:r>
      <w:r w:rsidR="008F34CD" w:rsidRPr="00A36F43">
        <w:rPr>
          <w:rStyle w:val="Char"/>
          <w:rFonts w:cs="B Lotus" w:hint="cs"/>
          <w:b w:val="0"/>
          <w:bCs/>
          <w:szCs w:val="28"/>
          <w:rtl/>
        </w:rPr>
        <w:t xml:space="preserve">، </w:t>
      </w:r>
      <w:r w:rsidR="008F34CD" w:rsidRPr="008F34CD">
        <w:rPr>
          <w:rFonts w:hint="cs"/>
          <w:rtl/>
        </w:rPr>
        <w:t>«شتر</w:t>
      </w:r>
      <w:r w:rsidR="008F34CD">
        <w:rPr>
          <w:rFonts w:hint="cs"/>
          <w:rtl/>
        </w:rPr>
        <w:t xml:space="preserve"> به علت بیماری و رنجوری از راه درماند و به کژ راهه رفت و مسیر معتاد و معمول خود را ترک کرده و در سیر و حرکت خود نوآوری کرد» </w:t>
      </w:r>
      <w:r w:rsidR="005874D4">
        <w:rPr>
          <w:rFonts w:hint="cs"/>
          <w:rtl/>
        </w:rPr>
        <w:t>با توجه به این کاربرد ساده و محسوس اولیه، ماده (ب‌د‌ع) در زبان عرب</w:t>
      </w:r>
      <w:r w:rsidR="00564C1E">
        <w:rPr>
          <w:rFonts w:hint="cs"/>
          <w:rtl/>
        </w:rPr>
        <w:t>ی</w:t>
      </w:r>
      <w:r w:rsidR="005874D4">
        <w:rPr>
          <w:rFonts w:hint="cs"/>
          <w:rtl/>
        </w:rPr>
        <w:t xml:space="preserve"> فصیح، دارای دو معنی است:</w:t>
      </w:r>
    </w:p>
    <w:p w:rsidR="005874D4" w:rsidRDefault="00F522A8" w:rsidP="00CB6957">
      <w:pPr>
        <w:pStyle w:val="a0"/>
        <w:numPr>
          <w:ilvl w:val="0"/>
          <w:numId w:val="1"/>
        </w:numPr>
        <w:tabs>
          <w:tab w:val="clear" w:pos="907"/>
        </w:tabs>
        <w:ind w:left="641" w:hanging="357"/>
        <w:rPr>
          <w:lang w:bidi="fa-IR"/>
        </w:rPr>
      </w:pPr>
      <w:r>
        <w:rPr>
          <w:rFonts w:hint="cs"/>
          <w:rtl/>
          <w:lang w:bidi="fa-IR"/>
        </w:rPr>
        <w:t>به معنی خستگی و بریده شده و انقطاع و کژراهه رفتن</w:t>
      </w:r>
    </w:p>
    <w:p w:rsidR="00F522A8" w:rsidRPr="00F522A8" w:rsidRDefault="00F522A8" w:rsidP="00CB6957">
      <w:pPr>
        <w:pStyle w:val="a0"/>
        <w:numPr>
          <w:ilvl w:val="0"/>
          <w:numId w:val="1"/>
        </w:numPr>
        <w:tabs>
          <w:tab w:val="clear" w:pos="907"/>
        </w:tabs>
        <w:ind w:left="641" w:hanging="357"/>
        <w:rPr>
          <w:b/>
          <w:rtl/>
          <w:lang w:bidi="fa-IR"/>
        </w:rPr>
      </w:pPr>
      <w:r>
        <w:rPr>
          <w:rFonts w:hint="cs"/>
          <w:rtl/>
          <w:lang w:bidi="fa-IR"/>
        </w:rPr>
        <w:t>ابداع و ایجاد و ساخت شیئ بدون مثال سابق</w:t>
      </w:r>
      <w:r w:rsidRPr="00F522A8">
        <w:rPr>
          <w:vertAlign w:val="superscript"/>
          <w:rtl/>
        </w:rPr>
        <w:footnoteReference w:id="2"/>
      </w:r>
      <w:r w:rsidR="00564C1E">
        <w:rPr>
          <w:rFonts w:hint="cs"/>
          <w:rtl/>
          <w:lang w:bidi="fa-IR"/>
        </w:rPr>
        <w:t>.</w:t>
      </w:r>
    </w:p>
    <w:p w:rsidR="00F522A8" w:rsidRDefault="000A357D" w:rsidP="00D43D7D">
      <w:pPr>
        <w:pStyle w:val="a0"/>
        <w:rPr>
          <w:rtl/>
          <w:lang w:bidi="fa-IR"/>
        </w:rPr>
      </w:pPr>
      <w:r>
        <w:rPr>
          <w:rFonts w:hint="cs"/>
          <w:rtl/>
          <w:lang w:bidi="fa-IR"/>
        </w:rPr>
        <w:t>بدعت چه از حیث مدلول لغوی و چه از لحاظ مفوم اصطلاحی نیازمند تحقیق و تتبع است.</w:t>
      </w:r>
      <w:r w:rsidR="00D43D7D">
        <w:rPr>
          <w:rFonts w:hint="cs"/>
          <w:rtl/>
          <w:lang w:bidi="fa-IR"/>
        </w:rPr>
        <w:t xml:space="preserve"> در این فصل طی دو بخش مستقل جنبه‌های گوناگون لغوی و مسائل مربوط به مفهوم مصطلح شرعی بدعت مورد مطالعه و بررسی قرار می‌گیرد:</w:t>
      </w:r>
    </w:p>
    <w:p w:rsidR="00D43D7D" w:rsidRDefault="00D43D7D" w:rsidP="00D43D7D">
      <w:pPr>
        <w:pStyle w:val="a0"/>
        <w:rPr>
          <w:rtl/>
          <w:lang w:bidi="fa-IR"/>
        </w:rPr>
      </w:pPr>
      <w:r>
        <w:rPr>
          <w:rFonts w:hint="cs"/>
          <w:rtl/>
          <w:lang w:bidi="fa-IR"/>
        </w:rPr>
        <w:t>در لغت عرب الفاظ دیگری هست که از حیث معنی قرابتی با بدعت دارند. خود بدعت هم دارای مشتقاتی است</w:t>
      </w:r>
      <w:r w:rsidR="00564C1E">
        <w:rPr>
          <w:rFonts w:hint="cs"/>
          <w:rtl/>
          <w:lang w:bidi="fa-IR"/>
        </w:rPr>
        <w:t>،</w:t>
      </w:r>
      <w:r>
        <w:rPr>
          <w:rFonts w:hint="cs"/>
          <w:rtl/>
          <w:lang w:bidi="fa-IR"/>
        </w:rPr>
        <w:t xml:space="preserve"> لذا طی سه مبحث وضع لغوی، الفاظ متفاوت المعنی و مشتقات بدعت به ترتیب مورد بحث و کنکاش قرار می‌گیرد.</w:t>
      </w:r>
    </w:p>
    <w:p w:rsidR="00CB0D1B" w:rsidRDefault="00CB0D1B" w:rsidP="002C7E0C">
      <w:pPr>
        <w:pStyle w:val="a4"/>
        <w:rPr>
          <w:rtl/>
        </w:rPr>
      </w:pPr>
      <w:bookmarkStart w:id="10" w:name="_Toc246750796"/>
      <w:bookmarkStart w:id="11" w:name="_Toc246752037"/>
      <w:bookmarkStart w:id="12" w:name="_Toc337766123"/>
      <w:r>
        <w:rPr>
          <w:rFonts w:hint="cs"/>
          <w:rtl/>
        </w:rPr>
        <w:t>مبحث اول: بدعت در</w:t>
      </w:r>
      <w:r w:rsidR="00564C1E">
        <w:rPr>
          <w:rFonts w:hint="cs"/>
          <w:rtl/>
        </w:rPr>
        <w:t xml:space="preserve"> </w:t>
      </w:r>
      <w:r>
        <w:rPr>
          <w:rFonts w:hint="cs"/>
          <w:rtl/>
        </w:rPr>
        <w:t>وضع لغوی</w:t>
      </w:r>
      <w:bookmarkEnd w:id="10"/>
      <w:bookmarkEnd w:id="11"/>
      <w:bookmarkEnd w:id="12"/>
    </w:p>
    <w:p w:rsidR="00CB0D1B" w:rsidRDefault="00CB0D1B" w:rsidP="00564C1E">
      <w:pPr>
        <w:pStyle w:val="a0"/>
        <w:rPr>
          <w:rtl/>
        </w:rPr>
      </w:pPr>
      <w:r>
        <w:rPr>
          <w:rFonts w:hint="cs"/>
          <w:rtl/>
          <w:lang w:bidi="fa-IR"/>
        </w:rPr>
        <w:t xml:space="preserve">معنی اول: در کتب لغت، به کرات واژه بدعت به معنی خستگی و انقطاع و بریدگی آمده است از جمله: </w:t>
      </w:r>
      <w:r w:rsidR="00564C1E" w:rsidRPr="00CB6957">
        <w:rPr>
          <w:rStyle w:val="Char1"/>
          <w:rtl/>
        </w:rPr>
        <w:t>أ</w:t>
      </w:r>
      <w:r w:rsidRPr="00CB6957">
        <w:rPr>
          <w:rStyle w:val="Char1"/>
          <w:rtl/>
        </w:rPr>
        <w:t>بدع البعیر فهو مبدع</w:t>
      </w:r>
      <w:r>
        <w:rPr>
          <w:rFonts w:hint="cs"/>
          <w:rtl/>
          <w:lang w:bidi="fa-IR"/>
        </w:rPr>
        <w:t xml:space="preserve">. یعنی شتر از راه بازماند (به جهت بیماری و رنجوری، ضعف و لاغری)، </w:t>
      </w:r>
      <w:r w:rsidR="00564C1E" w:rsidRPr="00CB6957">
        <w:rPr>
          <w:rStyle w:val="Char1"/>
          <w:rtl/>
        </w:rPr>
        <w:t>أ</w:t>
      </w:r>
      <w:r w:rsidRPr="00CB6957">
        <w:rPr>
          <w:rStyle w:val="Char1"/>
          <w:rtl/>
        </w:rPr>
        <w:t>بدع الرجل</w:t>
      </w:r>
      <w:r>
        <w:rPr>
          <w:rFonts w:hint="cs"/>
          <w:rtl/>
          <w:lang w:bidi="fa-IR"/>
        </w:rPr>
        <w:t xml:space="preserve"> یعنی مرد خسته شد </w:t>
      </w:r>
      <w:r w:rsidR="004672F9">
        <w:rPr>
          <w:rFonts w:hint="cs"/>
          <w:rtl/>
          <w:lang w:bidi="fa-IR"/>
        </w:rPr>
        <w:t>و پشتش از خستگی راست نگشت.</w:t>
      </w:r>
      <w:r w:rsidR="004672F9" w:rsidRPr="004672F9">
        <w:rPr>
          <w:rStyle w:val="FootnoteReference"/>
          <w:rtl/>
        </w:rPr>
        <w:t xml:space="preserve"> </w:t>
      </w:r>
      <w:r w:rsidR="004672F9">
        <w:rPr>
          <w:rStyle w:val="FootnoteReference"/>
          <w:rtl/>
        </w:rPr>
        <w:footnoteReference w:id="3"/>
      </w:r>
      <w:r w:rsidR="004672F9">
        <w:rPr>
          <w:rFonts w:hint="cs"/>
          <w:rtl/>
        </w:rPr>
        <w:t xml:space="preserve"> </w:t>
      </w:r>
    </w:p>
    <w:p w:rsidR="004672F9" w:rsidRDefault="004672F9" w:rsidP="004672F9">
      <w:pPr>
        <w:pStyle w:val="a0"/>
        <w:rPr>
          <w:rtl/>
        </w:rPr>
      </w:pPr>
      <w:r>
        <w:rPr>
          <w:rFonts w:hint="cs"/>
          <w:rtl/>
        </w:rPr>
        <w:t>این مفهوم در شعر جاهلی نیز آمده است، افوه</w:t>
      </w:r>
      <w:r>
        <w:rPr>
          <w:rStyle w:val="FootnoteReference"/>
          <w:rtl/>
        </w:rPr>
        <w:footnoteReference w:id="4"/>
      </w:r>
      <w:r>
        <w:rPr>
          <w:rFonts w:hint="cs"/>
          <w:rtl/>
        </w:rPr>
        <w:t xml:space="preserve"> می‌گوید</w:t>
      </w:r>
      <w:r w:rsidR="00564C1E">
        <w:rPr>
          <w:rFonts w:hint="cs"/>
          <w:rtl/>
        </w:rPr>
        <w:t>:</w:t>
      </w:r>
    </w:p>
    <w:p w:rsidR="00657118" w:rsidRDefault="00657118" w:rsidP="00564C1E">
      <w:pPr>
        <w:pStyle w:val="a0"/>
        <w:rPr>
          <w:rtl/>
        </w:rPr>
      </w:pPr>
      <w:r>
        <w:rPr>
          <w:rFonts w:hint="cs"/>
          <w:rtl/>
        </w:rPr>
        <w:t xml:space="preserve">ولکل ساع </w:t>
      </w:r>
      <w:r w:rsidRPr="00A36F43">
        <w:rPr>
          <w:rFonts w:hint="cs"/>
          <w:rtl/>
        </w:rPr>
        <w:t>سنة</w:t>
      </w:r>
      <w:r>
        <w:rPr>
          <w:rFonts w:hint="cs"/>
          <w:rtl/>
        </w:rPr>
        <w:t xml:space="preserve"> ممن مضی</w:t>
      </w:r>
      <w:r>
        <w:rPr>
          <w:rFonts w:hint="cs"/>
          <w:rtl/>
        </w:rPr>
        <w:tab/>
        <w:t xml:space="preserve">تمنی به فی سعیه </w:t>
      </w:r>
      <w:r w:rsidR="00564C1E">
        <w:rPr>
          <w:rFonts w:hint="cs"/>
          <w:rtl/>
        </w:rPr>
        <w:t>أ</w:t>
      </w:r>
      <w:r>
        <w:rPr>
          <w:rFonts w:hint="cs"/>
          <w:rtl/>
        </w:rPr>
        <w:t>و تبدع</w:t>
      </w:r>
      <w:r w:rsidR="00E135EE">
        <w:rPr>
          <w:rStyle w:val="FootnoteReference"/>
          <w:rtl/>
        </w:rPr>
        <w:footnoteReference w:id="5"/>
      </w:r>
    </w:p>
    <w:p w:rsidR="00657118" w:rsidRPr="009F1FE5" w:rsidRDefault="00564C1E" w:rsidP="00657118">
      <w:pPr>
        <w:pStyle w:val="a0"/>
        <w:rPr>
          <w:rtl/>
          <w:lang w:bidi="fa-IR"/>
        </w:rPr>
      </w:pPr>
      <w:r>
        <w:rPr>
          <w:rFonts w:hint="cs"/>
          <w:rtl/>
          <w:lang w:bidi="fa-IR"/>
        </w:rPr>
        <w:t>«</w:t>
      </w:r>
      <w:r w:rsidR="00657118">
        <w:rPr>
          <w:rFonts w:hint="cs"/>
          <w:rtl/>
          <w:lang w:bidi="fa-IR"/>
        </w:rPr>
        <w:t>هر رهروی از رهروان گذشته، راه و روشی دارد که این روش، یا حرکت او را سریع‌تر و بهتر می‌کند و یا اینکه او را خسته کرده و از راه باز می‌دارد.»</w:t>
      </w:r>
      <w:r w:rsidR="00E135EE" w:rsidRPr="00E135EE">
        <w:rPr>
          <w:rStyle w:val="FootnoteReference"/>
          <w:rtl/>
        </w:rPr>
        <w:t xml:space="preserve"> </w:t>
      </w:r>
      <w:r w:rsidR="00E135EE">
        <w:rPr>
          <w:rStyle w:val="FootnoteReference"/>
          <w:rtl/>
        </w:rPr>
        <w:footnoteReference w:id="6"/>
      </w:r>
    </w:p>
    <w:p w:rsidR="00096FE7" w:rsidRDefault="00440F9B" w:rsidP="00440F9B">
      <w:pPr>
        <w:pStyle w:val="a0"/>
        <w:rPr>
          <w:rtl/>
        </w:rPr>
      </w:pPr>
      <w:r>
        <w:rPr>
          <w:rFonts w:hint="cs"/>
          <w:rtl/>
          <w:lang w:bidi="fa-IR"/>
        </w:rPr>
        <w:t>معنی دوم: درکلام عرب و به تبع آن در کتب لغت، بدعت به معنی ایجاد و ساخت شیء در</w:t>
      </w:r>
      <w:r w:rsidR="00564C1E">
        <w:rPr>
          <w:rFonts w:hint="cs"/>
          <w:rtl/>
          <w:lang w:bidi="fa-IR"/>
        </w:rPr>
        <w:t xml:space="preserve"> </w:t>
      </w:r>
      <w:r>
        <w:rPr>
          <w:rFonts w:hint="cs"/>
          <w:rtl/>
          <w:lang w:bidi="fa-IR"/>
        </w:rPr>
        <w:t xml:space="preserve">موارد متعددی آمده است از جمله: </w:t>
      </w:r>
      <w:r w:rsidRPr="00CB6957">
        <w:rPr>
          <w:rStyle w:val="Char1"/>
          <w:rFonts w:hint="cs"/>
          <w:rtl/>
        </w:rPr>
        <w:t>«بدعت الرکی»</w:t>
      </w:r>
      <w:r w:rsidR="00F13D0A">
        <w:rPr>
          <w:rStyle w:val="FootnoteReference"/>
          <w:rtl/>
        </w:rPr>
        <w:footnoteReference w:id="7"/>
      </w:r>
      <w:r w:rsidR="00F13D0A" w:rsidRPr="00A36F43">
        <w:rPr>
          <w:rStyle w:val="Char"/>
          <w:rFonts w:cs="B Lotus" w:hint="cs"/>
          <w:b w:val="0"/>
          <w:bCs/>
          <w:szCs w:val="28"/>
          <w:rtl/>
        </w:rPr>
        <w:t xml:space="preserve"> </w:t>
      </w:r>
      <w:r w:rsidR="00B91046" w:rsidRPr="00B91046">
        <w:rPr>
          <w:rFonts w:hint="cs"/>
          <w:rtl/>
        </w:rPr>
        <w:t>یعنی:</w:t>
      </w:r>
      <w:r w:rsidR="00564C1E">
        <w:rPr>
          <w:rFonts w:hint="cs"/>
          <w:rtl/>
        </w:rPr>
        <w:t xml:space="preserve"> چاه را حفر و ایجاد کردم </w:t>
      </w:r>
      <w:r w:rsidR="00B91046">
        <w:rPr>
          <w:rFonts w:hint="cs"/>
          <w:rtl/>
        </w:rPr>
        <w:t>(پیش از من کسی این چاه راحفر نکرده بود)</w:t>
      </w:r>
      <w:r w:rsidR="00564C1E">
        <w:rPr>
          <w:rFonts w:hint="cs"/>
          <w:rtl/>
        </w:rPr>
        <w:t>.</w:t>
      </w:r>
    </w:p>
    <w:p w:rsidR="00B91046" w:rsidRDefault="00A2101D" w:rsidP="00B91046">
      <w:pPr>
        <w:pStyle w:val="a0"/>
        <w:rPr>
          <w:rtl/>
        </w:rPr>
      </w:pPr>
      <w:r>
        <w:rPr>
          <w:rFonts w:hint="cs"/>
          <w:rtl/>
        </w:rPr>
        <w:t>رکی بدیع، یعنی چاه تازه، چاهی که به تازگی حفر شده است.</w:t>
      </w:r>
    </w:p>
    <w:p w:rsidR="00A2101D" w:rsidRDefault="00A2101D" w:rsidP="00A2101D">
      <w:pPr>
        <w:pStyle w:val="a0"/>
        <w:rPr>
          <w:rtl/>
        </w:rPr>
      </w:pPr>
      <w:r>
        <w:rPr>
          <w:rFonts w:hint="cs"/>
          <w:rtl/>
        </w:rPr>
        <w:t xml:space="preserve">عرب برای اثبات اینکه </w:t>
      </w:r>
      <w:r w:rsidR="00496AE2">
        <w:rPr>
          <w:rFonts w:hint="cs"/>
          <w:rtl/>
        </w:rPr>
        <w:t>کارش امری عجیب و غریب نیست، می‌گوید: لست بب</w:t>
      </w:r>
      <w:r w:rsidR="00564C1E">
        <w:rPr>
          <w:rFonts w:hint="cs"/>
          <w:rtl/>
        </w:rPr>
        <w:t>ِ</w:t>
      </w:r>
      <w:r w:rsidR="00496AE2">
        <w:rPr>
          <w:rFonts w:hint="cs"/>
          <w:rtl/>
        </w:rPr>
        <w:t>دع فی کذا و کذا. یعنی من اولین کسی نیستم که این کار را کرده‌ام و یا مرتکب فلان عمل شده‌ام و یا به فلان چیز دچار گشته‌ام.</w:t>
      </w:r>
      <w:r w:rsidR="001057C9" w:rsidRPr="001057C9">
        <w:rPr>
          <w:rStyle w:val="FootnoteReference"/>
          <w:rtl/>
        </w:rPr>
        <w:t xml:space="preserve"> </w:t>
      </w:r>
      <w:r w:rsidR="001057C9">
        <w:rPr>
          <w:rStyle w:val="FootnoteReference"/>
          <w:rtl/>
        </w:rPr>
        <w:footnoteReference w:id="8"/>
      </w:r>
      <w:r w:rsidR="001057C9">
        <w:rPr>
          <w:rFonts w:hint="cs"/>
          <w:rtl/>
        </w:rPr>
        <w:t xml:space="preserve"> </w:t>
      </w:r>
    </w:p>
    <w:p w:rsidR="001057C9" w:rsidRDefault="001057C9" w:rsidP="00564C1E">
      <w:pPr>
        <w:pStyle w:val="a0"/>
        <w:rPr>
          <w:rtl/>
        </w:rPr>
      </w:pPr>
      <w:r>
        <w:rPr>
          <w:rFonts w:hint="cs"/>
          <w:rtl/>
        </w:rPr>
        <w:t>این مفهوم در</w:t>
      </w:r>
      <w:r w:rsidR="00564C1E">
        <w:rPr>
          <w:rFonts w:hint="cs"/>
          <w:rtl/>
        </w:rPr>
        <w:t xml:space="preserve"> </w:t>
      </w:r>
      <w:r>
        <w:rPr>
          <w:rFonts w:hint="cs"/>
          <w:rtl/>
        </w:rPr>
        <w:t xml:space="preserve">معجم </w:t>
      </w:r>
      <w:r w:rsidRPr="00CB6957">
        <w:rPr>
          <w:rStyle w:val="Char1"/>
          <w:rFonts w:hint="cs"/>
          <w:rtl/>
        </w:rPr>
        <w:t>مقاییس اللغ</w:t>
      </w:r>
      <w:r w:rsidR="00564C1E" w:rsidRPr="00CB6957">
        <w:rPr>
          <w:rStyle w:val="Char1"/>
          <w:rFonts w:hint="cs"/>
          <w:rtl/>
        </w:rPr>
        <w:t>ة</w:t>
      </w:r>
      <w:r>
        <w:rPr>
          <w:rFonts w:hint="cs"/>
          <w:rtl/>
        </w:rPr>
        <w:t xml:space="preserve"> دقیقاً همان‌گونه که در لسان العرب و </w:t>
      </w:r>
      <w:r w:rsidRPr="00A36F43">
        <w:rPr>
          <w:rFonts w:hint="cs"/>
          <w:rtl/>
        </w:rPr>
        <w:t>جمهرة</w:t>
      </w:r>
      <w:r>
        <w:rPr>
          <w:rFonts w:hint="cs"/>
          <w:rtl/>
        </w:rPr>
        <w:t xml:space="preserve"> اللغه </w:t>
      </w:r>
      <w:r w:rsidR="008824CE">
        <w:rPr>
          <w:rFonts w:hint="cs"/>
          <w:rtl/>
        </w:rPr>
        <w:t>ذکر شده، آمده است. بنابراین بدعت دراین استعمال، یعنی احداث چیزی به گونه‌ای که پیش از آن، خلق، ذکر و شناختی از آن مطرح و معهود نبوده است.</w:t>
      </w:r>
      <w:r w:rsidR="003B26CA" w:rsidRPr="003B26CA">
        <w:rPr>
          <w:rStyle w:val="FootnoteReference"/>
          <w:rtl/>
        </w:rPr>
        <w:t xml:space="preserve"> </w:t>
      </w:r>
      <w:r w:rsidR="003B26CA">
        <w:rPr>
          <w:rStyle w:val="FootnoteReference"/>
          <w:rtl/>
        </w:rPr>
        <w:footnoteReference w:id="9"/>
      </w:r>
    </w:p>
    <w:p w:rsidR="009279C1" w:rsidRDefault="009279C1" w:rsidP="007E7F82">
      <w:pPr>
        <w:pStyle w:val="a0"/>
        <w:rPr>
          <w:rtl/>
        </w:rPr>
      </w:pPr>
      <w:r>
        <w:rPr>
          <w:rFonts w:hint="cs"/>
          <w:rtl/>
        </w:rPr>
        <w:t>با توجه به وضع اولی</w:t>
      </w:r>
      <w:r w:rsidR="00564C1E">
        <w:rPr>
          <w:rFonts w:hint="cs"/>
          <w:rtl/>
        </w:rPr>
        <w:t>ة</w:t>
      </w:r>
      <w:r>
        <w:rPr>
          <w:rFonts w:hint="cs"/>
          <w:rtl/>
        </w:rPr>
        <w:t xml:space="preserve"> ماده (بدع) این کلمه در کتب لغوی به مفاهیمی مرتبط به بحث ما نحن فیه،</w:t>
      </w:r>
      <w:r w:rsidR="00564C1E">
        <w:rPr>
          <w:rFonts w:hint="cs"/>
          <w:rtl/>
        </w:rPr>
        <w:t xml:space="preserve"> </w:t>
      </w:r>
      <w:r>
        <w:rPr>
          <w:rFonts w:hint="cs"/>
          <w:rtl/>
        </w:rPr>
        <w:t>آمده که ما در اینجا</w:t>
      </w:r>
      <w:r w:rsidR="00EE2963">
        <w:rPr>
          <w:rFonts w:hint="cs"/>
          <w:rtl/>
        </w:rPr>
        <w:t xml:space="preserve"> آن‌ها </w:t>
      </w:r>
      <w:r>
        <w:rPr>
          <w:rFonts w:hint="cs"/>
          <w:rtl/>
        </w:rPr>
        <w:t>را به اختصار نقل می‌کنیم</w:t>
      </w:r>
      <w:r w:rsidR="007E7F82">
        <w:rPr>
          <w:rFonts w:hint="cs"/>
          <w:rtl/>
        </w:rPr>
        <w:t>:</w:t>
      </w:r>
    </w:p>
    <w:p w:rsidR="004142E6" w:rsidRDefault="004142E6" w:rsidP="007E7F82">
      <w:pPr>
        <w:pStyle w:val="a0"/>
        <w:ind w:firstLine="0"/>
        <w:rPr>
          <w:rtl/>
        </w:rPr>
      </w:pPr>
      <w:r>
        <w:rPr>
          <w:rFonts w:hint="cs"/>
          <w:rtl/>
        </w:rPr>
        <w:t>«بدع با فتح باء یعنی، احداث چیزی که قبلا خلق و ذکر و شناختی از آن وجود نداشته است، از اینروست که خداوند را</w:t>
      </w:r>
      <w:r w:rsidR="007E7F82">
        <w:rPr>
          <w:rFonts w:hint="cs"/>
          <w:rtl/>
        </w:rPr>
        <w:t xml:space="preserve"> </w:t>
      </w:r>
      <w:r>
        <w:rPr>
          <w:rFonts w:hint="cs"/>
          <w:rtl/>
        </w:rPr>
        <w:t xml:space="preserve">بدیع </w:t>
      </w:r>
      <w:r w:rsidR="007E7F82">
        <w:rPr>
          <w:rFonts w:hint="cs"/>
          <w:rtl/>
        </w:rPr>
        <w:t>ال</w:t>
      </w:r>
      <w:r>
        <w:rPr>
          <w:rFonts w:hint="cs"/>
          <w:rtl/>
        </w:rPr>
        <w:t>سماوات و ا</w:t>
      </w:r>
      <w:r w:rsidR="007E7F82">
        <w:rPr>
          <w:rFonts w:hint="cs"/>
          <w:rtl/>
        </w:rPr>
        <w:t>لأ</w:t>
      </w:r>
      <w:r>
        <w:rPr>
          <w:rFonts w:hint="cs"/>
          <w:rtl/>
        </w:rPr>
        <w:t>رض می‌گویند</w:t>
      </w:r>
      <w:r w:rsidR="007E7F82">
        <w:rPr>
          <w:rFonts w:hint="cs"/>
          <w:rtl/>
        </w:rPr>
        <w:t>؛</w:t>
      </w:r>
      <w:r>
        <w:rPr>
          <w:rFonts w:hint="cs"/>
          <w:rtl/>
        </w:rPr>
        <w:t xml:space="preserve"> زیرا</w:t>
      </w:r>
      <w:r w:rsidR="00EE2963">
        <w:rPr>
          <w:rFonts w:hint="cs"/>
          <w:rtl/>
        </w:rPr>
        <w:t xml:space="preserve"> آن‌ها </w:t>
      </w:r>
      <w:r>
        <w:rPr>
          <w:rFonts w:hint="cs"/>
          <w:rtl/>
        </w:rPr>
        <w:t>را ابداع کرده، در حالی که پیش از ابداع وی، وجود نداشته‌اند.»</w:t>
      </w:r>
    </w:p>
    <w:p w:rsidR="00E05F40" w:rsidRDefault="00500250" w:rsidP="00166BE6">
      <w:pPr>
        <w:pStyle w:val="a0"/>
        <w:rPr>
          <w:rtl/>
        </w:rPr>
      </w:pPr>
      <w:r>
        <w:rPr>
          <w:rFonts w:hint="cs"/>
          <w:rtl/>
        </w:rPr>
        <w:t>بدع با کسر باء، یعنی؛ چیزی که در هر امری اول است، خدای ت</w:t>
      </w:r>
      <w:r w:rsidR="00854F9B">
        <w:rPr>
          <w:rFonts w:hint="cs"/>
          <w:rtl/>
        </w:rPr>
        <w:t>عالی خطاب به پیامبرش می‌فرماید:</w:t>
      </w:r>
    </w:p>
    <w:p w:rsidR="00854F9B" w:rsidRPr="00C94030" w:rsidRDefault="00854F9B" w:rsidP="00C94030">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94030">
        <w:rPr>
          <w:rFonts w:ascii="KFGQPC Uthmanic Script HAFS" w:hAnsi="KFGQPC Uthmanic Script HAFS" w:cs="KFGQPC Uthmanic Script HAFS" w:hint="eastAsia"/>
          <w:rtl/>
        </w:rPr>
        <w:t>قُلۡ</w:t>
      </w:r>
      <w:r w:rsidR="00C94030">
        <w:rPr>
          <w:rFonts w:ascii="KFGQPC Uthmanic Script HAFS" w:hAnsi="KFGQPC Uthmanic Script HAFS" w:cs="KFGQPC Uthmanic Script HAFS"/>
          <w:rtl/>
        </w:rPr>
        <w:t xml:space="preserve"> مَا كُنتُ بِدۡعٗا مِّنَ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لرُّسُلِ</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الأحقاف: 9</w:t>
      </w:r>
      <w:r w:rsidRPr="007A0534">
        <w:rPr>
          <w:rFonts w:ascii="mylotus" w:hAnsi="mylotus" w:cs="mylotus"/>
          <w:sz w:val="26"/>
          <w:szCs w:val="26"/>
          <w:rtl/>
        </w:rPr>
        <w:t>].</w:t>
      </w:r>
    </w:p>
    <w:p w:rsidR="00E05F40" w:rsidRDefault="00E05F40" w:rsidP="007E7F82">
      <w:pPr>
        <w:pStyle w:val="a0"/>
        <w:rPr>
          <w:rtl/>
          <w:lang w:bidi="fa-IR"/>
        </w:rPr>
      </w:pPr>
      <w:r w:rsidRPr="009F1FE5">
        <w:rPr>
          <w:rFonts w:hint="cs"/>
          <w:rtl/>
          <w:lang w:bidi="fa-IR"/>
        </w:rPr>
        <w:t>«</w:t>
      </w:r>
      <w:r w:rsidR="00252384">
        <w:rPr>
          <w:rFonts w:hint="cs"/>
          <w:rtl/>
          <w:lang w:bidi="fa-IR"/>
        </w:rPr>
        <w:t>ای پیامبربگو: من اولین فرستاده و پیامبر نیستم</w:t>
      </w:r>
      <w:r w:rsidRPr="009F1FE5">
        <w:rPr>
          <w:rFonts w:hint="cs"/>
          <w:rtl/>
          <w:lang w:bidi="fa-IR"/>
        </w:rPr>
        <w:t>»</w:t>
      </w:r>
      <w:r w:rsidR="00252384">
        <w:rPr>
          <w:rFonts w:hint="cs"/>
          <w:rtl/>
          <w:lang w:bidi="fa-IR"/>
        </w:rPr>
        <w:t>.</w:t>
      </w:r>
    </w:p>
    <w:p w:rsidR="00A75572" w:rsidRDefault="00FE3461" w:rsidP="00A75572">
      <w:pPr>
        <w:pStyle w:val="a0"/>
        <w:rPr>
          <w:rtl/>
          <w:lang w:bidi="fa-IR"/>
        </w:rPr>
      </w:pPr>
      <w:r w:rsidRPr="00A36F43">
        <w:rPr>
          <w:rStyle w:val="Char"/>
          <w:rFonts w:cs="B Lotus" w:hint="cs"/>
          <w:b w:val="0"/>
          <w:bCs/>
          <w:szCs w:val="28"/>
          <w:rtl/>
        </w:rPr>
        <w:t>ابتدعت</w:t>
      </w:r>
      <w:r w:rsidR="00F971EB" w:rsidRPr="00A36F43">
        <w:rPr>
          <w:rStyle w:val="Char"/>
          <w:rFonts w:cs="B Lotus" w:hint="cs"/>
          <w:b w:val="0"/>
          <w:bCs/>
          <w:szCs w:val="28"/>
          <w:rtl/>
        </w:rPr>
        <w:t>َ</w:t>
      </w:r>
      <w:r>
        <w:rPr>
          <w:rFonts w:hint="cs"/>
          <w:rtl/>
          <w:lang w:bidi="fa-IR"/>
        </w:rPr>
        <w:t xml:space="preserve"> یعنی امری مختلف را انجام دادی که ناشناس است.</w:t>
      </w:r>
    </w:p>
    <w:p w:rsidR="00FE3461" w:rsidRDefault="00FE3461" w:rsidP="00FE3461">
      <w:pPr>
        <w:pStyle w:val="a0"/>
        <w:rPr>
          <w:rtl/>
        </w:rPr>
      </w:pPr>
      <w:r>
        <w:rPr>
          <w:rFonts w:hint="cs"/>
          <w:rtl/>
          <w:lang w:bidi="fa-IR"/>
        </w:rPr>
        <w:t>اهل لغت گفته‌اند</w:t>
      </w:r>
      <w:r w:rsidR="00F971EB">
        <w:rPr>
          <w:rFonts w:hint="cs"/>
          <w:rtl/>
          <w:lang w:bidi="fa-IR"/>
        </w:rPr>
        <w:t>:</w:t>
      </w:r>
      <w:r>
        <w:rPr>
          <w:rFonts w:hint="cs"/>
          <w:rtl/>
          <w:lang w:bidi="fa-IR"/>
        </w:rPr>
        <w:t xml:space="preserve"> </w:t>
      </w:r>
      <w:r w:rsidRPr="00A36F43">
        <w:rPr>
          <w:rFonts w:hint="cs"/>
          <w:rtl/>
          <w:lang w:bidi="fa-IR"/>
        </w:rPr>
        <w:t xml:space="preserve">بدعة </w:t>
      </w:r>
      <w:r w:rsidRPr="00FE3461">
        <w:rPr>
          <w:rFonts w:hint="cs"/>
          <w:rtl/>
        </w:rPr>
        <w:t>آن</w:t>
      </w:r>
      <w:r>
        <w:rPr>
          <w:rFonts w:hint="cs"/>
          <w:rtl/>
        </w:rPr>
        <w:t xml:space="preserve">چه </w:t>
      </w:r>
      <w:r w:rsidR="008B3528">
        <w:rPr>
          <w:rFonts w:hint="cs"/>
          <w:rtl/>
        </w:rPr>
        <w:t xml:space="preserve">که در دین و غیر </w:t>
      </w:r>
      <w:r w:rsidR="00C810EC">
        <w:rPr>
          <w:rFonts w:hint="cs"/>
          <w:rtl/>
        </w:rPr>
        <w:t>آن ابداع می‌شود... آنچه که بعد از رسول‌الله</w:t>
      </w:r>
      <w:r w:rsidR="00C810EC">
        <w:rPr>
          <w:rFonts w:cs="CTraditional Arabic" w:hint="cs"/>
          <w:rtl/>
        </w:rPr>
        <w:t>ص</w:t>
      </w:r>
      <w:r w:rsidR="00C810EC">
        <w:rPr>
          <w:rFonts w:hint="cs"/>
          <w:rtl/>
        </w:rPr>
        <w:t xml:space="preserve"> از اعمال و اهواء ابداع شده و جمع آن </w:t>
      </w:r>
      <w:r w:rsidR="00C810EC" w:rsidRPr="00A36F43">
        <w:rPr>
          <w:rStyle w:val="Char"/>
          <w:rFonts w:cs="B Lotus" w:hint="cs"/>
          <w:b w:val="0"/>
          <w:bCs/>
          <w:szCs w:val="28"/>
          <w:rtl/>
        </w:rPr>
        <w:t>بد</w:t>
      </w:r>
      <w:r w:rsidR="00F971EB" w:rsidRPr="00A36F43">
        <w:rPr>
          <w:rStyle w:val="Char"/>
          <w:rFonts w:cs="B Lotus" w:hint="cs"/>
          <w:b w:val="0"/>
          <w:bCs/>
          <w:szCs w:val="28"/>
          <w:rtl/>
        </w:rPr>
        <w:t>َ</w:t>
      </w:r>
      <w:r w:rsidR="00C810EC" w:rsidRPr="00A36F43">
        <w:rPr>
          <w:rStyle w:val="Char"/>
          <w:rFonts w:cs="B Lotus" w:hint="cs"/>
          <w:b w:val="0"/>
          <w:bCs/>
          <w:szCs w:val="28"/>
          <w:rtl/>
        </w:rPr>
        <w:t>ع</w:t>
      </w:r>
      <w:r w:rsidR="00C810EC">
        <w:rPr>
          <w:rFonts w:hint="cs"/>
          <w:rtl/>
        </w:rPr>
        <w:t xml:space="preserve"> است.»</w:t>
      </w:r>
      <w:r w:rsidR="00A21403" w:rsidRPr="00A21403">
        <w:rPr>
          <w:rStyle w:val="FootnoteReference"/>
          <w:rtl/>
        </w:rPr>
        <w:t xml:space="preserve"> </w:t>
      </w:r>
      <w:r w:rsidR="00A21403">
        <w:rPr>
          <w:rStyle w:val="FootnoteReference"/>
          <w:rtl/>
        </w:rPr>
        <w:footnoteReference w:id="10"/>
      </w:r>
    </w:p>
    <w:p w:rsidR="00C810EC" w:rsidRDefault="007871AD" w:rsidP="00FE3461">
      <w:pPr>
        <w:pStyle w:val="a0"/>
        <w:rPr>
          <w:rtl/>
        </w:rPr>
      </w:pPr>
      <w:r>
        <w:rPr>
          <w:rFonts w:hint="cs"/>
          <w:rtl/>
        </w:rPr>
        <w:t>در جمهره می‌خوانیم: «هر کس چیزی را احداث کند در واقع آن را ابتداع کرده است و اسم این کار احداث شده بدعت است و جمع آن بدع»</w:t>
      </w:r>
      <w:r w:rsidR="00A21403">
        <w:rPr>
          <w:rStyle w:val="FootnoteReference"/>
          <w:rtl/>
        </w:rPr>
        <w:footnoteReference w:id="11"/>
      </w:r>
    </w:p>
    <w:p w:rsidR="007572BE" w:rsidRDefault="007572BE" w:rsidP="00FE3461">
      <w:pPr>
        <w:pStyle w:val="a0"/>
        <w:rPr>
          <w:rtl/>
        </w:rPr>
      </w:pPr>
      <w:r>
        <w:rPr>
          <w:rFonts w:hint="cs"/>
          <w:rtl/>
        </w:rPr>
        <w:t>در صحاح آمده است: (</w:t>
      </w:r>
      <w:r w:rsidRPr="00A36F43">
        <w:rPr>
          <w:rStyle w:val="Char1"/>
          <w:rtl/>
        </w:rPr>
        <w:t>ابدعت</w:t>
      </w:r>
      <w:r w:rsidR="00F971EB" w:rsidRPr="00A36F43">
        <w:rPr>
          <w:rStyle w:val="Char1"/>
          <w:rtl/>
        </w:rPr>
        <w:t>ُ</w:t>
      </w:r>
      <w:r w:rsidRPr="00A36F43">
        <w:rPr>
          <w:rStyle w:val="Char1"/>
          <w:rtl/>
        </w:rPr>
        <w:t xml:space="preserve"> الشی</w:t>
      </w:r>
      <w:r w:rsidRPr="00A36F43">
        <w:rPr>
          <w:rStyle w:val="Char1"/>
          <w:rFonts w:ascii="Times New Roman" w:hAnsi="Times New Roman" w:cs="Times New Roman" w:hint="cs"/>
          <w:rtl/>
        </w:rPr>
        <w:t>‌</w:t>
      </w:r>
      <w:r w:rsidRPr="00A36F43">
        <w:rPr>
          <w:rStyle w:val="Char1"/>
          <w:rtl/>
        </w:rPr>
        <w:t>ء</w:t>
      </w:r>
      <w:r>
        <w:rPr>
          <w:rFonts w:hint="cs"/>
          <w:rtl/>
        </w:rPr>
        <w:t xml:space="preserve"> یعنی آن را بر مثالی که نبوده اختراع کردم و خدای تع</w:t>
      </w:r>
      <w:r w:rsidR="00F971EB">
        <w:rPr>
          <w:rFonts w:hint="cs"/>
          <w:rtl/>
        </w:rPr>
        <w:t>الی از این رو بدیع السموات و الأ</w:t>
      </w:r>
      <w:r>
        <w:rPr>
          <w:rFonts w:hint="cs"/>
          <w:rtl/>
        </w:rPr>
        <w:t>رض است)</w:t>
      </w:r>
    </w:p>
    <w:p w:rsidR="007572BE" w:rsidRDefault="007572BE" w:rsidP="00FE3461">
      <w:pPr>
        <w:pStyle w:val="a0"/>
        <w:rPr>
          <w:rtl/>
        </w:rPr>
      </w:pPr>
      <w:r>
        <w:rPr>
          <w:rFonts w:hint="cs"/>
          <w:rtl/>
        </w:rPr>
        <w:t xml:space="preserve">و بدیع یعنی </w:t>
      </w:r>
      <w:r w:rsidRPr="00A36F43">
        <w:rPr>
          <w:rStyle w:val="Char"/>
          <w:rFonts w:cs="B Lotus" w:hint="cs"/>
          <w:b w:val="0"/>
          <w:bCs/>
          <w:szCs w:val="28"/>
          <w:rtl/>
        </w:rPr>
        <w:t>مبتدع</w:t>
      </w:r>
      <w:r>
        <w:rPr>
          <w:rFonts w:hint="cs"/>
          <w:rtl/>
        </w:rPr>
        <w:t>.</w:t>
      </w:r>
    </w:p>
    <w:p w:rsidR="007572BE" w:rsidRDefault="007572BE" w:rsidP="00FE3461">
      <w:pPr>
        <w:pStyle w:val="a0"/>
        <w:rPr>
          <w:rtl/>
        </w:rPr>
      </w:pPr>
      <w:r>
        <w:rPr>
          <w:rFonts w:hint="cs"/>
          <w:rtl/>
        </w:rPr>
        <w:t xml:space="preserve">و نیز بدیع به معنی </w:t>
      </w:r>
      <w:r w:rsidRPr="00A36F43">
        <w:rPr>
          <w:rStyle w:val="Char"/>
          <w:rFonts w:cs="B Lotus" w:hint="cs"/>
          <w:b w:val="0"/>
          <w:bCs/>
          <w:szCs w:val="28"/>
          <w:rtl/>
        </w:rPr>
        <w:t>مبتدع</w:t>
      </w:r>
      <w:r>
        <w:rPr>
          <w:rFonts w:hint="cs"/>
          <w:rtl/>
        </w:rPr>
        <w:t xml:space="preserve"> است.</w:t>
      </w:r>
    </w:p>
    <w:p w:rsidR="007572BE" w:rsidRDefault="007572BE" w:rsidP="00FE3461">
      <w:pPr>
        <w:pStyle w:val="a0"/>
        <w:rPr>
          <w:rtl/>
        </w:rPr>
      </w:pPr>
      <w:r>
        <w:rPr>
          <w:rFonts w:hint="cs"/>
          <w:rtl/>
        </w:rPr>
        <w:t xml:space="preserve">و شیء بدع با کسر (ب) یعنی </w:t>
      </w:r>
      <w:r w:rsidRPr="00A36F43">
        <w:rPr>
          <w:rStyle w:val="Char"/>
          <w:rFonts w:cs="B Lotus" w:hint="cs"/>
          <w:b w:val="0"/>
          <w:bCs/>
          <w:szCs w:val="28"/>
          <w:rtl/>
        </w:rPr>
        <w:t>مبتدع</w:t>
      </w:r>
      <w:r>
        <w:rPr>
          <w:rFonts w:hint="cs"/>
          <w:rtl/>
        </w:rPr>
        <w:t>.</w:t>
      </w:r>
    </w:p>
    <w:p w:rsidR="007572BE" w:rsidRDefault="00912AFD" w:rsidP="00912AFD">
      <w:pPr>
        <w:pStyle w:val="a0"/>
        <w:rPr>
          <w:rtl/>
        </w:rPr>
      </w:pPr>
      <w:r w:rsidRPr="00A36F43">
        <w:rPr>
          <w:rStyle w:val="Char1"/>
          <w:rFonts w:hint="cs"/>
          <w:rtl/>
        </w:rPr>
        <w:t>بدعة</w:t>
      </w:r>
      <w:r w:rsidRPr="00A36F43">
        <w:rPr>
          <w:rFonts w:hint="cs"/>
          <w:rtl/>
        </w:rPr>
        <w:t xml:space="preserve"> </w:t>
      </w:r>
      <w:r w:rsidR="00114979" w:rsidRPr="00114979">
        <w:rPr>
          <w:rFonts w:hint="cs"/>
          <w:rtl/>
        </w:rPr>
        <w:t>یعنی نوآوری</w:t>
      </w:r>
      <w:r w:rsidR="00114979">
        <w:rPr>
          <w:rFonts w:hint="cs"/>
          <w:rtl/>
        </w:rPr>
        <w:t xml:space="preserve"> در</w:t>
      </w:r>
      <w:r w:rsidR="00F971EB">
        <w:rPr>
          <w:rFonts w:hint="cs"/>
          <w:rtl/>
        </w:rPr>
        <w:t xml:space="preserve"> </w:t>
      </w:r>
      <w:r w:rsidR="00114979">
        <w:rPr>
          <w:rFonts w:hint="cs"/>
          <w:rtl/>
        </w:rPr>
        <w:t>دین پس از کمال آن.</w:t>
      </w:r>
      <w:r w:rsidR="00114979" w:rsidRPr="00114979">
        <w:rPr>
          <w:rStyle w:val="FootnoteReference"/>
          <w:rtl/>
        </w:rPr>
        <w:t xml:space="preserve"> </w:t>
      </w:r>
      <w:r w:rsidR="00114979">
        <w:rPr>
          <w:rStyle w:val="FootnoteReference"/>
          <w:rtl/>
        </w:rPr>
        <w:footnoteReference w:id="12"/>
      </w:r>
      <w:r w:rsidR="00114979">
        <w:rPr>
          <w:rFonts w:hint="cs"/>
          <w:rtl/>
        </w:rPr>
        <w:t xml:space="preserve"> </w:t>
      </w:r>
    </w:p>
    <w:p w:rsidR="00114979" w:rsidRDefault="00457C4F" w:rsidP="00912AFD">
      <w:pPr>
        <w:pStyle w:val="a0"/>
        <w:rPr>
          <w:rtl/>
        </w:rPr>
      </w:pPr>
      <w:r>
        <w:rPr>
          <w:rFonts w:hint="cs"/>
          <w:rtl/>
        </w:rPr>
        <w:t>در معجم مقاییس اللغه می‌خوانیم:</w:t>
      </w:r>
      <w:r w:rsidR="00F971EB">
        <w:rPr>
          <w:rFonts w:hint="cs"/>
          <w:rtl/>
        </w:rPr>
        <w:t xml:space="preserve"> </w:t>
      </w:r>
      <w:r w:rsidRPr="00A36F43">
        <w:rPr>
          <w:rStyle w:val="Char1"/>
          <w:rFonts w:hint="cs"/>
          <w:rtl/>
        </w:rPr>
        <w:t>«</w:t>
      </w:r>
      <w:r w:rsidR="00F971EB" w:rsidRPr="00A36F43">
        <w:rPr>
          <w:rStyle w:val="Char1"/>
          <w:rtl/>
        </w:rPr>
        <w:t>بدعت الشیء قولا و</w:t>
      </w:r>
      <w:r w:rsidRPr="00A36F43">
        <w:rPr>
          <w:rStyle w:val="Char1"/>
          <w:rtl/>
        </w:rPr>
        <w:t>فعلا،</w:t>
      </w:r>
      <w:r w:rsidRPr="00A36F43">
        <w:rPr>
          <w:rStyle w:val="Char1"/>
          <w:rFonts w:hint="cs"/>
          <w:rtl/>
          <w:lang w:bidi="fa-IR"/>
        </w:rPr>
        <w:t xml:space="preserve"> اذا ابتدأته لا عن</w:t>
      </w:r>
      <w:r w:rsidR="00F40F4B" w:rsidRPr="00A36F43">
        <w:rPr>
          <w:rStyle w:val="Char1"/>
          <w:rFonts w:hint="cs"/>
          <w:rtl/>
        </w:rPr>
        <w:t xml:space="preserve"> مثال</w:t>
      </w:r>
      <w:r w:rsidR="00C92EA6">
        <w:rPr>
          <w:rStyle w:val="Char1"/>
          <w:rFonts w:hint="cs"/>
          <w:rtl/>
        </w:rPr>
        <w:t>.</w:t>
      </w:r>
      <w:r w:rsidR="00F40F4B" w:rsidRPr="00A36F43">
        <w:rPr>
          <w:rStyle w:val="Char1"/>
          <w:rFonts w:hint="cs"/>
          <w:rtl/>
        </w:rPr>
        <w:t>..</w:t>
      </w:r>
      <w:r w:rsidR="00A36F43">
        <w:rPr>
          <w:rStyle w:val="Char1"/>
          <w:rFonts w:hint="cs"/>
          <w:rtl/>
        </w:rPr>
        <w:t>»</w:t>
      </w:r>
    </w:p>
    <w:p w:rsidR="00F2090F" w:rsidRDefault="00B30BEB" w:rsidP="00F971EB">
      <w:pPr>
        <w:pStyle w:val="a0"/>
        <w:rPr>
          <w:rtl/>
        </w:rPr>
      </w:pPr>
      <w:r w:rsidRPr="00A36F43">
        <w:rPr>
          <w:rStyle w:val="Char1"/>
          <w:rtl/>
        </w:rPr>
        <w:t>«</w:t>
      </w:r>
      <w:r w:rsidR="00F2090F" w:rsidRPr="00A36F43">
        <w:rPr>
          <w:rStyle w:val="Char1"/>
          <w:rtl/>
        </w:rPr>
        <w:t xml:space="preserve">وابتدعت الراحلة </w:t>
      </w:r>
      <w:r w:rsidR="00F971EB" w:rsidRPr="00A36F43">
        <w:rPr>
          <w:rStyle w:val="Char1"/>
          <w:rtl/>
        </w:rPr>
        <w:t>إ</w:t>
      </w:r>
      <w:r w:rsidR="00F2090F" w:rsidRPr="00A36F43">
        <w:rPr>
          <w:rStyle w:val="Char1"/>
          <w:rtl/>
        </w:rPr>
        <w:t>ذا کلت</w:t>
      </w:r>
      <w:r w:rsidR="00C92EA6">
        <w:rPr>
          <w:rStyle w:val="Char1"/>
          <w:rtl/>
        </w:rPr>
        <w:t>.</w:t>
      </w:r>
      <w:r w:rsidR="00F2090F" w:rsidRPr="00A36F43">
        <w:rPr>
          <w:rStyle w:val="Char1"/>
          <w:rtl/>
        </w:rPr>
        <w:t xml:space="preserve">.. ابدع بالرجل </w:t>
      </w:r>
      <w:r w:rsidR="00F971EB" w:rsidRPr="00A36F43">
        <w:rPr>
          <w:rStyle w:val="Char1"/>
          <w:rtl/>
        </w:rPr>
        <w:t>إذا کلت رکابه او عطبت وبقی منقطعا به</w:t>
      </w:r>
      <w:r w:rsidR="00C92EA6">
        <w:rPr>
          <w:rStyle w:val="Char1"/>
          <w:rtl/>
        </w:rPr>
        <w:t>.</w:t>
      </w:r>
      <w:r w:rsidR="00F971EB" w:rsidRPr="00A36F43">
        <w:rPr>
          <w:rStyle w:val="Char1"/>
          <w:rtl/>
        </w:rPr>
        <w:t>.. و</w:t>
      </w:r>
      <w:r w:rsidR="00F2090F" w:rsidRPr="00A36F43">
        <w:rPr>
          <w:rStyle w:val="Char1"/>
          <w:rtl/>
        </w:rPr>
        <w:t>من بعض ذلک اشتقت البدع</w:t>
      </w:r>
      <w:r w:rsidR="00B0580A" w:rsidRPr="00A36F43">
        <w:rPr>
          <w:rStyle w:val="Char1"/>
          <w:rtl/>
        </w:rPr>
        <w:t>ة</w:t>
      </w:r>
      <w:r w:rsidR="00B0580A">
        <w:rPr>
          <w:rStyle w:val="FootnoteReference"/>
          <w:rtl/>
        </w:rPr>
        <w:footnoteReference w:id="13"/>
      </w:r>
      <w:r w:rsidR="00B0580A" w:rsidRPr="00A36F43">
        <w:rPr>
          <w:rFonts w:hint="cs"/>
          <w:rtl/>
        </w:rPr>
        <w:t xml:space="preserve">... </w:t>
      </w:r>
      <w:r w:rsidR="008C7165" w:rsidRPr="00AA5E9B">
        <w:rPr>
          <w:rFonts w:hint="cs"/>
          <w:rtl/>
        </w:rPr>
        <w:t>وقتی گفته می‌شود</w:t>
      </w:r>
      <w:r w:rsidR="00F971EB">
        <w:rPr>
          <w:rFonts w:hint="cs"/>
          <w:rtl/>
        </w:rPr>
        <w:t>:</w:t>
      </w:r>
      <w:r w:rsidR="008C7165" w:rsidRPr="00AA5E9B">
        <w:rPr>
          <w:rFonts w:hint="cs"/>
          <w:rtl/>
        </w:rPr>
        <w:t xml:space="preserve"> ابدعت</w:t>
      </w:r>
      <w:r w:rsidR="008C7165" w:rsidRPr="00A36F43">
        <w:rPr>
          <w:rFonts w:hint="cs"/>
          <w:rtl/>
        </w:rPr>
        <w:t xml:space="preserve"> </w:t>
      </w:r>
      <w:r w:rsidR="008C7165" w:rsidRPr="00AA5E9B">
        <w:rPr>
          <w:rFonts w:hint="cs"/>
          <w:rtl/>
        </w:rPr>
        <w:t>الشیء مفوم آن این است که آن کار را (قولاً یا فعلاً) من ابتدا و آغاز کردم بدون آنکه مثالی قبلی داشته باشد. و</w:t>
      </w:r>
      <w:r w:rsidR="008C7165" w:rsidRPr="00A36F43">
        <w:rPr>
          <w:rStyle w:val="Char1"/>
          <w:rFonts w:hint="cs"/>
          <w:rtl/>
        </w:rPr>
        <w:t xml:space="preserve"> ابتدعت</w:t>
      </w:r>
      <w:r w:rsidR="00AA5E9B" w:rsidRPr="00A36F43">
        <w:rPr>
          <w:rStyle w:val="Char1"/>
          <w:rFonts w:hint="cs"/>
          <w:rtl/>
        </w:rPr>
        <w:t xml:space="preserve"> الراحلة</w:t>
      </w:r>
      <w:r w:rsidR="00AA5E9B" w:rsidRPr="00AA5E9B">
        <w:rPr>
          <w:rFonts w:hint="cs"/>
          <w:rtl/>
        </w:rPr>
        <w:t xml:space="preserve"> یعنی حیوان</w:t>
      </w:r>
      <w:r w:rsidR="00E10170">
        <w:rPr>
          <w:rFonts w:hint="cs"/>
          <w:rtl/>
        </w:rPr>
        <w:t xml:space="preserve"> سواری، خسته شد».</w:t>
      </w:r>
    </w:p>
    <w:p w:rsidR="00E10170" w:rsidRDefault="007957DE" w:rsidP="00AA5E9B">
      <w:pPr>
        <w:pStyle w:val="a0"/>
        <w:rPr>
          <w:rtl/>
        </w:rPr>
      </w:pPr>
      <w:r>
        <w:rPr>
          <w:rFonts w:hint="cs"/>
          <w:rtl/>
        </w:rPr>
        <w:t>و ابتداع بالرجل را زمانی می‌گویند که حیوان سوارش را خسته کند و یا آنکه خود حیوان خسته شود در نتیجه سوارکار بر آن درمانده و منقطع بماند. و بدعت از چنین مفاهیمی مشتق شده است.</w:t>
      </w:r>
    </w:p>
    <w:p w:rsidR="007957DE" w:rsidRDefault="007957DE" w:rsidP="00AA5E9B">
      <w:pPr>
        <w:pStyle w:val="a0"/>
        <w:rPr>
          <w:rtl/>
        </w:rPr>
      </w:pPr>
      <w:r>
        <w:rPr>
          <w:rFonts w:hint="cs"/>
          <w:rtl/>
        </w:rPr>
        <w:t>راغب اصفهانی می‌گوید: «ابداع یعنی انشاء و پدید آوردن صفتی بدون اقتداء و دنباله‌روی از دیگری»</w:t>
      </w:r>
      <w:r w:rsidR="00AB4F45">
        <w:rPr>
          <w:rStyle w:val="FootnoteReference"/>
          <w:rtl/>
        </w:rPr>
        <w:footnoteReference w:id="14"/>
      </w:r>
      <w:r w:rsidR="00AB4F45">
        <w:rPr>
          <w:rFonts w:hint="cs"/>
          <w:rtl/>
        </w:rPr>
        <w:t>.</w:t>
      </w:r>
    </w:p>
    <w:p w:rsidR="00AB4F45" w:rsidRPr="00C94030" w:rsidRDefault="00B30BEB" w:rsidP="00C94030">
      <w:pPr>
        <w:pStyle w:val="a0"/>
        <w:rPr>
          <w:rFonts w:ascii="KFGQPC Uthmanic Script HAFS" w:hAnsi="KFGQPC Uthmanic Script HAFS" w:cs="KFGQPC Uthmanic Script HAFS"/>
          <w:rtl/>
        </w:rPr>
      </w:pPr>
      <w:r>
        <w:rPr>
          <w:rFonts w:hint="cs"/>
          <w:rtl/>
        </w:rPr>
        <w:t>ازهری می‌گوید: «</w:t>
      </w:r>
      <w:r w:rsidR="00AB4F45">
        <w:rPr>
          <w:rFonts w:hint="cs"/>
          <w:rtl/>
        </w:rPr>
        <w:t xml:space="preserve">استعمال ابداع بیشتر از بدع است البته این بدان معنا نیست که استعمال بدع غلط است، بلکه بدع نیز صحیح است ولی قلیل الاستعمال است و ابدع </w:t>
      </w:r>
      <w:r w:rsidR="00A34389">
        <w:rPr>
          <w:rFonts w:hint="cs"/>
          <w:rtl/>
        </w:rPr>
        <w:t xml:space="preserve">کلام عرب بیشتر از </w:t>
      </w:r>
      <w:r w:rsidR="00A34389" w:rsidRPr="00A36F43">
        <w:rPr>
          <w:rStyle w:val="Char"/>
          <w:rFonts w:cs="B Lotus" w:hint="cs"/>
          <w:b w:val="0"/>
          <w:bCs/>
          <w:szCs w:val="28"/>
          <w:rtl/>
        </w:rPr>
        <w:t>بدع</w:t>
      </w:r>
      <w:r w:rsidR="00A34389">
        <w:rPr>
          <w:rFonts w:hint="cs"/>
          <w:rtl/>
        </w:rPr>
        <w:t xml:space="preserve"> است. قریب به همین الفاظ و در تأیید همان معانی، درمورد حکم بدعت از جهت لغوی در دیگر کتب معتبر لغت، مفاهیمی نقل شده است. همچنین در کتب تفسیر در ذیل آیه:</w:t>
      </w:r>
      <w:r w:rsidR="00854F9B">
        <w:rPr>
          <w:rFonts w:hint="cs"/>
          <w:rtl/>
        </w:rPr>
        <w:t xml:space="preserve"> </w:t>
      </w:r>
      <w:r w:rsidR="00854F9B">
        <w:rPr>
          <w:rFonts w:ascii="Traditional Arabic" w:hAnsi="Traditional Arabic" w:cs="Traditional Arabic"/>
          <w:rtl/>
          <w:lang w:bidi="fa-IR"/>
        </w:rPr>
        <w:t>﴿</w:t>
      </w:r>
      <w:r w:rsidR="00C94030">
        <w:rPr>
          <w:rFonts w:ascii="KFGQPC Uthmanic Script HAFS" w:hAnsi="KFGQPC Uthmanic Script HAFS" w:cs="KFGQPC Uthmanic Script HAFS" w:hint="eastAsia"/>
          <w:rtl/>
        </w:rPr>
        <w:t>بَدِيعُ</w:t>
      </w:r>
      <w:r w:rsidR="00C94030">
        <w:rPr>
          <w:rFonts w:ascii="KFGQPC Uthmanic Script HAFS" w:hAnsi="KFGQPC Uthmanic Script HAFS" w:cs="KFGQPC Uthmanic Script HAFS"/>
          <w:rtl/>
        </w:rPr>
        <w:t xml:space="preserve">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لسَّمَٰوَٰتِ</w:t>
      </w:r>
      <w:r w:rsidR="00C94030">
        <w:rPr>
          <w:rFonts w:ascii="KFGQPC Uthmanic Script HAFS" w:hAnsi="KFGQPC Uthmanic Script HAFS" w:cs="KFGQPC Uthmanic Script HAFS"/>
          <w:rtl/>
        </w:rPr>
        <w:t xml:space="preserve"> وَ</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لۡأَرۡضِ</w:t>
      </w:r>
      <w:r w:rsidR="00854F9B">
        <w:rPr>
          <w:rFonts w:ascii="Traditional Arabic" w:hAnsi="Traditional Arabic" w:cs="Traditional Arabic"/>
          <w:rtl/>
          <w:lang w:bidi="fa-IR"/>
        </w:rPr>
        <w:t>﴾</w:t>
      </w:r>
      <w:r w:rsidR="00854F9B">
        <w:rPr>
          <w:rFonts w:hint="cs"/>
          <w:rtl/>
          <w:lang w:bidi="fa-IR"/>
        </w:rPr>
        <w:t xml:space="preserve"> </w:t>
      </w:r>
      <w:r w:rsidR="00854F9B" w:rsidRPr="007A0534">
        <w:rPr>
          <w:rFonts w:ascii="mylotus" w:hAnsi="mylotus" w:cs="mylotus"/>
          <w:sz w:val="26"/>
          <w:szCs w:val="26"/>
          <w:rtl/>
        </w:rPr>
        <w:t>[</w:t>
      </w:r>
      <w:r w:rsidR="00854F9B">
        <w:rPr>
          <w:rFonts w:ascii="mylotus" w:hAnsi="mylotus" w:cs="mylotus"/>
          <w:sz w:val="26"/>
          <w:szCs w:val="26"/>
          <w:rtl/>
        </w:rPr>
        <w:t>البقرة: 117</w:t>
      </w:r>
      <w:r w:rsidR="00854F9B" w:rsidRPr="007A0534">
        <w:rPr>
          <w:rFonts w:ascii="mylotus" w:hAnsi="mylotus" w:cs="mylotus"/>
          <w:sz w:val="26"/>
          <w:szCs w:val="26"/>
          <w:rtl/>
        </w:rPr>
        <w:t>]</w:t>
      </w:r>
      <w:r w:rsidR="00A34389">
        <w:rPr>
          <w:rFonts w:hint="cs"/>
          <w:rtl/>
        </w:rPr>
        <w:t xml:space="preserve"> </w:t>
      </w:r>
      <w:r w:rsidR="00C676A8">
        <w:rPr>
          <w:rFonts w:hint="cs"/>
          <w:rtl/>
        </w:rPr>
        <w:t>این مفهوم نقل شده، ابن الاثیر نیز در کتاب النهایه (که آن را در غریب حدی</w:t>
      </w:r>
      <w:r w:rsidR="00E310D3">
        <w:rPr>
          <w:rFonts w:hint="cs"/>
          <w:rtl/>
        </w:rPr>
        <w:t>ث</w:t>
      </w:r>
      <w:r w:rsidR="00C676A8">
        <w:rPr>
          <w:rFonts w:hint="cs"/>
          <w:rtl/>
        </w:rPr>
        <w:t xml:space="preserve"> نوشته و الفاظ محتاج به شرح و بیان احادیث نبوی را، تفسیر و معنی می‌کند)، آورده است </w:t>
      </w:r>
      <w:r w:rsidR="00463133">
        <w:rPr>
          <w:rFonts w:hint="cs"/>
          <w:rtl/>
        </w:rPr>
        <w:t xml:space="preserve">در مورد بدیع الحکمه </w:t>
      </w:r>
      <w:r w:rsidR="00C676A8" w:rsidRPr="00C676A8">
        <w:rPr>
          <w:rFonts w:hint="cs"/>
          <w:rtl/>
        </w:rPr>
        <w:t xml:space="preserve">که در </w:t>
      </w:r>
      <w:r w:rsidR="00C676A8">
        <w:rPr>
          <w:rFonts w:hint="cs"/>
          <w:rtl/>
        </w:rPr>
        <w:t xml:space="preserve">حدیث نبوی آمده: </w:t>
      </w:r>
      <w:r w:rsidR="00C676A8" w:rsidRPr="00A36F43">
        <w:rPr>
          <w:rStyle w:val="Char6"/>
          <w:rFonts w:hint="cs"/>
          <w:rtl/>
        </w:rPr>
        <w:t>«</w:t>
      </w:r>
      <w:r w:rsidR="00463133" w:rsidRPr="00A36F43">
        <w:rPr>
          <w:rStyle w:val="Char6"/>
          <w:rFonts w:hint="cs"/>
          <w:rtl/>
        </w:rPr>
        <w:t>روّ</w:t>
      </w:r>
      <w:r w:rsidR="0058673B" w:rsidRPr="00A36F43">
        <w:rPr>
          <w:rStyle w:val="Char6"/>
          <w:rFonts w:hint="cs"/>
          <w:rtl/>
        </w:rPr>
        <w:t xml:space="preserve">حوا </w:t>
      </w:r>
      <w:r w:rsidR="00463133" w:rsidRPr="00A36F43">
        <w:rPr>
          <w:rStyle w:val="Char6"/>
          <w:rFonts w:hint="cs"/>
          <w:rtl/>
        </w:rPr>
        <w:t>أ</w:t>
      </w:r>
      <w:r w:rsidR="0058673B" w:rsidRPr="00A36F43">
        <w:rPr>
          <w:rStyle w:val="Char6"/>
          <w:rFonts w:hint="cs"/>
          <w:rtl/>
        </w:rPr>
        <w:t xml:space="preserve">نفسکم ببدیع </w:t>
      </w:r>
      <w:r w:rsidR="00395FA9" w:rsidRPr="00A36F43">
        <w:rPr>
          <w:rStyle w:val="Char6"/>
          <w:rFonts w:hint="cs"/>
          <w:rtl/>
        </w:rPr>
        <w:t>الحکمة، ف</w:t>
      </w:r>
      <w:r w:rsidR="00463133" w:rsidRPr="00A36F43">
        <w:rPr>
          <w:rStyle w:val="Char6"/>
          <w:rFonts w:hint="cs"/>
          <w:rtl/>
        </w:rPr>
        <w:t>إ</w:t>
      </w:r>
      <w:r w:rsidR="00395FA9" w:rsidRPr="00A36F43">
        <w:rPr>
          <w:rStyle w:val="Char6"/>
          <w:rFonts w:hint="cs"/>
          <w:rtl/>
        </w:rPr>
        <w:t>نها تکل</w:t>
      </w:r>
      <w:r w:rsidR="00463133" w:rsidRPr="00A36F43">
        <w:rPr>
          <w:rStyle w:val="Char6"/>
          <w:rFonts w:hint="cs"/>
          <w:rtl/>
        </w:rPr>
        <w:t>ّ</w:t>
      </w:r>
      <w:r w:rsidR="00395FA9" w:rsidRPr="00A36F43">
        <w:rPr>
          <w:rStyle w:val="Char6"/>
          <w:rFonts w:hint="cs"/>
          <w:rtl/>
        </w:rPr>
        <w:t xml:space="preserve"> کما</w:t>
      </w:r>
      <w:r w:rsidR="00463133" w:rsidRPr="00A36F43">
        <w:rPr>
          <w:rStyle w:val="Char6"/>
          <w:rFonts w:hint="cs"/>
          <w:rtl/>
        </w:rPr>
        <w:t xml:space="preserve"> </w:t>
      </w:r>
      <w:r w:rsidR="00395FA9" w:rsidRPr="00A36F43">
        <w:rPr>
          <w:rStyle w:val="Char6"/>
          <w:rFonts w:hint="cs"/>
          <w:rtl/>
        </w:rPr>
        <w:t>تکل الأبدان</w:t>
      </w:r>
      <w:r w:rsidR="00463133" w:rsidRPr="00A36F43">
        <w:rPr>
          <w:rStyle w:val="Char6"/>
          <w:rFonts w:hint="cs"/>
          <w:rtl/>
        </w:rPr>
        <w:t>».</w:t>
      </w:r>
      <w:r w:rsidR="00395FA9" w:rsidRPr="00A36F43">
        <w:rPr>
          <w:rStyle w:val="Char"/>
          <w:rFonts w:cs="B Lotus" w:hint="cs"/>
          <w:b w:val="0"/>
          <w:bCs/>
          <w:szCs w:val="28"/>
          <w:rtl/>
        </w:rPr>
        <w:t xml:space="preserve"> </w:t>
      </w:r>
      <w:r w:rsidR="00463133">
        <w:rPr>
          <w:rFonts w:hint="cs"/>
          <w:rtl/>
        </w:rPr>
        <w:t>«</w:t>
      </w:r>
      <w:r w:rsidR="00395FA9">
        <w:rPr>
          <w:rFonts w:hint="cs"/>
          <w:rtl/>
        </w:rPr>
        <w:t>روانتان را با حکمت غریب و تازه آرام و آسوده کنید چون روان انسانی همانند جسم وی خسته و آزرده می‌شود»، می‌گوید: یعنی حکمتی که تازه، نو و بدیع است.</w:t>
      </w:r>
    </w:p>
    <w:p w:rsidR="00395FA9" w:rsidRDefault="008343F4" w:rsidP="00395FA9">
      <w:pPr>
        <w:pStyle w:val="a0"/>
        <w:rPr>
          <w:rtl/>
        </w:rPr>
      </w:pPr>
      <w:r>
        <w:rPr>
          <w:rFonts w:hint="cs"/>
          <w:rtl/>
        </w:rPr>
        <w:t>البته کلمه بدعت، به جز آن دو معنای اولیه (یعنی ابتداء وصنع شیء لاعن مثال سابق و همچنین انقطاع و کلال «بریده شدن و خستگی» در سیر</w:t>
      </w:r>
      <w:r w:rsidR="00463133">
        <w:rPr>
          <w:rFonts w:hint="cs"/>
          <w:rtl/>
        </w:rPr>
        <w:t xml:space="preserve"> </w:t>
      </w:r>
      <w:r>
        <w:rPr>
          <w:rFonts w:hint="cs"/>
          <w:rtl/>
        </w:rPr>
        <w:t>تطور لغت، مفهوم سومی پیدا کرده است و آن امر مستحسن است و در حسن و نیکویی مانندی ندارد تو گویی چیزی که شبیه و مثل آن باشد، بر آن تقدیم نیافته است.</w:t>
      </w:r>
      <w:r w:rsidR="007E5CFF" w:rsidRPr="007E5CFF">
        <w:rPr>
          <w:rStyle w:val="FootnoteReference"/>
          <w:rtl/>
        </w:rPr>
        <w:t xml:space="preserve"> </w:t>
      </w:r>
      <w:r w:rsidR="007E5CFF">
        <w:rPr>
          <w:rStyle w:val="FootnoteReference"/>
          <w:rtl/>
        </w:rPr>
        <w:footnoteReference w:id="15"/>
      </w:r>
      <w:r w:rsidR="007E5CFF">
        <w:rPr>
          <w:rFonts w:hint="cs"/>
          <w:rtl/>
        </w:rPr>
        <w:t xml:space="preserve"> </w:t>
      </w:r>
    </w:p>
    <w:p w:rsidR="007E5CFF" w:rsidRDefault="007E5CFF" w:rsidP="00395FA9">
      <w:pPr>
        <w:pStyle w:val="a0"/>
        <w:rPr>
          <w:rtl/>
        </w:rPr>
      </w:pPr>
      <w:r>
        <w:rPr>
          <w:rFonts w:hint="cs"/>
          <w:rtl/>
        </w:rPr>
        <w:t xml:space="preserve">لذا بدیع به معنی پدیده عجیب می‌آید و </w:t>
      </w:r>
      <w:r w:rsidRPr="00A36F43">
        <w:rPr>
          <w:rStyle w:val="Char"/>
          <w:rFonts w:cs="B Lotus" w:hint="cs"/>
          <w:b w:val="0"/>
          <w:bCs/>
          <w:szCs w:val="28"/>
          <w:rtl/>
        </w:rPr>
        <w:t>استبدعه</w:t>
      </w:r>
      <w:r w:rsidR="000A66F1">
        <w:rPr>
          <w:rStyle w:val="FootnoteReference"/>
          <w:rtl/>
        </w:rPr>
        <w:footnoteReference w:id="16"/>
      </w:r>
      <w:r>
        <w:rPr>
          <w:rFonts w:hint="cs"/>
          <w:rtl/>
        </w:rPr>
        <w:t xml:space="preserve"> یعنی </w:t>
      </w:r>
      <w:r w:rsidRPr="00A36F43">
        <w:rPr>
          <w:rStyle w:val="Char"/>
          <w:rFonts w:cs="B Lotus" w:hint="cs"/>
          <w:b w:val="0"/>
          <w:bCs/>
          <w:szCs w:val="28"/>
          <w:rtl/>
        </w:rPr>
        <w:t>عده بدیعاً</w:t>
      </w:r>
      <w:r>
        <w:rPr>
          <w:rFonts w:hint="cs"/>
          <w:rtl/>
        </w:rPr>
        <w:t xml:space="preserve"> (آن را بدیع و نیکو به حساب آورد).</w:t>
      </w:r>
    </w:p>
    <w:p w:rsidR="00CA103C" w:rsidRDefault="00CA103C" w:rsidP="00BF1856">
      <w:pPr>
        <w:pStyle w:val="a4"/>
        <w:rPr>
          <w:rtl/>
        </w:rPr>
      </w:pPr>
      <w:bookmarkStart w:id="13" w:name="_Toc246750797"/>
      <w:bookmarkStart w:id="14" w:name="_Toc246752038"/>
      <w:bookmarkStart w:id="15" w:name="_Toc337766124"/>
      <w:r>
        <w:rPr>
          <w:rFonts w:hint="cs"/>
          <w:rtl/>
        </w:rPr>
        <w:t>مبحث دوم: الفاظ متقارب المعنی با لفظ بدعت</w:t>
      </w:r>
      <w:bookmarkEnd w:id="13"/>
      <w:bookmarkEnd w:id="14"/>
      <w:bookmarkEnd w:id="15"/>
    </w:p>
    <w:p w:rsidR="00CA103C" w:rsidRDefault="00CA103C" w:rsidP="00C2357C">
      <w:pPr>
        <w:pStyle w:val="a0"/>
        <w:rPr>
          <w:rtl/>
        </w:rPr>
      </w:pPr>
      <w:r>
        <w:rPr>
          <w:rFonts w:hint="cs"/>
          <w:rtl/>
        </w:rPr>
        <w:t>یکی از ویژگی‌های شریعت اسلامی این است که در انتخاب واژگان برای مفاهیمی که می‌خواهد منتقل کند، دقت و نکته‌سنجی کاملی انجام داده است، گاهی برای مفهوم واحدی از چند کلمه مترادف استفاده کرده که هر کدام جنبه‌ای از آن را ترسیم می‌کنند مثلا در مورد بخشش، کلماتی از قبیل</w:t>
      </w:r>
      <w:r w:rsidR="00FF328C">
        <w:rPr>
          <w:rFonts w:hint="cs"/>
          <w:rtl/>
        </w:rPr>
        <w:t>:</w:t>
      </w:r>
      <w:r>
        <w:rPr>
          <w:rFonts w:hint="cs"/>
          <w:rtl/>
        </w:rPr>
        <w:t xml:space="preserve"> صدقه، </w:t>
      </w:r>
      <w:r w:rsidRPr="00A36F43">
        <w:rPr>
          <w:rStyle w:val="Char1"/>
          <w:rFonts w:hint="cs"/>
          <w:rtl/>
        </w:rPr>
        <w:t>زکو</w:t>
      </w:r>
      <w:r w:rsidR="00C2357C" w:rsidRPr="00A36F43">
        <w:rPr>
          <w:rStyle w:val="Char1"/>
          <w:rFonts w:hint="cs"/>
          <w:rtl/>
        </w:rPr>
        <w:t>ة</w:t>
      </w:r>
      <w:r>
        <w:rPr>
          <w:rFonts w:hint="cs"/>
          <w:rtl/>
        </w:rPr>
        <w:t>، ماعون،</w:t>
      </w:r>
      <w:r w:rsidR="00C2357C">
        <w:rPr>
          <w:rFonts w:hint="cs"/>
          <w:rtl/>
        </w:rPr>
        <w:t xml:space="preserve"> انفاق و</w:t>
      </w:r>
      <w:r w:rsidR="00C92EA6">
        <w:rPr>
          <w:rFonts w:hint="cs"/>
          <w:rtl/>
        </w:rPr>
        <w:t>.</w:t>
      </w:r>
      <w:r w:rsidR="00C2357C">
        <w:rPr>
          <w:rFonts w:hint="cs"/>
          <w:rtl/>
        </w:rPr>
        <w:t>.. را به کاربرده است.</w:t>
      </w:r>
    </w:p>
    <w:p w:rsidR="00C2357C" w:rsidRDefault="00C2357C" w:rsidP="00FF328C">
      <w:pPr>
        <w:pStyle w:val="a0"/>
        <w:rPr>
          <w:rtl/>
        </w:rPr>
      </w:pPr>
      <w:r>
        <w:rPr>
          <w:rFonts w:hint="cs"/>
          <w:rtl/>
        </w:rPr>
        <w:t xml:space="preserve">صدقه به این اعتبار که بخشش، نشانگر صدق فرد بخشنده در ایمان به الله و قیامت است، </w:t>
      </w:r>
      <w:r w:rsidRPr="00A36F43">
        <w:rPr>
          <w:rFonts w:hint="cs"/>
          <w:rtl/>
        </w:rPr>
        <w:t>زکوة</w:t>
      </w:r>
      <w:r>
        <w:rPr>
          <w:rFonts w:hint="cs"/>
          <w:rtl/>
        </w:rPr>
        <w:t xml:space="preserve"> </w:t>
      </w:r>
      <w:r w:rsidR="009634E1" w:rsidRPr="009634E1">
        <w:rPr>
          <w:rFonts w:hint="cs"/>
          <w:rtl/>
        </w:rPr>
        <w:t>به این</w:t>
      </w:r>
      <w:r w:rsidR="009634E1">
        <w:rPr>
          <w:rFonts w:hint="cs"/>
          <w:rtl/>
        </w:rPr>
        <w:t xml:space="preserve"> اعتبار که بخشش، باعث فربهی معنوی و قلبی زکات‌</w:t>
      </w:r>
      <w:r w:rsidR="00BB316F">
        <w:rPr>
          <w:rFonts w:hint="cs"/>
          <w:rtl/>
        </w:rPr>
        <w:t>دهنده و همچ</w:t>
      </w:r>
      <w:r w:rsidR="00FF328C">
        <w:rPr>
          <w:rFonts w:hint="cs"/>
          <w:rtl/>
        </w:rPr>
        <w:t>ن</w:t>
      </w:r>
      <w:r w:rsidR="00BB316F">
        <w:rPr>
          <w:rFonts w:hint="cs"/>
          <w:rtl/>
        </w:rPr>
        <w:t>ین پرخی</w:t>
      </w:r>
      <w:r w:rsidR="00FF328C">
        <w:rPr>
          <w:rFonts w:hint="cs"/>
          <w:rtl/>
        </w:rPr>
        <w:t>ر</w:t>
      </w:r>
      <w:r w:rsidR="00BB316F">
        <w:rPr>
          <w:rFonts w:hint="cs"/>
          <w:rtl/>
        </w:rPr>
        <w:t xml:space="preserve"> و برکت شدن نام</w:t>
      </w:r>
      <w:r w:rsidR="00FF328C">
        <w:rPr>
          <w:rFonts w:hint="cs"/>
          <w:rtl/>
        </w:rPr>
        <w:t>ة</w:t>
      </w:r>
      <w:r w:rsidR="00BB316F">
        <w:rPr>
          <w:rFonts w:hint="cs"/>
          <w:rtl/>
        </w:rPr>
        <w:t xml:space="preserve"> اعمال فرد بخشنده است. «با توجه به اینکه ماده زکو به معنی فربهی انعام در حد امکان است».</w:t>
      </w:r>
    </w:p>
    <w:p w:rsidR="00BB316F" w:rsidRDefault="00BB316F" w:rsidP="00BB316F">
      <w:pPr>
        <w:pStyle w:val="a0"/>
        <w:rPr>
          <w:rtl/>
        </w:rPr>
      </w:pPr>
      <w:r>
        <w:rPr>
          <w:rFonts w:hint="cs"/>
          <w:rtl/>
        </w:rPr>
        <w:t>ماعون به این اعتبار که مالی که انسان می‌بخشد در</w:t>
      </w:r>
      <w:r w:rsidR="00FF328C">
        <w:rPr>
          <w:rFonts w:hint="cs"/>
          <w:rtl/>
        </w:rPr>
        <w:t xml:space="preserve"> </w:t>
      </w:r>
      <w:r>
        <w:rPr>
          <w:rFonts w:hint="cs"/>
          <w:rtl/>
        </w:rPr>
        <w:t>واقع عمومی است و به تمامی انسان‌ها تعلق دارد با عنایت به اینکه ماعون اسمی جامع برای تمام منافع خانه مانند قابلمه، چاقو و</w:t>
      </w:r>
      <w:r w:rsidR="00C92EA6">
        <w:rPr>
          <w:rFonts w:hint="cs"/>
          <w:rtl/>
        </w:rPr>
        <w:t>.</w:t>
      </w:r>
      <w:r>
        <w:rPr>
          <w:rFonts w:hint="cs"/>
          <w:rtl/>
        </w:rPr>
        <w:t xml:space="preserve">.. است و اینکه ماعون در زبان عرب به معنی آب، طاعت و همچنین </w:t>
      </w:r>
      <w:r w:rsidR="00FE447B">
        <w:rPr>
          <w:rFonts w:hint="cs"/>
          <w:rtl/>
        </w:rPr>
        <w:t>تمامی منفعت‌ها و عطیه‌ها آمده است.</w:t>
      </w:r>
    </w:p>
    <w:p w:rsidR="00FE447B" w:rsidRDefault="00FE447B" w:rsidP="00FF328C">
      <w:pPr>
        <w:pStyle w:val="a0"/>
        <w:rPr>
          <w:rtl/>
        </w:rPr>
      </w:pPr>
      <w:r>
        <w:rPr>
          <w:rFonts w:hint="cs"/>
          <w:rtl/>
        </w:rPr>
        <w:t>و انفاق به این اعتبار که بخشش، چاله‌های اقتصادی جامعه را پر می‌کند به گونه‌ای که رفعت اغنیاء و حضیض فقراء تا حدودی هموار می‌گردد و همه به سطحی همسان می‌رسند (با توجه به اینکه ماده «ن ف ق» به معنی چاه است). به هر حال در زبان قرآن و بر</w:t>
      </w:r>
      <w:r w:rsidR="00FF328C">
        <w:rPr>
          <w:rFonts w:hint="cs"/>
          <w:rtl/>
        </w:rPr>
        <w:t xml:space="preserve"> </w:t>
      </w:r>
      <w:r>
        <w:rPr>
          <w:rFonts w:hint="cs"/>
          <w:rtl/>
        </w:rPr>
        <w:t>لسان رسول‌الله</w:t>
      </w:r>
      <w:r>
        <w:rPr>
          <w:rFonts w:cs="CTraditional Arabic" w:hint="cs"/>
          <w:rtl/>
        </w:rPr>
        <w:t>ص</w:t>
      </w:r>
      <w:r>
        <w:rPr>
          <w:rFonts w:hint="cs"/>
          <w:rtl/>
        </w:rPr>
        <w:t xml:space="preserve"> از پدیده‌ی نوآوری در</w:t>
      </w:r>
      <w:r w:rsidR="00FF328C">
        <w:rPr>
          <w:rFonts w:hint="cs"/>
          <w:rtl/>
        </w:rPr>
        <w:t xml:space="preserve"> </w:t>
      </w:r>
      <w:r>
        <w:rPr>
          <w:rFonts w:hint="cs"/>
          <w:rtl/>
        </w:rPr>
        <w:t>دین، فقط با دو لفظ بدعت و محدثات ال</w:t>
      </w:r>
      <w:r w:rsidR="00FF328C">
        <w:rPr>
          <w:rFonts w:hint="cs"/>
          <w:rtl/>
        </w:rPr>
        <w:t>أ</w:t>
      </w:r>
      <w:r>
        <w:rPr>
          <w:rFonts w:hint="cs"/>
          <w:rtl/>
        </w:rPr>
        <w:t xml:space="preserve">مورتعبیر شده است گرچه </w:t>
      </w:r>
      <w:r w:rsidR="00B33AFE">
        <w:rPr>
          <w:rFonts w:hint="cs"/>
          <w:rtl/>
        </w:rPr>
        <w:t>کلماتی، مانند اختراع، فطر، اختلاق و ذرأ نیز به گونه‌ای ناظر بر</w:t>
      </w:r>
      <w:r w:rsidR="00FF328C">
        <w:rPr>
          <w:rFonts w:hint="cs"/>
          <w:rtl/>
        </w:rPr>
        <w:t xml:space="preserve"> </w:t>
      </w:r>
      <w:r w:rsidR="00B33AFE">
        <w:rPr>
          <w:rFonts w:hint="cs"/>
          <w:rtl/>
        </w:rPr>
        <w:t>مفهوم نوآوری هستند، اما هر کدام از</w:t>
      </w:r>
      <w:r w:rsidR="00EE2963">
        <w:rPr>
          <w:rFonts w:hint="cs"/>
          <w:rtl/>
        </w:rPr>
        <w:t xml:space="preserve"> آن‌ها </w:t>
      </w:r>
      <w:r w:rsidR="00B33AFE">
        <w:rPr>
          <w:rFonts w:hint="cs"/>
          <w:rtl/>
        </w:rPr>
        <w:t>به علتی برای رساندن مدلول آنچه که بدعت نامیده می‌شود، نارسا می‌باشند.</w:t>
      </w:r>
    </w:p>
    <w:p w:rsidR="00B33AFE" w:rsidRPr="00C94030" w:rsidRDefault="00387210" w:rsidP="00A36F43">
      <w:pPr>
        <w:pStyle w:val="a0"/>
        <w:rPr>
          <w:rFonts w:ascii="KFGQPC Uthmanic Script HAFS" w:hAnsi="KFGQPC Uthmanic Script HAFS" w:cs="KFGQPC Uthmanic Script HAFS"/>
          <w:rtl/>
        </w:rPr>
      </w:pPr>
      <w:r>
        <w:rPr>
          <w:rFonts w:hint="cs"/>
          <w:rtl/>
        </w:rPr>
        <w:t>مثلا اختراع به معنی ایجاد عن غیر سبب است و اصل آن در عربی نرمی و سهولت است گویی که اختراع مخترع، بر وی آسان گشته، لذا آن را ایجاد کرده است در حالی که ابتداع به معنی ایجاد چیزی است که سابقه نداشته، لذا وقتی گفته می‌شود</w:t>
      </w:r>
      <w:r w:rsidR="00FF328C">
        <w:rPr>
          <w:rFonts w:hint="cs"/>
          <w:rtl/>
        </w:rPr>
        <w:t>:</w:t>
      </w:r>
      <w:r>
        <w:rPr>
          <w:rFonts w:hint="cs"/>
          <w:rtl/>
        </w:rPr>
        <w:t xml:space="preserve"> </w:t>
      </w:r>
      <w:r w:rsidRPr="00A36F43">
        <w:rPr>
          <w:rStyle w:val="Char1"/>
          <w:rFonts w:hint="cs"/>
          <w:rtl/>
          <w:lang w:bidi="fa-IR"/>
        </w:rPr>
        <w:t xml:space="preserve">ابدع </w:t>
      </w:r>
      <w:r w:rsidR="0050032E" w:rsidRPr="00A36F43">
        <w:rPr>
          <w:rStyle w:val="Char1"/>
          <w:rFonts w:hint="cs"/>
          <w:rtl/>
          <w:lang w:bidi="fa-IR"/>
        </w:rPr>
        <w:t>فلان</w:t>
      </w:r>
      <w:r w:rsidR="0050032E">
        <w:rPr>
          <w:rFonts w:hint="cs"/>
          <w:rtl/>
        </w:rPr>
        <w:t xml:space="preserve"> یعنی </w:t>
      </w:r>
      <w:r w:rsidR="00FF328C" w:rsidRPr="00A36F43">
        <w:rPr>
          <w:rStyle w:val="Char1"/>
          <w:rFonts w:hint="cs"/>
          <w:rtl/>
          <w:lang w:bidi="fa-IR"/>
        </w:rPr>
        <w:t>أ</w:t>
      </w:r>
      <w:r w:rsidR="0050032E" w:rsidRPr="00A36F43">
        <w:rPr>
          <w:rStyle w:val="Char1"/>
          <w:rFonts w:hint="cs"/>
          <w:rtl/>
          <w:lang w:bidi="fa-IR"/>
        </w:rPr>
        <w:t>تی بالشیء الغریب.</w:t>
      </w:r>
      <w:r w:rsidR="0082049C">
        <w:rPr>
          <w:rStyle w:val="FootnoteReference"/>
          <w:rtl/>
        </w:rPr>
        <w:footnoteReference w:id="17"/>
      </w:r>
      <w:r w:rsidR="0050032E" w:rsidRPr="00A36F43">
        <w:rPr>
          <w:rStyle w:val="Char"/>
          <w:rFonts w:cs="B Lotus" w:hint="cs"/>
          <w:b w:val="0"/>
          <w:bCs/>
          <w:szCs w:val="28"/>
          <w:rtl/>
        </w:rPr>
        <w:t xml:space="preserve"> </w:t>
      </w:r>
      <w:r w:rsidR="00B4659D" w:rsidRPr="00A36F43">
        <w:rPr>
          <w:rStyle w:val="Char"/>
          <w:rFonts w:cs="B Lotus" w:hint="cs"/>
          <w:b w:val="0"/>
          <w:bCs/>
          <w:szCs w:val="28"/>
          <w:rtl/>
        </w:rPr>
        <w:t xml:space="preserve"> </w:t>
      </w:r>
      <w:r w:rsidR="00B4659D" w:rsidRPr="00254B0A">
        <w:rPr>
          <w:rFonts w:hint="cs"/>
          <w:rtl/>
        </w:rPr>
        <w:t xml:space="preserve">لذا </w:t>
      </w:r>
      <w:r w:rsidR="00254B0A" w:rsidRPr="00254B0A">
        <w:rPr>
          <w:rFonts w:hint="cs"/>
          <w:rtl/>
        </w:rPr>
        <w:t>می‌بینیم</w:t>
      </w:r>
      <w:r w:rsidR="00254B0A">
        <w:rPr>
          <w:rFonts w:hint="cs"/>
          <w:rtl/>
        </w:rPr>
        <w:t xml:space="preserve"> قید اختراع، متضمن مفهوم عن غیر سبب و</w:t>
      </w:r>
      <w:r w:rsidR="00FF328C">
        <w:rPr>
          <w:rFonts w:hint="cs"/>
          <w:rtl/>
        </w:rPr>
        <w:t xml:space="preserve"> </w:t>
      </w:r>
      <w:r w:rsidR="00254B0A">
        <w:rPr>
          <w:rFonts w:hint="cs"/>
          <w:rtl/>
        </w:rPr>
        <w:t>لین و سهولت است و قید بدعت، متضمن مفهوم (علی غیر مثال سابق). در مورد فطر روایت شده که ابن عباس فرمود: «من نمی‌دانستم که</w:t>
      </w:r>
      <w:r w:rsidR="00C94030">
        <w:rPr>
          <w:rFonts w:hint="cs"/>
          <w:rtl/>
        </w:rPr>
        <w:t xml:space="preserve"> </w:t>
      </w:r>
      <w:r w:rsidR="00C94030">
        <w:rPr>
          <w:rFonts w:ascii="Traditional Arabic" w:hAnsi="Traditional Arabic" w:cs="Traditional Arabic"/>
          <w:rtl/>
        </w:rPr>
        <w:t>﴿</w:t>
      </w:r>
      <w:r w:rsidR="00C94030">
        <w:rPr>
          <w:rFonts w:ascii="KFGQPC Uthmanic Script HAFS" w:hAnsi="KFGQPC Uthmanic Script HAFS" w:cs="KFGQPC Uthmanic Script HAFS"/>
          <w:rtl/>
        </w:rPr>
        <w:t xml:space="preserve">فَاطِرَ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لسَّمَٰوَٰتِ</w:t>
      </w:r>
      <w:r w:rsidR="00C94030">
        <w:rPr>
          <w:rFonts w:ascii="KFGQPC Uthmanic Script HAFS" w:hAnsi="KFGQPC Uthmanic Script HAFS" w:cs="KFGQPC Uthmanic Script HAFS"/>
          <w:rtl/>
        </w:rPr>
        <w:t xml:space="preserve"> وَ</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لۡأَرۡضِ</w:t>
      </w:r>
      <w:r w:rsidR="00C94030">
        <w:rPr>
          <w:rFonts w:ascii="Traditional Arabic" w:hAnsi="Traditional Arabic" w:cs="Traditional Arabic"/>
          <w:rtl/>
        </w:rPr>
        <w:t>﴾</w:t>
      </w:r>
      <w:r w:rsidR="00254B0A">
        <w:rPr>
          <w:rFonts w:hint="cs"/>
          <w:rtl/>
        </w:rPr>
        <w:t xml:space="preserve"> </w:t>
      </w:r>
      <w:r w:rsidR="00D8710F" w:rsidRPr="00D8710F">
        <w:rPr>
          <w:rFonts w:hint="cs"/>
          <w:rtl/>
        </w:rPr>
        <w:t>دقیقا به</w:t>
      </w:r>
      <w:r w:rsidR="00D8710F" w:rsidRPr="00A36F43">
        <w:rPr>
          <w:rStyle w:val="Char"/>
          <w:rFonts w:cs="B Lotus" w:hint="cs"/>
          <w:b w:val="0"/>
          <w:bCs/>
          <w:szCs w:val="28"/>
          <w:rtl/>
        </w:rPr>
        <w:t xml:space="preserve"> </w:t>
      </w:r>
      <w:r w:rsidR="00D8710F" w:rsidRPr="00D8710F">
        <w:rPr>
          <w:rFonts w:hint="cs"/>
          <w:rtl/>
        </w:rPr>
        <w:t>چه معنی است</w:t>
      </w:r>
      <w:r w:rsidR="00D8710F">
        <w:rPr>
          <w:rFonts w:hint="cs"/>
          <w:rtl/>
        </w:rPr>
        <w:t>، تا آنکه دو عرب بادیه‌نشین را دیدم که با هم به خاطر چاهی نزاع می‌کردند و یکی از</w:t>
      </w:r>
      <w:r w:rsidR="00EE2963">
        <w:rPr>
          <w:rFonts w:hint="cs"/>
          <w:rtl/>
        </w:rPr>
        <w:t xml:space="preserve"> آن‌ها </w:t>
      </w:r>
      <w:r w:rsidR="00D8710F">
        <w:rPr>
          <w:rFonts w:hint="cs"/>
          <w:rtl/>
        </w:rPr>
        <w:t xml:space="preserve">می‌گفت: </w:t>
      </w:r>
      <w:r w:rsidR="00FF328C" w:rsidRPr="00A36F43">
        <w:rPr>
          <w:rStyle w:val="Char1"/>
          <w:rtl/>
        </w:rPr>
        <w:t>«أ</w:t>
      </w:r>
      <w:r w:rsidR="00D8710F" w:rsidRPr="00A36F43">
        <w:rPr>
          <w:rStyle w:val="Char1"/>
          <w:rtl/>
        </w:rPr>
        <w:t>نا فطرتها»</w:t>
      </w:r>
      <w:r w:rsidR="00D8710F" w:rsidRPr="00A36F43">
        <w:rPr>
          <w:rStyle w:val="Char"/>
          <w:rFonts w:cs="B Lotus" w:hint="cs"/>
          <w:b w:val="0"/>
          <w:bCs/>
          <w:szCs w:val="28"/>
          <w:rtl/>
        </w:rPr>
        <w:t xml:space="preserve"> </w:t>
      </w:r>
      <w:r w:rsidR="009635D8" w:rsidRPr="009635D8">
        <w:rPr>
          <w:rFonts w:hint="cs"/>
          <w:rtl/>
        </w:rPr>
        <w:t>یعنی من</w:t>
      </w:r>
      <w:r w:rsidR="009635D8">
        <w:rPr>
          <w:rFonts w:hint="cs"/>
          <w:rtl/>
        </w:rPr>
        <w:t xml:space="preserve"> ابتداء آن را ساختم لذا گفته‌اند که: </w:t>
      </w:r>
      <w:r w:rsidR="009635D8" w:rsidRPr="00A36F43">
        <w:rPr>
          <w:rStyle w:val="Char1"/>
          <w:rFonts w:hint="cs"/>
          <w:rtl/>
          <w:lang w:bidi="fa-IR"/>
        </w:rPr>
        <w:t>الفطر</w:t>
      </w:r>
      <w:r w:rsidR="00FF328C" w:rsidRPr="00A36F43">
        <w:rPr>
          <w:rStyle w:val="Char1"/>
          <w:rFonts w:hint="cs"/>
          <w:rtl/>
          <w:lang w:bidi="fa-IR"/>
        </w:rPr>
        <w:t xml:space="preserve"> </w:t>
      </w:r>
      <w:r w:rsidR="009635D8" w:rsidRPr="00A36F43">
        <w:rPr>
          <w:rStyle w:val="Char1"/>
          <w:rFonts w:hint="cs"/>
          <w:rtl/>
          <w:lang w:bidi="fa-IR"/>
        </w:rPr>
        <w:t>ه</w:t>
      </w:r>
      <w:r w:rsidR="00FF328C" w:rsidRPr="00A36F43">
        <w:rPr>
          <w:rStyle w:val="Char1"/>
          <w:rFonts w:hint="cs"/>
          <w:rtl/>
          <w:lang w:bidi="fa-IR"/>
        </w:rPr>
        <w:t>و اظهار الحادث بإ</w:t>
      </w:r>
      <w:r w:rsidR="009635D8" w:rsidRPr="00A36F43">
        <w:rPr>
          <w:rStyle w:val="Char1"/>
          <w:rFonts w:hint="cs"/>
          <w:rtl/>
          <w:lang w:bidi="fa-IR"/>
        </w:rPr>
        <w:t xml:space="preserve">خراجه من العدم </w:t>
      </w:r>
      <w:r w:rsidR="00FF328C" w:rsidRPr="00A36F43">
        <w:rPr>
          <w:rStyle w:val="Char1"/>
          <w:rFonts w:hint="cs"/>
          <w:rtl/>
          <w:lang w:bidi="fa-IR"/>
        </w:rPr>
        <w:t>إ</w:t>
      </w:r>
      <w:r w:rsidR="009635D8" w:rsidRPr="00A36F43">
        <w:rPr>
          <w:rStyle w:val="Char1"/>
          <w:rFonts w:hint="cs"/>
          <w:rtl/>
          <w:lang w:bidi="fa-IR"/>
        </w:rPr>
        <w:t>لی الوجود.</w:t>
      </w:r>
      <w:r w:rsidR="0094161D" w:rsidRPr="00A36F43">
        <w:rPr>
          <w:rStyle w:val="Char"/>
          <w:rFonts w:cs="B Lotus" w:hint="cs"/>
          <w:b w:val="0"/>
          <w:bCs/>
          <w:szCs w:val="28"/>
          <w:rtl/>
        </w:rPr>
        <w:t xml:space="preserve"> </w:t>
      </w:r>
      <w:r w:rsidR="0094161D" w:rsidRPr="0094161D">
        <w:rPr>
          <w:rFonts w:hint="cs"/>
          <w:rtl/>
        </w:rPr>
        <w:t>یعنی</w:t>
      </w:r>
      <w:r w:rsidR="0094161D">
        <w:rPr>
          <w:rFonts w:hint="cs"/>
          <w:rtl/>
        </w:rPr>
        <w:t xml:space="preserve"> </w:t>
      </w:r>
      <w:r w:rsidR="00F23AA2">
        <w:rPr>
          <w:rFonts w:hint="cs"/>
          <w:rtl/>
        </w:rPr>
        <w:t>فطر آشکار کردن پدیده است، طوری که آن را از عدم به وجود خارج کنی و بیرون آوری گویی که شکافته شده و آشکار گشته است»</w:t>
      </w:r>
      <w:r w:rsidR="00F23AA2">
        <w:rPr>
          <w:rStyle w:val="FootnoteReference"/>
          <w:rtl/>
        </w:rPr>
        <w:footnoteReference w:id="18"/>
      </w:r>
      <w:r w:rsidR="009C5A5D">
        <w:rPr>
          <w:rFonts w:hint="cs"/>
          <w:rtl/>
        </w:rPr>
        <w:t xml:space="preserve"> </w:t>
      </w:r>
      <w:r w:rsidR="00006B85">
        <w:rPr>
          <w:rFonts w:hint="cs"/>
          <w:rtl/>
        </w:rPr>
        <w:t>لذا فطرهم، آشکار کردن پدیده از عدم به وجود است «</w:t>
      </w:r>
      <w:r w:rsidR="009034CC">
        <w:rPr>
          <w:rFonts w:hint="cs"/>
          <w:rtl/>
        </w:rPr>
        <w:t>من غیر مثال سابق» اما با بدعت دو تفاوت عمده دارد</w:t>
      </w:r>
      <w:r w:rsidR="00FF328C">
        <w:rPr>
          <w:rFonts w:hint="cs"/>
          <w:rtl/>
        </w:rPr>
        <w:t>:</w:t>
      </w:r>
      <w:r w:rsidR="009034CC">
        <w:rPr>
          <w:rFonts w:hint="cs"/>
          <w:rtl/>
        </w:rPr>
        <w:t xml:space="preserve"> 1- فطر</w:t>
      </w:r>
      <w:r w:rsidR="00FF328C">
        <w:rPr>
          <w:rFonts w:hint="cs"/>
          <w:rtl/>
        </w:rPr>
        <w:t xml:space="preserve"> </w:t>
      </w:r>
      <w:r w:rsidR="009034CC">
        <w:rPr>
          <w:rFonts w:hint="cs"/>
          <w:rtl/>
        </w:rPr>
        <w:t>فقط در مورد عمل ظاهر به کار می‌رود اما بدعت هم در مورد عمل ظاهر و هم برای عمل باطن به کار برده می‌شود.</w:t>
      </w:r>
    </w:p>
    <w:p w:rsidR="009034CC" w:rsidRDefault="006F345D" w:rsidP="0094161D">
      <w:pPr>
        <w:pStyle w:val="a0"/>
        <w:rPr>
          <w:rtl/>
        </w:rPr>
      </w:pPr>
      <w:r>
        <w:rPr>
          <w:rFonts w:hint="cs"/>
          <w:rtl/>
        </w:rPr>
        <w:t>2- فطر فقط مخصوص اعمال است اما بدعت برای قول و اعتقاد و عمل کاربرد دارد، لذا بدعت اعم از فطر است.</w:t>
      </w:r>
    </w:p>
    <w:p w:rsidR="006F345D" w:rsidRDefault="006F345D" w:rsidP="001F75B1">
      <w:pPr>
        <w:pStyle w:val="a0"/>
        <w:rPr>
          <w:rtl/>
        </w:rPr>
      </w:pPr>
      <w:r>
        <w:rPr>
          <w:rFonts w:hint="cs"/>
          <w:rtl/>
        </w:rPr>
        <w:t>اختلاق اسمی است که خاصتاً در مورد دروغ استعمال می‌شود و مربوط به جایی است که دروغ طوری پرداخته شده، گویی که راست است و توه</w:t>
      </w:r>
      <w:r w:rsidR="00B256E9">
        <w:rPr>
          <w:rFonts w:hint="cs"/>
          <w:rtl/>
        </w:rPr>
        <w:t>ّ</w:t>
      </w:r>
      <w:r>
        <w:rPr>
          <w:rFonts w:hint="cs"/>
          <w:rtl/>
        </w:rPr>
        <w:t>م راست بودن را، در درون مخاطب ایجاد کند</w:t>
      </w:r>
      <w:r>
        <w:rPr>
          <w:rStyle w:val="FootnoteReference"/>
          <w:rtl/>
        </w:rPr>
        <w:footnoteReference w:id="19"/>
      </w:r>
      <w:r w:rsidR="00107791">
        <w:rPr>
          <w:rFonts w:hint="cs"/>
          <w:rtl/>
        </w:rPr>
        <w:t>و کلمه ذرء</w:t>
      </w:r>
      <w:r w:rsidR="00B256E9">
        <w:rPr>
          <w:rFonts w:hint="cs"/>
          <w:rtl/>
        </w:rPr>
        <w:t xml:space="preserve"> </w:t>
      </w:r>
      <w:r w:rsidR="00107791">
        <w:rPr>
          <w:rFonts w:hint="cs"/>
          <w:rtl/>
        </w:rPr>
        <w:t>هم به معنی اظهار است و مثلاً ذرأالله الخلق یعنی</w:t>
      </w:r>
      <w:r w:rsidR="00B256E9">
        <w:rPr>
          <w:rFonts w:hint="cs"/>
          <w:rtl/>
        </w:rPr>
        <w:t>:</w:t>
      </w:r>
      <w:r w:rsidR="00107791">
        <w:rPr>
          <w:rFonts w:hint="cs"/>
          <w:rtl/>
        </w:rPr>
        <w:t xml:space="preserve"> خداوند</w:t>
      </w:r>
      <w:r w:rsidR="00EE2963">
        <w:rPr>
          <w:rFonts w:hint="cs"/>
          <w:rtl/>
        </w:rPr>
        <w:t xml:space="preserve"> آن‌ها </w:t>
      </w:r>
      <w:r w:rsidR="00107791">
        <w:rPr>
          <w:rFonts w:hint="cs"/>
          <w:rtl/>
        </w:rPr>
        <w:t>را بعد از عدم ایجاد کرد، در</w:t>
      </w:r>
      <w:r w:rsidR="00B256E9">
        <w:rPr>
          <w:rFonts w:hint="cs"/>
          <w:rtl/>
        </w:rPr>
        <w:t xml:space="preserve"> </w:t>
      </w:r>
      <w:r w:rsidR="00107791">
        <w:rPr>
          <w:rFonts w:hint="cs"/>
          <w:rtl/>
        </w:rPr>
        <w:t xml:space="preserve">کلام عرب به سفیدی، </w:t>
      </w:r>
      <w:r w:rsidR="00107791" w:rsidRPr="00A36F43">
        <w:rPr>
          <w:rFonts w:hint="cs"/>
          <w:rtl/>
        </w:rPr>
        <w:t>ذرأ</w:t>
      </w:r>
      <w:r w:rsidR="001F75B1" w:rsidRPr="00A36F43">
        <w:rPr>
          <w:rFonts w:hint="cs"/>
          <w:rtl/>
        </w:rPr>
        <w:t>ة</w:t>
      </w:r>
      <w:r w:rsidR="00107791">
        <w:rPr>
          <w:rFonts w:hint="cs"/>
          <w:rtl/>
        </w:rPr>
        <w:t xml:space="preserve"> گفته‌اند</w:t>
      </w:r>
      <w:r w:rsidR="001F75B1">
        <w:rPr>
          <w:rFonts w:hint="cs"/>
          <w:rtl/>
        </w:rPr>
        <w:t xml:space="preserve"> چون آشکار و معلوم است اما می‌بینیم که اختلاق و ذرأ، جامع بین آن معانی که در</w:t>
      </w:r>
      <w:r w:rsidR="00E60C13">
        <w:rPr>
          <w:rFonts w:hint="cs"/>
          <w:rtl/>
        </w:rPr>
        <w:t xml:space="preserve"> </w:t>
      </w:r>
      <w:r w:rsidR="001F75B1">
        <w:rPr>
          <w:rFonts w:hint="cs"/>
          <w:rtl/>
        </w:rPr>
        <w:t>بدعت گفته  شد، نیستند و حالتی اخص دارند.</w:t>
      </w:r>
      <w:r w:rsidR="00E60C13">
        <w:rPr>
          <w:rFonts w:hint="cs"/>
          <w:rtl/>
        </w:rPr>
        <w:t xml:space="preserve"> </w:t>
      </w:r>
    </w:p>
    <w:p w:rsidR="009B61E7" w:rsidRDefault="009B61E7" w:rsidP="00BF1856">
      <w:pPr>
        <w:pStyle w:val="a5"/>
        <w:rPr>
          <w:rtl/>
        </w:rPr>
      </w:pPr>
      <w:bookmarkStart w:id="16" w:name="_Toc246750798"/>
      <w:bookmarkStart w:id="17" w:name="_Toc246752039"/>
      <w:bookmarkStart w:id="18" w:name="_Toc337766125"/>
      <w:r>
        <w:rPr>
          <w:rFonts w:hint="cs"/>
          <w:rtl/>
        </w:rPr>
        <w:t>ارتباط اصل لغوی بدعت با استعمال شرعی آن</w:t>
      </w:r>
      <w:bookmarkEnd w:id="16"/>
      <w:bookmarkEnd w:id="17"/>
      <w:bookmarkEnd w:id="18"/>
      <w:r>
        <w:rPr>
          <w:rFonts w:hint="cs"/>
          <w:rtl/>
        </w:rPr>
        <w:t xml:space="preserve"> </w:t>
      </w:r>
    </w:p>
    <w:p w:rsidR="00B256E9" w:rsidRDefault="009B61E7" w:rsidP="001F75B1">
      <w:pPr>
        <w:pStyle w:val="a0"/>
        <w:rPr>
          <w:rtl/>
        </w:rPr>
      </w:pPr>
      <w:r>
        <w:rPr>
          <w:rFonts w:hint="cs"/>
          <w:rtl/>
        </w:rPr>
        <w:t xml:space="preserve">در ابتدا تقریر شد که در بین اصل لغوی واژه بدعت و معنی اصطلاحی و شرعی آن، </w:t>
      </w:r>
      <w:r w:rsidR="00F71CBB">
        <w:rPr>
          <w:rFonts w:hint="cs"/>
          <w:rtl/>
        </w:rPr>
        <w:t>ارتباط وجود دارد.</w:t>
      </w:r>
      <w:r w:rsidR="00F71CBB" w:rsidRPr="00F71CBB">
        <w:rPr>
          <w:rStyle w:val="FootnoteReference"/>
          <w:rtl/>
        </w:rPr>
        <w:t xml:space="preserve"> </w:t>
      </w:r>
      <w:r w:rsidR="00F71CBB">
        <w:rPr>
          <w:rStyle w:val="FootnoteReference"/>
          <w:rtl/>
        </w:rPr>
        <w:footnoteReference w:id="20"/>
      </w:r>
      <w:r w:rsidR="003623A9">
        <w:rPr>
          <w:rFonts w:hint="cs"/>
          <w:rtl/>
        </w:rPr>
        <w:t>اکنون این ارتباط را مورد بررسی قرار می‌دهیم. معنی اول که (ابتدا و ایجاد شیء لاعن مثال) بود، دقیقاً با مفهوم شرعی بدعت ارتباط دارد چون بدعت احداث در دین خدا و ابتداء اشیاء در شرع اوست، بدعت، ابتدا و اختراعی است، که مبتنی بر هیچ دلیل شرعی نیست. بدعت اختراع مسیری است که با مسیر شرع تصادم دارد بدعت در واقع رأی بی‌اصل و اساسی است ک</w:t>
      </w:r>
      <w:r w:rsidR="00B256E9">
        <w:rPr>
          <w:rFonts w:hint="cs"/>
          <w:rtl/>
        </w:rPr>
        <w:t>ه فاعل آن نمی‌تواند حجت و برهانِ</w:t>
      </w:r>
      <w:r w:rsidR="003623A9">
        <w:rPr>
          <w:rFonts w:hint="cs"/>
          <w:rtl/>
        </w:rPr>
        <w:t xml:space="preserve"> شرعی، بر صحت آن اقامه کند</w:t>
      </w:r>
      <w:r w:rsidR="005401D6">
        <w:rPr>
          <w:rStyle w:val="FootnoteReference"/>
          <w:rtl/>
        </w:rPr>
        <w:footnoteReference w:id="21"/>
      </w:r>
      <w:r w:rsidR="00B256E9">
        <w:rPr>
          <w:rFonts w:hint="cs"/>
          <w:rtl/>
        </w:rPr>
        <w:t>.</w:t>
      </w:r>
    </w:p>
    <w:p w:rsidR="009B61E7" w:rsidRDefault="005401D6" w:rsidP="00B256E9">
      <w:pPr>
        <w:pStyle w:val="a0"/>
        <w:ind w:firstLine="0"/>
        <w:rPr>
          <w:rtl/>
        </w:rPr>
      </w:pPr>
      <w:r>
        <w:rPr>
          <w:rFonts w:hint="cs"/>
          <w:rtl/>
        </w:rPr>
        <w:t xml:space="preserve"> </w:t>
      </w:r>
      <w:r w:rsidR="00C81856">
        <w:rPr>
          <w:rFonts w:hint="cs"/>
          <w:rtl/>
        </w:rPr>
        <w:t>اصل دوم در استعمال ماده (بدع) که بریدگی وخستگی است و از ابتداع گرفت</w:t>
      </w:r>
      <w:r w:rsidR="00B256E9">
        <w:rPr>
          <w:rFonts w:hint="cs"/>
          <w:rtl/>
        </w:rPr>
        <w:t>ه شده «</w:t>
      </w:r>
      <w:r w:rsidR="00C81856">
        <w:rPr>
          <w:rFonts w:hint="cs"/>
          <w:rtl/>
        </w:rPr>
        <w:t>ابداع نوعی بیماری است که شتر</w:t>
      </w:r>
      <w:r w:rsidR="00B256E9">
        <w:rPr>
          <w:rFonts w:hint="cs"/>
          <w:rtl/>
        </w:rPr>
        <w:t xml:space="preserve"> </w:t>
      </w:r>
      <w:r w:rsidR="00C81856">
        <w:rPr>
          <w:rFonts w:hint="cs"/>
          <w:rtl/>
        </w:rPr>
        <w:t>به آن مبتلا</w:t>
      </w:r>
      <w:r w:rsidR="009038A8">
        <w:rPr>
          <w:rFonts w:hint="cs"/>
          <w:rtl/>
        </w:rPr>
        <w:t xml:space="preserve">  می‌شود و او را از حرکت باز می‌دارد».</w:t>
      </w:r>
    </w:p>
    <w:p w:rsidR="002F2264" w:rsidRDefault="002F2264" w:rsidP="001F75B1">
      <w:pPr>
        <w:pStyle w:val="a0"/>
        <w:rPr>
          <w:rtl/>
        </w:rPr>
      </w:pPr>
      <w:r>
        <w:rPr>
          <w:rFonts w:hint="cs"/>
          <w:rtl/>
        </w:rPr>
        <w:t>تو گویی عرب بریده شدن شتر را از حرکت عادیش ابداع (یعنی ایجاد راهی غیر از راه معتاد و همیشگی) تلقی کرده است. این معنی نیز دقیقاً با مفهوم بدعت به معنی شرعی آن منطبق است چون مبتدع بدعتش را علیه راه شرعی ایجاد می‌کند</w:t>
      </w:r>
      <w:r w:rsidR="00B256E9">
        <w:rPr>
          <w:rFonts w:hint="cs"/>
          <w:rtl/>
        </w:rPr>
        <w:t xml:space="preserve"> </w:t>
      </w:r>
      <w:r>
        <w:rPr>
          <w:rFonts w:hint="cs"/>
          <w:rtl/>
        </w:rPr>
        <w:t xml:space="preserve">«به گونه‌ای </w:t>
      </w:r>
      <w:r w:rsidR="009F5001">
        <w:rPr>
          <w:rFonts w:hint="cs"/>
          <w:rtl/>
        </w:rPr>
        <w:t>که خود را مستدرکی بر شرع خدا می‌داند نه کسی که به حدود شرعی کفایت می‌کند.»</w:t>
      </w:r>
      <w:r w:rsidR="009F5001" w:rsidRPr="009F5001">
        <w:rPr>
          <w:rStyle w:val="FootnoteReference"/>
          <w:rtl/>
        </w:rPr>
        <w:t xml:space="preserve"> </w:t>
      </w:r>
      <w:r w:rsidR="009F5001">
        <w:rPr>
          <w:rStyle w:val="FootnoteReference"/>
          <w:rtl/>
        </w:rPr>
        <w:footnoteReference w:id="22"/>
      </w:r>
    </w:p>
    <w:p w:rsidR="009F5001" w:rsidRDefault="009F5001" w:rsidP="001F75B1">
      <w:pPr>
        <w:pStyle w:val="a0"/>
        <w:rPr>
          <w:rtl/>
        </w:rPr>
      </w:pPr>
      <w:r>
        <w:rPr>
          <w:rFonts w:hint="cs"/>
          <w:rtl/>
        </w:rPr>
        <w:t>این کار عین انقطاع و انشعاب از شرع الهی، بلکه زشت‌ترین انقطاع و انشعاب است چون انسان را از کمال عبودیت لغزانده و به مسیری دیگر می‌کشاند.</w:t>
      </w:r>
    </w:p>
    <w:p w:rsidR="009F5001" w:rsidRDefault="009F5001" w:rsidP="000A266A">
      <w:pPr>
        <w:pStyle w:val="a0"/>
        <w:rPr>
          <w:rtl/>
        </w:rPr>
      </w:pPr>
      <w:r>
        <w:rPr>
          <w:rFonts w:hint="cs"/>
          <w:rtl/>
        </w:rPr>
        <w:t>چون حقیقت اسلام آوردن این است که انسان کاملا خود را به اوامر</w:t>
      </w:r>
      <w:r w:rsidR="004C0171">
        <w:rPr>
          <w:rFonts w:hint="cs"/>
          <w:rtl/>
        </w:rPr>
        <w:t xml:space="preserve"> </w:t>
      </w:r>
      <w:r>
        <w:rPr>
          <w:rFonts w:hint="cs"/>
          <w:rtl/>
        </w:rPr>
        <w:t xml:space="preserve">و نواهی الهی بسپارد و در شاهراه آن </w:t>
      </w:r>
      <w:r w:rsidRPr="00A36F43">
        <w:rPr>
          <w:rStyle w:val="Char1"/>
          <w:rFonts w:hint="cs"/>
          <w:rtl/>
          <w:lang w:bidi="fa-IR"/>
        </w:rPr>
        <w:t>(</w:t>
      </w:r>
      <w:r w:rsidRPr="00A36F43">
        <w:rPr>
          <w:rStyle w:val="Char1"/>
          <w:rtl/>
        </w:rPr>
        <w:t>الصراط المستقیم</w:t>
      </w:r>
      <w:r w:rsidRPr="00A36F43">
        <w:rPr>
          <w:rStyle w:val="Char1"/>
          <w:rFonts w:hint="cs"/>
          <w:rtl/>
          <w:lang w:bidi="fa-IR"/>
        </w:rPr>
        <w:t>)</w:t>
      </w:r>
      <w:r>
        <w:rPr>
          <w:rFonts w:hint="cs"/>
          <w:rtl/>
        </w:rPr>
        <w:t xml:space="preserve"> </w:t>
      </w:r>
      <w:r w:rsidR="00100A40">
        <w:rPr>
          <w:rFonts w:hint="cs"/>
          <w:rtl/>
        </w:rPr>
        <w:t>با نیتی خالصانه حرکت کند،</w:t>
      </w:r>
      <w:r w:rsidR="00EB56D6">
        <w:rPr>
          <w:rFonts w:hint="cs"/>
          <w:rtl/>
        </w:rPr>
        <w:t xml:space="preserve"> تا به سعادت ابدی برسد. و کسی که خود را به مسیر و راه دیگری غیر از این مسیر، می‌سپارد در واقع کاری مشرکانه می‌کند و فردی هم که از تسلیم به این راه مبارک سرباز می‌زند مستکبر و بدبخت است.</w:t>
      </w:r>
    </w:p>
    <w:p w:rsidR="00EB56D6" w:rsidRDefault="00DC4EEE" w:rsidP="000A266A">
      <w:pPr>
        <w:pStyle w:val="a0"/>
        <w:rPr>
          <w:rtl/>
        </w:rPr>
      </w:pPr>
      <w:r>
        <w:rPr>
          <w:rFonts w:hint="cs"/>
          <w:rtl/>
        </w:rPr>
        <w:t>این انقطاع و دوری از روش شریعت، موجب سیاهی قلب انسان می‌گردد و پس از آن دلش به سوی بدی‌ها سقوط می‌کند و در نتیجه به دو مرض مهلک مبتلا می‌گردد.</w:t>
      </w:r>
    </w:p>
    <w:p w:rsidR="00DC4EEE" w:rsidRDefault="006756EE" w:rsidP="00A36F43">
      <w:pPr>
        <w:pStyle w:val="a0"/>
        <w:numPr>
          <w:ilvl w:val="0"/>
          <w:numId w:val="2"/>
        </w:numPr>
        <w:tabs>
          <w:tab w:val="clear" w:pos="907"/>
        </w:tabs>
        <w:ind w:left="641" w:hanging="357"/>
      </w:pPr>
      <w:r>
        <w:rPr>
          <w:rFonts w:hint="cs"/>
          <w:rtl/>
        </w:rPr>
        <w:t>معروف را از منکر باز نمی‌شناسد طوری که نه معروف را معروف می‌داند و نه منکر را منکر. و چه بسا این بیماری چنان در وجودش رسوخ کند که بعدها معروف را منکر بداند و منکررا معروف به حساب آورد، سنت را بدعت به شمار آورد و بدعت را سنت، حق را باطل بداند و باطل را حق.</w:t>
      </w:r>
    </w:p>
    <w:p w:rsidR="006756EE" w:rsidRDefault="00EF2622" w:rsidP="00A36F43">
      <w:pPr>
        <w:pStyle w:val="a0"/>
        <w:numPr>
          <w:ilvl w:val="0"/>
          <w:numId w:val="2"/>
        </w:numPr>
        <w:tabs>
          <w:tab w:val="clear" w:pos="907"/>
        </w:tabs>
        <w:ind w:left="641" w:hanging="357"/>
      </w:pPr>
      <w:r>
        <w:rPr>
          <w:rFonts w:hint="cs"/>
          <w:rtl/>
        </w:rPr>
        <w:t>هوی و هوس را بر</w:t>
      </w:r>
      <w:r w:rsidR="00B256E9">
        <w:rPr>
          <w:rFonts w:hint="cs"/>
          <w:rtl/>
        </w:rPr>
        <w:t xml:space="preserve"> </w:t>
      </w:r>
      <w:r>
        <w:rPr>
          <w:rFonts w:hint="cs"/>
          <w:rtl/>
        </w:rPr>
        <w:t>وجود خود حاکم می‌کند و از حاکمیت روش پیامبر سرباز می‌زند.</w:t>
      </w:r>
      <w:r w:rsidRPr="00EF2622">
        <w:rPr>
          <w:rStyle w:val="FootnoteReference"/>
          <w:rtl/>
        </w:rPr>
        <w:t xml:space="preserve"> </w:t>
      </w:r>
      <w:r>
        <w:rPr>
          <w:rStyle w:val="FootnoteReference"/>
          <w:rtl/>
        </w:rPr>
        <w:footnoteReference w:id="23"/>
      </w:r>
      <w:r>
        <w:rPr>
          <w:rFonts w:hint="cs"/>
          <w:rtl/>
        </w:rPr>
        <w:t xml:space="preserve"> </w:t>
      </w:r>
    </w:p>
    <w:p w:rsidR="00B40C95" w:rsidRDefault="00B40C95" w:rsidP="00B40C95">
      <w:pPr>
        <w:pStyle w:val="a0"/>
        <w:rPr>
          <w:rtl/>
        </w:rPr>
      </w:pPr>
      <w:r>
        <w:rPr>
          <w:rFonts w:hint="cs"/>
          <w:rtl/>
        </w:rPr>
        <w:t>آنچه را که گفتیم دقیقاً تصویر نتیجه و مآل بدعت است چون بدعت انسان را از رسیدن به مراد منشودش باز می‌دارد و بدعت این بلا را با دور کردن عمل انسان از عمل مشروع، محقق می‌کند و یا دل انسان را از تلقی، پذیرش و پیروی از شریعت الهی دور می‌کند همچنانکه خدای تعالی در مورد بنی‌اسرائیل مبتدع می‌گوید:</w:t>
      </w:r>
    </w:p>
    <w:p w:rsidR="00854F9B" w:rsidRPr="00C94030" w:rsidRDefault="00854F9B" w:rsidP="00C94030">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C94030">
        <w:rPr>
          <w:rFonts w:ascii="KFGQPC Uthmanic Script HAFS" w:hAnsi="KFGQPC Uthmanic Script HAFS" w:cs="KFGQPC Uthmanic Script HAFS"/>
          <w:rtl/>
        </w:rPr>
        <w:t xml:space="preserve">وَجَعَلۡنَا فِي قُلُوبِ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لَّذِينَ</w:t>
      </w:r>
      <w:r w:rsidR="00C94030">
        <w:rPr>
          <w:rFonts w:ascii="KFGQPC Uthmanic Script HAFS" w:hAnsi="KFGQPC Uthmanic Script HAFS" w:cs="KFGQPC Uthmanic Script HAFS"/>
          <w:rtl/>
        </w:rPr>
        <w:t xml:space="preserve">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تَّبَعُوهُ</w:t>
      </w:r>
      <w:r w:rsidR="00C94030">
        <w:rPr>
          <w:rFonts w:ascii="KFGQPC Uthmanic Script HAFS" w:hAnsi="KFGQPC Uthmanic Script HAFS" w:cs="KFGQPC Uthmanic Script HAFS"/>
          <w:rtl/>
        </w:rPr>
        <w:t xml:space="preserve"> رَأۡفَةٗ وَرَحۡمَةٗۚ وَرَهۡبَانِيَّةً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بۡتَدَعُوهَا</w:t>
      </w:r>
      <w:r w:rsidR="00C94030">
        <w:rPr>
          <w:rFonts w:ascii="KFGQPC Uthmanic Script HAFS" w:hAnsi="KFGQPC Uthmanic Script HAFS" w:cs="KFGQPC Uthmanic Script HAFS"/>
          <w:rtl/>
        </w:rPr>
        <w:t xml:space="preserve"> مَا كَتَبۡنَٰهَا عَلَيۡهِمۡ إِلَّا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بۡتِغَا</w:t>
      </w:r>
      <w:r w:rsidR="00C94030">
        <w:rPr>
          <w:rFonts w:ascii="KFGQPC Uthmanic Script HAFS" w:hAnsi="KFGQPC Uthmanic Script HAFS" w:cs="KFGQPC Uthmanic Script HAFS"/>
          <w:rtl/>
        </w:rPr>
        <w:t xml:space="preserve">ٓءَ رِضۡوَٰنِ </w:t>
      </w:r>
      <w:r w:rsidR="00C94030">
        <w:rPr>
          <w:rFonts w:ascii="KFGQPC Uthmanic Script HAFS" w:hAnsi="KFGQPC Uthmanic Script HAFS" w:cs="KFGQPC Uthmanic Script HAFS" w:hint="cs"/>
          <w:rtl/>
        </w:rPr>
        <w:t>ٱ</w:t>
      </w:r>
      <w:r w:rsidR="00C94030">
        <w:rPr>
          <w:rFonts w:ascii="KFGQPC Uthmanic Script HAFS" w:hAnsi="KFGQPC Uthmanic Script HAFS" w:cs="KFGQPC Uthmanic Script HAFS" w:hint="eastAsia"/>
          <w:rtl/>
        </w:rPr>
        <w:t>للَّهِ</w:t>
      </w:r>
      <w:r w:rsidR="00C94030">
        <w:rPr>
          <w:rFonts w:ascii="KFGQPC Uthmanic Script HAFS" w:hAnsi="KFGQPC Uthmanic Script HAFS" w:cs="KFGQPC Uthmanic Script HAFS"/>
          <w:rtl/>
        </w:rPr>
        <w:t xml:space="preserve"> فَمَا رَعَوۡهَا حَقَّ رِعَايَتِهَا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الحدید: 27</w:t>
      </w:r>
      <w:r w:rsidRPr="007A0534">
        <w:rPr>
          <w:rFonts w:ascii="mylotus" w:hAnsi="mylotus" w:cs="mylotus"/>
          <w:sz w:val="26"/>
          <w:szCs w:val="26"/>
          <w:rtl/>
        </w:rPr>
        <w:t>].</w:t>
      </w:r>
    </w:p>
    <w:p w:rsidR="008F1C94" w:rsidRDefault="008F1C94" w:rsidP="00A36F43">
      <w:pPr>
        <w:pStyle w:val="a0"/>
        <w:rPr>
          <w:rtl/>
          <w:lang w:bidi="fa-IR"/>
        </w:rPr>
      </w:pPr>
      <w:r w:rsidRPr="00A36F43">
        <w:rPr>
          <w:rFonts w:hint="cs"/>
          <w:rtl/>
          <w:lang w:bidi="fa-IR"/>
        </w:rPr>
        <w:t>«</w:t>
      </w:r>
      <w:r w:rsidR="00F13BB1" w:rsidRPr="00A36F43">
        <w:rPr>
          <w:rFonts w:hint="cs"/>
          <w:rtl/>
          <w:lang w:bidi="fa-IR"/>
        </w:rPr>
        <w:t xml:space="preserve">و در </w:t>
      </w:r>
      <w:r w:rsidR="00164110" w:rsidRPr="00A36F43">
        <w:rPr>
          <w:rFonts w:hint="cs"/>
          <w:rtl/>
          <w:lang w:bidi="fa-IR"/>
        </w:rPr>
        <w:t>دل کسانی که (به حقیقت از عیسای پیامبر) پیروی کردند مهر و رحمت نهادیم ولی</w:t>
      </w:r>
      <w:r w:rsidR="00EE2963" w:rsidRPr="00A36F43">
        <w:rPr>
          <w:rFonts w:hint="cs"/>
          <w:rtl/>
          <w:lang w:bidi="fa-IR"/>
        </w:rPr>
        <w:t xml:space="preserve"> آن‌ها </w:t>
      </w:r>
      <w:r w:rsidR="00164110" w:rsidRPr="00A36F43">
        <w:rPr>
          <w:rFonts w:hint="cs"/>
          <w:rtl/>
          <w:lang w:bidi="fa-IR"/>
        </w:rPr>
        <w:t xml:space="preserve">رهبانیت را از خود ابداع و اختراع کردند که ما آن را برایشان لازم نکردیم </w:t>
      </w:r>
      <w:r w:rsidR="00EA47AE" w:rsidRPr="00A36F43">
        <w:rPr>
          <w:rFonts w:hint="cs"/>
          <w:rtl/>
          <w:lang w:bidi="fa-IR"/>
        </w:rPr>
        <w:t>و بر</w:t>
      </w:r>
      <w:r w:rsidR="00EE2963" w:rsidRPr="00A36F43">
        <w:rPr>
          <w:rFonts w:hint="cs"/>
          <w:rtl/>
          <w:lang w:bidi="fa-IR"/>
        </w:rPr>
        <w:t xml:space="preserve"> آن‌ها </w:t>
      </w:r>
      <w:r w:rsidR="00EA47AE" w:rsidRPr="00A36F43">
        <w:rPr>
          <w:rFonts w:hint="cs"/>
          <w:rtl/>
          <w:lang w:bidi="fa-IR"/>
        </w:rPr>
        <w:t>ننوشتیم مگر</w:t>
      </w:r>
      <w:r w:rsidR="00B256E9" w:rsidRPr="00A36F43">
        <w:rPr>
          <w:rFonts w:hint="cs"/>
          <w:rtl/>
          <w:lang w:bidi="fa-IR"/>
        </w:rPr>
        <w:t xml:space="preserve"> </w:t>
      </w:r>
      <w:r w:rsidR="00EA47AE" w:rsidRPr="00A36F43">
        <w:rPr>
          <w:rFonts w:hint="cs"/>
          <w:rtl/>
          <w:lang w:bidi="fa-IR"/>
        </w:rPr>
        <w:t xml:space="preserve">به دست آوردن </w:t>
      </w:r>
      <w:r w:rsidR="00EA47AE" w:rsidRPr="00A36F43">
        <w:rPr>
          <w:rFonts w:hint="cs"/>
          <w:rtl/>
        </w:rPr>
        <w:t>رضای</w:t>
      </w:r>
      <w:r w:rsidR="00EA47AE" w:rsidRPr="00A36F43">
        <w:rPr>
          <w:rFonts w:hint="cs"/>
          <w:rtl/>
          <w:lang w:bidi="fa-IR"/>
        </w:rPr>
        <w:t xml:space="preserve"> خدا را ولی</w:t>
      </w:r>
      <w:r w:rsidR="00EE2963" w:rsidRPr="00A36F43">
        <w:rPr>
          <w:rFonts w:hint="cs"/>
          <w:rtl/>
          <w:lang w:bidi="fa-IR"/>
        </w:rPr>
        <w:t xml:space="preserve"> آن‌ها </w:t>
      </w:r>
      <w:r w:rsidR="00EA47AE" w:rsidRPr="00A36F43">
        <w:rPr>
          <w:rFonts w:hint="cs"/>
          <w:rtl/>
          <w:lang w:bidi="fa-IR"/>
        </w:rPr>
        <w:t>{آن را آنچنانی که شایسته آن است} رعایت نکردند</w:t>
      </w:r>
      <w:r w:rsidRPr="00A36F43">
        <w:rPr>
          <w:rFonts w:hint="cs"/>
          <w:rtl/>
          <w:lang w:bidi="fa-IR"/>
        </w:rPr>
        <w:t>»</w:t>
      </w:r>
      <w:r w:rsidR="00EA47AE" w:rsidRPr="00A36F43">
        <w:rPr>
          <w:rFonts w:hint="cs"/>
          <w:rtl/>
          <w:lang w:bidi="fa-IR"/>
        </w:rPr>
        <w:t>.</w:t>
      </w:r>
    </w:p>
    <w:p w:rsidR="00EA47AE" w:rsidRDefault="00B256E9" w:rsidP="00BB2CF8">
      <w:pPr>
        <w:pStyle w:val="a0"/>
        <w:rPr>
          <w:rtl/>
        </w:rPr>
      </w:pPr>
      <w:r w:rsidRPr="00BB2CF8">
        <w:rPr>
          <w:rFonts w:hint="cs"/>
          <w:rtl/>
          <w:lang w:bidi="fa-IR"/>
        </w:rPr>
        <w:t>(</w:t>
      </w:r>
      <w:r w:rsidR="00BC7C79" w:rsidRPr="00BB2CF8">
        <w:rPr>
          <w:rFonts w:hint="cs"/>
          <w:rtl/>
          <w:lang w:bidi="fa-IR"/>
        </w:rPr>
        <w:t xml:space="preserve">ظاهر سیاق </w:t>
      </w:r>
      <w:r w:rsidR="00BB2CF8">
        <w:rPr>
          <w:rFonts w:hint="cs"/>
          <w:rtl/>
          <w:lang w:bidi="fa-IR"/>
        </w:rPr>
        <w:t>آ</w:t>
      </w:r>
      <w:r w:rsidR="00BC7C79" w:rsidRPr="00BB2CF8">
        <w:rPr>
          <w:rFonts w:hint="cs"/>
          <w:rtl/>
          <w:lang w:bidi="fa-IR"/>
        </w:rPr>
        <w:t>یه و ماقبل و ما بعد آن نشان می‌دهد که خدای تعالی ابتداع در دین را ذم می‌کند و بیان می‌دارد که بدعت‌پردازی با فطرت منافات دارد و مقتضای فطرت دینی</w:t>
      </w:r>
      <w:r w:rsidR="00BC7C79">
        <w:rPr>
          <w:rFonts w:hint="cs"/>
          <w:rtl/>
          <w:lang w:bidi="fa-IR"/>
        </w:rPr>
        <w:t xml:space="preserve"> این است که فرد بدعتی از روش دینی مسنون، سست شود و از عمل به </w:t>
      </w:r>
      <w:r w:rsidR="00BC7C79" w:rsidRPr="00B84538">
        <w:rPr>
          <w:rFonts w:hint="cs"/>
          <w:rtl/>
          <w:lang w:bidi="fa-IR"/>
        </w:rPr>
        <w:t>فطرت، فتور</w:t>
      </w:r>
      <w:r w:rsidR="00BB2CF8" w:rsidRPr="00B84538">
        <w:rPr>
          <w:rFonts w:hint="cs"/>
          <w:rtl/>
          <w:lang w:bidi="fa-IR"/>
        </w:rPr>
        <w:t xml:space="preserve"> </w:t>
      </w:r>
      <w:r w:rsidR="00BC7C79" w:rsidRPr="00B84538">
        <w:rPr>
          <w:rFonts w:hint="cs"/>
          <w:rtl/>
          <w:lang w:bidi="fa-IR"/>
        </w:rPr>
        <w:t xml:space="preserve">و سستی پیدا کند، چون شریعت مطابق با فطرت است و بدعت منافی </w:t>
      </w:r>
      <w:r w:rsidR="00F921DC" w:rsidRPr="00B84538">
        <w:rPr>
          <w:rFonts w:hint="cs"/>
          <w:rtl/>
          <w:lang w:bidi="fa-IR"/>
        </w:rPr>
        <w:t xml:space="preserve">با آن و آنچه که موافق عقل سلیم و فطرت پاک است </w:t>
      </w:r>
      <w:r w:rsidR="00B84538">
        <w:rPr>
          <w:rFonts w:hint="cs"/>
          <w:rtl/>
          <w:lang w:bidi="fa-IR"/>
        </w:rPr>
        <w:t>ه</w:t>
      </w:r>
      <w:r w:rsidR="00F921DC" w:rsidRPr="00B84538">
        <w:rPr>
          <w:rFonts w:hint="cs"/>
          <w:rtl/>
          <w:lang w:bidi="fa-IR"/>
        </w:rPr>
        <w:t>مان برنامه و روشی است که خدای علیم و حکیم برای اتمام نعمت</w:t>
      </w:r>
      <w:r w:rsidR="00F921DC">
        <w:rPr>
          <w:rFonts w:hint="cs"/>
          <w:rtl/>
          <w:lang w:bidi="fa-IR"/>
        </w:rPr>
        <w:t xml:space="preserve"> بر بندگانش و به خاطر</w:t>
      </w:r>
      <w:r w:rsidR="00B84538">
        <w:rPr>
          <w:rFonts w:hint="cs"/>
          <w:rtl/>
          <w:lang w:bidi="fa-IR"/>
        </w:rPr>
        <w:t xml:space="preserve"> </w:t>
      </w:r>
      <w:r w:rsidR="00F921DC">
        <w:rPr>
          <w:rFonts w:hint="cs"/>
          <w:rtl/>
          <w:lang w:bidi="fa-IR"/>
        </w:rPr>
        <w:t>اصلاح و مداوای دردهای مختلف انسانیت، آن را وضع کرده تا با مرهم راه مسقیم و دوای فطرت پاک (که بشریت را با آن سرشته است) مداوا و معالجه‌اش کند.)</w:t>
      </w:r>
      <w:r w:rsidR="003A443A" w:rsidRPr="003A443A">
        <w:rPr>
          <w:rStyle w:val="FootnoteReference"/>
          <w:rtl/>
        </w:rPr>
        <w:t xml:space="preserve"> </w:t>
      </w:r>
      <w:r w:rsidR="003A443A">
        <w:rPr>
          <w:rStyle w:val="FootnoteReference"/>
          <w:rtl/>
        </w:rPr>
        <w:footnoteReference w:id="24"/>
      </w:r>
      <w:r w:rsidR="0001073D">
        <w:rPr>
          <w:rFonts w:hint="cs"/>
          <w:rtl/>
        </w:rPr>
        <w:t xml:space="preserve"> </w:t>
      </w:r>
    </w:p>
    <w:p w:rsidR="0001073D" w:rsidRDefault="0001073D" w:rsidP="0001073D">
      <w:pPr>
        <w:pStyle w:val="a0"/>
        <w:rPr>
          <w:rtl/>
        </w:rPr>
      </w:pPr>
      <w:r>
        <w:rPr>
          <w:rFonts w:hint="cs"/>
          <w:rtl/>
        </w:rPr>
        <w:t>بدعت صاحبش را عقب می‌اندازد و او را خوار</w:t>
      </w:r>
      <w:r w:rsidR="009672EE">
        <w:rPr>
          <w:rFonts w:hint="cs"/>
          <w:rtl/>
        </w:rPr>
        <w:t xml:space="preserve"> </w:t>
      </w:r>
      <w:r>
        <w:rPr>
          <w:rFonts w:hint="cs"/>
          <w:rtl/>
        </w:rPr>
        <w:t xml:space="preserve">و بی‌نصیب می‌کند، چون صاحب بدعت تصور می‌کند که بر مسیر درست است. او همچون کسی است که آب را از سراب می‌طلبد. در واقع اعمال وی به جهت عدم انطباق </w:t>
      </w:r>
      <w:r w:rsidR="000E6FD3">
        <w:rPr>
          <w:rFonts w:hint="cs"/>
          <w:rtl/>
        </w:rPr>
        <w:t>با شریعت همچون سراب است و وقتی که به سراب می‌رسد، می‌بیند که سراب، هچ چیز نبوده و تصوری باطل او را</w:t>
      </w:r>
      <w:r w:rsidR="009672EE">
        <w:rPr>
          <w:rFonts w:hint="cs"/>
          <w:rtl/>
        </w:rPr>
        <w:t xml:space="preserve"> فریب داده است. این مفهوم دقیقاً</w:t>
      </w:r>
      <w:r w:rsidR="000E6FD3">
        <w:rPr>
          <w:rFonts w:hint="cs"/>
          <w:rtl/>
        </w:rPr>
        <w:t xml:space="preserve"> منطب</w:t>
      </w:r>
      <w:r w:rsidR="009672EE">
        <w:rPr>
          <w:rFonts w:hint="cs"/>
          <w:rtl/>
        </w:rPr>
        <w:t>ق با سخن عرب است که می‌گویند: «</w:t>
      </w:r>
      <w:r w:rsidR="000E6FD3">
        <w:rPr>
          <w:rFonts w:hint="cs"/>
          <w:rtl/>
        </w:rPr>
        <w:t>فلان ابدع بفلان» یعنی فلانی فلان شخص را از مقصدش جدا کرد و هدف و منظور او را عملی نکرد و خلاف گمان او عمل کرد.</w:t>
      </w:r>
    </w:p>
    <w:p w:rsidR="000E6FD3" w:rsidRDefault="00651330" w:rsidP="0003664D">
      <w:pPr>
        <w:pStyle w:val="a0"/>
        <w:rPr>
          <w:rtl/>
        </w:rPr>
      </w:pPr>
      <w:r>
        <w:rPr>
          <w:rFonts w:hint="cs"/>
          <w:rtl/>
        </w:rPr>
        <w:t xml:space="preserve">اهل لغت می‌گویند: </w:t>
      </w:r>
      <w:r w:rsidRPr="00A36F43">
        <w:rPr>
          <w:rStyle w:val="Char1"/>
          <w:rFonts w:hint="cs"/>
          <w:rtl/>
          <w:lang w:bidi="fa-IR"/>
        </w:rPr>
        <w:t>(</w:t>
      </w:r>
      <w:r w:rsidRPr="00A36F43">
        <w:rPr>
          <w:rStyle w:val="Char1"/>
          <w:rtl/>
        </w:rPr>
        <w:t>الابداع لایکون الا</w:t>
      </w:r>
      <w:r w:rsidR="00B84538" w:rsidRPr="00A36F43">
        <w:rPr>
          <w:rStyle w:val="Char1"/>
          <w:rtl/>
        </w:rPr>
        <w:t xml:space="preserve"> </w:t>
      </w:r>
      <w:r w:rsidRPr="00A36F43">
        <w:rPr>
          <w:rStyle w:val="Char1"/>
          <w:rtl/>
        </w:rPr>
        <w:t>بظلع</w:t>
      </w:r>
      <w:r w:rsidRPr="00A36F43">
        <w:rPr>
          <w:rStyle w:val="Char1"/>
          <w:rFonts w:hint="cs"/>
          <w:rtl/>
          <w:lang w:bidi="fa-IR"/>
        </w:rPr>
        <w:t>)</w:t>
      </w:r>
      <w:r w:rsidRPr="00A36F43">
        <w:rPr>
          <w:rStyle w:val="Char"/>
          <w:rFonts w:cs="B Lotus" w:hint="cs"/>
          <w:b w:val="0"/>
          <w:bCs/>
          <w:szCs w:val="28"/>
          <w:rtl/>
        </w:rPr>
        <w:t xml:space="preserve"> </w:t>
      </w:r>
      <w:r w:rsidR="0003664D" w:rsidRPr="0003664D">
        <w:rPr>
          <w:rFonts w:hint="cs"/>
          <w:rtl/>
        </w:rPr>
        <w:t>یعنی ابداع</w:t>
      </w:r>
      <w:r w:rsidR="0003664D">
        <w:rPr>
          <w:rFonts w:hint="cs"/>
          <w:rtl/>
        </w:rPr>
        <w:t xml:space="preserve"> فقط با کجروی صورت می‌گیرد و همچنین می‌گویند: </w:t>
      </w:r>
      <w:r w:rsidR="0003664D" w:rsidRPr="00A36F43">
        <w:rPr>
          <w:rStyle w:val="Char1"/>
          <w:rFonts w:hint="cs"/>
          <w:rtl/>
          <w:lang w:bidi="fa-IR"/>
        </w:rPr>
        <w:t>(</w:t>
      </w:r>
      <w:r w:rsidR="0003664D" w:rsidRPr="00A36F43">
        <w:rPr>
          <w:rStyle w:val="Char1"/>
          <w:rtl/>
        </w:rPr>
        <w:t>ابدعت به راحلته</w:t>
      </w:r>
      <w:r w:rsidR="0003664D" w:rsidRPr="00A36F43">
        <w:rPr>
          <w:rStyle w:val="Char1"/>
          <w:rFonts w:hint="cs"/>
          <w:rtl/>
          <w:lang w:bidi="fa-IR"/>
        </w:rPr>
        <w:t>)</w:t>
      </w:r>
      <w:r w:rsidR="0003664D" w:rsidRPr="00A36F43">
        <w:rPr>
          <w:rStyle w:val="Char"/>
          <w:rFonts w:cs="B Lotus" w:hint="cs"/>
          <w:b w:val="0"/>
          <w:bCs/>
          <w:szCs w:val="28"/>
          <w:rtl/>
        </w:rPr>
        <w:t xml:space="preserve"> </w:t>
      </w:r>
      <w:r w:rsidR="00965E3F" w:rsidRPr="00965E3F">
        <w:rPr>
          <w:rFonts w:hint="cs"/>
          <w:rtl/>
        </w:rPr>
        <w:t xml:space="preserve">یعنی مرکبش او را </w:t>
      </w:r>
      <w:r w:rsidR="00965E3F">
        <w:rPr>
          <w:rFonts w:hint="cs"/>
          <w:rtl/>
        </w:rPr>
        <w:t xml:space="preserve">از مسیر، به کژراهه </w:t>
      </w:r>
      <w:r w:rsidR="004A0C2C">
        <w:rPr>
          <w:rFonts w:hint="cs"/>
          <w:rtl/>
        </w:rPr>
        <w:t>برد. می‌بینیم که این مفهوم دقیقاً با مدلول بدعت شرعی منطبق است چون بدعت نوعی انحراف و پیمودن کژراهه است که در درون عمل صاحب بدعت ایجاد می‌شود. در واقع، انحراف درونی و عامدانه اهل بدعت، پیروی از هوی است.</w:t>
      </w:r>
    </w:p>
    <w:p w:rsidR="004A0C2C" w:rsidRDefault="00E422F6" w:rsidP="004E524B">
      <w:pPr>
        <w:pStyle w:val="a0"/>
        <w:rPr>
          <w:rtl/>
        </w:rPr>
      </w:pPr>
      <w:r>
        <w:rPr>
          <w:rFonts w:hint="cs"/>
          <w:rtl/>
        </w:rPr>
        <w:t>لذا می‌بینیم در</w:t>
      </w:r>
      <w:r w:rsidR="009672EE">
        <w:rPr>
          <w:rFonts w:hint="cs"/>
          <w:rtl/>
        </w:rPr>
        <w:t xml:space="preserve"> </w:t>
      </w:r>
      <w:r>
        <w:rPr>
          <w:rFonts w:hint="cs"/>
          <w:rtl/>
        </w:rPr>
        <w:t>فرهنگ اسلامی اهل بدعت را اهل هوی نامیده‌اند. چون</w:t>
      </w:r>
      <w:r w:rsidR="00EE2963">
        <w:rPr>
          <w:rFonts w:hint="cs"/>
          <w:rtl/>
        </w:rPr>
        <w:t xml:space="preserve"> آن‌ها </w:t>
      </w:r>
      <w:r w:rsidR="004E524B">
        <w:rPr>
          <w:rFonts w:hint="cs"/>
          <w:rtl/>
        </w:rPr>
        <w:t>پ</w:t>
      </w:r>
      <w:r>
        <w:rPr>
          <w:rFonts w:hint="cs"/>
          <w:rtl/>
        </w:rPr>
        <w:t>یرو هوی و تمنیات درونی خود «به نام دین» شده‌اند. و ادل</w:t>
      </w:r>
      <w:r w:rsidR="004E524B">
        <w:rPr>
          <w:rFonts w:hint="cs"/>
          <w:rtl/>
        </w:rPr>
        <w:t>ة</w:t>
      </w:r>
      <w:r>
        <w:rPr>
          <w:rFonts w:hint="cs"/>
          <w:rtl/>
        </w:rPr>
        <w:t xml:space="preserve"> شرعی را</w:t>
      </w:r>
      <w:r w:rsidR="004E524B">
        <w:rPr>
          <w:rFonts w:hint="cs"/>
          <w:rtl/>
        </w:rPr>
        <w:t xml:space="preserve"> </w:t>
      </w:r>
      <w:r>
        <w:rPr>
          <w:rFonts w:hint="cs"/>
          <w:rtl/>
        </w:rPr>
        <w:t>عملاً راهی برای سعادت ندانسته‌اند، بلکه هوای خود را مقدم دانسته‌اند اما در ورای آن چنان وانمود می‌کنند که مقصد اصلی</w:t>
      </w:r>
      <w:r w:rsidR="00EE2963">
        <w:rPr>
          <w:rFonts w:hint="cs"/>
          <w:rtl/>
        </w:rPr>
        <w:t xml:space="preserve"> آن‌ها </w:t>
      </w:r>
      <w:r>
        <w:rPr>
          <w:rFonts w:hint="cs"/>
          <w:rtl/>
        </w:rPr>
        <w:t>دین و شریعت است.</w:t>
      </w:r>
      <w:r w:rsidR="008801D4" w:rsidRPr="008801D4">
        <w:rPr>
          <w:rStyle w:val="FootnoteReference"/>
          <w:rtl/>
        </w:rPr>
        <w:t xml:space="preserve"> </w:t>
      </w:r>
      <w:r w:rsidR="008801D4">
        <w:rPr>
          <w:rStyle w:val="FootnoteReference"/>
          <w:rtl/>
        </w:rPr>
        <w:footnoteReference w:id="25"/>
      </w:r>
      <w:r w:rsidR="008801D4">
        <w:rPr>
          <w:rFonts w:hint="cs"/>
          <w:rtl/>
        </w:rPr>
        <w:t xml:space="preserve"> </w:t>
      </w:r>
    </w:p>
    <w:p w:rsidR="008801D4" w:rsidRDefault="008801D4" w:rsidP="008801D4">
      <w:pPr>
        <w:pStyle w:val="a0"/>
        <w:rPr>
          <w:rtl/>
        </w:rPr>
      </w:pPr>
      <w:r>
        <w:rPr>
          <w:rFonts w:hint="cs"/>
          <w:rtl/>
        </w:rPr>
        <w:t>این کژی و حرکت در ترکستان</w:t>
      </w:r>
      <w:r w:rsidR="00335E42">
        <w:rPr>
          <w:rFonts w:hint="cs"/>
          <w:rtl/>
        </w:rPr>
        <w:t>،</w:t>
      </w:r>
      <w:r>
        <w:rPr>
          <w:rFonts w:hint="cs"/>
          <w:rtl/>
        </w:rPr>
        <w:t xml:space="preserve"> با ادعای راه قبله پیمودن همان است</w:t>
      </w:r>
      <w:r w:rsidR="00FC0757">
        <w:rPr>
          <w:rFonts w:hint="cs"/>
          <w:rtl/>
        </w:rPr>
        <w:t xml:space="preserve"> که در قرآن زیغ نامیده شده است.</w:t>
      </w:r>
    </w:p>
    <w:p w:rsidR="00FC0757" w:rsidRPr="00D12662" w:rsidRDefault="00FC0757" w:rsidP="00D1266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D12662">
        <w:rPr>
          <w:rFonts w:ascii="KFGQPC Uthmanic Script HAFS" w:hAnsi="KFGQPC Uthmanic Script HAFS" w:cs="KFGQPC Uthmanic Script HAFS" w:hint="eastAsia"/>
          <w:rtl/>
        </w:rPr>
        <w:t>وَأَنَّ</w:t>
      </w:r>
      <w:r w:rsidR="00D12662">
        <w:rPr>
          <w:rFonts w:ascii="KFGQPC Uthmanic Script HAFS" w:hAnsi="KFGQPC Uthmanic Script HAFS" w:cs="KFGQPC Uthmanic Script HAFS"/>
          <w:rtl/>
        </w:rPr>
        <w:t xml:space="preserve"> هَٰذَا صِرَٰطِي مُسۡتَقِيمٗا فَ</w:t>
      </w:r>
      <w:r w:rsidR="00D12662">
        <w:rPr>
          <w:rFonts w:ascii="KFGQPC Uthmanic Script HAFS" w:hAnsi="KFGQPC Uthmanic Script HAFS" w:cs="KFGQPC Uthmanic Script HAFS" w:hint="cs"/>
          <w:rtl/>
        </w:rPr>
        <w:t>ٱ</w:t>
      </w:r>
      <w:r w:rsidR="00D12662">
        <w:rPr>
          <w:rFonts w:ascii="KFGQPC Uthmanic Script HAFS" w:hAnsi="KFGQPC Uthmanic Script HAFS" w:cs="KFGQPC Uthmanic Script HAFS" w:hint="eastAsia"/>
          <w:rtl/>
        </w:rPr>
        <w:t>تَّبِعُوهُۖ</w:t>
      </w:r>
      <w:r w:rsidR="00D12662">
        <w:rPr>
          <w:rFonts w:ascii="KFGQPC Uthmanic Script HAFS" w:hAnsi="KFGQPC Uthmanic Script HAFS" w:cs="KFGQPC Uthmanic Script HAFS"/>
          <w:rtl/>
        </w:rPr>
        <w:t xml:space="preserve"> وَلَا تَتَّبِعُواْ </w:t>
      </w:r>
      <w:r w:rsidR="00D12662">
        <w:rPr>
          <w:rFonts w:ascii="KFGQPC Uthmanic Script HAFS" w:hAnsi="KFGQPC Uthmanic Script HAFS" w:cs="KFGQPC Uthmanic Script HAFS" w:hint="cs"/>
          <w:rtl/>
        </w:rPr>
        <w:t>ٱ</w:t>
      </w:r>
      <w:r w:rsidR="00D12662">
        <w:rPr>
          <w:rFonts w:ascii="KFGQPC Uthmanic Script HAFS" w:hAnsi="KFGQPC Uthmanic Script HAFS" w:cs="KFGQPC Uthmanic Script HAFS" w:hint="eastAsia"/>
          <w:rtl/>
        </w:rPr>
        <w:t>لسُّبُلَ</w:t>
      </w:r>
      <w:r w:rsidR="00D12662">
        <w:rPr>
          <w:rFonts w:ascii="KFGQPC Uthmanic Script HAFS" w:hAnsi="KFGQPC Uthmanic Script HAFS" w:cs="KFGQPC Uthmanic Script HAFS"/>
          <w:rtl/>
        </w:rPr>
        <w:t xml:space="preserve"> فَتَفَرَّقَ بِكُمۡ عَن سَبِيلِهِ</w:t>
      </w:r>
      <w:r w:rsidR="00D12662">
        <w:rPr>
          <w:rFonts w:ascii="KFGQPC Uthmanic Script HAFS" w:hAnsi="KFGQPC Uthmanic Script HAFS" w:cs="KFGQPC Uthmanic Script HAFS" w:hint="cs"/>
          <w:rtl/>
        </w:rPr>
        <w:t>ۦۚ</w:t>
      </w:r>
      <w:r w:rsidR="00D12662">
        <w:rPr>
          <w:rFonts w:ascii="KFGQPC Uthmanic Script HAFS" w:hAnsi="KFGQPC Uthmanic Script HAFS" w:cs="KFGQPC Uthmanic Script HAFS"/>
          <w:rtl/>
        </w:rPr>
        <w:t xml:space="preserve"> ذَٰلِكُمۡ وَصَّىٰكُم بِهِ</w:t>
      </w:r>
      <w:r w:rsidR="00D12662">
        <w:rPr>
          <w:rFonts w:ascii="KFGQPC Uthmanic Script HAFS" w:hAnsi="KFGQPC Uthmanic Script HAFS" w:cs="KFGQPC Uthmanic Script HAFS" w:hint="cs"/>
          <w:rtl/>
        </w:rPr>
        <w:t>ۦ</w:t>
      </w:r>
      <w:r w:rsidR="00D12662">
        <w:rPr>
          <w:rFonts w:ascii="KFGQPC Uthmanic Script HAFS" w:hAnsi="KFGQPC Uthmanic Script HAFS" w:cs="KFGQPC Uthmanic Script HAFS"/>
          <w:rtl/>
        </w:rPr>
        <w:t xml:space="preserve"> لَعَلَّكُمۡ تَتَّقُونَ ١٥٣</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الأنعام: 153</w:t>
      </w:r>
      <w:r w:rsidRPr="007A0534">
        <w:rPr>
          <w:rFonts w:ascii="mylotus" w:hAnsi="mylotus" w:cs="mylotus"/>
          <w:sz w:val="26"/>
          <w:szCs w:val="26"/>
          <w:rtl/>
        </w:rPr>
        <w:t>].</w:t>
      </w:r>
    </w:p>
    <w:p w:rsidR="008801D4" w:rsidRDefault="008801D4" w:rsidP="00A36F43">
      <w:pPr>
        <w:pStyle w:val="a0"/>
        <w:rPr>
          <w:rtl/>
          <w:lang w:bidi="fa-IR"/>
        </w:rPr>
      </w:pPr>
      <w:r w:rsidRPr="00A36F43">
        <w:rPr>
          <w:rFonts w:hint="cs"/>
          <w:rtl/>
          <w:lang w:bidi="fa-IR"/>
        </w:rPr>
        <w:t>«</w:t>
      </w:r>
      <w:r w:rsidR="007436DA" w:rsidRPr="00A36F43">
        <w:rPr>
          <w:rFonts w:hint="cs"/>
          <w:rtl/>
          <w:lang w:bidi="fa-IR"/>
        </w:rPr>
        <w:t>و این راه من است که مستقیم و راست می‌باشد، بنابراین از آن پیروی کنید و از</w:t>
      </w:r>
      <w:r w:rsidR="00EE2963" w:rsidRPr="00A36F43">
        <w:rPr>
          <w:rFonts w:hint="cs"/>
          <w:rtl/>
          <w:lang w:bidi="fa-IR"/>
        </w:rPr>
        <w:t xml:space="preserve"> راه‌ها</w:t>
      </w:r>
      <w:r w:rsidR="007436DA" w:rsidRPr="00A36F43">
        <w:rPr>
          <w:rFonts w:hint="cs"/>
          <w:rtl/>
          <w:lang w:bidi="fa-IR"/>
        </w:rPr>
        <w:t>ی دیگر پیروی ننمایید که شما را پراکنده کند و از راه او جدا نماید، این چیزی است که خداوند شما را به آن سفارش می‌کند، باشد که ملک</w:t>
      </w:r>
      <w:r w:rsidR="00335E42" w:rsidRPr="00A36F43">
        <w:rPr>
          <w:rFonts w:hint="cs"/>
          <w:rtl/>
          <w:lang w:bidi="fa-IR"/>
        </w:rPr>
        <w:t>ة</w:t>
      </w:r>
      <w:r w:rsidR="007436DA" w:rsidRPr="00A36F43">
        <w:rPr>
          <w:rFonts w:hint="cs"/>
          <w:rtl/>
          <w:lang w:bidi="fa-IR"/>
        </w:rPr>
        <w:t xml:space="preserve"> تقوی را به دست آورید</w:t>
      </w:r>
      <w:r w:rsidRPr="00A36F43">
        <w:rPr>
          <w:rFonts w:hint="cs"/>
          <w:rtl/>
          <w:lang w:bidi="fa-IR"/>
        </w:rPr>
        <w:t>»</w:t>
      </w:r>
      <w:r w:rsidR="007436DA" w:rsidRPr="00A36F43">
        <w:rPr>
          <w:rFonts w:hint="cs"/>
          <w:rtl/>
          <w:lang w:bidi="fa-IR"/>
        </w:rPr>
        <w:t>.</w:t>
      </w:r>
    </w:p>
    <w:p w:rsidR="007436DA" w:rsidRDefault="00051F05" w:rsidP="007436DA">
      <w:pPr>
        <w:pStyle w:val="a0"/>
        <w:rPr>
          <w:rtl/>
        </w:rPr>
      </w:pPr>
      <w:r>
        <w:rPr>
          <w:rFonts w:hint="cs"/>
          <w:rtl/>
          <w:lang w:bidi="fa-IR"/>
        </w:rPr>
        <w:t xml:space="preserve">(آری صراط مستقیم همان راه الله است </w:t>
      </w:r>
      <w:r w:rsidR="00F91114">
        <w:rPr>
          <w:rFonts w:hint="cs"/>
          <w:rtl/>
          <w:lang w:bidi="fa-IR"/>
        </w:rPr>
        <w:t>که خود به آن دعوت کرده و آن در واقع سنت پیامبر</w:t>
      </w:r>
      <w:r w:rsidR="00335E42">
        <w:rPr>
          <w:rFonts w:hint="cs"/>
          <w:rtl/>
          <w:lang w:bidi="fa-IR"/>
        </w:rPr>
        <w:t xml:space="preserve"> </w:t>
      </w:r>
      <w:r w:rsidR="00F91114">
        <w:rPr>
          <w:rFonts w:hint="cs"/>
          <w:rtl/>
          <w:lang w:bidi="fa-IR"/>
        </w:rPr>
        <w:t>اوس</w:t>
      </w:r>
      <w:r w:rsidR="00931F98">
        <w:rPr>
          <w:rFonts w:hint="cs"/>
          <w:rtl/>
          <w:lang w:bidi="fa-IR"/>
        </w:rPr>
        <w:t>ت</w:t>
      </w:r>
      <w:r w:rsidR="00F91114">
        <w:rPr>
          <w:rFonts w:hint="cs"/>
          <w:rtl/>
          <w:lang w:bidi="fa-IR"/>
        </w:rPr>
        <w:t xml:space="preserve"> و س</w:t>
      </w:r>
      <w:r w:rsidR="00335E42">
        <w:rPr>
          <w:rFonts w:hint="cs"/>
          <w:rtl/>
          <w:lang w:bidi="fa-IR"/>
        </w:rPr>
        <w:t>ُ</w:t>
      </w:r>
      <w:r w:rsidR="00F91114">
        <w:rPr>
          <w:rFonts w:hint="cs"/>
          <w:rtl/>
          <w:lang w:bidi="fa-IR"/>
        </w:rPr>
        <w:t>بل راه اهل اختلاف است که از راه مستقیم منحرف شده و بر</w:t>
      </w:r>
      <w:r w:rsidR="00EE2963">
        <w:rPr>
          <w:rFonts w:hint="cs"/>
          <w:rtl/>
          <w:lang w:bidi="fa-IR"/>
        </w:rPr>
        <w:t xml:space="preserve"> راه‌ها</w:t>
      </w:r>
      <w:r w:rsidR="00F91114">
        <w:rPr>
          <w:rFonts w:hint="cs"/>
          <w:rtl/>
          <w:lang w:bidi="fa-IR"/>
        </w:rPr>
        <w:t>یی که انتخاب کرده‌اند، متحیر و سرگشته شده‌اند، و</w:t>
      </w:r>
      <w:r w:rsidR="00EE2963">
        <w:rPr>
          <w:rFonts w:hint="cs"/>
          <w:rtl/>
          <w:lang w:bidi="fa-IR"/>
        </w:rPr>
        <w:t xml:space="preserve"> این‌ها </w:t>
      </w:r>
      <w:r w:rsidR="00F91114">
        <w:rPr>
          <w:rFonts w:hint="cs"/>
          <w:rtl/>
          <w:lang w:bidi="fa-IR"/>
        </w:rPr>
        <w:t>اهل بدعتند)</w:t>
      </w:r>
      <w:r w:rsidR="009C797B" w:rsidRPr="009C797B">
        <w:rPr>
          <w:rStyle w:val="FootnoteReference"/>
          <w:rtl/>
        </w:rPr>
        <w:t xml:space="preserve"> </w:t>
      </w:r>
      <w:r w:rsidR="009C797B">
        <w:rPr>
          <w:rStyle w:val="FootnoteReference"/>
          <w:rtl/>
        </w:rPr>
        <w:footnoteReference w:id="26"/>
      </w:r>
      <w:r w:rsidR="00C12939">
        <w:rPr>
          <w:rFonts w:hint="cs"/>
          <w:rtl/>
        </w:rPr>
        <w:t xml:space="preserve"> </w:t>
      </w:r>
    </w:p>
    <w:p w:rsidR="00931F98" w:rsidRDefault="00931F98" w:rsidP="00BF1856">
      <w:pPr>
        <w:pStyle w:val="a4"/>
        <w:rPr>
          <w:rtl/>
        </w:rPr>
      </w:pPr>
      <w:bookmarkStart w:id="19" w:name="_Toc246750799"/>
      <w:bookmarkStart w:id="20" w:name="_Toc246752040"/>
      <w:bookmarkStart w:id="21" w:name="_Toc337766126"/>
      <w:r>
        <w:rPr>
          <w:rFonts w:hint="cs"/>
          <w:rtl/>
        </w:rPr>
        <w:t>مبحث سوم: مش</w:t>
      </w:r>
      <w:r w:rsidR="004442F8">
        <w:rPr>
          <w:rFonts w:hint="cs"/>
          <w:rtl/>
        </w:rPr>
        <w:t>ت</w:t>
      </w:r>
      <w:r>
        <w:rPr>
          <w:rFonts w:hint="cs"/>
          <w:rtl/>
        </w:rPr>
        <w:t>قات بدعت در</w:t>
      </w:r>
      <w:r w:rsidR="004442F8">
        <w:rPr>
          <w:rFonts w:hint="cs"/>
          <w:rtl/>
        </w:rPr>
        <w:t xml:space="preserve"> </w:t>
      </w:r>
      <w:r>
        <w:rPr>
          <w:rFonts w:hint="cs"/>
          <w:rtl/>
        </w:rPr>
        <w:t>فرهنگ اسلامی</w:t>
      </w:r>
      <w:bookmarkEnd w:id="19"/>
      <w:bookmarkEnd w:id="20"/>
      <w:bookmarkEnd w:id="21"/>
    </w:p>
    <w:p w:rsidR="00931F98" w:rsidRDefault="00931F98" w:rsidP="007436DA">
      <w:pPr>
        <w:pStyle w:val="a0"/>
        <w:rPr>
          <w:rtl/>
        </w:rPr>
      </w:pPr>
      <w:r>
        <w:rPr>
          <w:rFonts w:hint="cs"/>
          <w:rtl/>
        </w:rPr>
        <w:t>با توجه به اشتقاق لغوی و کاربرد عملی واژه بدعت و مشتقات آن، این واژه در فرهنگ اسلامی، به صورت عرف خاص، در صیغه‌های مختلف، مفاهیمی شرعی پیدا کرده است. که در این جا آن صیغه‌ها و مفاهیم آن را ذکر می‌کنیم.</w:t>
      </w:r>
    </w:p>
    <w:p w:rsidR="00931F98" w:rsidRPr="00A36F43" w:rsidRDefault="00C15481" w:rsidP="00A36F43">
      <w:pPr>
        <w:pStyle w:val="a"/>
        <w:numPr>
          <w:ilvl w:val="0"/>
          <w:numId w:val="3"/>
        </w:numPr>
        <w:tabs>
          <w:tab w:val="clear" w:pos="907"/>
        </w:tabs>
        <w:ind w:left="641" w:hanging="357"/>
        <w:rPr>
          <w:rStyle w:val="Char0"/>
          <w:rFonts w:ascii="2  Badr" w:hAnsi="2  Badr"/>
          <w:b w:val="0"/>
          <w:bCs/>
          <w:sz w:val="32"/>
          <w:lang w:bidi="fa-IR"/>
        </w:rPr>
      </w:pPr>
      <w:r w:rsidRPr="00A36F43">
        <w:rPr>
          <w:rFonts w:cs="B Lotus" w:hint="cs"/>
          <w:b w:val="0"/>
          <w:bCs/>
          <w:szCs w:val="28"/>
          <w:rtl/>
        </w:rPr>
        <w:t xml:space="preserve">بدعة: </w:t>
      </w:r>
      <w:r w:rsidRPr="00C15481">
        <w:rPr>
          <w:rStyle w:val="Char0"/>
          <w:rFonts w:hint="cs"/>
          <w:rtl/>
        </w:rPr>
        <w:t>بدعت بر وزن</w:t>
      </w:r>
      <w:r w:rsidRPr="00A36F43">
        <w:rPr>
          <w:rFonts w:cs="B Lotus" w:hint="cs"/>
          <w:b w:val="0"/>
          <w:bCs/>
          <w:szCs w:val="28"/>
          <w:rtl/>
        </w:rPr>
        <w:t xml:space="preserve"> </w:t>
      </w:r>
      <w:r w:rsidRPr="00A36F43">
        <w:rPr>
          <w:rStyle w:val="Char1"/>
          <w:rFonts w:hint="cs"/>
          <w:rtl/>
        </w:rPr>
        <w:t>فعلة</w:t>
      </w:r>
      <w:r w:rsidRPr="00A36F43">
        <w:rPr>
          <w:rFonts w:cs="B Lotus" w:hint="cs"/>
          <w:b w:val="0"/>
          <w:bCs/>
          <w:szCs w:val="28"/>
          <w:rtl/>
        </w:rPr>
        <w:t xml:space="preserve"> </w:t>
      </w:r>
      <w:r w:rsidR="001151BD" w:rsidRPr="001151BD">
        <w:rPr>
          <w:rStyle w:val="Char0"/>
          <w:rFonts w:hint="cs"/>
          <w:rtl/>
        </w:rPr>
        <w:t>اسم</w:t>
      </w:r>
      <w:r w:rsidR="001151BD" w:rsidRPr="00A36F43">
        <w:rPr>
          <w:rFonts w:cs="B Lotus" w:hint="cs"/>
          <w:b w:val="0"/>
          <w:bCs/>
          <w:szCs w:val="28"/>
          <w:rtl/>
        </w:rPr>
        <w:t xml:space="preserve"> </w:t>
      </w:r>
      <w:r w:rsidR="001151BD" w:rsidRPr="00A36F43">
        <w:rPr>
          <w:rStyle w:val="Char1"/>
          <w:rFonts w:hint="cs"/>
          <w:rtl/>
        </w:rPr>
        <w:t>هیئة</w:t>
      </w:r>
      <w:r w:rsidR="001151BD" w:rsidRPr="00A36F43">
        <w:rPr>
          <w:rFonts w:cs="B Lotus" w:hint="cs"/>
          <w:b w:val="0"/>
          <w:bCs/>
          <w:szCs w:val="28"/>
          <w:rtl/>
        </w:rPr>
        <w:t xml:space="preserve"> </w:t>
      </w:r>
      <w:r w:rsidR="001151BD" w:rsidRPr="001151BD">
        <w:rPr>
          <w:rStyle w:val="Char0"/>
          <w:rFonts w:hint="cs"/>
          <w:rtl/>
        </w:rPr>
        <w:t>است</w:t>
      </w:r>
      <w:r w:rsidR="001151BD">
        <w:rPr>
          <w:rStyle w:val="Char0"/>
          <w:rFonts w:hint="cs"/>
          <w:rtl/>
        </w:rPr>
        <w:t xml:space="preserve"> از ابتداع، مانند </w:t>
      </w:r>
      <w:r w:rsidR="001151BD" w:rsidRPr="00A36F43">
        <w:rPr>
          <w:rStyle w:val="Char1"/>
          <w:rFonts w:hint="cs"/>
          <w:rtl/>
        </w:rPr>
        <w:t>رفعة</w:t>
      </w:r>
      <w:r w:rsidR="001151BD" w:rsidRPr="00A36F43">
        <w:rPr>
          <w:rFonts w:cs="B Lotus" w:hint="cs"/>
          <w:b w:val="0"/>
          <w:bCs/>
          <w:szCs w:val="28"/>
          <w:rtl/>
        </w:rPr>
        <w:t xml:space="preserve"> </w:t>
      </w:r>
      <w:r w:rsidR="001151BD" w:rsidRPr="001151BD">
        <w:rPr>
          <w:rStyle w:val="Char0"/>
          <w:rFonts w:hint="cs"/>
          <w:rtl/>
        </w:rPr>
        <w:t>از ارتفاع.</w:t>
      </w:r>
      <w:r w:rsidR="00514CAE" w:rsidRPr="00C92EA6">
        <w:rPr>
          <w:rStyle w:val="FootnoteReference"/>
          <w:rFonts w:cs="B Lotus"/>
          <w:szCs w:val="28"/>
          <w:rtl/>
        </w:rPr>
        <w:t xml:space="preserve"> </w:t>
      </w:r>
      <w:r w:rsidR="00514CAE" w:rsidRPr="00C92EA6">
        <w:rPr>
          <w:rStyle w:val="FootnoteReference"/>
          <w:rFonts w:cs="B Lotus"/>
          <w:szCs w:val="28"/>
          <w:rtl/>
        </w:rPr>
        <w:footnoteReference w:id="27"/>
      </w:r>
    </w:p>
    <w:p w:rsidR="001151BD" w:rsidRDefault="009D55D8" w:rsidP="00A36F43">
      <w:pPr>
        <w:pStyle w:val="a0"/>
        <w:numPr>
          <w:ilvl w:val="1"/>
          <w:numId w:val="3"/>
        </w:numPr>
        <w:tabs>
          <w:tab w:val="clear" w:pos="907"/>
        </w:tabs>
        <w:ind w:left="641" w:hanging="357"/>
      </w:pPr>
      <w:r>
        <w:rPr>
          <w:rFonts w:hint="cs"/>
          <w:rtl/>
        </w:rPr>
        <w:t xml:space="preserve">«بدعت اسمی است که بر امر محدث اطلاق می‌شود و جمع آن </w:t>
      </w:r>
      <w:r w:rsidRPr="00A36F43">
        <w:rPr>
          <w:rStyle w:val="Char"/>
          <w:rFonts w:cs="B Lotus" w:hint="cs"/>
          <w:b w:val="0"/>
          <w:bCs/>
          <w:szCs w:val="28"/>
          <w:rtl/>
        </w:rPr>
        <w:t>بد</w:t>
      </w:r>
      <w:r w:rsidR="00335E42" w:rsidRPr="00A36F43">
        <w:rPr>
          <w:rStyle w:val="Char"/>
          <w:rFonts w:cs="B Lotus" w:hint="cs"/>
          <w:b w:val="0"/>
          <w:bCs/>
          <w:szCs w:val="28"/>
          <w:rtl/>
        </w:rPr>
        <w:t>َ</w:t>
      </w:r>
      <w:r w:rsidRPr="00A36F43">
        <w:rPr>
          <w:rStyle w:val="Char"/>
          <w:rFonts w:cs="B Lotus" w:hint="cs"/>
          <w:b w:val="0"/>
          <w:bCs/>
          <w:szCs w:val="28"/>
          <w:rtl/>
        </w:rPr>
        <w:t>ع</w:t>
      </w:r>
      <w:r>
        <w:rPr>
          <w:rFonts w:hint="cs"/>
          <w:rtl/>
        </w:rPr>
        <w:t xml:space="preserve"> است</w:t>
      </w:r>
      <w:r w:rsidR="00514CAE">
        <w:rPr>
          <w:rFonts w:hint="cs"/>
          <w:rtl/>
        </w:rPr>
        <w:t>، همچنین به آنچه که در دین و غیر آن ابداع گشته اطلاق می‌شود»</w:t>
      </w:r>
      <w:r w:rsidR="008777AE">
        <w:rPr>
          <w:rStyle w:val="FootnoteReference"/>
          <w:rtl/>
        </w:rPr>
        <w:footnoteReference w:id="28"/>
      </w:r>
      <w:r w:rsidR="008777AE">
        <w:rPr>
          <w:rFonts w:hint="cs"/>
          <w:rtl/>
        </w:rPr>
        <w:t xml:space="preserve"> </w:t>
      </w:r>
    </w:p>
    <w:p w:rsidR="008777AE" w:rsidRDefault="008777AE" w:rsidP="007D02E8">
      <w:pPr>
        <w:pStyle w:val="a0"/>
        <w:rPr>
          <w:rtl/>
        </w:rPr>
      </w:pPr>
      <w:r>
        <w:rPr>
          <w:rFonts w:hint="cs"/>
          <w:rtl/>
        </w:rPr>
        <w:t>«بدعت به معنی نوآوری در دین پس از اکمال دین است»</w:t>
      </w:r>
      <w:r w:rsidRPr="003B6328">
        <w:rPr>
          <w:vertAlign w:val="superscript"/>
          <w:rtl/>
        </w:rPr>
        <w:footnoteReference w:id="29"/>
      </w:r>
    </w:p>
    <w:p w:rsidR="008777AE" w:rsidRDefault="008777AE" w:rsidP="007D02E8">
      <w:pPr>
        <w:pStyle w:val="a0"/>
        <w:rPr>
          <w:rtl/>
        </w:rPr>
      </w:pPr>
      <w:r>
        <w:rPr>
          <w:rFonts w:hint="cs"/>
          <w:rtl/>
        </w:rPr>
        <w:t xml:space="preserve">جرجانی در تعریفات می‌آورد: «بدعت، </w:t>
      </w:r>
      <w:r w:rsidR="00335E42">
        <w:rPr>
          <w:rFonts w:hint="cs"/>
          <w:rtl/>
        </w:rPr>
        <w:t xml:space="preserve">کار و عمل مخالف سنت و امر محدث </w:t>
      </w:r>
      <w:r>
        <w:rPr>
          <w:rFonts w:hint="cs"/>
          <w:rtl/>
        </w:rPr>
        <w:t>در دین است»</w:t>
      </w:r>
      <w:r w:rsidR="007D02E8" w:rsidRPr="003B6328">
        <w:rPr>
          <w:vertAlign w:val="superscript"/>
          <w:rtl/>
        </w:rPr>
        <w:footnoteReference w:id="30"/>
      </w:r>
      <w:r w:rsidR="007D02E8" w:rsidRPr="003B6328">
        <w:rPr>
          <w:rFonts w:hint="cs"/>
          <w:vertAlign w:val="superscript"/>
          <w:rtl/>
        </w:rPr>
        <w:t xml:space="preserve"> </w:t>
      </w:r>
    </w:p>
    <w:p w:rsidR="007D02E8" w:rsidRDefault="007D02E8" w:rsidP="00335E42">
      <w:pPr>
        <w:pStyle w:val="a0"/>
        <w:rPr>
          <w:rtl/>
        </w:rPr>
      </w:pPr>
      <w:r>
        <w:rPr>
          <w:rFonts w:hint="cs"/>
          <w:rtl/>
        </w:rPr>
        <w:t xml:space="preserve">شاطبی می‌گوید: «عمل معمول </w:t>
      </w:r>
      <w:r w:rsidR="003B6328">
        <w:rPr>
          <w:rFonts w:hint="cs"/>
          <w:rtl/>
        </w:rPr>
        <w:t>اختراعی، بدعت نامیده می‌شود و به عملی که هیچ دلیل شرعی ندارد بدعت می‌گویند»</w:t>
      </w:r>
      <w:r w:rsidR="003B6328">
        <w:rPr>
          <w:rStyle w:val="FootnoteReference"/>
          <w:rtl/>
        </w:rPr>
        <w:footnoteReference w:id="31"/>
      </w:r>
      <w:r w:rsidR="003B6328">
        <w:rPr>
          <w:rFonts w:hint="cs"/>
          <w:rtl/>
        </w:rPr>
        <w:t xml:space="preserve"> که البته این کاربرد اخص از مدلول کلم</w:t>
      </w:r>
      <w:r w:rsidR="00335E42">
        <w:rPr>
          <w:rFonts w:hint="cs"/>
          <w:rtl/>
        </w:rPr>
        <w:t>ة</w:t>
      </w:r>
      <w:r w:rsidR="003B6328">
        <w:rPr>
          <w:rFonts w:hint="cs"/>
          <w:rtl/>
        </w:rPr>
        <w:t xml:space="preserve"> بدعت است.</w:t>
      </w:r>
    </w:p>
    <w:p w:rsidR="003B6328" w:rsidRPr="00C15481" w:rsidRDefault="00E672A6" w:rsidP="007D02E8">
      <w:pPr>
        <w:pStyle w:val="a0"/>
        <w:rPr>
          <w:rtl/>
        </w:rPr>
      </w:pPr>
      <w:r>
        <w:rPr>
          <w:rFonts w:hint="cs"/>
          <w:rtl/>
        </w:rPr>
        <w:t>«پدید آوردن و خلق عمل نو برای انجام آن، ابتداع و هیئت آن عمل بدعت نامیده می‌شود»</w:t>
      </w:r>
      <w:r>
        <w:rPr>
          <w:rStyle w:val="FootnoteReference"/>
          <w:rtl/>
        </w:rPr>
        <w:footnoteReference w:id="32"/>
      </w:r>
    </w:p>
    <w:p w:rsidR="00C12939" w:rsidRDefault="00E672A6" w:rsidP="007436DA">
      <w:pPr>
        <w:pStyle w:val="a0"/>
        <w:rPr>
          <w:rtl/>
        </w:rPr>
      </w:pPr>
      <w:r>
        <w:rPr>
          <w:rFonts w:hint="cs"/>
          <w:rtl/>
        </w:rPr>
        <w:t>دلیل شرعی دال بر این که امر</w:t>
      </w:r>
      <w:r w:rsidR="00335E42">
        <w:rPr>
          <w:rFonts w:hint="cs"/>
          <w:rtl/>
        </w:rPr>
        <w:t xml:space="preserve"> </w:t>
      </w:r>
      <w:r>
        <w:rPr>
          <w:rFonts w:hint="cs"/>
          <w:rtl/>
        </w:rPr>
        <w:t>محدث در</w:t>
      </w:r>
      <w:r w:rsidR="00335E42">
        <w:rPr>
          <w:rFonts w:hint="cs"/>
          <w:rtl/>
        </w:rPr>
        <w:t xml:space="preserve"> </w:t>
      </w:r>
      <w:r>
        <w:rPr>
          <w:rFonts w:hint="cs"/>
          <w:rtl/>
        </w:rPr>
        <w:t>دین بدعت نامیده می‌شود، این حدیث رسول خداست که فرمود:</w:t>
      </w:r>
    </w:p>
    <w:p w:rsidR="00E672A6" w:rsidRPr="00A36F43" w:rsidRDefault="00335E42" w:rsidP="00A36F43">
      <w:pPr>
        <w:pStyle w:val="a6"/>
        <w:rPr>
          <w:rFonts w:cs="B Lotus"/>
          <w:rtl/>
        </w:rPr>
      </w:pPr>
      <w:r w:rsidRPr="00A36F43">
        <w:rPr>
          <w:rFonts w:cs="B Lotus" w:hint="cs"/>
          <w:rtl/>
        </w:rPr>
        <w:t>«</w:t>
      </w:r>
      <w:r w:rsidRPr="00B30BEB">
        <w:rPr>
          <w:rtl/>
        </w:rPr>
        <w:t>وشر الأمور محدثاتها و</w:t>
      </w:r>
      <w:r w:rsidR="00E672A6" w:rsidRPr="00B30BEB">
        <w:rPr>
          <w:rtl/>
        </w:rPr>
        <w:t>کل بدعة ضلالة</w:t>
      </w:r>
      <w:r w:rsidR="00E672A6" w:rsidRPr="00A36F43">
        <w:rPr>
          <w:rFonts w:cs="B Lotus" w:hint="cs"/>
          <w:rtl/>
        </w:rPr>
        <w:t>»</w:t>
      </w:r>
      <w:r w:rsidRPr="00A36F43">
        <w:rPr>
          <w:rFonts w:cs="B Lotus" w:hint="cs"/>
          <w:rtl/>
        </w:rPr>
        <w:t>.</w:t>
      </w:r>
    </w:p>
    <w:p w:rsidR="00E672A6" w:rsidRDefault="00177068" w:rsidP="00BF1856">
      <w:pPr>
        <w:pStyle w:val="a5"/>
        <w:rPr>
          <w:rtl/>
        </w:rPr>
      </w:pPr>
      <w:bookmarkStart w:id="22" w:name="_Toc246750800"/>
      <w:bookmarkStart w:id="23" w:name="_Toc246752041"/>
      <w:bookmarkStart w:id="24" w:name="_Toc337766127"/>
      <w:r>
        <w:rPr>
          <w:rFonts w:hint="cs"/>
          <w:rtl/>
        </w:rPr>
        <w:t>2- ابتداع</w:t>
      </w:r>
      <w:bookmarkEnd w:id="22"/>
      <w:bookmarkEnd w:id="23"/>
      <w:bookmarkEnd w:id="24"/>
    </w:p>
    <w:p w:rsidR="00177068" w:rsidRDefault="00177068" w:rsidP="00335E42">
      <w:pPr>
        <w:pStyle w:val="a0"/>
        <w:rPr>
          <w:rtl/>
        </w:rPr>
      </w:pPr>
      <w:r>
        <w:rPr>
          <w:rFonts w:hint="cs"/>
          <w:rtl/>
        </w:rPr>
        <w:t>مصدر باب افتعال است و بر بدعت اطلاق می‌شود.</w:t>
      </w:r>
      <w:r w:rsidRPr="00177068">
        <w:rPr>
          <w:rStyle w:val="FootnoteReference"/>
          <w:rtl/>
        </w:rPr>
        <w:t xml:space="preserve"> </w:t>
      </w:r>
      <w:r>
        <w:rPr>
          <w:rStyle w:val="FootnoteReference"/>
          <w:rtl/>
        </w:rPr>
        <w:footnoteReference w:id="33"/>
      </w:r>
      <w:r>
        <w:rPr>
          <w:rFonts w:hint="cs"/>
          <w:rtl/>
        </w:rPr>
        <w:t xml:space="preserve">همچنین ایجاد و احداث بدعت، ابتداع نامیده می‌شود. در </w:t>
      </w:r>
      <w:r w:rsidRPr="00A36F43">
        <w:rPr>
          <w:rStyle w:val="Char1"/>
          <w:rFonts w:hint="cs"/>
          <w:rtl/>
          <w:lang w:bidi="fa-IR"/>
        </w:rPr>
        <w:t>جمهر</w:t>
      </w:r>
      <w:r w:rsidR="00C35CF8" w:rsidRPr="00A36F43">
        <w:rPr>
          <w:rStyle w:val="Char1"/>
          <w:rFonts w:hint="cs"/>
          <w:rtl/>
          <w:lang w:bidi="fa-IR"/>
        </w:rPr>
        <w:t>ة</w:t>
      </w:r>
      <w:r w:rsidR="00C35CF8" w:rsidRPr="00A36F43">
        <w:rPr>
          <w:rStyle w:val="Char"/>
          <w:rFonts w:cs="B Lotus" w:hint="cs"/>
          <w:b w:val="0"/>
          <w:bCs/>
          <w:szCs w:val="28"/>
          <w:rtl/>
        </w:rPr>
        <w:t xml:space="preserve"> </w:t>
      </w:r>
      <w:r w:rsidR="00C35CF8" w:rsidRPr="00C35CF8">
        <w:rPr>
          <w:rFonts w:hint="cs"/>
          <w:rtl/>
        </w:rPr>
        <w:t>می‌خوانیم که:</w:t>
      </w:r>
      <w:r w:rsidR="00C35CF8">
        <w:rPr>
          <w:rFonts w:hint="cs"/>
          <w:rtl/>
        </w:rPr>
        <w:t xml:space="preserve"> (</w:t>
      </w:r>
      <w:r w:rsidR="00C35CF8" w:rsidRPr="00A36F43">
        <w:rPr>
          <w:rStyle w:val="Char1"/>
          <w:rtl/>
        </w:rPr>
        <w:t xml:space="preserve">کل من </w:t>
      </w:r>
      <w:r w:rsidR="00335E42" w:rsidRPr="00A36F43">
        <w:rPr>
          <w:rStyle w:val="Char1"/>
          <w:rtl/>
        </w:rPr>
        <w:t>أ</w:t>
      </w:r>
      <w:r w:rsidR="00C35CF8" w:rsidRPr="00A36F43">
        <w:rPr>
          <w:rStyle w:val="Char1"/>
          <w:rtl/>
        </w:rPr>
        <w:t>حدث شیئاً فقد ابتدعه.</w:t>
      </w:r>
      <w:r w:rsidR="00C35CF8" w:rsidRPr="00A36F43">
        <w:rPr>
          <w:rStyle w:val="Char1"/>
          <w:rFonts w:hint="cs"/>
          <w:rtl/>
        </w:rPr>
        <w:t>..</w:t>
      </w:r>
      <w:r w:rsidR="00C35CF8">
        <w:rPr>
          <w:rFonts w:hint="cs"/>
          <w:rtl/>
        </w:rPr>
        <w:t xml:space="preserve"> </w:t>
      </w:r>
      <w:r w:rsidR="00183A9A">
        <w:rPr>
          <w:rFonts w:hint="cs"/>
          <w:rtl/>
        </w:rPr>
        <w:t>هر کس عملی را احداث کند در واقع آن را ابتداع کرده است). گر چه همانگونه که گذشت به خود عمل مبتدع، ابتداع نیز می‌گویند.</w:t>
      </w:r>
    </w:p>
    <w:p w:rsidR="00183A9A" w:rsidRDefault="00183A9A" w:rsidP="00C35CF8">
      <w:pPr>
        <w:pStyle w:val="a0"/>
        <w:rPr>
          <w:rtl/>
        </w:rPr>
      </w:pPr>
      <w:r>
        <w:rPr>
          <w:rFonts w:hint="cs"/>
          <w:rtl/>
        </w:rPr>
        <w:t xml:space="preserve">مبتدع اسم مفعول است از باب افتعال، گاهی لفظ </w:t>
      </w:r>
      <w:r w:rsidRPr="00A36F43">
        <w:rPr>
          <w:rStyle w:val="Char"/>
          <w:rFonts w:cs="B Lotus" w:hint="cs"/>
          <w:b w:val="0"/>
          <w:bCs/>
          <w:szCs w:val="28"/>
          <w:rtl/>
        </w:rPr>
        <w:t xml:space="preserve">مبتدع، </w:t>
      </w:r>
      <w:r w:rsidRPr="00183A9A">
        <w:rPr>
          <w:rFonts w:hint="cs"/>
          <w:rtl/>
        </w:rPr>
        <w:t>بر امر</w:t>
      </w:r>
      <w:r>
        <w:rPr>
          <w:rFonts w:hint="cs"/>
          <w:rtl/>
        </w:rPr>
        <w:t xml:space="preserve"> محدث و بدعت، گفته می‌شود </w:t>
      </w:r>
      <w:r w:rsidR="00BA69B4">
        <w:rPr>
          <w:rFonts w:hint="cs"/>
          <w:rtl/>
        </w:rPr>
        <w:t>و جمع آن مبتدعه است. «این کلمه اکثراً در مقام ذم به کار</w:t>
      </w:r>
      <w:r w:rsidR="00335E42">
        <w:rPr>
          <w:rFonts w:hint="cs"/>
          <w:rtl/>
        </w:rPr>
        <w:t xml:space="preserve"> </w:t>
      </w:r>
      <w:r w:rsidR="00BA69B4">
        <w:rPr>
          <w:rFonts w:hint="cs"/>
          <w:rtl/>
        </w:rPr>
        <w:t>برده می‌شود»</w:t>
      </w:r>
      <w:r w:rsidR="00BA69B4">
        <w:rPr>
          <w:rStyle w:val="FootnoteReference"/>
          <w:rtl/>
        </w:rPr>
        <w:footnoteReference w:id="34"/>
      </w:r>
      <w:r w:rsidR="004158CB">
        <w:rPr>
          <w:rFonts w:hint="cs"/>
          <w:rtl/>
        </w:rPr>
        <w:t xml:space="preserve"> </w:t>
      </w:r>
    </w:p>
    <w:p w:rsidR="004158CB" w:rsidRPr="00E672A6" w:rsidRDefault="004158CB" w:rsidP="004158CB">
      <w:pPr>
        <w:pStyle w:val="a0"/>
        <w:rPr>
          <w:rtl/>
        </w:rPr>
      </w:pPr>
      <w:r>
        <w:rPr>
          <w:rFonts w:hint="cs"/>
          <w:rtl/>
        </w:rPr>
        <w:t>کما اینکه در صحیح بخاری بابی به نام «</w:t>
      </w:r>
      <w:r w:rsidRPr="00A36F43">
        <w:rPr>
          <w:rFonts w:hint="cs"/>
          <w:rtl/>
        </w:rPr>
        <w:t>امامة</w:t>
      </w:r>
      <w:r w:rsidR="00335E42">
        <w:rPr>
          <w:rFonts w:hint="cs"/>
          <w:rtl/>
        </w:rPr>
        <w:t xml:space="preserve"> المفتون و</w:t>
      </w:r>
      <w:r>
        <w:rPr>
          <w:rFonts w:hint="cs"/>
          <w:rtl/>
        </w:rPr>
        <w:t>المبتدع» آمده است.</w:t>
      </w:r>
      <w:r w:rsidR="0000192E" w:rsidRPr="0000192E">
        <w:rPr>
          <w:rStyle w:val="FootnoteReference"/>
          <w:rtl/>
        </w:rPr>
        <w:t xml:space="preserve"> </w:t>
      </w:r>
      <w:r w:rsidR="0000192E">
        <w:rPr>
          <w:rStyle w:val="FootnoteReference"/>
          <w:rtl/>
        </w:rPr>
        <w:footnoteReference w:id="35"/>
      </w:r>
      <w:r w:rsidR="0000192E">
        <w:rPr>
          <w:rFonts w:hint="cs"/>
          <w:rtl/>
        </w:rPr>
        <w:t xml:space="preserve"> و از عمربن عبدالعزیز</w:t>
      </w:r>
      <w:r w:rsidR="0000192E">
        <w:rPr>
          <w:rFonts w:cs="CTraditional Arabic" w:hint="cs"/>
          <w:rtl/>
        </w:rPr>
        <w:t>ا</w:t>
      </w:r>
      <w:r w:rsidR="0000192E">
        <w:rPr>
          <w:rFonts w:hint="cs"/>
          <w:rtl/>
        </w:rPr>
        <w:t>نقل شده که فرمود: (</w:t>
      </w:r>
      <w:r w:rsidR="00335E42" w:rsidRPr="00A36F43">
        <w:rPr>
          <w:rStyle w:val="Char6"/>
          <w:rtl/>
        </w:rPr>
        <w:t>و</w:t>
      </w:r>
      <w:r w:rsidR="0000192E" w:rsidRPr="00A36F43">
        <w:rPr>
          <w:rStyle w:val="Char6"/>
          <w:rtl/>
        </w:rPr>
        <w:t>لست بمبتدع ولکنی متبع</w:t>
      </w:r>
      <w:r w:rsidR="009505A8">
        <w:rPr>
          <w:rStyle w:val="FootnoteReference"/>
          <w:rtl/>
        </w:rPr>
        <w:footnoteReference w:id="36"/>
      </w:r>
      <w:r w:rsidR="00C92EA6">
        <w:rPr>
          <w:rStyle w:val="Char"/>
          <w:rFonts w:cs="B Lotus" w:hint="cs"/>
          <w:b w:val="0"/>
          <w:bCs/>
          <w:szCs w:val="28"/>
          <w:rtl/>
        </w:rPr>
        <w:t>.</w:t>
      </w:r>
      <w:r w:rsidR="0000192E" w:rsidRPr="0000192E">
        <w:rPr>
          <w:rFonts w:hint="cs"/>
          <w:rtl/>
        </w:rPr>
        <w:t>..</w:t>
      </w:r>
      <w:r w:rsidR="0000192E">
        <w:rPr>
          <w:rFonts w:hint="cs"/>
          <w:rtl/>
        </w:rPr>
        <w:t xml:space="preserve"> من بدعت ساز نیستم بلکه پیرو شریعتم.)</w:t>
      </w:r>
    </w:p>
    <w:p w:rsidR="00C12939" w:rsidRPr="009F1FE5" w:rsidRDefault="009505A8" w:rsidP="00BF1856">
      <w:pPr>
        <w:pStyle w:val="a5"/>
        <w:rPr>
          <w:rtl/>
        </w:rPr>
      </w:pPr>
      <w:bookmarkStart w:id="25" w:name="_Toc246750801"/>
      <w:bookmarkStart w:id="26" w:name="_Toc246752042"/>
      <w:bookmarkStart w:id="27" w:name="_Toc337766128"/>
      <w:r>
        <w:rPr>
          <w:rFonts w:hint="cs"/>
          <w:rtl/>
        </w:rPr>
        <w:t>5- تبدع</w:t>
      </w:r>
      <w:bookmarkEnd w:id="25"/>
      <w:bookmarkEnd w:id="26"/>
      <w:bookmarkEnd w:id="27"/>
    </w:p>
    <w:p w:rsidR="00B40C95" w:rsidRDefault="009505A8" w:rsidP="00A36F43">
      <w:pPr>
        <w:pStyle w:val="a0"/>
        <w:rPr>
          <w:rtl/>
        </w:rPr>
      </w:pPr>
      <w:r>
        <w:rPr>
          <w:rFonts w:hint="cs"/>
          <w:rtl/>
        </w:rPr>
        <w:t>این واژه از م</w:t>
      </w:r>
      <w:r w:rsidR="00335E42">
        <w:rPr>
          <w:rFonts w:hint="cs"/>
          <w:rtl/>
        </w:rPr>
        <w:t>صدر باب تفعل به معنی بدعت‌گرائی</w:t>
      </w:r>
      <w:r>
        <w:rPr>
          <w:rFonts w:hint="cs"/>
          <w:rtl/>
        </w:rPr>
        <w:t xml:space="preserve"> آمده است، در</w:t>
      </w:r>
      <w:r w:rsidR="00335E42">
        <w:rPr>
          <w:rFonts w:hint="cs"/>
          <w:rtl/>
        </w:rPr>
        <w:t xml:space="preserve"> </w:t>
      </w:r>
      <w:r>
        <w:rPr>
          <w:rFonts w:hint="cs"/>
          <w:rtl/>
        </w:rPr>
        <w:t xml:space="preserve">لسان العرب می‌خوانیم: </w:t>
      </w:r>
      <w:r w:rsidRPr="00A36F43">
        <w:rPr>
          <w:rStyle w:val="Char1"/>
          <w:rFonts w:hint="cs"/>
          <w:rtl/>
          <w:lang w:bidi="fa-IR"/>
        </w:rPr>
        <w:t>(</w:t>
      </w:r>
      <w:r w:rsidRPr="00A36F43">
        <w:rPr>
          <w:rStyle w:val="Char1"/>
          <w:rtl/>
        </w:rPr>
        <w:t xml:space="preserve">تبدع: </w:t>
      </w:r>
      <w:r w:rsidR="00335E42" w:rsidRPr="00A36F43">
        <w:rPr>
          <w:rStyle w:val="Char1"/>
          <w:rtl/>
        </w:rPr>
        <w:t>أ</w:t>
      </w:r>
      <w:r w:rsidRPr="00A36F43">
        <w:rPr>
          <w:rStyle w:val="Char1"/>
          <w:rtl/>
        </w:rPr>
        <w:t>تی</w:t>
      </w:r>
      <w:r w:rsidR="008C62ED" w:rsidRPr="00A36F43">
        <w:rPr>
          <w:rStyle w:val="Char1"/>
          <w:rtl/>
        </w:rPr>
        <w:t xml:space="preserve"> </w:t>
      </w:r>
      <w:r w:rsidRPr="00A36F43">
        <w:rPr>
          <w:rStyle w:val="Char1"/>
          <w:rtl/>
        </w:rPr>
        <w:t>ببدعة</w:t>
      </w:r>
      <w:r w:rsidRPr="00A36F43">
        <w:rPr>
          <w:rStyle w:val="Char1"/>
          <w:rFonts w:hint="cs"/>
          <w:rtl/>
          <w:lang w:bidi="fa-IR"/>
        </w:rPr>
        <w:t>)</w:t>
      </w:r>
      <w:r w:rsidR="005D5FE5">
        <w:rPr>
          <w:rStyle w:val="FootnoteReference"/>
          <w:rtl/>
        </w:rPr>
        <w:footnoteReference w:id="37"/>
      </w:r>
      <w:r w:rsidR="005D5FE5">
        <w:rPr>
          <w:rFonts w:hint="cs"/>
          <w:rtl/>
        </w:rPr>
        <w:t xml:space="preserve"> همچنین از</w:t>
      </w:r>
      <w:r w:rsidR="00335E42">
        <w:rPr>
          <w:rFonts w:hint="cs"/>
          <w:rtl/>
        </w:rPr>
        <w:t xml:space="preserve"> </w:t>
      </w:r>
      <w:r w:rsidR="005D5FE5">
        <w:rPr>
          <w:rFonts w:hint="cs"/>
          <w:rtl/>
        </w:rPr>
        <w:t>ابن مسعود نقل شده است که فرمود: (</w:t>
      </w:r>
      <w:r w:rsidR="00B30BEB" w:rsidRPr="00A36F43">
        <w:rPr>
          <w:rStyle w:val="Char6"/>
          <w:rFonts w:hint="cs"/>
          <w:rtl/>
        </w:rPr>
        <w:t>إ</w:t>
      </w:r>
      <w:r w:rsidR="00335E42" w:rsidRPr="00A36F43">
        <w:rPr>
          <w:rStyle w:val="Char6"/>
          <w:rtl/>
        </w:rPr>
        <w:t>یاکم و</w:t>
      </w:r>
      <w:r w:rsidR="005D5FE5" w:rsidRPr="00A36F43">
        <w:rPr>
          <w:rStyle w:val="Char6"/>
          <w:rtl/>
        </w:rPr>
        <w:t>التبدع</w:t>
      </w:r>
      <w:r w:rsidR="00495E0E">
        <w:rPr>
          <w:rStyle w:val="FootnoteReference"/>
          <w:rtl/>
        </w:rPr>
        <w:footnoteReference w:id="38"/>
      </w:r>
      <w:r w:rsidR="00C92EA6">
        <w:rPr>
          <w:rFonts w:hint="cs"/>
          <w:rtl/>
        </w:rPr>
        <w:t>.</w:t>
      </w:r>
      <w:r w:rsidR="005D5FE5">
        <w:rPr>
          <w:rFonts w:hint="cs"/>
          <w:rtl/>
        </w:rPr>
        <w:t xml:space="preserve">.. </w:t>
      </w:r>
      <w:r w:rsidR="00495E0E">
        <w:rPr>
          <w:rFonts w:hint="cs"/>
          <w:rtl/>
        </w:rPr>
        <w:t>از بدعت‌گرائی پرهیز کنید).</w:t>
      </w:r>
    </w:p>
    <w:p w:rsidR="007751B3" w:rsidRPr="00C92EA6" w:rsidRDefault="007751B3" w:rsidP="00BF1856">
      <w:pPr>
        <w:pStyle w:val="a5"/>
        <w:rPr>
          <w:rStyle w:val="Char"/>
          <w:rFonts w:cs="B Lotus"/>
          <w:bCs w:val="0"/>
          <w:szCs w:val="28"/>
          <w:rtl/>
        </w:rPr>
      </w:pPr>
      <w:bookmarkStart w:id="28" w:name="_Toc246750802"/>
      <w:bookmarkStart w:id="29" w:name="_Toc246752043"/>
      <w:bookmarkStart w:id="30" w:name="_Toc337766129"/>
      <w:r>
        <w:rPr>
          <w:rFonts w:hint="cs"/>
          <w:rtl/>
        </w:rPr>
        <w:t>6- مبدع</w:t>
      </w:r>
      <w:bookmarkEnd w:id="28"/>
      <w:bookmarkEnd w:id="29"/>
      <w:bookmarkEnd w:id="30"/>
    </w:p>
    <w:p w:rsidR="00101D2B" w:rsidRPr="00A36F43" w:rsidRDefault="007751B3" w:rsidP="00044D92">
      <w:pPr>
        <w:pStyle w:val="a0"/>
        <w:rPr>
          <w:rStyle w:val="Char"/>
          <w:rFonts w:cs="B Lotus"/>
          <w:b w:val="0"/>
          <w:bCs/>
          <w:szCs w:val="28"/>
          <w:rtl/>
        </w:rPr>
      </w:pPr>
      <w:r w:rsidRPr="005C1DC4">
        <w:rPr>
          <w:rFonts w:hint="cs"/>
          <w:rtl/>
        </w:rPr>
        <w:t xml:space="preserve">اسم مفعول است از باب تفعیل، </w:t>
      </w:r>
      <w:r w:rsidR="00044D92">
        <w:rPr>
          <w:rFonts w:hint="cs"/>
          <w:rtl/>
        </w:rPr>
        <w:t xml:space="preserve">مبدع کسی است که به بدعت متهم شده است. صاحب صحاح می‌گوید: </w:t>
      </w:r>
      <w:r w:rsidR="00044D92" w:rsidRPr="00A36F43">
        <w:rPr>
          <w:rStyle w:val="Char6"/>
          <w:rFonts w:hint="cs"/>
          <w:rtl/>
        </w:rPr>
        <w:t>«</w:t>
      </w:r>
      <w:r w:rsidR="00044D92" w:rsidRPr="00A36F43">
        <w:rPr>
          <w:rStyle w:val="Char6"/>
          <w:rtl/>
        </w:rPr>
        <w:t>بد</w:t>
      </w:r>
      <w:r w:rsidR="00335E42" w:rsidRPr="00A36F43">
        <w:rPr>
          <w:rStyle w:val="Char6"/>
          <w:rtl/>
        </w:rPr>
        <w:t>ّ</w:t>
      </w:r>
      <w:r w:rsidR="00044D92" w:rsidRPr="00A36F43">
        <w:rPr>
          <w:rStyle w:val="Char6"/>
          <w:rtl/>
        </w:rPr>
        <w:t>عه: نسبه الی البدعة</w:t>
      </w:r>
      <w:r w:rsidR="00044D92" w:rsidRPr="00A36F43">
        <w:rPr>
          <w:rStyle w:val="Char6"/>
          <w:rFonts w:hint="cs"/>
          <w:rtl/>
        </w:rPr>
        <w:t>»</w:t>
      </w:r>
      <w:r w:rsidR="00044D92">
        <w:rPr>
          <w:rStyle w:val="FootnoteReference"/>
          <w:rtl/>
        </w:rPr>
        <w:footnoteReference w:id="39"/>
      </w:r>
    </w:p>
    <w:p w:rsidR="007E5FB1" w:rsidRDefault="007E5FB1" w:rsidP="001A4B22">
      <w:pPr>
        <w:pStyle w:val="a0"/>
        <w:rPr>
          <w:rtl/>
        </w:rPr>
      </w:pPr>
      <w:r w:rsidRPr="007E5FB1">
        <w:rPr>
          <w:rFonts w:hint="cs"/>
          <w:rtl/>
        </w:rPr>
        <w:t>البته اطلاق</w:t>
      </w:r>
      <w:r>
        <w:rPr>
          <w:rFonts w:hint="cs"/>
          <w:rtl/>
        </w:rPr>
        <w:t xml:space="preserve"> </w:t>
      </w:r>
      <w:r w:rsidR="000F2F18">
        <w:rPr>
          <w:rFonts w:hint="cs"/>
          <w:rtl/>
        </w:rPr>
        <w:t xml:space="preserve">این اسم بر یک فرد ممکن است حق و یا ناحق باشد و الزاماً اسم و مسمی با هم رابطه تساوی ندارند، چون ممکن است که مسمای این اسم، لایق چنین لقبی باشد و یا فقط این نام برای او یک اتهام به حساب بیاید. ضمنا کلمه </w:t>
      </w:r>
      <w:r w:rsidR="000F2F18" w:rsidRPr="00A36F43">
        <w:rPr>
          <w:rStyle w:val="Char"/>
          <w:rFonts w:cs="B Lotus" w:hint="cs"/>
          <w:b w:val="0"/>
          <w:bCs/>
          <w:szCs w:val="28"/>
          <w:rtl/>
        </w:rPr>
        <w:t>مبدع</w:t>
      </w:r>
      <w:r w:rsidR="000F2F18">
        <w:rPr>
          <w:rFonts w:hint="cs"/>
          <w:rtl/>
        </w:rPr>
        <w:t xml:space="preserve"> به صورت جمع مذکر و با تاء نسبت به شکل </w:t>
      </w:r>
      <w:r w:rsidR="000F2F18" w:rsidRPr="00A36F43">
        <w:rPr>
          <w:rStyle w:val="Char"/>
          <w:rFonts w:cs="B Lotus" w:hint="cs"/>
          <w:b w:val="0"/>
          <w:bCs/>
          <w:szCs w:val="28"/>
          <w:rtl/>
        </w:rPr>
        <w:t>مبد</w:t>
      </w:r>
      <w:r w:rsidR="000F2F18" w:rsidRPr="00A36F43">
        <w:rPr>
          <w:rStyle w:val="Char"/>
          <w:rFonts w:ascii="mylotus" w:hAnsi="mylotus" w:cs="mylotus"/>
          <w:b w:val="0"/>
          <w:bCs/>
          <w:szCs w:val="28"/>
          <w:rtl/>
        </w:rPr>
        <w:t>ع</w:t>
      </w:r>
      <w:r w:rsidR="001A4B22" w:rsidRPr="00A36F43">
        <w:rPr>
          <w:rStyle w:val="Char"/>
          <w:rFonts w:ascii="mylotus" w:hAnsi="mylotus" w:cs="mylotus"/>
          <w:b w:val="0"/>
          <w:bCs/>
          <w:szCs w:val="28"/>
          <w:rtl/>
        </w:rPr>
        <w:t>ة</w:t>
      </w:r>
      <w:r w:rsidR="000F2F18">
        <w:rPr>
          <w:rFonts w:hint="cs"/>
          <w:rtl/>
        </w:rPr>
        <w:t xml:space="preserve"> جمع بسته می‌شود.</w:t>
      </w:r>
      <w:r w:rsidR="001A4B22" w:rsidRPr="001A4B22">
        <w:rPr>
          <w:rStyle w:val="FootnoteReference"/>
          <w:rtl/>
        </w:rPr>
        <w:t xml:space="preserve"> </w:t>
      </w:r>
      <w:r w:rsidR="001A4B22">
        <w:rPr>
          <w:rStyle w:val="FootnoteReference"/>
          <w:rtl/>
        </w:rPr>
        <w:footnoteReference w:id="40"/>
      </w:r>
      <w:r w:rsidR="00FB01A1">
        <w:rPr>
          <w:rFonts w:hint="cs"/>
          <w:rtl/>
        </w:rPr>
        <w:t xml:space="preserve"> </w:t>
      </w:r>
    </w:p>
    <w:p w:rsidR="00FB01A1" w:rsidRDefault="00FB01A1" w:rsidP="001A4B22">
      <w:pPr>
        <w:pStyle w:val="a0"/>
        <w:rPr>
          <w:rtl/>
        </w:rPr>
      </w:pPr>
      <w:r>
        <w:rPr>
          <w:rFonts w:hint="cs"/>
          <w:rtl/>
        </w:rPr>
        <w:t>البته دراین لفظ نکته ظریفی وجود دارد که آن را شیخ جمال‌الدین قاسمی نقل می‌کند وی می‌گوید: «اطلاق مبدعین (یعنی منسوبین به بدعت) بهتر از لفظ مبتدعین است، چون اکثر کسانی که به بدعت مبتلا می‌شوند، قصد و تعمدی در این ابتلاء و گرفتاری، ندارند</w:t>
      </w:r>
      <w:r w:rsidR="00EE2963">
        <w:rPr>
          <w:rFonts w:hint="cs"/>
          <w:rtl/>
        </w:rPr>
        <w:t xml:space="preserve"> آن‌ها </w:t>
      </w:r>
      <w:r>
        <w:rPr>
          <w:rFonts w:hint="cs"/>
          <w:rtl/>
        </w:rPr>
        <w:t>به دنبال حق می‌گردند، ولی در یافتن آن اشتباه کرده و یا می‌کنند، لذا تسمیه</w:t>
      </w:r>
      <w:r w:rsidR="00EE2963">
        <w:rPr>
          <w:rFonts w:hint="cs"/>
          <w:rtl/>
        </w:rPr>
        <w:t xml:space="preserve"> آن‌ها </w:t>
      </w:r>
      <w:r>
        <w:rPr>
          <w:rFonts w:hint="cs"/>
          <w:rtl/>
        </w:rPr>
        <w:t>به مبتدعین جالب نیست، چون</w:t>
      </w:r>
      <w:r w:rsidR="00EE2963">
        <w:rPr>
          <w:rFonts w:hint="cs"/>
          <w:rtl/>
        </w:rPr>
        <w:t xml:space="preserve"> آن‌ها </w:t>
      </w:r>
      <w:r>
        <w:rPr>
          <w:rFonts w:hint="cs"/>
          <w:rtl/>
        </w:rPr>
        <w:t>در این فرآیند (کسانی که بذل اجتهاد کرده و به بدعت افتاده‌اند) مأجورند.»</w:t>
      </w:r>
      <w:r w:rsidR="00D75685" w:rsidRPr="00D75685">
        <w:rPr>
          <w:rStyle w:val="FootnoteReference"/>
          <w:rtl/>
        </w:rPr>
        <w:t xml:space="preserve"> </w:t>
      </w:r>
      <w:r w:rsidR="00D75685">
        <w:rPr>
          <w:rStyle w:val="FootnoteReference"/>
          <w:rtl/>
        </w:rPr>
        <w:footnoteReference w:id="41"/>
      </w:r>
      <w:r w:rsidR="0049015D">
        <w:rPr>
          <w:rFonts w:hint="cs"/>
          <w:rtl/>
        </w:rPr>
        <w:t xml:space="preserve"> </w:t>
      </w:r>
    </w:p>
    <w:p w:rsidR="00BF1856" w:rsidRDefault="00BF1856" w:rsidP="001A4B22">
      <w:pPr>
        <w:pStyle w:val="a0"/>
        <w:rPr>
          <w:rtl/>
        </w:rPr>
        <w:sectPr w:rsidR="00BF1856" w:rsidSect="0075753C">
          <w:headerReference w:type="default" r:id="rId17"/>
          <w:footnotePr>
            <w:numRestart w:val="eachPage"/>
          </w:footnotePr>
          <w:type w:val="oddPage"/>
          <w:pgSz w:w="9639" w:h="13608" w:code="9"/>
          <w:pgMar w:top="851" w:right="1077" w:bottom="936" w:left="1077" w:header="851" w:footer="936" w:gutter="0"/>
          <w:cols w:space="708"/>
          <w:titlePg/>
          <w:bidi/>
          <w:docGrid w:linePitch="360"/>
        </w:sectPr>
      </w:pPr>
    </w:p>
    <w:p w:rsidR="001F75B1" w:rsidRDefault="007F1FC5" w:rsidP="00BF1856">
      <w:pPr>
        <w:pStyle w:val="a2"/>
        <w:rPr>
          <w:rtl/>
        </w:rPr>
      </w:pPr>
      <w:bookmarkStart w:id="31" w:name="_Toc246750803"/>
      <w:bookmarkStart w:id="32" w:name="_Toc246752044"/>
      <w:bookmarkStart w:id="33" w:name="_Toc337766130"/>
      <w:r>
        <w:rPr>
          <w:rFonts w:hint="cs"/>
          <w:rtl/>
        </w:rPr>
        <w:t>بخش دوم:</w:t>
      </w:r>
      <w:r w:rsidR="00BF1856">
        <w:rPr>
          <w:rtl/>
        </w:rPr>
        <w:br/>
      </w:r>
      <w:r>
        <w:rPr>
          <w:rFonts w:hint="cs"/>
          <w:rtl/>
        </w:rPr>
        <w:t>مفهوم اصطلاحی بدعت</w:t>
      </w:r>
      <w:bookmarkEnd w:id="31"/>
      <w:bookmarkEnd w:id="32"/>
      <w:bookmarkEnd w:id="33"/>
    </w:p>
    <w:p w:rsidR="007F1FC5" w:rsidRPr="005445CC" w:rsidRDefault="007F1FC5" w:rsidP="006444C3">
      <w:pPr>
        <w:pStyle w:val="a0"/>
        <w:rPr>
          <w:rtl/>
        </w:rPr>
      </w:pPr>
      <w:r>
        <w:rPr>
          <w:rFonts w:hint="cs"/>
          <w:rtl/>
        </w:rPr>
        <w:t xml:space="preserve">واژه بدعت نیز مانند بسیاری از مصطلاحات اسلامی اصلی لغوی داشته است که معنی منقول </w:t>
      </w:r>
      <w:r w:rsidR="00434942">
        <w:rPr>
          <w:rFonts w:hint="cs"/>
          <w:rtl/>
        </w:rPr>
        <w:t xml:space="preserve">شرعی از آن اصل لغوی، ایجاد شده است همچنان که کلمه </w:t>
      </w:r>
      <w:r w:rsidR="00434942" w:rsidRPr="00A36F43">
        <w:rPr>
          <w:rFonts w:hint="cs"/>
          <w:rtl/>
        </w:rPr>
        <w:t xml:space="preserve">صلاة، زکاة، </w:t>
      </w:r>
      <w:r w:rsidR="00434942" w:rsidRPr="005445CC">
        <w:rPr>
          <w:rFonts w:hint="cs"/>
          <w:rtl/>
        </w:rPr>
        <w:t>حج و</w:t>
      </w:r>
      <w:r w:rsidR="00C92EA6">
        <w:rPr>
          <w:rFonts w:hint="cs"/>
          <w:rtl/>
        </w:rPr>
        <w:t>.</w:t>
      </w:r>
      <w:r w:rsidR="00434942" w:rsidRPr="005445CC">
        <w:rPr>
          <w:rFonts w:hint="cs"/>
          <w:rtl/>
        </w:rPr>
        <w:t xml:space="preserve">.. درمیان </w:t>
      </w:r>
      <w:r w:rsidR="006444C3" w:rsidRPr="005445CC">
        <w:rPr>
          <w:rFonts w:hint="cs"/>
          <w:rtl/>
        </w:rPr>
        <w:t>مسلمانان مفهوم لغوی و ابتدایی خود را از دست داده و مفهوم مصطلح شرعی، پیدا کرده بدون آنکه نیازی به قرینه و قیود داشته باشد.</w:t>
      </w:r>
    </w:p>
    <w:p w:rsidR="006444C3" w:rsidRPr="00A36F43" w:rsidRDefault="00334698" w:rsidP="008E0D79">
      <w:pPr>
        <w:pStyle w:val="a0"/>
        <w:rPr>
          <w:rtl/>
        </w:rPr>
      </w:pPr>
      <w:r w:rsidRPr="005445CC">
        <w:rPr>
          <w:rFonts w:hint="cs"/>
          <w:rtl/>
        </w:rPr>
        <w:t>پس از آنکه واژه بدعت در قرآن و سنت برحادثه مذموم و مخترع در دین اطلاق شده، در میان مسلمانان نیز با همان مفهوم و پیام به کاربرده شده، چون مسلمانان از</w:t>
      </w:r>
      <w:r w:rsidRPr="00A36F43">
        <w:rPr>
          <w:rFonts w:hint="cs"/>
          <w:rtl/>
        </w:rPr>
        <w:t xml:space="preserve"> </w:t>
      </w:r>
      <w:r w:rsidRPr="005445CC">
        <w:rPr>
          <w:rFonts w:hint="cs"/>
          <w:rtl/>
        </w:rPr>
        <w:t>زبان پیامبر شنیده‌اند که:</w:t>
      </w:r>
      <w:r w:rsidRPr="00A36F43">
        <w:rPr>
          <w:rFonts w:hint="cs"/>
          <w:rtl/>
        </w:rPr>
        <w:t xml:space="preserve"> </w:t>
      </w:r>
      <w:r w:rsidR="000421A0" w:rsidRPr="00A36F43">
        <w:rPr>
          <w:rStyle w:val="Char6"/>
          <w:rFonts w:hint="cs"/>
          <w:rtl/>
        </w:rPr>
        <w:t>«</w:t>
      </w:r>
      <w:r w:rsidR="00B46D87" w:rsidRPr="00A36F43">
        <w:rPr>
          <w:rStyle w:val="Char6"/>
          <w:rtl/>
        </w:rPr>
        <w:t>کل بدعة ضلالة</w:t>
      </w:r>
      <w:r w:rsidR="000421A0" w:rsidRPr="00A36F43">
        <w:rPr>
          <w:rStyle w:val="Char6"/>
          <w:rtl/>
        </w:rPr>
        <w:t xml:space="preserve"> و</w:t>
      </w:r>
      <w:r w:rsidR="00B46D87" w:rsidRPr="00A36F43">
        <w:rPr>
          <w:rStyle w:val="Char6"/>
          <w:rtl/>
        </w:rPr>
        <w:t>کل ضلالة فی النار</w:t>
      </w:r>
      <w:r w:rsidR="000421A0" w:rsidRPr="00A36F43">
        <w:rPr>
          <w:rStyle w:val="Char6"/>
          <w:rFonts w:hint="cs"/>
          <w:rtl/>
        </w:rPr>
        <w:t>»</w:t>
      </w:r>
      <w:r w:rsidR="00B46D87" w:rsidRPr="00A36F43">
        <w:rPr>
          <w:rStyle w:val="Char"/>
          <w:rFonts w:cs="B Lotus" w:hint="cs"/>
          <w:b w:val="0"/>
          <w:bCs/>
          <w:szCs w:val="28"/>
          <w:rtl/>
        </w:rPr>
        <w:t xml:space="preserve"> </w:t>
      </w:r>
      <w:r w:rsidR="00B46D87" w:rsidRPr="00B46D87">
        <w:rPr>
          <w:rFonts w:hint="cs"/>
          <w:rtl/>
        </w:rPr>
        <w:t>و این حدیث</w:t>
      </w:r>
      <w:r w:rsidR="00B46D87">
        <w:rPr>
          <w:rFonts w:hint="cs"/>
          <w:rtl/>
        </w:rPr>
        <w:t xml:space="preserve"> </w:t>
      </w:r>
      <w:r w:rsidR="00872D80">
        <w:rPr>
          <w:rFonts w:hint="cs"/>
          <w:rtl/>
        </w:rPr>
        <w:t>را بارها و بارها در محافل و مجالس مختلف به مناسبت‌های گوناگون تکرار کرده‌اند و مفهوم</w:t>
      </w:r>
      <w:r w:rsidR="000421A0">
        <w:rPr>
          <w:rFonts w:hint="cs"/>
          <w:rtl/>
        </w:rPr>
        <w:t>:</w:t>
      </w:r>
      <w:r w:rsidR="00872D80">
        <w:rPr>
          <w:rFonts w:hint="cs"/>
          <w:rtl/>
        </w:rPr>
        <w:t xml:space="preserve"> </w:t>
      </w:r>
      <w:r w:rsidR="00872D80" w:rsidRPr="00A36F43">
        <w:rPr>
          <w:rStyle w:val="Char6"/>
          <w:rFonts w:hint="cs"/>
          <w:rtl/>
        </w:rPr>
        <w:t>(</w:t>
      </w:r>
      <w:r w:rsidR="00872D80" w:rsidRPr="00A36F43">
        <w:rPr>
          <w:rStyle w:val="Char6"/>
          <w:rtl/>
        </w:rPr>
        <w:t>ما دخل فی الدین مع انه ما کان منه، فکان مذموماً</w:t>
      </w:r>
      <w:r w:rsidR="00872D80" w:rsidRPr="00A36F43">
        <w:rPr>
          <w:rStyle w:val="Char6"/>
          <w:rFonts w:hint="cs"/>
          <w:rtl/>
        </w:rPr>
        <w:t>)</w:t>
      </w:r>
      <w:r w:rsidR="001F7DE7" w:rsidRPr="00A36F43">
        <w:rPr>
          <w:rStyle w:val="Char"/>
          <w:rFonts w:cs="B Lotus" w:hint="cs"/>
          <w:b w:val="0"/>
          <w:bCs/>
          <w:szCs w:val="28"/>
          <w:rtl/>
        </w:rPr>
        <w:t xml:space="preserve"> </w:t>
      </w:r>
      <w:r w:rsidR="001F7DE7" w:rsidRPr="001F7DE7">
        <w:rPr>
          <w:rFonts w:hint="cs"/>
          <w:rtl/>
        </w:rPr>
        <w:t>را از آن</w:t>
      </w:r>
      <w:r w:rsidR="001F7DE7">
        <w:rPr>
          <w:rFonts w:hint="cs"/>
          <w:rtl/>
        </w:rPr>
        <w:t xml:space="preserve"> فهمیده و مراد داشته‌اند. اما بعدها در عصر تدوین مرتب علوم اسلامی، به چند علت این واژه آن صیغه‌ی معهود در ذهن تربیت یافتگان اولیه مکتب نبوی را از دست داده است به گونه‌ای که برخی در تعریف اصطلاحی بدعت، نگاهی سطحی </w:t>
      </w:r>
      <w:r w:rsidR="00E32774">
        <w:rPr>
          <w:rFonts w:hint="cs"/>
          <w:rtl/>
        </w:rPr>
        <w:t>به جنب</w:t>
      </w:r>
      <w:r w:rsidR="008E0D79">
        <w:rPr>
          <w:rFonts w:hint="cs"/>
          <w:rtl/>
        </w:rPr>
        <w:t>ة</w:t>
      </w:r>
      <w:r w:rsidR="00E32774">
        <w:rPr>
          <w:rFonts w:hint="cs"/>
          <w:rtl/>
        </w:rPr>
        <w:t xml:space="preserve"> لغوی آن کرده و آن را به دو نوع بدعت حسنه و </w:t>
      </w:r>
      <w:r w:rsidR="00E32774" w:rsidRPr="00A36F43">
        <w:rPr>
          <w:rFonts w:hint="cs"/>
          <w:rtl/>
        </w:rPr>
        <w:t>سیئ</w:t>
      </w:r>
      <w:r w:rsidR="008E0D79" w:rsidRPr="00A36F43">
        <w:rPr>
          <w:rFonts w:hint="cs"/>
          <w:rtl/>
        </w:rPr>
        <w:t>ه</w:t>
      </w:r>
      <w:r w:rsidR="00E32774" w:rsidRPr="00A36F43">
        <w:rPr>
          <w:rFonts w:hint="cs"/>
          <w:rtl/>
        </w:rPr>
        <w:t xml:space="preserve"> تقسیم کرده‌اند.</w:t>
      </w:r>
    </w:p>
    <w:p w:rsidR="009972DC" w:rsidRDefault="009972DC" w:rsidP="008E0D79">
      <w:pPr>
        <w:pStyle w:val="a0"/>
        <w:rPr>
          <w:rtl/>
        </w:rPr>
      </w:pPr>
      <w:r>
        <w:rPr>
          <w:rFonts w:hint="cs"/>
          <w:rtl/>
        </w:rPr>
        <w:t>بنابراین، در</w:t>
      </w:r>
      <w:r w:rsidR="008E0D79">
        <w:rPr>
          <w:rFonts w:hint="cs"/>
          <w:rtl/>
        </w:rPr>
        <w:t xml:space="preserve"> </w:t>
      </w:r>
      <w:r>
        <w:rPr>
          <w:rFonts w:hint="cs"/>
          <w:rtl/>
        </w:rPr>
        <w:t xml:space="preserve">تعاریف علماء از بدعت اولین چیزی که نظر هر محققی را به خود جلب می‌کند این است که برخی از آن بزرگواران بدعت را به دو دسته تقسیم کرده‌اند و برخی دیگر با دقت نظر بیشتر، قائل به تقسیم بدعت نبوده‌اند. به نظر می‌رسد مهم‌ترین </w:t>
      </w:r>
      <w:r w:rsidR="008E3D24">
        <w:rPr>
          <w:rFonts w:hint="cs"/>
          <w:rtl/>
        </w:rPr>
        <w:t>عواملی که موجب شده، گروهی بدعت را به</w:t>
      </w:r>
      <w:r w:rsidR="008E0D79">
        <w:rPr>
          <w:rFonts w:hint="cs"/>
          <w:rtl/>
        </w:rPr>
        <w:t xml:space="preserve"> دو دسته حسنه و سیئه تقسیم کنند</w:t>
      </w:r>
      <w:r w:rsidR="008E3D24">
        <w:rPr>
          <w:rFonts w:hint="cs"/>
          <w:rtl/>
        </w:rPr>
        <w:t xml:space="preserve"> این سه عامل است</w:t>
      </w:r>
      <w:r w:rsidR="008E0D79">
        <w:rPr>
          <w:rFonts w:hint="cs"/>
          <w:rtl/>
        </w:rPr>
        <w:t>:</w:t>
      </w:r>
    </w:p>
    <w:p w:rsidR="008E3D24" w:rsidRDefault="008E3D24" w:rsidP="00A36F43">
      <w:pPr>
        <w:pStyle w:val="a0"/>
        <w:numPr>
          <w:ilvl w:val="0"/>
          <w:numId w:val="4"/>
        </w:numPr>
        <w:tabs>
          <w:tab w:val="clear" w:pos="907"/>
        </w:tabs>
        <w:ind w:left="641" w:hanging="357"/>
      </w:pPr>
      <w:r>
        <w:rPr>
          <w:rFonts w:hint="cs"/>
          <w:rtl/>
        </w:rPr>
        <w:t>توجه به شیوع و شمول لفظ بدعت برای امور مستحسن و قبیح.</w:t>
      </w:r>
    </w:p>
    <w:p w:rsidR="008E3D24" w:rsidRDefault="008E3D24" w:rsidP="00A36F43">
      <w:pPr>
        <w:pStyle w:val="a0"/>
        <w:numPr>
          <w:ilvl w:val="0"/>
          <w:numId w:val="4"/>
        </w:numPr>
        <w:tabs>
          <w:tab w:val="clear" w:pos="907"/>
        </w:tabs>
        <w:ind w:left="641" w:hanging="357"/>
      </w:pPr>
      <w:r>
        <w:rPr>
          <w:rFonts w:hint="cs"/>
          <w:rtl/>
        </w:rPr>
        <w:t>تأثیر</w:t>
      </w:r>
      <w:r w:rsidR="008E0D79">
        <w:rPr>
          <w:rFonts w:hint="cs"/>
          <w:rtl/>
        </w:rPr>
        <w:t xml:space="preserve"> </w:t>
      </w:r>
      <w:r>
        <w:rPr>
          <w:rFonts w:hint="cs"/>
          <w:rtl/>
        </w:rPr>
        <w:t>اثر مشهور و</w:t>
      </w:r>
      <w:r w:rsidR="008E0D79">
        <w:rPr>
          <w:rFonts w:hint="cs"/>
          <w:rtl/>
        </w:rPr>
        <w:t xml:space="preserve"> مروی از امیرالمؤمنین عمر فاروق </w:t>
      </w:r>
      <w:r w:rsidR="008E0D79" w:rsidRPr="00B076D8">
        <w:rPr>
          <w:rtl/>
        </w:rPr>
        <w:sym w:font="AGA Arabesque" w:char="F074"/>
      </w:r>
      <w:r w:rsidR="008E0D79">
        <w:rPr>
          <w:rFonts w:hint="cs"/>
          <w:rtl/>
        </w:rPr>
        <w:t xml:space="preserve"> </w:t>
      </w:r>
      <w:r w:rsidR="007364BD">
        <w:rPr>
          <w:rFonts w:hint="cs"/>
          <w:rtl/>
        </w:rPr>
        <w:t>یعنی</w:t>
      </w:r>
      <w:r w:rsidR="008E0D79">
        <w:rPr>
          <w:rFonts w:hint="cs"/>
          <w:rtl/>
        </w:rPr>
        <w:t>:</w:t>
      </w:r>
      <w:r w:rsidR="007364BD">
        <w:rPr>
          <w:rFonts w:hint="cs"/>
          <w:rtl/>
        </w:rPr>
        <w:t xml:space="preserve"> </w:t>
      </w:r>
      <w:r w:rsidR="007364BD" w:rsidRPr="00A36F43">
        <w:rPr>
          <w:rStyle w:val="Char1"/>
          <w:rFonts w:hint="cs"/>
          <w:rtl/>
          <w:lang w:bidi="fa-IR"/>
        </w:rPr>
        <w:t>(</w:t>
      </w:r>
      <w:r w:rsidR="007364BD" w:rsidRPr="00A36F43">
        <w:rPr>
          <w:rStyle w:val="Char1"/>
          <w:rtl/>
        </w:rPr>
        <w:t>نعمت البدعة هذه</w:t>
      </w:r>
      <w:r w:rsidR="007364BD" w:rsidRPr="00A36F43">
        <w:rPr>
          <w:rStyle w:val="Char1"/>
          <w:rFonts w:hint="cs"/>
          <w:rtl/>
          <w:lang w:bidi="fa-IR"/>
        </w:rPr>
        <w:t xml:space="preserve">) </w:t>
      </w:r>
      <w:r w:rsidR="007364BD" w:rsidRPr="007364BD">
        <w:rPr>
          <w:rFonts w:hint="cs"/>
          <w:rtl/>
        </w:rPr>
        <w:t>که صد</w:t>
      </w:r>
      <w:r w:rsidR="007364BD">
        <w:rPr>
          <w:rFonts w:hint="cs"/>
          <w:rtl/>
        </w:rPr>
        <w:t xml:space="preserve"> البته بدعت در</w:t>
      </w:r>
      <w:r w:rsidR="008E0D79">
        <w:rPr>
          <w:rFonts w:hint="cs"/>
          <w:rtl/>
        </w:rPr>
        <w:t xml:space="preserve"> </w:t>
      </w:r>
      <w:r w:rsidR="007364BD">
        <w:rPr>
          <w:rFonts w:hint="cs"/>
          <w:rtl/>
        </w:rPr>
        <w:t>اینجا بدعت لغوی است نه اصطلاحی، که انشاءالله در فصل‌های دیگر</w:t>
      </w:r>
      <w:r w:rsidR="008E0D79">
        <w:rPr>
          <w:rFonts w:hint="cs"/>
          <w:rtl/>
        </w:rPr>
        <w:t xml:space="preserve"> </w:t>
      </w:r>
      <w:r w:rsidR="007364BD">
        <w:rPr>
          <w:rFonts w:hint="cs"/>
          <w:rtl/>
        </w:rPr>
        <w:t>این کتاب مورد بحث قرار می‌گیرد).</w:t>
      </w:r>
    </w:p>
    <w:p w:rsidR="007364BD" w:rsidRDefault="00473E5F" w:rsidP="00A36F43">
      <w:pPr>
        <w:pStyle w:val="a0"/>
        <w:numPr>
          <w:ilvl w:val="0"/>
          <w:numId w:val="4"/>
        </w:numPr>
        <w:tabs>
          <w:tab w:val="clear" w:pos="907"/>
        </w:tabs>
        <w:ind w:left="641" w:hanging="357"/>
      </w:pPr>
      <w:r>
        <w:rPr>
          <w:rFonts w:hint="cs"/>
          <w:rtl/>
        </w:rPr>
        <w:t>تقلید از پیشینیان در تعریف بدعت.</w:t>
      </w:r>
      <w:r w:rsidR="008E0D79">
        <w:rPr>
          <w:rFonts w:hint="cs"/>
          <w:rtl/>
        </w:rPr>
        <w:t xml:space="preserve"> </w:t>
      </w:r>
      <w:r>
        <w:rPr>
          <w:rFonts w:hint="cs"/>
          <w:rtl/>
        </w:rPr>
        <w:t>البته مسأله تقلید از</w:t>
      </w:r>
      <w:r w:rsidR="008E0D79">
        <w:rPr>
          <w:rFonts w:hint="cs"/>
          <w:rtl/>
        </w:rPr>
        <w:t xml:space="preserve"> </w:t>
      </w:r>
      <w:r>
        <w:rPr>
          <w:rFonts w:hint="cs"/>
          <w:rtl/>
        </w:rPr>
        <w:t>علمای متقدم، در</w:t>
      </w:r>
      <w:r w:rsidR="008E0D79">
        <w:rPr>
          <w:rFonts w:hint="cs"/>
          <w:rtl/>
        </w:rPr>
        <w:t xml:space="preserve"> </w:t>
      </w:r>
      <w:r>
        <w:rPr>
          <w:rFonts w:hint="cs"/>
          <w:rtl/>
        </w:rPr>
        <w:t>تمامی زمینه‌های علوم اسلامی وجود دارد که گاهی این تقلید مثبت است و گاهی سلبیاتی از</w:t>
      </w:r>
      <w:r w:rsidR="008E0D79">
        <w:rPr>
          <w:rFonts w:hint="cs"/>
          <w:rtl/>
        </w:rPr>
        <w:t xml:space="preserve"> </w:t>
      </w:r>
      <w:r>
        <w:rPr>
          <w:rFonts w:hint="cs"/>
          <w:rtl/>
        </w:rPr>
        <w:t>جمله، عدم توجه و امعان و یا تکرار اشتباه را با خود دارد، زمانی که جارالله زمخشری تفسیر الکشاف را نوشت به علت مکانت و موقعیت علمی برجسته، مقبولیتی عام پیدا کرد پس از او بسیاری از مفسران قرآن، از سبک و سیاق وی در تفسیر پیروی کردند تا جایی که این گفتار بر</w:t>
      </w:r>
      <w:r w:rsidR="008E0D79">
        <w:rPr>
          <w:rFonts w:hint="cs"/>
          <w:rtl/>
        </w:rPr>
        <w:t xml:space="preserve"> </w:t>
      </w:r>
      <w:r>
        <w:rPr>
          <w:rFonts w:hint="cs"/>
          <w:rtl/>
        </w:rPr>
        <w:t xml:space="preserve">افواه اهل علم همانند مثلی سائر جاری بود که: </w:t>
      </w:r>
      <w:r w:rsidR="00A36F43">
        <w:rPr>
          <w:rFonts w:hint="cs"/>
          <w:rtl/>
        </w:rPr>
        <w:t>(</w:t>
      </w:r>
      <w:r w:rsidRPr="00A36F43">
        <w:rPr>
          <w:rStyle w:val="Char1"/>
          <w:rtl/>
        </w:rPr>
        <w:t>لولا الکوسج ال</w:t>
      </w:r>
      <w:r w:rsidR="008E0D79" w:rsidRPr="00A36F43">
        <w:rPr>
          <w:rStyle w:val="Char1"/>
          <w:rtl/>
        </w:rPr>
        <w:t>أ</w:t>
      </w:r>
      <w:r w:rsidRPr="00A36F43">
        <w:rPr>
          <w:rStyle w:val="Char1"/>
          <w:rtl/>
        </w:rPr>
        <w:t>عرج لبقی القرآن بکراً</w:t>
      </w:r>
      <w:r w:rsidR="00C92EA6">
        <w:rPr>
          <w:rFonts w:hint="cs"/>
          <w:rtl/>
        </w:rPr>
        <w:t>.</w:t>
      </w:r>
      <w:r w:rsidR="00FC1B2D">
        <w:rPr>
          <w:rFonts w:hint="cs"/>
          <w:rtl/>
        </w:rPr>
        <w:t>.. اگر کوسه لنگ نبود، قرآن بکر و دست نخورده باقی می‌ماند.»</w:t>
      </w:r>
      <w:r w:rsidR="00FC1B2D" w:rsidRPr="00FC1B2D">
        <w:rPr>
          <w:rStyle w:val="FootnoteReference"/>
          <w:rtl/>
        </w:rPr>
        <w:t xml:space="preserve"> </w:t>
      </w:r>
      <w:r w:rsidR="00FC1B2D">
        <w:rPr>
          <w:rStyle w:val="FootnoteReference"/>
          <w:rtl/>
        </w:rPr>
        <w:footnoteReference w:id="42"/>
      </w:r>
      <w:r w:rsidR="008E0D79">
        <w:rPr>
          <w:rFonts w:hint="cs"/>
          <w:rtl/>
        </w:rPr>
        <w:t>.</w:t>
      </w:r>
      <w:r w:rsidR="00FC1B2D">
        <w:rPr>
          <w:rFonts w:hint="cs"/>
          <w:rtl/>
        </w:rPr>
        <w:t xml:space="preserve"> </w:t>
      </w:r>
      <w:r w:rsidR="00A03734">
        <w:rPr>
          <w:rFonts w:hint="cs"/>
          <w:rtl/>
        </w:rPr>
        <w:t xml:space="preserve">اما آیا می‌توان از وی به عنوان مثال در تفسیر </w:t>
      </w:r>
      <w:r w:rsidR="008E0D79">
        <w:rPr>
          <w:rFonts w:hint="cs"/>
          <w:rtl/>
        </w:rPr>
        <w:t>«</w:t>
      </w:r>
      <w:r w:rsidR="00A03734">
        <w:rPr>
          <w:rFonts w:hint="cs"/>
          <w:rtl/>
        </w:rPr>
        <w:t>لن ترانی</w:t>
      </w:r>
      <w:r w:rsidR="008E0D79">
        <w:rPr>
          <w:rFonts w:hint="cs"/>
          <w:rtl/>
        </w:rPr>
        <w:t>»</w:t>
      </w:r>
      <w:r w:rsidR="00A03734">
        <w:rPr>
          <w:rFonts w:hint="cs"/>
          <w:rtl/>
        </w:rPr>
        <w:t xml:space="preserve"> تقلید کرده و توضیحی را که او در</w:t>
      </w:r>
      <w:r w:rsidR="008E0D79">
        <w:rPr>
          <w:rFonts w:hint="cs"/>
          <w:rtl/>
        </w:rPr>
        <w:t xml:space="preserve"> </w:t>
      </w:r>
      <w:r w:rsidR="00A03734">
        <w:rPr>
          <w:rFonts w:hint="cs"/>
          <w:rtl/>
        </w:rPr>
        <w:t>مورد لن در</w:t>
      </w:r>
      <w:r w:rsidR="008E0D79">
        <w:rPr>
          <w:rFonts w:hint="cs"/>
          <w:rtl/>
        </w:rPr>
        <w:t xml:space="preserve"> </w:t>
      </w:r>
      <w:r w:rsidR="00A03734">
        <w:rPr>
          <w:rFonts w:hint="cs"/>
          <w:rtl/>
        </w:rPr>
        <w:t>کتاب انموذج و همچنین تفسیرش می‌دهد، پذیرفت؟!</w:t>
      </w:r>
    </w:p>
    <w:p w:rsidR="00A03734" w:rsidRDefault="00A03734" w:rsidP="008E0D79">
      <w:pPr>
        <w:pStyle w:val="a0"/>
        <w:ind w:left="567" w:firstLine="0"/>
        <w:rPr>
          <w:rtl/>
        </w:rPr>
      </w:pPr>
      <w:r>
        <w:rPr>
          <w:rFonts w:hint="cs"/>
          <w:rtl/>
        </w:rPr>
        <w:t xml:space="preserve">به جرأت می‌توان گفت که تقلید از عزبن‌عبدالسلام یکی از عمده‌ترین علل تقسیم بدعت به دو دسته </w:t>
      </w:r>
      <w:r w:rsidR="0004026D">
        <w:rPr>
          <w:rFonts w:hint="cs"/>
          <w:rtl/>
        </w:rPr>
        <w:t xml:space="preserve">حسنه و </w:t>
      </w:r>
      <w:r w:rsidR="0004026D" w:rsidRPr="00A36F43">
        <w:rPr>
          <w:rFonts w:hint="cs"/>
          <w:rtl/>
        </w:rPr>
        <w:t>سیئ</w:t>
      </w:r>
      <w:r w:rsidR="008E0D79" w:rsidRPr="00A36F43">
        <w:rPr>
          <w:rFonts w:hint="cs"/>
          <w:rtl/>
        </w:rPr>
        <w:t>ه</w:t>
      </w:r>
      <w:r w:rsidR="0004026D" w:rsidRPr="00A36F43">
        <w:rPr>
          <w:rFonts w:hint="cs"/>
          <w:rtl/>
        </w:rPr>
        <w:t xml:space="preserve"> </w:t>
      </w:r>
      <w:r w:rsidR="0004026D" w:rsidRPr="0004026D">
        <w:rPr>
          <w:rFonts w:hint="cs"/>
          <w:rtl/>
        </w:rPr>
        <w:t>از طرف</w:t>
      </w:r>
      <w:r w:rsidR="0004026D">
        <w:rPr>
          <w:rFonts w:hint="cs"/>
          <w:rtl/>
        </w:rPr>
        <w:t xml:space="preserve"> بسیاری از اهل علم، است.</w:t>
      </w:r>
    </w:p>
    <w:p w:rsidR="0004026D" w:rsidRDefault="004A6272" w:rsidP="008E0D79">
      <w:pPr>
        <w:pStyle w:val="a0"/>
        <w:ind w:left="567" w:firstLine="0"/>
        <w:rPr>
          <w:rtl/>
        </w:rPr>
      </w:pPr>
      <w:r>
        <w:rPr>
          <w:rFonts w:hint="cs"/>
          <w:rtl/>
        </w:rPr>
        <w:t xml:space="preserve">دراین بحث ابتدا تعاریف علمایی که قائل به تقسیم بدعت، به حسنه و </w:t>
      </w:r>
      <w:r w:rsidRPr="00A36F43">
        <w:rPr>
          <w:rFonts w:hint="cs"/>
          <w:rtl/>
        </w:rPr>
        <w:t>سیئ</w:t>
      </w:r>
      <w:r w:rsidR="008E0D79" w:rsidRPr="00A36F43">
        <w:rPr>
          <w:rFonts w:hint="cs"/>
          <w:rtl/>
        </w:rPr>
        <w:t>ه</w:t>
      </w:r>
      <w:r w:rsidRPr="00A36F43">
        <w:rPr>
          <w:rFonts w:hint="cs"/>
          <w:rtl/>
        </w:rPr>
        <w:t xml:space="preserve"> </w:t>
      </w:r>
      <w:r w:rsidRPr="004A6272">
        <w:rPr>
          <w:rFonts w:hint="cs"/>
          <w:rtl/>
        </w:rPr>
        <w:t>بوده‌اند</w:t>
      </w:r>
      <w:r>
        <w:rPr>
          <w:rFonts w:hint="cs"/>
          <w:rtl/>
        </w:rPr>
        <w:t xml:space="preserve"> ذکر می‌شود سپس تعریف کسانی که قائل به این تقسیم نبوده‌اند، آورده می‌شود و در پایان، تعریف مختار ذکر</w:t>
      </w:r>
      <w:r w:rsidR="008E0D79">
        <w:rPr>
          <w:rFonts w:hint="cs"/>
          <w:rtl/>
        </w:rPr>
        <w:t xml:space="preserve"> </w:t>
      </w:r>
      <w:r>
        <w:rPr>
          <w:rFonts w:hint="cs"/>
          <w:rtl/>
        </w:rPr>
        <w:t>شده و تا حدی که لازم است، شرح و تفسیر می‌گردد.</w:t>
      </w:r>
    </w:p>
    <w:p w:rsidR="00631F78" w:rsidRDefault="00631F78" w:rsidP="00BF1856">
      <w:pPr>
        <w:pStyle w:val="a4"/>
        <w:rPr>
          <w:rFonts w:cs="2  Badr"/>
          <w:rtl/>
        </w:rPr>
      </w:pPr>
      <w:bookmarkStart w:id="34" w:name="_Toc337766131"/>
      <w:bookmarkStart w:id="35" w:name="_Toc246750804"/>
      <w:bookmarkStart w:id="36" w:name="_Toc246752045"/>
      <w:r>
        <w:rPr>
          <w:rFonts w:hint="cs"/>
          <w:rtl/>
        </w:rPr>
        <w:t>مبحث اول: تعر</w:t>
      </w:r>
      <w:r w:rsidR="004442F8">
        <w:rPr>
          <w:rFonts w:hint="cs"/>
          <w:rtl/>
        </w:rPr>
        <w:t>ی</w:t>
      </w:r>
      <w:r>
        <w:rPr>
          <w:rFonts w:hint="cs"/>
          <w:rtl/>
        </w:rPr>
        <w:t>ف قائلان به تقسیم بدعت به</w:t>
      </w:r>
      <w:r w:rsidR="00BF1856">
        <w:rPr>
          <w:rFonts w:hint="cs"/>
          <w:rtl/>
        </w:rPr>
        <w:t xml:space="preserve"> </w:t>
      </w:r>
      <w:r w:rsidR="00BF1856" w:rsidRPr="00BF1856">
        <w:rPr>
          <w:rFonts w:ascii="mylotus" w:hAnsi="mylotus" w:cs="mylotus"/>
          <w:sz w:val="32"/>
          <w:szCs w:val="32"/>
          <w:rtl/>
        </w:rPr>
        <w:t>سیئة</w:t>
      </w:r>
      <w:r w:rsidR="00BF1856">
        <w:rPr>
          <w:rFonts w:hint="cs"/>
          <w:rtl/>
        </w:rPr>
        <w:t xml:space="preserve"> وحسنه</w:t>
      </w:r>
      <w:bookmarkEnd w:id="34"/>
      <w:r>
        <w:rPr>
          <w:rFonts w:hint="cs"/>
          <w:rtl/>
        </w:rPr>
        <w:t xml:space="preserve"> </w:t>
      </w:r>
      <w:bookmarkEnd w:id="35"/>
      <w:bookmarkEnd w:id="36"/>
    </w:p>
    <w:p w:rsidR="00631F78" w:rsidRDefault="000E01E7" w:rsidP="00A36F43">
      <w:pPr>
        <w:pStyle w:val="a0"/>
        <w:numPr>
          <w:ilvl w:val="0"/>
          <w:numId w:val="5"/>
        </w:numPr>
        <w:tabs>
          <w:tab w:val="clear" w:pos="907"/>
        </w:tabs>
        <w:ind w:left="641" w:hanging="357"/>
      </w:pPr>
      <w:r>
        <w:rPr>
          <w:rFonts w:hint="cs"/>
          <w:rtl/>
        </w:rPr>
        <w:t>ابن حزم: «بدعت در دین به تمامی آنچه که در</w:t>
      </w:r>
      <w:r w:rsidR="008E0D79">
        <w:rPr>
          <w:rFonts w:hint="cs"/>
          <w:rtl/>
        </w:rPr>
        <w:t xml:space="preserve"> </w:t>
      </w:r>
      <w:r>
        <w:rPr>
          <w:rFonts w:hint="cs"/>
          <w:rtl/>
        </w:rPr>
        <w:t>قرآن و سنت رسول‌الله، نیامده است، اطلاق می‌شود البته برخی از بدعت‌ها به گونه‌ای است که صاحبش مأجور است و خود بدعت، حسنه است و آن بدعتی است که اصلش به اباحه بر</w:t>
      </w:r>
      <w:r w:rsidR="00856F98">
        <w:rPr>
          <w:rFonts w:hint="cs"/>
          <w:rtl/>
        </w:rPr>
        <w:t xml:space="preserve"> </w:t>
      </w:r>
      <w:r>
        <w:rPr>
          <w:rFonts w:hint="cs"/>
          <w:rtl/>
        </w:rPr>
        <w:t>می‌گردد. همچنان که از امیرالمؤمنین عمر</w:t>
      </w:r>
      <w:r>
        <w:rPr>
          <w:rFonts w:cs="CTraditional Arabic" w:hint="cs"/>
          <w:rtl/>
        </w:rPr>
        <w:t>ا</w:t>
      </w:r>
      <w:r>
        <w:rPr>
          <w:rFonts w:hint="cs"/>
          <w:rtl/>
        </w:rPr>
        <w:t>روایت شده که گفت:</w:t>
      </w:r>
    </w:p>
    <w:p w:rsidR="000E01E7" w:rsidRDefault="000D77B0" w:rsidP="00A36F43">
      <w:pPr>
        <w:pStyle w:val="a0"/>
        <w:rPr>
          <w:rtl/>
          <w:lang w:bidi="fa-IR"/>
        </w:rPr>
      </w:pPr>
      <w:r>
        <w:rPr>
          <w:rFonts w:hint="cs"/>
          <w:rtl/>
          <w:lang w:bidi="fa-IR"/>
        </w:rPr>
        <w:t xml:space="preserve">«نعمت </w:t>
      </w:r>
      <w:r w:rsidRPr="00A36F43">
        <w:rPr>
          <w:rFonts w:hint="cs"/>
          <w:rtl/>
          <w:lang w:bidi="fa-IR"/>
        </w:rPr>
        <w:t>البدعة</w:t>
      </w:r>
      <w:r w:rsidRPr="0027140D">
        <w:rPr>
          <w:rFonts w:hint="cs"/>
          <w:rtl/>
          <w:lang w:bidi="fa-IR"/>
        </w:rPr>
        <w:t xml:space="preserve"> هذه» </w:t>
      </w:r>
      <w:r w:rsidR="00237A6F" w:rsidRPr="0027140D">
        <w:rPr>
          <w:rFonts w:hint="cs"/>
          <w:rtl/>
          <w:lang w:bidi="fa-IR"/>
        </w:rPr>
        <w:t>و این نوع بدعت، انجام کار خیری است که نصی به صورت عموم مستحب</w:t>
      </w:r>
      <w:r w:rsidR="0027140D" w:rsidRPr="0027140D">
        <w:rPr>
          <w:lang w:bidi="fa-IR"/>
        </w:rPr>
        <w:t xml:space="preserve"> </w:t>
      </w:r>
      <w:r w:rsidR="0027140D" w:rsidRPr="0027140D">
        <w:rPr>
          <w:rFonts w:hint="cs"/>
          <w:rtl/>
          <w:lang w:bidi="fa-IR"/>
        </w:rPr>
        <w:t>بودنش را تأیید</w:t>
      </w:r>
      <w:r w:rsidR="00EE2963">
        <w:rPr>
          <w:rFonts w:hint="cs"/>
          <w:rtl/>
          <w:lang w:bidi="fa-IR"/>
        </w:rPr>
        <w:t xml:space="preserve"> می‌</w:t>
      </w:r>
      <w:r w:rsidR="0027140D" w:rsidRPr="0027140D">
        <w:rPr>
          <w:rFonts w:hint="cs"/>
          <w:rtl/>
          <w:lang w:bidi="fa-IR"/>
        </w:rPr>
        <w:t>کند گرچه در آن نص به علت مبیح تصریح نشده است و برخی</w:t>
      </w:r>
      <w:r w:rsidR="00237A6F" w:rsidRPr="0027140D">
        <w:rPr>
          <w:rFonts w:hint="cs"/>
          <w:rtl/>
          <w:lang w:bidi="fa-IR"/>
        </w:rPr>
        <w:t xml:space="preserve"> از بدعت‌ها مذمومند و صاحبش معذور نیست و آن بدعتی است که حجتی بر فسادش اقامه شده است»</w:t>
      </w:r>
      <w:r w:rsidR="00C55056" w:rsidRPr="0027140D">
        <w:rPr>
          <w:rStyle w:val="FootnoteReference"/>
          <w:rtl/>
          <w:lang w:bidi="fa-IR"/>
        </w:rPr>
        <w:footnoteReference w:id="43"/>
      </w:r>
      <w:r w:rsidR="00C55056">
        <w:rPr>
          <w:rFonts w:hint="cs"/>
          <w:rtl/>
          <w:lang w:bidi="fa-IR"/>
        </w:rPr>
        <w:t xml:space="preserve"> </w:t>
      </w:r>
    </w:p>
    <w:p w:rsidR="00C55056" w:rsidRDefault="00C15709" w:rsidP="00A36F43">
      <w:pPr>
        <w:pStyle w:val="a0"/>
        <w:numPr>
          <w:ilvl w:val="0"/>
          <w:numId w:val="5"/>
        </w:numPr>
        <w:tabs>
          <w:tab w:val="clear" w:pos="907"/>
        </w:tabs>
        <w:ind w:left="641" w:hanging="357"/>
        <w:rPr>
          <w:lang w:bidi="fa-IR"/>
        </w:rPr>
      </w:pPr>
      <w:r>
        <w:rPr>
          <w:rFonts w:hint="cs"/>
          <w:rtl/>
          <w:lang w:bidi="fa-IR"/>
        </w:rPr>
        <w:t xml:space="preserve">عبدالرحمن بن‌جوزی </w:t>
      </w:r>
      <w:r>
        <w:rPr>
          <w:rFonts w:hint="cs"/>
          <w:rtl/>
        </w:rPr>
        <w:t>بغدادی</w:t>
      </w:r>
      <w:r>
        <w:rPr>
          <w:rFonts w:hint="cs"/>
          <w:rtl/>
          <w:lang w:bidi="fa-IR"/>
        </w:rPr>
        <w:t>؛ وی بدعت را اینگونه تعریف می‌کند:</w:t>
      </w:r>
    </w:p>
    <w:p w:rsidR="00C15709" w:rsidRDefault="00C15709" w:rsidP="00A36F43">
      <w:pPr>
        <w:pStyle w:val="a0"/>
        <w:rPr>
          <w:rtl/>
          <w:lang w:bidi="fa-IR"/>
        </w:rPr>
      </w:pPr>
      <w:r>
        <w:rPr>
          <w:rFonts w:hint="cs"/>
          <w:rtl/>
          <w:lang w:bidi="fa-IR"/>
        </w:rPr>
        <w:t>«بدعت عبارت از فعلی است که نبود</w:t>
      </w:r>
      <w:r w:rsidR="00677E28">
        <w:rPr>
          <w:rFonts w:hint="cs"/>
          <w:rtl/>
          <w:lang w:bidi="fa-IR"/>
        </w:rPr>
        <w:t>ه</w:t>
      </w:r>
      <w:r>
        <w:rPr>
          <w:rFonts w:hint="cs"/>
          <w:rtl/>
          <w:lang w:bidi="fa-IR"/>
        </w:rPr>
        <w:t xml:space="preserve"> و ابداع شده</w:t>
      </w:r>
      <w:r w:rsidR="00677E28">
        <w:rPr>
          <w:rFonts w:hint="cs"/>
          <w:rtl/>
          <w:lang w:bidi="fa-IR"/>
        </w:rPr>
        <w:t>،</w:t>
      </w:r>
      <w:r>
        <w:rPr>
          <w:rFonts w:hint="cs"/>
          <w:rtl/>
          <w:lang w:bidi="fa-IR"/>
        </w:rPr>
        <w:t xml:space="preserve"> و اکثر بدعت‌ها با شریعت تصادم دارند و اضافه بودن</w:t>
      </w:r>
      <w:r w:rsidR="00EE2963">
        <w:rPr>
          <w:rFonts w:hint="cs"/>
          <w:rtl/>
          <w:lang w:bidi="fa-IR"/>
        </w:rPr>
        <w:t xml:space="preserve"> آن‌ها </w:t>
      </w:r>
      <w:r>
        <w:rPr>
          <w:rFonts w:hint="cs"/>
          <w:rtl/>
          <w:lang w:bidi="fa-IR"/>
        </w:rPr>
        <w:t>در دین به صورت (افزایش بر شریعت و یا کاستن از آن) در</w:t>
      </w:r>
      <w:r w:rsidR="00EE2963">
        <w:rPr>
          <w:rFonts w:hint="cs"/>
          <w:rtl/>
          <w:lang w:bidi="fa-IR"/>
        </w:rPr>
        <w:t xml:space="preserve"> آن‌ها،</w:t>
      </w:r>
      <w:r>
        <w:rPr>
          <w:rFonts w:hint="cs"/>
          <w:rtl/>
          <w:lang w:bidi="fa-IR"/>
        </w:rPr>
        <w:t xml:space="preserve"> وجود دارد اما اگر چیزی ابداع شد که مخالف شریعت نبود، جمهور سلف، بر</w:t>
      </w:r>
      <w:r w:rsidR="00677E28">
        <w:rPr>
          <w:rFonts w:hint="cs"/>
          <w:rtl/>
          <w:lang w:bidi="fa-IR"/>
        </w:rPr>
        <w:t xml:space="preserve"> </w:t>
      </w:r>
      <w:r>
        <w:rPr>
          <w:rFonts w:hint="cs"/>
          <w:rtl/>
          <w:lang w:bidi="fa-IR"/>
        </w:rPr>
        <w:t>کراهت آن اتفاق دارند</w:t>
      </w:r>
      <w:r w:rsidR="00677E28">
        <w:rPr>
          <w:rFonts w:hint="cs"/>
          <w:rtl/>
          <w:lang w:bidi="fa-IR"/>
        </w:rPr>
        <w:t>.</w:t>
      </w:r>
      <w:r>
        <w:rPr>
          <w:rFonts w:hint="cs"/>
          <w:rtl/>
          <w:lang w:bidi="fa-IR"/>
        </w:rPr>
        <w:t xml:space="preserve"> سلف صالح امت اسلامی، از اهل بدعت گریزان بوده‌اند (گرچه این نوع بدعت جائز است) باید توجه کرد گریزان بودن سلف از</w:t>
      </w:r>
      <w:r w:rsidR="00677E28">
        <w:rPr>
          <w:rFonts w:hint="cs"/>
          <w:rtl/>
          <w:lang w:bidi="fa-IR"/>
        </w:rPr>
        <w:t xml:space="preserve"> </w:t>
      </w:r>
      <w:r>
        <w:rPr>
          <w:rFonts w:hint="cs"/>
          <w:rtl/>
          <w:lang w:bidi="fa-IR"/>
        </w:rPr>
        <w:t>بدعت مجاز، به خاطر حفظ اصل تبعیت و اتباع بوده است».</w:t>
      </w:r>
    </w:p>
    <w:p w:rsidR="00C15709" w:rsidRDefault="00C15709" w:rsidP="00A36F43">
      <w:pPr>
        <w:pStyle w:val="a0"/>
        <w:rPr>
          <w:rtl/>
          <w:lang w:bidi="fa-IR"/>
        </w:rPr>
      </w:pPr>
      <w:r>
        <w:rPr>
          <w:rFonts w:hint="cs"/>
          <w:rtl/>
          <w:lang w:bidi="fa-IR"/>
        </w:rPr>
        <w:t>زیدبن ثابت (هنگامی که ابوبکر و عمر</w:t>
      </w:r>
      <w:r w:rsidR="00EE565F">
        <w:rPr>
          <w:rFonts w:cs="CTraditional Arabic" w:hint="cs"/>
          <w:rtl/>
          <w:lang w:bidi="fa-IR"/>
        </w:rPr>
        <w:t>ب</w:t>
      </w:r>
      <w:r w:rsidR="00D60563">
        <w:rPr>
          <w:rFonts w:hint="cs"/>
          <w:rtl/>
          <w:lang w:bidi="fa-IR"/>
        </w:rPr>
        <w:t>به وی گفتند که قرآن جمع‌آوری کن) گفت: «شما چگونه کاری را انجام می‌دهید که پیامبر آن را انجام نداده است</w:t>
      </w:r>
      <w:r w:rsidR="00677E28">
        <w:rPr>
          <w:rFonts w:hint="cs"/>
          <w:rtl/>
          <w:lang w:bidi="fa-IR"/>
        </w:rPr>
        <w:t>؟</w:t>
      </w:r>
      <w:r w:rsidR="00D60563">
        <w:rPr>
          <w:rFonts w:hint="cs"/>
          <w:rtl/>
          <w:lang w:bidi="fa-IR"/>
        </w:rPr>
        <w:t>» عبدالرحمن بن جوزی در ادامه تعریفش از بدعت می‌گوید: «مسلمانان از تمام بدعت‌ها خود را دور می‌داشتند، گرچه در آن هم ایرادی نبوده باشد البته گاهی امور تازه اتفاق می‌افتاد و محدثاتی انجام می‌گرفت که با شریعت تصادم و تعارضی نداشت و مسلمانان در</w:t>
      </w:r>
      <w:r w:rsidR="0003260D">
        <w:rPr>
          <w:lang w:bidi="fa-IR"/>
        </w:rPr>
        <w:t xml:space="preserve"> </w:t>
      </w:r>
      <w:r w:rsidR="00D60563">
        <w:rPr>
          <w:rFonts w:hint="cs"/>
          <w:rtl/>
          <w:lang w:bidi="fa-IR"/>
        </w:rPr>
        <w:t>انجام آن اشکالی نمی‌دیدند، مانند کاری که عمر</w:t>
      </w:r>
      <w:r w:rsidR="0003260D">
        <w:rPr>
          <w:rFonts w:hint="cs"/>
          <w:rtl/>
          <w:lang w:bidi="fa-IR"/>
        </w:rPr>
        <w:t xml:space="preserve"> </w:t>
      </w:r>
      <w:r w:rsidR="0003260D" w:rsidRPr="00B076D8">
        <w:rPr>
          <w:rtl/>
          <w:lang w:bidi="fa-IR"/>
        </w:rPr>
        <w:sym w:font="AGA Arabesque" w:char="F074"/>
      </w:r>
      <w:r w:rsidR="0003260D">
        <w:rPr>
          <w:rFonts w:hint="cs"/>
          <w:rtl/>
          <w:lang w:bidi="fa-IR"/>
        </w:rPr>
        <w:t xml:space="preserve"> </w:t>
      </w:r>
      <w:r w:rsidR="00D60563">
        <w:rPr>
          <w:rFonts w:hint="cs"/>
          <w:rtl/>
          <w:lang w:bidi="fa-IR"/>
        </w:rPr>
        <w:t>با مسلمانان تراویح‌خوان، در مسجد کرد»</w:t>
      </w:r>
      <w:r w:rsidR="00AD082E">
        <w:rPr>
          <w:rStyle w:val="FootnoteReference"/>
          <w:rtl/>
          <w:lang w:bidi="fa-IR"/>
        </w:rPr>
        <w:footnoteReference w:id="44"/>
      </w:r>
    </w:p>
    <w:p w:rsidR="00AD082E" w:rsidRDefault="00AD082E" w:rsidP="00A36F43">
      <w:pPr>
        <w:pStyle w:val="a0"/>
        <w:numPr>
          <w:ilvl w:val="0"/>
          <w:numId w:val="5"/>
        </w:numPr>
        <w:tabs>
          <w:tab w:val="clear" w:pos="907"/>
        </w:tabs>
        <w:ind w:left="641" w:hanging="357"/>
        <w:rPr>
          <w:lang w:bidi="fa-IR"/>
        </w:rPr>
      </w:pPr>
      <w:r>
        <w:rPr>
          <w:rFonts w:hint="cs"/>
          <w:rtl/>
          <w:lang w:bidi="fa-IR"/>
        </w:rPr>
        <w:t xml:space="preserve">عزالدین بن عبدالسلام: بی‌تردید می‌توان گفت که عزابن عبدالسلام پیش قراول قائلان به تقسیم </w:t>
      </w:r>
      <w:r>
        <w:rPr>
          <w:rFonts w:hint="cs"/>
          <w:rtl/>
        </w:rPr>
        <w:t>بدعت</w:t>
      </w:r>
      <w:r>
        <w:rPr>
          <w:rFonts w:hint="cs"/>
          <w:rtl/>
          <w:lang w:bidi="fa-IR"/>
        </w:rPr>
        <w:t xml:space="preserve"> بوده، چون اولا بدعت را بر احکام خمسه منطبق کرده و آن را پنج نوع دانسته است که طبعاً با این تقسیم، بدعت‌های واجب، مندوب و مباح، حسنه هستند و</w:t>
      </w:r>
      <w:r w:rsidR="005445CC">
        <w:rPr>
          <w:rFonts w:hint="cs"/>
          <w:rtl/>
          <w:lang w:bidi="fa-IR"/>
        </w:rPr>
        <w:t xml:space="preserve"> </w:t>
      </w:r>
      <w:r>
        <w:rPr>
          <w:rFonts w:hint="cs"/>
          <w:rtl/>
          <w:lang w:bidi="fa-IR"/>
        </w:rPr>
        <w:t xml:space="preserve">بدعت حرام و مکروه </w:t>
      </w:r>
      <w:r w:rsidRPr="00A36F43">
        <w:rPr>
          <w:rFonts w:hint="cs"/>
          <w:rtl/>
          <w:lang w:bidi="fa-IR"/>
        </w:rPr>
        <w:t>سیئ</w:t>
      </w:r>
      <w:r w:rsidR="0003260D" w:rsidRPr="00A36F43">
        <w:rPr>
          <w:rFonts w:hint="cs"/>
          <w:rtl/>
          <w:lang w:bidi="fa-IR"/>
        </w:rPr>
        <w:t>ه</w:t>
      </w:r>
      <w:r>
        <w:rPr>
          <w:rFonts w:hint="cs"/>
          <w:rtl/>
          <w:lang w:bidi="fa-IR"/>
        </w:rPr>
        <w:t xml:space="preserve"> می‌باشند، دیگر اینکه در آثار بسیاری از علما، (چنان که خواهد آمد)، می‌بینیم که بدعت را با استشهاد به تقسیم وی، به پنج نوع تقسیم کرده‌اند.</w:t>
      </w:r>
    </w:p>
    <w:p w:rsidR="00AD082E" w:rsidRDefault="0067268A" w:rsidP="005445CC">
      <w:pPr>
        <w:pStyle w:val="a0"/>
        <w:rPr>
          <w:rtl/>
        </w:rPr>
      </w:pPr>
      <w:r>
        <w:rPr>
          <w:rFonts w:hint="cs"/>
          <w:rtl/>
        </w:rPr>
        <w:t>او در کتاب قواعد الاحکام خود در تعریف بدعت می‌گوید: «بدعت انجام دادن کاری است که در عصر پیامبر</w:t>
      </w:r>
      <w:r w:rsidR="0003260D">
        <w:rPr>
          <w:rFonts w:hint="cs"/>
          <w:rtl/>
        </w:rPr>
        <w:t xml:space="preserve"> </w:t>
      </w:r>
      <w:r>
        <w:rPr>
          <w:rFonts w:hint="cs"/>
          <w:rtl/>
        </w:rPr>
        <w:t>معهود نبوده است، و به پنج دسته تقسیم می‌شود، بدعت واجب، بدعت حرام، بدعت مندوب، بدعت مکروه و بدعت مباح.</w:t>
      </w:r>
    </w:p>
    <w:p w:rsidR="0067268A" w:rsidRDefault="0067268A" w:rsidP="005445CC">
      <w:pPr>
        <w:pStyle w:val="a0"/>
        <w:rPr>
          <w:rtl/>
        </w:rPr>
      </w:pPr>
      <w:r>
        <w:rPr>
          <w:rFonts w:hint="cs"/>
          <w:rtl/>
        </w:rPr>
        <w:t>راه شناخت این بدعت‌ها از یکدیگر این است که بدعت به قواعد شریعت، عرضه شود، اگر در قواعد ایجاب داخل شد، آن بدعت واجب است وکذا اگر در قواعد تحریم داخل شد، بدعت حرام است و به همین ترتیب.</w:t>
      </w:r>
      <w:r>
        <w:rPr>
          <w:rStyle w:val="FootnoteReference"/>
          <w:rtl/>
        </w:rPr>
        <w:footnoteReference w:id="45"/>
      </w:r>
    </w:p>
    <w:p w:rsidR="00806A22" w:rsidRDefault="00806A22" w:rsidP="0003260D">
      <w:pPr>
        <w:pStyle w:val="a0"/>
        <w:rPr>
          <w:rtl/>
        </w:rPr>
      </w:pPr>
      <w:r>
        <w:rPr>
          <w:rFonts w:hint="cs"/>
          <w:rtl/>
        </w:rPr>
        <w:t>همانطور</w:t>
      </w:r>
      <w:r w:rsidR="0003260D">
        <w:rPr>
          <w:rFonts w:hint="cs"/>
          <w:rtl/>
        </w:rPr>
        <w:t xml:space="preserve"> </w:t>
      </w:r>
      <w:r>
        <w:rPr>
          <w:rFonts w:hint="cs"/>
          <w:rtl/>
        </w:rPr>
        <w:t xml:space="preserve">که در گذشته آمد بسیاری از قائلان به تقسیم بدعت به حسنه و </w:t>
      </w:r>
      <w:r w:rsidRPr="00A36F43">
        <w:rPr>
          <w:rFonts w:hint="cs"/>
          <w:rtl/>
        </w:rPr>
        <w:t>سیئ</w:t>
      </w:r>
      <w:r w:rsidR="0003260D" w:rsidRPr="00A36F43">
        <w:rPr>
          <w:rFonts w:hint="cs"/>
          <w:rtl/>
        </w:rPr>
        <w:t>ه</w:t>
      </w:r>
      <w:r w:rsidRPr="00A36F43">
        <w:rPr>
          <w:rFonts w:hint="cs"/>
          <w:rtl/>
        </w:rPr>
        <w:t xml:space="preserve"> </w:t>
      </w:r>
      <w:r w:rsidR="00052BF2">
        <w:rPr>
          <w:rFonts w:hint="cs"/>
          <w:rtl/>
        </w:rPr>
        <w:t>در واقع از عزبن عبدالسلام پیروی کرده‌اند از جمله امام نووی</w:t>
      </w:r>
      <w:r w:rsidR="00052BF2">
        <w:rPr>
          <w:rStyle w:val="FootnoteReference"/>
          <w:rtl/>
        </w:rPr>
        <w:footnoteReference w:id="46"/>
      </w:r>
      <w:r w:rsidR="00052BF2">
        <w:rPr>
          <w:rFonts w:hint="cs"/>
          <w:rtl/>
        </w:rPr>
        <w:t>در تعریف بدعت به آن استشهاد کرده همچنین زرکشی در</w:t>
      </w:r>
      <w:r w:rsidR="007F1D05">
        <w:rPr>
          <w:rFonts w:hint="cs"/>
          <w:rtl/>
        </w:rPr>
        <w:t xml:space="preserve"> </w:t>
      </w:r>
      <w:r w:rsidR="00052BF2">
        <w:rPr>
          <w:rFonts w:hint="cs"/>
          <w:rtl/>
        </w:rPr>
        <w:t>المنثور</w:t>
      </w:r>
      <w:r w:rsidR="00052BF2">
        <w:rPr>
          <w:rStyle w:val="FootnoteReference"/>
          <w:rtl/>
        </w:rPr>
        <w:footnoteReference w:id="47"/>
      </w:r>
      <w:r w:rsidR="00052BF2">
        <w:rPr>
          <w:rFonts w:hint="cs"/>
          <w:rtl/>
        </w:rPr>
        <w:t xml:space="preserve"> همانند امام نووی به تقسیم عزبن عبدالسلام استشهاد نموده، ابن حجر هیثمی در الفتاوی الحدیثه</w:t>
      </w:r>
      <w:r w:rsidR="00052BF2">
        <w:rPr>
          <w:rStyle w:val="FootnoteReference"/>
          <w:rtl/>
        </w:rPr>
        <w:footnoteReference w:id="48"/>
      </w:r>
      <w:r w:rsidR="003513E9">
        <w:rPr>
          <w:rFonts w:hint="cs"/>
          <w:rtl/>
        </w:rPr>
        <w:t xml:space="preserve"> و همچنین سخاوی در</w:t>
      </w:r>
      <w:r w:rsidR="007F1D05">
        <w:rPr>
          <w:rFonts w:hint="cs"/>
          <w:rtl/>
        </w:rPr>
        <w:t xml:space="preserve"> </w:t>
      </w:r>
      <w:r w:rsidR="003513E9">
        <w:rPr>
          <w:rFonts w:hint="cs"/>
          <w:rtl/>
        </w:rPr>
        <w:t>فتح المغیث</w:t>
      </w:r>
      <w:r w:rsidR="003513E9">
        <w:rPr>
          <w:rStyle w:val="FootnoteReference"/>
          <w:rtl/>
        </w:rPr>
        <w:footnoteReference w:id="49"/>
      </w:r>
      <w:r w:rsidR="003513E9">
        <w:rPr>
          <w:rFonts w:hint="cs"/>
          <w:rtl/>
        </w:rPr>
        <w:t xml:space="preserve"> به این تقسیم اشاره کرد و قرافی مالکی بر منوال شیخش عزبن عبدال</w:t>
      </w:r>
      <w:r w:rsidR="007F1D05">
        <w:rPr>
          <w:rFonts w:hint="cs"/>
          <w:rtl/>
        </w:rPr>
        <w:t>س</w:t>
      </w:r>
      <w:r w:rsidR="003513E9">
        <w:rPr>
          <w:rFonts w:hint="cs"/>
          <w:rtl/>
        </w:rPr>
        <w:t>لام مفصلا در مورد تقسیم مذکور، بسط سخن داده است.</w:t>
      </w:r>
      <w:r w:rsidR="00263E0E" w:rsidRPr="00263E0E">
        <w:rPr>
          <w:rStyle w:val="FootnoteReference"/>
          <w:rtl/>
        </w:rPr>
        <w:t xml:space="preserve"> </w:t>
      </w:r>
      <w:r w:rsidR="00263E0E">
        <w:rPr>
          <w:rStyle w:val="FootnoteReference"/>
          <w:rtl/>
        </w:rPr>
        <w:footnoteReference w:id="50"/>
      </w:r>
      <w:r w:rsidR="00263E0E">
        <w:rPr>
          <w:rFonts w:hint="cs"/>
          <w:rtl/>
        </w:rPr>
        <w:t xml:space="preserve"> و محمدبن جزی مالکی با اختصار این تقسیم را ذکر کرده،</w:t>
      </w:r>
      <w:r w:rsidR="00263E0E">
        <w:rPr>
          <w:rStyle w:val="FootnoteReference"/>
          <w:rtl/>
        </w:rPr>
        <w:footnoteReference w:id="51"/>
      </w:r>
      <w:r w:rsidR="00263E0E">
        <w:rPr>
          <w:rFonts w:hint="cs"/>
          <w:rtl/>
        </w:rPr>
        <w:t xml:space="preserve"> و فحل میدان علم و معرفت «سیوطی» در کتاب </w:t>
      </w:r>
      <w:r w:rsidR="003871F7">
        <w:rPr>
          <w:rFonts w:hint="cs"/>
          <w:rtl/>
        </w:rPr>
        <w:t>الحاوی تعریف عزبن عبدالسلام را نقل نموده و از آن دفاع کرده</w:t>
      </w:r>
      <w:r w:rsidR="003871F7">
        <w:rPr>
          <w:rStyle w:val="FootnoteReference"/>
          <w:rtl/>
        </w:rPr>
        <w:footnoteReference w:id="52"/>
      </w:r>
      <w:r w:rsidR="003871F7">
        <w:rPr>
          <w:rFonts w:hint="cs"/>
          <w:rtl/>
        </w:rPr>
        <w:t xml:space="preserve"> و همچنین در کتابی که در</w:t>
      </w:r>
      <w:r w:rsidR="007F1D05">
        <w:rPr>
          <w:rFonts w:hint="cs"/>
          <w:rtl/>
        </w:rPr>
        <w:t xml:space="preserve"> </w:t>
      </w:r>
      <w:r w:rsidR="003871F7">
        <w:rPr>
          <w:rFonts w:hint="cs"/>
          <w:rtl/>
        </w:rPr>
        <w:t>موضوع بدعت نوشته</w:t>
      </w:r>
      <w:r w:rsidR="003871F7">
        <w:rPr>
          <w:rStyle w:val="FootnoteReference"/>
          <w:rtl/>
        </w:rPr>
        <w:footnoteReference w:id="53"/>
      </w:r>
      <w:r w:rsidR="00B135A3">
        <w:rPr>
          <w:rFonts w:hint="cs"/>
          <w:rtl/>
        </w:rPr>
        <w:t xml:space="preserve"> ضمن نقل تقسیم عز، از آن دفاع نموده است.</w:t>
      </w:r>
    </w:p>
    <w:p w:rsidR="00B135A3" w:rsidRDefault="00B135A3" w:rsidP="007F1D05">
      <w:pPr>
        <w:pStyle w:val="a0"/>
        <w:rPr>
          <w:rtl/>
        </w:rPr>
      </w:pPr>
      <w:r>
        <w:rPr>
          <w:rFonts w:hint="cs"/>
          <w:rtl/>
        </w:rPr>
        <w:t>در میان مؤلفان معاصر نیز گروهی را می‌بینیم که تقسیم عزبن‌عبدالسلام را پسندیده و از آن دفاع کرده‌اند از آن جمله: شیخ عثمان بن فودی</w:t>
      </w:r>
      <w:r w:rsidR="00425D49">
        <w:rPr>
          <w:rStyle w:val="FootnoteReference"/>
          <w:rtl/>
        </w:rPr>
        <w:footnoteReference w:id="54"/>
      </w:r>
      <w:r w:rsidR="00425D49">
        <w:rPr>
          <w:rFonts w:hint="cs"/>
          <w:rtl/>
        </w:rPr>
        <w:t xml:space="preserve"> و محمد علوی مبارکی</w:t>
      </w:r>
      <w:r w:rsidR="00425D49">
        <w:rPr>
          <w:rStyle w:val="FootnoteReference"/>
          <w:rtl/>
        </w:rPr>
        <w:footnoteReference w:id="55"/>
      </w:r>
      <w:r w:rsidR="00425D49">
        <w:rPr>
          <w:rFonts w:hint="cs"/>
          <w:rtl/>
        </w:rPr>
        <w:t>و ابن خلیفه علیوی و یوسف سیدهاشم رفاعی</w:t>
      </w:r>
      <w:r w:rsidR="00425D49">
        <w:rPr>
          <w:rStyle w:val="FootnoteReference"/>
          <w:rtl/>
        </w:rPr>
        <w:footnoteReference w:id="56"/>
      </w:r>
      <w:r w:rsidR="00425D49">
        <w:rPr>
          <w:rFonts w:hint="cs"/>
          <w:rtl/>
        </w:rPr>
        <w:t>را می‌توان نام برد. ناگفته نماند که در آثار برخی از</w:t>
      </w:r>
      <w:r w:rsidR="00A85CC8">
        <w:rPr>
          <w:rFonts w:hint="cs"/>
          <w:rtl/>
        </w:rPr>
        <w:t xml:space="preserve"> </w:t>
      </w:r>
      <w:r w:rsidR="00425D49">
        <w:rPr>
          <w:rFonts w:hint="cs"/>
          <w:rtl/>
        </w:rPr>
        <w:t xml:space="preserve">علمای مذکور جملات، اشارات و گاه تعریفاتی در مورد بدعت،  آمده است که با تقسیم آن به دو نوع </w:t>
      </w:r>
      <w:r w:rsidR="00425D49" w:rsidRPr="00A36F43">
        <w:rPr>
          <w:rFonts w:hint="cs"/>
          <w:rtl/>
        </w:rPr>
        <w:t>سیئ</w:t>
      </w:r>
      <w:r w:rsidR="007F1D05" w:rsidRPr="00A36F43">
        <w:rPr>
          <w:rFonts w:hint="cs"/>
          <w:rtl/>
        </w:rPr>
        <w:t>ه</w:t>
      </w:r>
      <w:r w:rsidR="00425D49">
        <w:rPr>
          <w:rFonts w:hint="cs"/>
          <w:rtl/>
        </w:rPr>
        <w:t xml:space="preserve"> و حسنه، سازگار نیست.</w:t>
      </w:r>
    </w:p>
    <w:p w:rsidR="00FC1231" w:rsidRDefault="00FC1231" w:rsidP="00A85CC8">
      <w:pPr>
        <w:pStyle w:val="a0"/>
        <w:ind w:firstLine="0"/>
        <w:rPr>
          <w:rtl/>
        </w:rPr>
      </w:pPr>
      <w:r>
        <w:rPr>
          <w:rFonts w:hint="cs"/>
          <w:rtl/>
        </w:rPr>
        <w:t>به هر حال می‌توان گفت که در تعاریف این دسته از علما از بدعت، ویژگی‌هائی وجود دارد که می‌توان</w:t>
      </w:r>
      <w:r w:rsidR="00EE2963">
        <w:rPr>
          <w:rFonts w:hint="cs"/>
          <w:rtl/>
        </w:rPr>
        <w:t xml:space="preserve"> آن‌ها </w:t>
      </w:r>
      <w:r>
        <w:rPr>
          <w:rFonts w:hint="cs"/>
          <w:rtl/>
        </w:rPr>
        <w:t>را با دقت و بازنگری در</w:t>
      </w:r>
      <w:r w:rsidR="007F1D05">
        <w:rPr>
          <w:rFonts w:hint="cs"/>
          <w:rtl/>
        </w:rPr>
        <w:t xml:space="preserve"> </w:t>
      </w:r>
      <w:r>
        <w:rPr>
          <w:rFonts w:hint="cs"/>
          <w:rtl/>
        </w:rPr>
        <w:t>چند مورد جمع کرد.</w:t>
      </w:r>
    </w:p>
    <w:p w:rsidR="00FC1231" w:rsidRDefault="00FC1231" w:rsidP="00BF1856">
      <w:pPr>
        <w:pStyle w:val="a5"/>
        <w:rPr>
          <w:rtl/>
        </w:rPr>
      </w:pPr>
      <w:bookmarkStart w:id="37" w:name="_Toc246750805"/>
      <w:bookmarkStart w:id="38" w:name="_Toc246752046"/>
      <w:bookmarkStart w:id="39" w:name="_Toc337766132"/>
      <w:r>
        <w:rPr>
          <w:rFonts w:hint="cs"/>
          <w:rtl/>
        </w:rPr>
        <w:t>مدلول و لوازم این تعاریف:</w:t>
      </w:r>
      <w:bookmarkEnd w:id="37"/>
      <w:bookmarkEnd w:id="38"/>
      <w:bookmarkEnd w:id="39"/>
    </w:p>
    <w:p w:rsidR="00FC1231" w:rsidRDefault="00FC1231" w:rsidP="00A85CC8">
      <w:pPr>
        <w:pStyle w:val="a0"/>
        <w:rPr>
          <w:rtl/>
        </w:rPr>
      </w:pPr>
      <w:r>
        <w:rPr>
          <w:rFonts w:hint="cs"/>
          <w:rtl/>
        </w:rPr>
        <w:t>پس از تأمل در</w:t>
      </w:r>
      <w:r w:rsidR="007F1D05">
        <w:rPr>
          <w:rFonts w:hint="cs"/>
          <w:rtl/>
        </w:rPr>
        <w:t xml:space="preserve"> </w:t>
      </w:r>
      <w:r>
        <w:rPr>
          <w:rFonts w:hint="cs"/>
          <w:rtl/>
        </w:rPr>
        <w:t>تعریف این گروه از علماء در می‌یابیم ویژگی‌ها و عناصر زیر، در</w:t>
      </w:r>
      <w:r w:rsidR="007F1D05">
        <w:rPr>
          <w:rFonts w:hint="cs"/>
          <w:rtl/>
        </w:rPr>
        <w:t xml:space="preserve"> </w:t>
      </w:r>
      <w:r>
        <w:rPr>
          <w:rFonts w:hint="cs"/>
          <w:rtl/>
        </w:rPr>
        <w:t>تعریف</w:t>
      </w:r>
      <w:r w:rsidR="00EE2963">
        <w:rPr>
          <w:rFonts w:hint="cs"/>
          <w:rtl/>
        </w:rPr>
        <w:t xml:space="preserve"> آن‌ها </w:t>
      </w:r>
      <w:r>
        <w:rPr>
          <w:rFonts w:hint="cs"/>
          <w:rtl/>
        </w:rPr>
        <w:t>از بدعت، در</w:t>
      </w:r>
      <w:r w:rsidR="007F1D05">
        <w:rPr>
          <w:rFonts w:hint="cs"/>
          <w:rtl/>
        </w:rPr>
        <w:t xml:space="preserve"> </w:t>
      </w:r>
      <w:r>
        <w:rPr>
          <w:rFonts w:hint="cs"/>
          <w:rtl/>
        </w:rPr>
        <w:t>نظرگرفته شده است</w:t>
      </w:r>
      <w:r w:rsidR="00A85CC8">
        <w:rPr>
          <w:rFonts w:hint="cs"/>
          <w:rtl/>
        </w:rPr>
        <w:t>:</w:t>
      </w:r>
    </w:p>
    <w:p w:rsidR="00FC1231" w:rsidRDefault="00FC1231" w:rsidP="00A36F43">
      <w:pPr>
        <w:pStyle w:val="a0"/>
        <w:numPr>
          <w:ilvl w:val="0"/>
          <w:numId w:val="28"/>
        </w:numPr>
        <w:tabs>
          <w:tab w:val="clear" w:pos="907"/>
        </w:tabs>
        <w:ind w:left="624"/>
      </w:pPr>
      <w:r>
        <w:rPr>
          <w:rFonts w:hint="cs"/>
          <w:rtl/>
        </w:rPr>
        <w:t xml:space="preserve">آنچه </w:t>
      </w:r>
      <w:r w:rsidR="00BD08B8">
        <w:rPr>
          <w:rFonts w:hint="cs"/>
          <w:rtl/>
        </w:rPr>
        <w:t xml:space="preserve">که اختراع شده و موافق کتاب، </w:t>
      </w:r>
      <w:r w:rsidR="00A85CC8">
        <w:rPr>
          <w:rFonts w:hint="cs"/>
          <w:rtl/>
        </w:rPr>
        <w:t>س</w:t>
      </w:r>
      <w:r w:rsidR="00BD08B8">
        <w:rPr>
          <w:rFonts w:hint="cs"/>
          <w:rtl/>
        </w:rPr>
        <w:t xml:space="preserve">نت و عمل صحابه است، بدعت حسنه می‌باشد، نه </w:t>
      </w:r>
      <w:r w:rsidR="00BD08B8" w:rsidRPr="00A36F43">
        <w:rPr>
          <w:rFonts w:hint="cs"/>
          <w:rtl/>
        </w:rPr>
        <w:t>سیئ</w:t>
      </w:r>
      <w:r w:rsidR="00A85CC8" w:rsidRPr="00A36F43">
        <w:rPr>
          <w:rFonts w:hint="cs"/>
          <w:rtl/>
        </w:rPr>
        <w:t>ه</w:t>
      </w:r>
      <w:r w:rsidR="00BD08B8">
        <w:rPr>
          <w:rFonts w:hint="cs"/>
          <w:rtl/>
        </w:rPr>
        <w:t>.</w:t>
      </w:r>
    </w:p>
    <w:p w:rsidR="00BD08B8" w:rsidRDefault="00C04B6B" w:rsidP="00A36F43">
      <w:pPr>
        <w:pStyle w:val="a0"/>
        <w:numPr>
          <w:ilvl w:val="0"/>
          <w:numId w:val="28"/>
        </w:numPr>
        <w:tabs>
          <w:tab w:val="clear" w:pos="907"/>
        </w:tabs>
        <w:ind w:left="624"/>
      </w:pPr>
      <w:r>
        <w:rPr>
          <w:rFonts w:hint="cs"/>
          <w:rtl/>
        </w:rPr>
        <w:t>هر چه که اختراع و ابداع شده و مخالف قرآن و سنت می‌باشد، بدعت، ضلالت، مذمومه و سیئه است.</w:t>
      </w:r>
    </w:p>
    <w:p w:rsidR="00C04B6B" w:rsidRDefault="00C04B6B" w:rsidP="00A36F43">
      <w:pPr>
        <w:pStyle w:val="a0"/>
        <w:numPr>
          <w:ilvl w:val="0"/>
          <w:numId w:val="28"/>
        </w:numPr>
        <w:tabs>
          <w:tab w:val="clear" w:pos="907"/>
        </w:tabs>
        <w:ind w:left="624"/>
      </w:pPr>
      <w:r>
        <w:rPr>
          <w:rFonts w:hint="cs"/>
          <w:rtl/>
        </w:rPr>
        <w:t>هر چه در زیر عموم دلیلی که به خیر منتهی شود قرار گیرد، بدعت حسنه است.</w:t>
      </w:r>
    </w:p>
    <w:p w:rsidR="00C04B6B" w:rsidRDefault="00C04B6B" w:rsidP="00A36F43">
      <w:pPr>
        <w:pStyle w:val="a0"/>
        <w:numPr>
          <w:ilvl w:val="0"/>
          <w:numId w:val="28"/>
        </w:numPr>
        <w:tabs>
          <w:tab w:val="clear" w:pos="907"/>
        </w:tabs>
        <w:ind w:left="624"/>
      </w:pPr>
      <w:r>
        <w:rPr>
          <w:rFonts w:hint="cs"/>
          <w:rtl/>
        </w:rPr>
        <w:t xml:space="preserve">گاهی حرج باعث شده که </w:t>
      </w:r>
      <w:r w:rsidR="0088522E">
        <w:rPr>
          <w:rFonts w:hint="cs"/>
          <w:rtl/>
        </w:rPr>
        <w:t xml:space="preserve">بدعتی غیرمذموم ایجاد شود، </w:t>
      </w:r>
      <w:r w:rsidR="0029670D">
        <w:rPr>
          <w:rFonts w:hint="cs"/>
          <w:rtl/>
        </w:rPr>
        <w:t>مثلاً جمع قرآن در دوره رسول خدا صورت نگرفته، اما در</w:t>
      </w:r>
      <w:r w:rsidR="00A85CC8">
        <w:rPr>
          <w:rFonts w:hint="cs"/>
          <w:rtl/>
        </w:rPr>
        <w:t xml:space="preserve"> </w:t>
      </w:r>
      <w:r w:rsidR="0029670D">
        <w:rPr>
          <w:rFonts w:hint="cs"/>
          <w:rtl/>
        </w:rPr>
        <w:t xml:space="preserve">عصر شیخین </w:t>
      </w:r>
      <w:r w:rsidR="0029670D">
        <w:rPr>
          <w:rFonts w:cs="CTraditional Arabic" w:hint="cs"/>
          <w:rtl/>
        </w:rPr>
        <w:t>ب</w:t>
      </w:r>
      <w:r w:rsidR="0029670D" w:rsidRPr="00A36F43">
        <w:rPr>
          <w:rFonts w:hint="cs"/>
          <w:rtl/>
        </w:rPr>
        <w:t>ضرورة</w:t>
      </w:r>
      <w:r w:rsidR="00A85CC8" w:rsidRPr="00A36F43">
        <w:rPr>
          <w:rFonts w:hint="cs"/>
          <w:rtl/>
        </w:rPr>
        <w:t>ً</w:t>
      </w:r>
      <w:r w:rsidR="0029670D" w:rsidRPr="00A36F43">
        <w:rPr>
          <w:rFonts w:hint="cs"/>
          <w:rtl/>
        </w:rPr>
        <w:t xml:space="preserve"> به وقوع پیوسته است.</w:t>
      </w:r>
      <w:r w:rsidR="0029670D" w:rsidRPr="0029670D">
        <w:rPr>
          <w:rStyle w:val="FootnoteReference"/>
          <w:rtl/>
        </w:rPr>
        <w:t xml:space="preserve"> </w:t>
      </w:r>
      <w:r w:rsidR="0029670D">
        <w:rPr>
          <w:rStyle w:val="FootnoteReference"/>
          <w:rtl/>
        </w:rPr>
        <w:footnoteReference w:id="57"/>
      </w:r>
      <w:r w:rsidR="0029670D">
        <w:rPr>
          <w:rFonts w:hint="cs"/>
          <w:rtl/>
        </w:rPr>
        <w:t xml:space="preserve"> </w:t>
      </w:r>
    </w:p>
    <w:p w:rsidR="0029670D" w:rsidRDefault="0029670D" w:rsidP="00A36F43">
      <w:pPr>
        <w:pStyle w:val="a0"/>
        <w:numPr>
          <w:ilvl w:val="0"/>
          <w:numId w:val="28"/>
        </w:numPr>
        <w:tabs>
          <w:tab w:val="clear" w:pos="907"/>
        </w:tabs>
        <w:ind w:left="624"/>
      </w:pPr>
      <w:r>
        <w:rPr>
          <w:rFonts w:hint="cs"/>
          <w:rtl/>
        </w:rPr>
        <w:t xml:space="preserve">هرچه را که مسلمانان حسن و نیک بدانند، بدعت حسنه است، البته به شرطی </w:t>
      </w:r>
      <w:r w:rsidR="00F60ACC">
        <w:rPr>
          <w:rFonts w:hint="cs"/>
          <w:rtl/>
        </w:rPr>
        <w:t>که مخالف نص کتاب خدا، نباشد.</w:t>
      </w:r>
    </w:p>
    <w:p w:rsidR="00F60ACC" w:rsidRDefault="00F60ACC" w:rsidP="00A36F43">
      <w:pPr>
        <w:pStyle w:val="a0"/>
        <w:numPr>
          <w:ilvl w:val="0"/>
          <w:numId w:val="28"/>
        </w:numPr>
        <w:tabs>
          <w:tab w:val="clear" w:pos="907"/>
        </w:tabs>
        <w:ind w:left="624"/>
      </w:pPr>
      <w:r>
        <w:rPr>
          <w:rFonts w:hint="cs"/>
          <w:rtl/>
        </w:rPr>
        <w:t>حکم بدعت به ادله‌ای که بر آن دلالت دارد، بستگی دارد و می‌توان احکام خمسه را بر آن، برحسب دلیل، تطبیق کرد.</w:t>
      </w:r>
      <w:r w:rsidRPr="00F60ACC">
        <w:rPr>
          <w:rStyle w:val="FootnoteReference"/>
          <w:rtl/>
        </w:rPr>
        <w:t xml:space="preserve"> </w:t>
      </w:r>
      <w:r>
        <w:rPr>
          <w:rStyle w:val="FootnoteReference"/>
          <w:rtl/>
        </w:rPr>
        <w:footnoteReference w:id="58"/>
      </w:r>
      <w:r w:rsidR="005D5BC0">
        <w:rPr>
          <w:rFonts w:hint="cs"/>
          <w:rtl/>
        </w:rPr>
        <w:t xml:space="preserve"> </w:t>
      </w:r>
    </w:p>
    <w:p w:rsidR="005D5BC0" w:rsidRDefault="005D5BC0" w:rsidP="00BF1856">
      <w:pPr>
        <w:pStyle w:val="a4"/>
        <w:rPr>
          <w:rtl/>
        </w:rPr>
      </w:pPr>
      <w:bookmarkStart w:id="40" w:name="_Toc246750806"/>
      <w:bookmarkStart w:id="41" w:name="_Toc246752047"/>
      <w:bookmarkStart w:id="42" w:name="_Toc337766133"/>
      <w:r>
        <w:rPr>
          <w:rFonts w:hint="cs"/>
          <w:rtl/>
        </w:rPr>
        <w:t>مبحث دوم: تعریف مخالفان تقسیم بدعت به</w:t>
      </w:r>
      <w:r w:rsidR="00BF1856">
        <w:rPr>
          <w:rFonts w:hint="cs"/>
          <w:rtl/>
        </w:rPr>
        <w:t xml:space="preserve"> </w:t>
      </w:r>
      <w:r w:rsidR="00BF1856" w:rsidRPr="00BF1856">
        <w:rPr>
          <w:rFonts w:ascii="mylotus" w:hAnsi="mylotus" w:cs="mylotus"/>
          <w:sz w:val="32"/>
          <w:szCs w:val="32"/>
          <w:rtl/>
        </w:rPr>
        <w:t>سیئة</w:t>
      </w:r>
      <w:r>
        <w:rPr>
          <w:rFonts w:hint="cs"/>
          <w:rtl/>
        </w:rPr>
        <w:t xml:space="preserve"> و حسنه</w:t>
      </w:r>
      <w:bookmarkEnd w:id="40"/>
      <w:bookmarkEnd w:id="41"/>
      <w:bookmarkEnd w:id="42"/>
    </w:p>
    <w:p w:rsidR="005D5BC0" w:rsidRDefault="005D5BC0" w:rsidP="00A36F43">
      <w:pPr>
        <w:pStyle w:val="a0"/>
        <w:rPr>
          <w:rtl/>
        </w:rPr>
      </w:pPr>
      <w:r>
        <w:rPr>
          <w:rFonts w:hint="cs"/>
          <w:rtl/>
        </w:rPr>
        <w:t>گروهی دیگر</w:t>
      </w:r>
      <w:r w:rsidR="00A85CC8">
        <w:rPr>
          <w:rFonts w:hint="cs"/>
          <w:rtl/>
        </w:rPr>
        <w:t xml:space="preserve"> </w:t>
      </w:r>
      <w:r>
        <w:rPr>
          <w:rFonts w:hint="cs"/>
          <w:rtl/>
        </w:rPr>
        <w:t xml:space="preserve">از علما، تقسیم بدعت را به حسنه و </w:t>
      </w:r>
      <w:r w:rsidRPr="00A36F43">
        <w:rPr>
          <w:rFonts w:hint="cs"/>
          <w:rtl/>
        </w:rPr>
        <w:t>سیئ</w:t>
      </w:r>
      <w:r w:rsidR="00A85CC8" w:rsidRPr="00A36F43">
        <w:rPr>
          <w:rFonts w:hint="cs"/>
          <w:rtl/>
        </w:rPr>
        <w:t>ه</w:t>
      </w:r>
      <w:r>
        <w:rPr>
          <w:rFonts w:hint="cs"/>
          <w:rtl/>
        </w:rPr>
        <w:t xml:space="preserve"> </w:t>
      </w:r>
      <w:r w:rsidR="0099766C">
        <w:rPr>
          <w:rFonts w:hint="cs"/>
          <w:rtl/>
        </w:rPr>
        <w:t xml:space="preserve">نپذیرفته‌اند و آنچه را که بدعت است ضلالت دانسته‌اند، چه آنچه </w:t>
      </w:r>
      <w:r w:rsidR="0099766C" w:rsidRPr="00A36F43">
        <w:rPr>
          <w:rFonts w:hint="cs"/>
          <w:rtl/>
        </w:rPr>
        <w:t>خاصة</w:t>
      </w:r>
      <w:r w:rsidR="00A85CC8" w:rsidRPr="00A36F43">
        <w:rPr>
          <w:rFonts w:hint="cs"/>
          <w:rtl/>
        </w:rPr>
        <w:t>ً</w:t>
      </w:r>
      <w:r w:rsidR="0099766C" w:rsidRPr="00A36F43">
        <w:rPr>
          <w:rFonts w:hint="cs"/>
          <w:rtl/>
        </w:rPr>
        <w:t xml:space="preserve"> </w:t>
      </w:r>
      <w:r w:rsidR="0099766C">
        <w:rPr>
          <w:rFonts w:hint="cs"/>
          <w:rtl/>
        </w:rPr>
        <w:t>در مجموع</w:t>
      </w:r>
      <w:r w:rsidR="00A85CC8">
        <w:rPr>
          <w:rFonts w:hint="cs"/>
          <w:rtl/>
        </w:rPr>
        <w:t>ة</w:t>
      </w:r>
      <w:r w:rsidR="0099766C">
        <w:rPr>
          <w:rFonts w:hint="cs"/>
          <w:rtl/>
        </w:rPr>
        <w:t xml:space="preserve"> عبادت جای می‌گیرد و چه آنچه عموماً در حوزه عادات و عبادات است و شائبه‌ای دینی دارد.</w:t>
      </w:r>
    </w:p>
    <w:p w:rsidR="0099766C" w:rsidRDefault="0099766C" w:rsidP="00A36F43">
      <w:pPr>
        <w:pStyle w:val="a0"/>
        <w:rPr>
          <w:rtl/>
        </w:rPr>
      </w:pPr>
      <w:r>
        <w:rPr>
          <w:rFonts w:hint="cs"/>
          <w:rtl/>
        </w:rPr>
        <w:t>از جمله کسانی که این مسلک را برگزیده‌اند می‌توان از</w:t>
      </w:r>
      <w:r w:rsidR="00A85CC8">
        <w:rPr>
          <w:rFonts w:hint="cs"/>
          <w:rtl/>
        </w:rPr>
        <w:t xml:space="preserve"> </w:t>
      </w:r>
      <w:r>
        <w:rPr>
          <w:rFonts w:hint="cs"/>
          <w:rtl/>
        </w:rPr>
        <w:t>علمای سلف امام مالک، امام بیهقی، امام طرطوشی</w:t>
      </w:r>
      <w:r w:rsidR="00A85CC8">
        <w:rPr>
          <w:rFonts w:hint="cs"/>
          <w:rtl/>
        </w:rPr>
        <w:t>،</w:t>
      </w:r>
      <w:r>
        <w:rPr>
          <w:rFonts w:hint="cs"/>
          <w:rtl/>
        </w:rPr>
        <w:t xml:space="preserve"> شیخ‌الاسلام ابن تیمیه، امام زرکشی و ابن رجب حنبلی، احمد شمنی حنفی، امام ابن حجر هیثمی وابن حجرعسقلانی، و از میان علمای معاصر نیز افرادی مانند</w:t>
      </w:r>
      <w:r w:rsidR="00F24B95">
        <w:rPr>
          <w:rFonts w:hint="cs"/>
          <w:rtl/>
        </w:rPr>
        <w:t>:</w:t>
      </w:r>
      <w:r>
        <w:rPr>
          <w:rFonts w:hint="cs"/>
          <w:rtl/>
        </w:rPr>
        <w:t xml:space="preserve"> محمد عبده، محمد رشیدرضا، شیخ محمد عبدالله دراز، شیخ محمد بخیت</w:t>
      </w:r>
      <w:r w:rsidR="00A85CC8">
        <w:rPr>
          <w:rFonts w:hint="cs"/>
          <w:rtl/>
        </w:rPr>
        <w:t xml:space="preserve"> </w:t>
      </w:r>
      <w:r>
        <w:rPr>
          <w:rFonts w:hint="cs"/>
          <w:rtl/>
        </w:rPr>
        <w:t>و</w:t>
      </w:r>
      <w:r w:rsidR="00A85CC8">
        <w:rPr>
          <w:rFonts w:hint="cs"/>
          <w:rtl/>
        </w:rPr>
        <w:t xml:space="preserve"> </w:t>
      </w:r>
      <w:r>
        <w:rPr>
          <w:rFonts w:hint="cs"/>
          <w:rtl/>
        </w:rPr>
        <w:t>استاد حسن البناء را می‌توان نام برد.</w:t>
      </w:r>
    </w:p>
    <w:p w:rsidR="0099766C" w:rsidRDefault="00B868CC" w:rsidP="00A36F43">
      <w:pPr>
        <w:pStyle w:val="a0"/>
        <w:rPr>
          <w:rtl/>
        </w:rPr>
      </w:pPr>
      <w:r>
        <w:rPr>
          <w:rFonts w:hint="cs"/>
          <w:rtl/>
        </w:rPr>
        <w:t>در این جا اقوال این گروه از علماء را برای تبیین بیشتر مطلب نقل می‌کنیم.</w:t>
      </w:r>
    </w:p>
    <w:p w:rsidR="00B868CC" w:rsidRDefault="004F3EDE" w:rsidP="00A36F43">
      <w:pPr>
        <w:pStyle w:val="a0"/>
        <w:numPr>
          <w:ilvl w:val="0"/>
          <w:numId w:val="29"/>
        </w:numPr>
        <w:tabs>
          <w:tab w:val="clear" w:pos="907"/>
        </w:tabs>
        <w:ind w:left="624"/>
      </w:pPr>
      <w:r>
        <w:rPr>
          <w:rFonts w:hint="cs"/>
          <w:rtl/>
        </w:rPr>
        <w:t>امام مالک بن انس: وی می‌گوید</w:t>
      </w:r>
      <w:r w:rsidR="00A85CC8">
        <w:rPr>
          <w:rFonts w:hint="cs"/>
          <w:rtl/>
        </w:rPr>
        <w:t xml:space="preserve">: </w:t>
      </w:r>
      <w:r>
        <w:rPr>
          <w:rFonts w:hint="cs"/>
          <w:rtl/>
        </w:rPr>
        <w:t>«بدعت فقط به امر قبیح اطلاق می‌شود و بنای آن بر</w:t>
      </w:r>
      <w:r w:rsidR="00A85CC8">
        <w:rPr>
          <w:rFonts w:hint="cs"/>
          <w:rtl/>
        </w:rPr>
        <w:t xml:space="preserve"> </w:t>
      </w:r>
      <w:r>
        <w:rPr>
          <w:rFonts w:hint="cs"/>
          <w:rtl/>
        </w:rPr>
        <w:t>سه چیزاست:</w:t>
      </w:r>
    </w:p>
    <w:p w:rsidR="004F3EDE" w:rsidRDefault="004F3EDE" w:rsidP="00A36F43">
      <w:pPr>
        <w:pStyle w:val="a0"/>
        <w:rPr>
          <w:rtl/>
        </w:rPr>
      </w:pPr>
      <w:r>
        <w:rPr>
          <w:rFonts w:hint="cs"/>
          <w:rtl/>
        </w:rPr>
        <w:t>الف ـ بدعت در حقیقت آن است که در</w:t>
      </w:r>
      <w:r w:rsidR="00A85CC8">
        <w:rPr>
          <w:rFonts w:hint="cs"/>
          <w:rtl/>
        </w:rPr>
        <w:t xml:space="preserve"> </w:t>
      </w:r>
      <w:r>
        <w:rPr>
          <w:rFonts w:hint="cs"/>
          <w:rtl/>
        </w:rPr>
        <w:t>صدر اول اسلام نبوده و</w:t>
      </w:r>
      <w:r w:rsidR="00A85CC8">
        <w:rPr>
          <w:rFonts w:hint="cs"/>
          <w:rtl/>
        </w:rPr>
        <w:t xml:space="preserve"> </w:t>
      </w:r>
      <w:r>
        <w:rPr>
          <w:rFonts w:hint="cs"/>
          <w:rtl/>
        </w:rPr>
        <w:t xml:space="preserve">اصلی از اصول </w:t>
      </w:r>
      <w:r w:rsidR="00A46C9C">
        <w:rPr>
          <w:rFonts w:hint="cs"/>
          <w:rtl/>
        </w:rPr>
        <w:t>شرعی بر</w:t>
      </w:r>
      <w:r w:rsidR="00A85CC8">
        <w:rPr>
          <w:rFonts w:hint="cs"/>
          <w:rtl/>
        </w:rPr>
        <w:t xml:space="preserve"> </w:t>
      </w:r>
      <w:r w:rsidR="00A46C9C">
        <w:rPr>
          <w:rFonts w:hint="cs"/>
          <w:rtl/>
        </w:rPr>
        <w:t>آن دلالت نمی‌کند و اطلاق بدعت بر غیر</w:t>
      </w:r>
      <w:r w:rsidR="00A85CC8">
        <w:rPr>
          <w:rFonts w:hint="cs"/>
          <w:rtl/>
        </w:rPr>
        <w:t xml:space="preserve"> </w:t>
      </w:r>
      <w:r w:rsidR="00A46C9C">
        <w:rPr>
          <w:rFonts w:hint="cs"/>
          <w:rtl/>
        </w:rPr>
        <w:t>این معنا مجازی است.</w:t>
      </w:r>
    </w:p>
    <w:p w:rsidR="00A46C9C" w:rsidRDefault="00A46C9C" w:rsidP="00A36F43">
      <w:pPr>
        <w:pStyle w:val="a0"/>
        <w:rPr>
          <w:rtl/>
        </w:rPr>
      </w:pPr>
      <w:r>
        <w:rPr>
          <w:rFonts w:hint="cs"/>
          <w:rtl/>
        </w:rPr>
        <w:t>ب ـ تمام نصوصی که در ذم بدعت وارد شده است مانند</w:t>
      </w:r>
      <w:r w:rsidR="00A85CC8">
        <w:rPr>
          <w:rFonts w:hint="cs"/>
          <w:rtl/>
        </w:rPr>
        <w:t>:</w:t>
      </w:r>
      <w:r>
        <w:rPr>
          <w:rFonts w:hint="cs"/>
          <w:rtl/>
        </w:rPr>
        <w:t xml:space="preserve"> </w:t>
      </w:r>
      <w:r w:rsidRPr="00A36F43">
        <w:rPr>
          <w:rStyle w:val="Char6"/>
          <w:rtl/>
        </w:rPr>
        <w:t>«کل بدعة ضلالة»</w:t>
      </w:r>
      <w:r>
        <w:rPr>
          <w:rFonts w:hint="cs"/>
          <w:rtl/>
        </w:rPr>
        <w:t xml:space="preserve"> برعموم خود باقیست. </w:t>
      </w:r>
    </w:p>
    <w:p w:rsidR="00A46C9C" w:rsidRDefault="00A46C9C" w:rsidP="00A36F43">
      <w:pPr>
        <w:pStyle w:val="a0"/>
        <w:rPr>
          <w:rtl/>
        </w:rPr>
      </w:pPr>
      <w:r>
        <w:rPr>
          <w:rFonts w:hint="cs"/>
          <w:rtl/>
        </w:rPr>
        <w:t>ج ـ بدعت فقط داخل در</w:t>
      </w:r>
      <w:r w:rsidR="00A85CC8">
        <w:rPr>
          <w:rFonts w:hint="cs"/>
          <w:rtl/>
        </w:rPr>
        <w:t xml:space="preserve"> </w:t>
      </w:r>
      <w:r>
        <w:rPr>
          <w:rFonts w:hint="cs"/>
          <w:rtl/>
        </w:rPr>
        <w:t>مقول</w:t>
      </w:r>
      <w:r w:rsidR="00A85CC8">
        <w:rPr>
          <w:rFonts w:hint="cs"/>
          <w:rtl/>
        </w:rPr>
        <w:t>ة</w:t>
      </w:r>
      <w:r>
        <w:rPr>
          <w:rFonts w:hint="cs"/>
          <w:rtl/>
        </w:rPr>
        <w:t xml:space="preserve"> عبادات ا</w:t>
      </w:r>
      <w:r w:rsidR="00765F6A">
        <w:rPr>
          <w:rFonts w:hint="cs"/>
          <w:rtl/>
        </w:rPr>
        <w:t>س</w:t>
      </w:r>
      <w:r>
        <w:rPr>
          <w:rFonts w:hint="cs"/>
          <w:rtl/>
        </w:rPr>
        <w:t>ت که مسئل</w:t>
      </w:r>
      <w:r w:rsidR="00A85CC8">
        <w:rPr>
          <w:rFonts w:hint="cs"/>
          <w:rtl/>
        </w:rPr>
        <w:t>ة</w:t>
      </w:r>
      <w:r>
        <w:rPr>
          <w:rFonts w:hint="cs"/>
          <w:rtl/>
        </w:rPr>
        <w:t xml:space="preserve"> تعبد در</w:t>
      </w:r>
      <w:r w:rsidR="00A85CC8">
        <w:rPr>
          <w:rFonts w:hint="cs"/>
          <w:rtl/>
        </w:rPr>
        <w:t xml:space="preserve"> </w:t>
      </w:r>
      <w:r>
        <w:rPr>
          <w:rFonts w:hint="cs"/>
          <w:rtl/>
        </w:rPr>
        <w:t xml:space="preserve">آن </w:t>
      </w:r>
      <w:r w:rsidRPr="00A36F43">
        <w:rPr>
          <w:rFonts w:hint="cs"/>
          <w:rtl/>
        </w:rPr>
        <w:t>لامحال</w:t>
      </w:r>
      <w:r w:rsidR="00D55DD6" w:rsidRPr="00A36F43">
        <w:rPr>
          <w:rFonts w:hint="cs"/>
          <w:rtl/>
        </w:rPr>
        <w:t>ة</w:t>
      </w:r>
      <w:r>
        <w:rPr>
          <w:rFonts w:hint="cs"/>
          <w:rtl/>
        </w:rPr>
        <w:t xml:space="preserve"> و لازم است.</w:t>
      </w:r>
      <w:r w:rsidR="00D55DD6" w:rsidRPr="00D55DD6">
        <w:rPr>
          <w:rStyle w:val="FootnoteReference"/>
          <w:rtl/>
        </w:rPr>
        <w:t xml:space="preserve"> </w:t>
      </w:r>
      <w:r w:rsidR="00D55DD6">
        <w:rPr>
          <w:rStyle w:val="FootnoteReference"/>
          <w:rtl/>
        </w:rPr>
        <w:footnoteReference w:id="59"/>
      </w:r>
      <w:r w:rsidR="00D55DD6">
        <w:rPr>
          <w:rFonts w:hint="cs"/>
          <w:rtl/>
        </w:rPr>
        <w:t xml:space="preserve"> </w:t>
      </w:r>
    </w:p>
    <w:p w:rsidR="00D55DD6" w:rsidRDefault="00D55DD6" w:rsidP="00A36F43">
      <w:pPr>
        <w:pStyle w:val="a0"/>
        <w:numPr>
          <w:ilvl w:val="0"/>
          <w:numId w:val="29"/>
        </w:numPr>
        <w:tabs>
          <w:tab w:val="clear" w:pos="907"/>
        </w:tabs>
        <w:ind w:left="624"/>
      </w:pPr>
      <w:r>
        <w:rPr>
          <w:rFonts w:hint="cs"/>
          <w:rtl/>
        </w:rPr>
        <w:t>ابوبکر بیهقی، وی درکتاب الاعتقاد علی مذاهب السلف می‌گوید: «بدعت حرام است و گمراهی، بدعت امری است که خدا و رسولش به آن خوشنود نیستند.» سپس دراین مورد احادیثی را ذکر می‌کند.</w:t>
      </w:r>
      <w:r w:rsidR="005014B3">
        <w:rPr>
          <w:rStyle w:val="FootnoteReference"/>
          <w:rtl/>
        </w:rPr>
        <w:footnoteReference w:id="60"/>
      </w:r>
      <w:r w:rsidRPr="00D55DD6">
        <w:rPr>
          <w:rtl/>
        </w:rPr>
        <w:t xml:space="preserve"> </w:t>
      </w:r>
    </w:p>
    <w:p w:rsidR="005014B3" w:rsidRDefault="005014B3" w:rsidP="00A36F43">
      <w:pPr>
        <w:pStyle w:val="a0"/>
        <w:numPr>
          <w:ilvl w:val="0"/>
          <w:numId w:val="29"/>
        </w:numPr>
        <w:tabs>
          <w:tab w:val="clear" w:pos="907"/>
        </w:tabs>
        <w:ind w:left="624"/>
      </w:pPr>
      <w:r>
        <w:rPr>
          <w:rFonts w:hint="cs"/>
          <w:rtl/>
        </w:rPr>
        <w:t xml:space="preserve">امام ابوبکر </w:t>
      </w:r>
      <w:r w:rsidRPr="00A36F43">
        <w:rPr>
          <w:rFonts w:hint="cs"/>
          <w:rtl/>
        </w:rPr>
        <w:t>طرطوشی</w:t>
      </w:r>
      <w:r>
        <w:rPr>
          <w:rFonts w:hint="cs"/>
          <w:rtl/>
        </w:rPr>
        <w:t>، وی درکتاب الحوادث و البدع خود می‌گوید: «اگر گفته شود اصل بدعت چیست؟ می‌گوییم، بدعت در</w:t>
      </w:r>
      <w:r w:rsidR="00A85CC8">
        <w:rPr>
          <w:rFonts w:hint="cs"/>
          <w:rtl/>
        </w:rPr>
        <w:t xml:space="preserve"> </w:t>
      </w:r>
      <w:r>
        <w:rPr>
          <w:rFonts w:hint="cs"/>
          <w:rtl/>
        </w:rPr>
        <w:t>اصل به معنی اختراع است، بدعت چیزی است که ایجاد می‌شود، بدون آنکه اصلی سابق و یا مثالی داشته</w:t>
      </w:r>
      <w:r w:rsidR="00765F6A">
        <w:rPr>
          <w:rFonts w:hint="cs"/>
          <w:rtl/>
        </w:rPr>
        <w:t xml:space="preserve"> </w:t>
      </w:r>
      <w:r>
        <w:rPr>
          <w:rFonts w:hint="cs"/>
          <w:rtl/>
        </w:rPr>
        <w:t>باشد که این از آن پیروی کند، و یا مانند آن مألوف و معمول باشد، و اسم بدعت شمول دارد بر آنچه که دل‌ها آن را اختراع می‌کنند و زبان‌ها آن را بر</w:t>
      </w:r>
      <w:r w:rsidR="00A85CC8">
        <w:rPr>
          <w:rFonts w:hint="cs"/>
          <w:rtl/>
        </w:rPr>
        <w:t xml:space="preserve"> </w:t>
      </w:r>
      <w:r>
        <w:rPr>
          <w:rFonts w:hint="cs"/>
          <w:rtl/>
        </w:rPr>
        <w:t>زبان می‌آورند و یا جوارح آن را انجام می‌دهند.» سپس در</w:t>
      </w:r>
      <w:r w:rsidR="00A85CC8">
        <w:rPr>
          <w:rFonts w:hint="cs"/>
          <w:rtl/>
        </w:rPr>
        <w:t xml:space="preserve"> </w:t>
      </w:r>
      <w:r>
        <w:rPr>
          <w:rFonts w:hint="cs"/>
          <w:rtl/>
        </w:rPr>
        <w:t>مورد اینکه تمامی بدعت‌ها ضلالت</w:t>
      </w:r>
      <w:r w:rsidR="00765F6A">
        <w:rPr>
          <w:rFonts w:hint="cs"/>
          <w:rtl/>
        </w:rPr>
        <w:t xml:space="preserve"> </w:t>
      </w:r>
      <w:r>
        <w:rPr>
          <w:rFonts w:hint="cs"/>
          <w:rtl/>
        </w:rPr>
        <w:t>است، توسن کلام را می‌راند و مطالبی را ذکر می‌کند.</w:t>
      </w:r>
      <w:r w:rsidRPr="005014B3">
        <w:rPr>
          <w:rStyle w:val="FootnoteReference"/>
          <w:rtl/>
        </w:rPr>
        <w:t xml:space="preserve"> </w:t>
      </w:r>
      <w:r>
        <w:rPr>
          <w:rStyle w:val="FootnoteReference"/>
          <w:rtl/>
        </w:rPr>
        <w:footnoteReference w:id="61"/>
      </w:r>
      <w:r w:rsidR="007C215E">
        <w:rPr>
          <w:rFonts w:hint="cs"/>
          <w:rtl/>
        </w:rPr>
        <w:t xml:space="preserve"> </w:t>
      </w:r>
    </w:p>
    <w:p w:rsidR="007C215E" w:rsidRDefault="007C215E" w:rsidP="00A36F43">
      <w:pPr>
        <w:pStyle w:val="a0"/>
        <w:numPr>
          <w:ilvl w:val="0"/>
          <w:numId w:val="29"/>
        </w:numPr>
        <w:tabs>
          <w:tab w:val="clear" w:pos="907"/>
        </w:tabs>
        <w:ind w:left="624"/>
      </w:pPr>
      <w:r>
        <w:rPr>
          <w:rFonts w:hint="cs"/>
          <w:rtl/>
        </w:rPr>
        <w:t xml:space="preserve">ابن </w:t>
      </w:r>
      <w:r w:rsidRPr="00A36F43">
        <w:rPr>
          <w:rFonts w:hint="cs"/>
          <w:rtl/>
        </w:rPr>
        <w:t>تیمیه</w:t>
      </w:r>
      <w:r>
        <w:rPr>
          <w:rFonts w:hint="cs"/>
          <w:rtl/>
        </w:rPr>
        <w:t>، او کسانی که بدعت را به قبیحه و حسنه تقسیم می‌کنند، به باد انتقاد می‌گیرد و می‌گوید: «بدعت فقط قبیح و سیئه است و غیر آن، بدعت نامیده نمی‌شود»</w:t>
      </w:r>
      <w:r>
        <w:rPr>
          <w:rStyle w:val="FootnoteReference"/>
          <w:rtl/>
        </w:rPr>
        <w:footnoteReference w:id="62"/>
      </w:r>
      <w:r w:rsidR="00924515">
        <w:rPr>
          <w:rFonts w:hint="cs"/>
          <w:rtl/>
        </w:rPr>
        <w:t xml:space="preserve"> </w:t>
      </w:r>
    </w:p>
    <w:p w:rsidR="00924515" w:rsidRPr="00A36F43" w:rsidRDefault="00924515" w:rsidP="00924515">
      <w:pPr>
        <w:pStyle w:val="a0"/>
        <w:ind w:left="567" w:firstLine="0"/>
        <w:rPr>
          <w:rtl/>
        </w:rPr>
      </w:pPr>
      <w:r w:rsidRPr="00A36F43">
        <w:rPr>
          <w:rFonts w:hint="cs"/>
          <w:rtl/>
        </w:rPr>
        <w:t>تا اینجا اقوال کسانی را ذکر کردیم که پیش از شاطبی بوده‌اند و اکنون اقوال افرادی را می‌آوریم که پس از شاطبی آمده‌اند و از آراء وی متأثر شده‌اند.</w:t>
      </w:r>
    </w:p>
    <w:p w:rsidR="00B96B34" w:rsidRDefault="00FD4796" w:rsidP="00A36F43">
      <w:pPr>
        <w:pStyle w:val="a0"/>
        <w:numPr>
          <w:ilvl w:val="0"/>
          <w:numId w:val="29"/>
        </w:numPr>
        <w:tabs>
          <w:tab w:val="clear" w:pos="907"/>
        </w:tabs>
        <w:ind w:left="624"/>
      </w:pPr>
      <w:r>
        <w:rPr>
          <w:rFonts w:hint="cs"/>
          <w:rtl/>
        </w:rPr>
        <w:t>محمد زرکشی، می‌گوید: «بدعت در اصل بر حادثه و امر</w:t>
      </w:r>
      <w:r w:rsidR="00A85CC8">
        <w:rPr>
          <w:rFonts w:hint="cs"/>
          <w:rtl/>
        </w:rPr>
        <w:t xml:space="preserve"> </w:t>
      </w:r>
      <w:r>
        <w:rPr>
          <w:rFonts w:hint="cs"/>
          <w:rtl/>
        </w:rPr>
        <w:t>مذموم اطلاق می‌شود.</w:t>
      </w:r>
      <w:r w:rsidRPr="00FD4796">
        <w:rPr>
          <w:rtl/>
        </w:rPr>
        <w:t xml:space="preserve"> </w:t>
      </w:r>
      <w:r>
        <w:rPr>
          <w:rStyle w:val="FootnoteReference"/>
          <w:rtl/>
        </w:rPr>
        <w:footnoteReference w:id="63"/>
      </w:r>
    </w:p>
    <w:p w:rsidR="00FD4796" w:rsidRDefault="00FD4796" w:rsidP="00A36F43">
      <w:pPr>
        <w:pStyle w:val="a0"/>
        <w:numPr>
          <w:ilvl w:val="0"/>
          <w:numId w:val="29"/>
        </w:numPr>
        <w:tabs>
          <w:tab w:val="clear" w:pos="907"/>
        </w:tabs>
        <w:ind w:left="624"/>
      </w:pPr>
      <w:r>
        <w:rPr>
          <w:rFonts w:hint="cs"/>
          <w:rtl/>
        </w:rPr>
        <w:t>ابن رجب حنبلی، می‌گوید:</w:t>
      </w:r>
      <w:r w:rsidR="00A85CC8">
        <w:rPr>
          <w:rFonts w:hint="cs"/>
          <w:rtl/>
        </w:rPr>
        <w:t xml:space="preserve"> </w:t>
      </w:r>
      <w:r>
        <w:rPr>
          <w:rFonts w:hint="cs"/>
          <w:rtl/>
        </w:rPr>
        <w:t>«منظور از بدعت چیزی است که احداث شده و اصلی شرعی را که دال بر آن باشد، ندارد، البته آنچه که اصلی شرعی دارد شرعاً بدعت نیست. چون که لغتاً نمی‌توان آن را بدعت نامید.»</w:t>
      </w:r>
      <w:r w:rsidRPr="00FD4796">
        <w:rPr>
          <w:rtl/>
        </w:rPr>
        <w:t xml:space="preserve"> </w:t>
      </w:r>
      <w:r>
        <w:rPr>
          <w:rStyle w:val="FootnoteReference"/>
          <w:rtl/>
        </w:rPr>
        <w:footnoteReference w:id="64"/>
      </w:r>
      <w:r>
        <w:rPr>
          <w:rFonts w:hint="cs"/>
          <w:rtl/>
        </w:rPr>
        <w:t xml:space="preserve"> </w:t>
      </w:r>
    </w:p>
    <w:p w:rsidR="00FD4796" w:rsidRDefault="00FD4796" w:rsidP="00A36F43">
      <w:pPr>
        <w:pStyle w:val="a0"/>
        <w:numPr>
          <w:ilvl w:val="0"/>
          <w:numId w:val="29"/>
        </w:numPr>
        <w:tabs>
          <w:tab w:val="clear" w:pos="907"/>
        </w:tabs>
        <w:ind w:left="624"/>
      </w:pPr>
      <w:r>
        <w:rPr>
          <w:rFonts w:hint="cs"/>
          <w:rtl/>
        </w:rPr>
        <w:t>احمدبن علی شمنی حنفی، بدعت را اینگونه تعریف می‌کند:</w:t>
      </w:r>
      <w:r w:rsidR="00A85CC8">
        <w:rPr>
          <w:rFonts w:hint="cs"/>
          <w:rtl/>
        </w:rPr>
        <w:t xml:space="preserve"> </w:t>
      </w:r>
      <w:r>
        <w:rPr>
          <w:rFonts w:hint="cs"/>
          <w:rtl/>
        </w:rPr>
        <w:t>«بدعت چیزی نوپرداز و مخالف حق و ح</w:t>
      </w:r>
      <w:r w:rsidR="00A85CC8">
        <w:rPr>
          <w:rFonts w:hint="cs"/>
          <w:rtl/>
        </w:rPr>
        <w:t>ق</w:t>
      </w:r>
      <w:r>
        <w:rPr>
          <w:rFonts w:hint="cs"/>
          <w:rtl/>
        </w:rPr>
        <w:t>یقتی است که از رسول‌الله</w:t>
      </w:r>
      <w:r>
        <w:rPr>
          <w:rFonts w:cs="CTraditional Arabic" w:hint="cs"/>
          <w:rtl/>
        </w:rPr>
        <w:t>ص</w:t>
      </w:r>
      <w:r>
        <w:rPr>
          <w:rFonts w:hint="cs"/>
          <w:rtl/>
        </w:rPr>
        <w:t xml:space="preserve"> به ما رسیده است، چه از جهت علمی و یا عملی و یا حالی، که پشتوانه و پناه آن شبه یا استحسان و پسندیدن است که مبتدع آن را</w:t>
      </w:r>
      <w:r w:rsidR="00A85CC8">
        <w:rPr>
          <w:rFonts w:hint="cs"/>
          <w:rtl/>
        </w:rPr>
        <w:t xml:space="preserve"> </w:t>
      </w:r>
      <w:r>
        <w:rPr>
          <w:rFonts w:hint="cs"/>
          <w:rtl/>
        </w:rPr>
        <w:t>به عنوان دین قویم و صراط مستقیم پذیرفته است.»</w:t>
      </w:r>
      <w:r w:rsidRPr="00FD4796">
        <w:rPr>
          <w:rtl/>
        </w:rPr>
        <w:t xml:space="preserve"> </w:t>
      </w:r>
      <w:r>
        <w:rPr>
          <w:rStyle w:val="FootnoteReference"/>
          <w:rtl/>
        </w:rPr>
        <w:footnoteReference w:id="65"/>
      </w:r>
      <w:r w:rsidR="000F2DCD">
        <w:rPr>
          <w:rFonts w:hint="cs"/>
          <w:rtl/>
        </w:rPr>
        <w:t xml:space="preserve"> </w:t>
      </w:r>
    </w:p>
    <w:p w:rsidR="000F2DCD" w:rsidRDefault="000F2DCD" w:rsidP="00A36F43">
      <w:pPr>
        <w:pStyle w:val="a0"/>
        <w:numPr>
          <w:ilvl w:val="0"/>
          <w:numId w:val="29"/>
        </w:numPr>
        <w:tabs>
          <w:tab w:val="clear" w:pos="907"/>
        </w:tabs>
        <w:ind w:left="624"/>
      </w:pPr>
      <w:r>
        <w:rPr>
          <w:rFonts w:hint="cs"/>
          <w:rtl/>
        </w:rPr>
        <w:t>ابن حجر عسقلانی، بدعت را اینگونه تعریف می‌کند: «بدعت در اصل بر آنچه که بر</w:t>
      </w:r>
      <w:r w:rsidR="00A85CC8">
        <w:rPr>
          <w:rFonts w:hint="cs"/>
          <w:rtl/>
        </w:rPr>
        <w:t xml:space="preserve"> </w:t>
      </w:r>
      <w:r>
        <w:rPr>
          <w:rFonts w:hint="cs"/>
          <w:rtl/>
        </w:rPr>
        <w:t>غیرمثال سابق احداث شده اطلاق می‌شود</w:t>
      </w:r>
      <w:r w:rsidR="00A85CC8">
        <w:rPr>
          <w:rFonts w:hint="cs"/>
          <w:rtl/>
        </w:rPr>
        <w:t xml:space="preserve"> </w:t>
      </w:r>
      <w:r>
        <w:rPr>
          <w:rFonts w:hint="cs"/>
          <w:rtl/>
        </w:rPr>
        <w:t>و در</w:t>
      </w:r>
      <w:r w:rsidR="00A85CC8">
        <w:rPr>
          <w:rFonts w:hint="cs"/>
          <w:rtl/>
        </w:rPr>
        <w:t xml:space="preserve"> </w:t>
      </w:r>
      <w:r>
        <w:rPr>
          <w:rFonts w:hint="cs"/>
          <w:rtl/>
        </w:rPr>
        <w:t>شرع در مقابل سنت به کار می‌رود، لذا مذموم است.»</w:t>
      </w:r>
    </w:p>
    <w:p w:rsidR="000F2DCD" w:rsidRDefault="0025020F" w:rsidP="00A85CC8">
      <w:pPr>
        <w:pStyle w:val="a0"/>
        <w:rPr>
          <w:rtl/>
        </w:rPr>
      </w:pPr>
      <w:r>
        <w:rPr>
          <w:rFonts w:hint="cs"/>
          <w:rtl/>
        </w:rPr>
        <w:t>او در شرح حدیث</w:t>
      </w:r>
      <w:r w:rsidR="00066494">
        <w:rPr>
          <w:rFonts w:hint="cs"/>
          <w:rtl/>
        </w:rPr>
        <w:t>:</w:t>
      </w:r>
      <w:r>
        <w:rPr>
          <w:rFonts w:hint="cs"/>
          <w:rtl/>
        </w:rPr>
        <w:t xml:space="preserve"> </w:t>
      </w:r>
      <w:r w:rsidRPr="00A36F43">
        <w:rPr>
          <w:rStyle w:val="Char6"/>
          <w:rFonts w:hint="cs"/>
          <w:rtl/>
        </w:rPr>
        <w:t>«</w:t>
      </w:r>
      <w:r w:rsidRPr="00A36F43">
        <w:rPr>
          <w:rStyle w:val="Char6"/>
          <w:rtl/>
        </w:rPr>
        <w:t xml:space="preserve">من </w:t>
      </w:r>
      <w:r w:rsidR="00A85CC8" w:rsidRPr="00A36F43">
        <w:rPr>
          <w:rStyle w:val="Char6"/>
          <w:rtl/>
        </w:rPr>
        <w:t>أ</w:t>
      </w:r>
      <w:r w:rsidRPr="00A36F43">
        <w:rPr>
          <w:rStyle w:val="Char6"/>
          <w:rtl/>
        </w:rPr>
        <w:t xml:space="preserve">حدث فی </w:t>
      </w:r>
      <w:r w:rsidR="00A85CC8" w:rsidRPr="00A36F43">
        <w:rPr>
          <w:rStyle w:val="Char6"/>
          <w:rtl/>
        </w:rPr>
        <w:t>أ</w:t>
      </w:r>
      <w:r w:rsidRPr="00A36F43">
        <w:rPr>
          <w:rStyle w:val="Char6"/>
          <w:rtl/>
        </w:rPr>
        <w:t>مرنا هذا ما لیس منه فهو رد</w:t>
      </w:r>
      <w:r w:rsidRPr="00A36F43">
        <w:rPr>
          <w:rStyle w:val="Char6"/>
          <w:rFonts w:hint="cs"/>
          <w:rtl/>
        </w:rPr>
        <w:t>»</w:t>
      </w:r>
      <w:r w:rsidR="00CE74A6" w:rsidRPr="00A36F43">
        <w:rPr>
          <w:rStyle w:val="Char"/>
          <w:rFonts w:cs="B Lotus" w:hint="cs"/>
          <w:b w:val="0"/>
          <w:bCs/>
          <w:szCs w:val="28"/>
          <w:rtl/>
        </w:rPr>
        <w:t xml:space="preserve"> </w:t>
      </w:r>
      <w:r w:rsidR="00CE74A6" w:rsidRPr="00CE74A6">
        <w:rPr>
          <w:rFonts w:hint="cs"/>
          <w:rtl/>
        </w:rPr>
        <w:t>می‌گوید:</w:t>
      </w:r>
      <w:r w:rsidR="00CE74A6">
        <w:rPr>
          <w:rFonts w:hint="cs"/>
          <w:rtl/>
        </w:rPr>
        <w:t xml:space="preserve"> محدثات به نو درآمدهایی گفته می‌شود که هیچ اصل شرعی ندارند، این امور</w:t>
      </w:r>
      <w:r w:rsidR="00A85CC8">
        <w:rPr>
          <w:rFonts w:hint="cs"/>
          <w:rtl/>
        </w:rPr>
        <w:t xml:space="preserve"> </w:t>
      </w:r>
      <w:r w:rsidR="00CE74A6">
        <w:rPr>
          <w:rFonts w:hint="cs"/>
          <w:rtl/>
        </w:rPr>
        <w:t>در</w:t>
      </w:r>
      <w:r w:rsidR="00A85CC8">
        <w:rPr>
          <w:rFonts w:hint="cs"/>
          <w:rtl/>
        </w:rPr>
        <w:t xml:space="preserve"> </w:t>
      </w:r>
      <w:r w:rsidR="00CE74A6">
        <w:rPr>
          <w:rFonts w:hint="cs"/>
          <w:rtl/>
        </w:rPr>
        <w:t>عرف شرع، بدعت نامیده می‌شوند و آنچه که دلیل و اصلی شرعی دارد بدعت نیست»</w:t>
      </w:r>
      <w:r w:rsidR="00CE74A6">
        <w:rPr>
          <w:rStyle w:val="FootnoteReference"/>
          <w:rtl/>
        </w:rPr>
        <w:footnoteReference w:id="66"/>
      </w:r>
      <w:r w:rsidR="00C53C34">
        <w:rPr>
          <w:rFonts w:hint="cs"/>
          <w:rtl/>
        </w:rPr>
        <w:t xml:space="preserve"> </w:t>
      </w:r>
    </w:p>
    <w:p w:rsidR="00C53C34" w:rsidRDefault="00C53C34" w:rsidP="00A36F43">
      <w:pPr>
        <w:pStyle w:val="a0"/>
        <w:numPr>
          <w:ilvl w:val="0"/>
          <w:numId w:val="29"/>
        </w:numPr>
        <w:tabs>
          <w:tab w:val="clear" w:pos="907"/>
        </w:tabs>
        <w:ind w:left="624"/>
      </w:pPr>
      <w:r>
        <w:rPr>
          <w:rFonts w:hint="cs"/>
          <w:rtl/>
        </w:rPr>
        <w:t>ابن حجر هیثمی: همانطور که در</w:t>
      </w:r>
      <w:r w:rsidR="00A85CC8">
        <w:rPr>
          <w:rFonts w:hint="cs"/>
          <w:rtl/>
        </w:rPr>
        <w:t xml:space="preserve"> </w:t>
      </w:r>
      <w:r>
        <w:rPr>
          <w:rFonts w:hint="cs"/>
          <w:rtl/>
        </w:rPr>
        <w:t>مبحث گذشته، آمد از ابن حجر هیثمی قول دیگری در</w:t>
      </w:r>
      <w:r w:rsidR="00A85CC8">
        <w:rPr>
          <w:rFonts w:hint="cs"/>
          <w:rtl/>
        </w:rPr>
        <w:t xml:space="preserve"> </w:t>
      </w:r>
      <w:r>
        <w:rPr>
          <w:rFonts w:hint="cs"/>
          <w:rtl/>
        </w:rPr>
        <w:t>مورد بدعت آمده، که نافی تقسیم آن</w:t>
      </w:r>
      <w:r w:rsidR="00A85CC8">
        <w:rPr>
          <w:rFonts w:hint="cs"/>
          <w:rtl/>
        </w:rPr>
        <w:t xml:space="preserve"> </w:t>
      </w:r>
      <w:r>
        <w:rPr>
          <w:rFonts w:hint="cs"/>
          <w:rtl/>
        </w:rPr>
        <w:t>به حسنه و سیئه است. وی می‌گوید: «بدعت در</w:t>
      </w:r>
      <w:r w:rsidR="00A85CC8">
        <w:rPr>
          <w:rFonts w:hint="cs"/>
          <w:rtl/>
        </w:rPr>
        <w:t xml:space="preserve"> </w:t>
      </w:r>
      <w:r>
        <w:rPr>
          <w:rFonts w:hint="cs"/>
          <w:rtl/>
        </w:rPr>
        <w:t>لغت به امر مخترع گفته می‌شود و در</w:t>
      </w:r>
      <w:r w:rsidR="00A85CC8">
        <w:rPr>
          <w:rFonts w:hint="cs"/>
          <w:rtl/>
        </w:rPr>
        <w:t xml:space="preserve"> </w:t>
      </w:r>
      <w:r>
        <w:rPr>
          <w:rFonts w:hint="cs"/>
          <w:rtl/>
        </w:rPr>
        <w:t>شرع به امر حادثی گفته می‌شود که برخلاف شرع است»</w:t>
      </w:r>
      <w:r>
        <w:rPr>
          <w:rStyle w:val="FootnoteReference"/>
          <w:rtl/>
        </w:rPr>
        <w:footnoteReference w:id="67"/>
      </w:r>
      <w:r>
        <w:rPr>
          <w:rFonts w:hint="cs"/>
          <w:rtl/>
        </w:rPr>
        <w:t xml:space="preserve"> </w:t>
      </w:r>
    </w:p>
    <w:p w:rsidR="00C53C34" w:rsidRDefault="00C53C34" w:rsidP="00A36F43">
      <w:pPr>
        <w:pStyle w:val="a0"/>
        <w:numPr>
          <w:ilvl w:val="0"/>
          <w:numId w:val="29"/>
        </w:numPr>
        <w:tabs>
          <w:tab w:val="clear" w:pos="907"/>
        </w:tabs>
        <w:ind w:left="624"/>
      </w:pPr>
      <w:r>
        <w:rPr>
          <w:rFonts w:hint="cs"/>
          <w:rtl/>
        </w:rPr>
        <w:t>شیخ محمد بخیت، اینگونه بدعت را معرفی می‌کند:</w:t>
      </w:r>
      <w:r w:rsidR="006E4B0E">
        <w:rPr>
          <w:rFonts w:hint="cs"/>
          <w:rtl/>
        </w:rPr>
        <w:t xml:space="preserve"> </w:t>
      </w:r>
      <w:r>
        <w:rPr>
          <w:rFonts w:hint="cs"/>
          <w:rtl/>
        </w:rPr>
        <w:t>«بدعت شرعی آن است</w:t>
      </w:r>
      <w:r w:rsidR="008017C9">
        <w:rPr>
          <w:rFonts w:hint="cs"/>
          <w:rtl/>
        </w:rPr>
        <w:t xml:space="preserve"> که ضلالت است و مذموم. اما بدعتی که عده‌ای از</w:t>
      </w:r>
      <w:r w:rsidR="006E4B0E">
        <w:rPr>
          <w:rFonts w:hint="cs"/>
          <w:rtl/>
        </w:rPr>
        <w:t xml:space="preserve"> </w:t>
      </w:r>
      <w:r w:rsidR="008017C9">
        <w:rPr>
          <w:rFonts w:hint="cs"/>
          <w:rtl/>
        </w:rPr>
        <w:t>علماء آن را به انواع پنج‌گانه واجب، حرام، مستحب، مکروه و مباح تقسیم کرده‌اند، بدعت لغوی است و اعم از بدعت شرعی می‌باشد، و بدعت شرعی نوعی از آن است.»</w:t>
      </w:r>
      <w:r w:rsidR="008017C9" w:rsidRPr="008017C9">
        <w:rPr>
          <w:rtl/>
        </w:rPr>
        <w:t xml:space="preserve"> </w:t>
      </w:r>
      <w:r w:rsidR="008017C9">
        <w:rPr>
          <w:rStyle w:val="FootnoteReference"/>
          <w:rtl/>
        </w:rPr>
        <w:footnoteReference w:id="68"/>
      </w:r>
      <w:r w:rsidR="00DF04AD">
        <w:rPr>
          <w:rFonts w:hint="cs"/>
          <w:rtl/>
        </w:rPr>
        <w:t xml:space="preserve"> </w:t>
      </w:r>
    </w:p>
    <w:p w:rsidR="00DF04AD" w:rsidRDefault="00DF04AD" w:rsidP="00A36F43">
      <w:pPr>
        <w:pStyle w:val="a0"/>
        <w:numPr>
          <w:ilvl w:val="0"/>
          <w:numId w:val="29"/>
        </w:numPr>
        <w:tabs>
          <w:tab w:val="clear" w:pos="907"/>
        </w:tabs>
        <w:ind w:left="624"/>
      </w:pPr>
      <w:r>
        <w:rPr>
          <w:rFonts w:hint="cs"/>
          <w:rtl/>
        </w:rPr>
        <w:t xml:space="preserve">شیخ محمد </w:t>
      </w:r>
      <w:r w:rsidRPr="00A36F43">
        <w:rPr>
          <w:rFonts w:hint="cs"/>
          <w:rtl/>
        </w:rPr>
        <w:t>عبده</w:t>
      </w:r>
      <w:r>
        <w:rPr>
          <w:rFonts w:hint="cs"/>
          <w:rtl/>
        </w:rPr>
        <w:t xml:space="preserve"> و شاگردش رشیدرضا: رشید رضا در</w:t>
      </w:r>
      <w:r w:rsidR="006E4B0E">
        <w:rPr>
          <w:rFonts w:hint="cs"/>
          <w:rtl/>
        </w:rPr>
        <w:t xml:space="preserve"> </w:t>
      </w:r>
      <w:r>
        <w:rPr>
          <w:rFonts w:hint="cs"/>
          <w:rtl/>
        </w:rPr>
        <w:t>المنار می‌گوید: «کلم</w:t>
      </w:r>
      <w:r w:rsidR="006E4B0E">
        <w:rPr>
          <w:rFonts w:hint="cs"/>
          <w:rtl/>
        </w:rPr>
        <w:t>ة</w:t>
      </w:r>
      <w:r>
        <w:rPr>
          <w:rFonts w:hint="cs"/>
          <w:rtl/>
        </w:rPr>
        <w:t xml:space="preserve"> بدعت دو اطلاق دارد:</w:t>
      </w:r>
    </w:p>
    <w:p w:rsidR="00DF04AD" w:rsidRPr="00A36F43" w:rsidRDefault="00DF04AD" w:rsidP="00A36F43">
      <w:pPr>
        <w:pStyle w:val="a0"/>
        <w:rPr>
          <w:rStyle w:val="Char"/>
          <w:rFonts w:cs="B Lotus"/>
          <w:b w:val="0"/>
          <w:bCs/>
          <w:szCs w:val="28"/>
          <w:rtl/>
        </w:rPr>
      </w:pPr>
      <w:r>
        <w:rPr>
          <w:rFonts w:hint="cs"/>
          <w:rtl/>
        </w:rPr>
        <w:t>الف ـ اطلاق لغوی: بدعت لغوی به معنی چیز جدیدی است که مثل و سابقی ندارد و با این معنی درست است که احکام خمسه را شامل بر بدعت دانسته و بدعت را به پنج نوع آن، تقسیم کرد و سخن امیرالمؤمنین عمر</w:t>
      </w:r>
      <w:r>
        <w:rPr>
          <w:rFonts w:cs="CTraditional Arabic" w:hint="cs"/>
          <w:rtl/>
        </w:rPr>
        <w:t>ا</w:t>
      </w:r>
      <w:r w:rsidR="00AF7CB9">
        <w:rPr>
          <w:rFonts w:hint="cs"/>
          <w:rtl/>
        </w:rPr>
        <w:t>نیز در</w:t>
      </w:r>
      <w:r w:rsidR="006E4B0E">
        <w:rPr>
          <w:rFonts w:hint="cs"/>
          <w:rtl/>
        </w:rPr>
        <w:t xml:space="preserve"> </w:t>
      </w:r>
      <w:r w:rsidR="00AF7CB9">
        <w:rPr>
          <w:rFonts w:hint="cs"/>
          <w:rtl/>
        </w:rPr>
        <w:t xml:space="preserve">مورد جمع کردن مردم بر یک امام در نماز تراویح، از این باب است. آنجا که فرمود: </w:t>
      </w:r>
      <w:r w:rsidR="00AF7CB9" w:rsidRPr="00A36F43">
        <w:rPr>
          <w:rStyle w:val="Char6"/>
          <w:rFonts w:hint="cs"/>
          <w:rtl/>
        </w:rPr>
        <w:t>(</w:t>
      </w:r>
      <w:r w:rsidR="00AF7CB9" w:rsidRPr="00A36F43">
        <w:rPr>
          <w:rStyle w:val="Char6"/>
          <w:rtl/>
        </w:rPr>
        <w:t>نعمت البدعة هذه</w:t>
      </w:r>
      <w:r w:rsidR="00AF7CB9" w:rsidRPr="00A36F43">
        <w:rPr>
          <w:rStyle w:val="Char6"/>
          <w:rFonts w:hint="cs"/>
          <w:rtl/>
        </w:rPr>
        <w:t>)</w:t>
      </w:r>
      <w:r w:rsidR="00AF7CB9" w:rsidRPr="00A36F43">
        <w:rPr>
          <w:rStyle w:val="Char"/>
          <w:rFonts w:cs="B Lotus" w:hint="cs"/>
          <w:b w:val="0"/>
          <w:bCs/>
          <w:szCs w:val="28"/>
          <w:rtl/>
        </w:rPr>
        <w:t xml:space="preserve"> </w:t>
      </w:r>
    </w:p>
    <w:p w:rsidR="00AF7CB9" w:rsidRDefault="00AF7CB9" w:rsidP="006E4B0E">
      <w:pPr>
        <w:pStyle w:val="a0"/>
        <w:rPr>
          <w:b/>
          <w:rtl/>
        </w:rPr>
      </w:pPr>
      <w:r w:rsidRPr="00AF7CB9">
        <w:rPr>
          <w:rFonts w:hint="cs"/>
          <w:b/>
          <w:rtl/>
        </w:rPr>
        <w:t>ب ـ</w:t>
      </w:r>
      <w:r>
        <w:rPr>
          <w:rFonts w:hint="cs"/>
          <w:b/>
          <w:rtl/>
        </w:rPr>
        <w:t xml:space="preserve"> </w:t>
      </w:r>
      <w:r w:rsidR="00C216EA">
        <w:rPr>
          <w:rFonts w:hint="cs"/>
          <w:b/>
          <w:rtl/>
        </w:rPr>
        <w:t>اطلاق شرعی و دینی: بدعت از این جهت به امری گفته می‌شود که در عصر پیامبر</w:t>
      </w:r>
      <w:r w:rsidR="006E4B0E">
        <w:rPr>
          <w:rFonts w:hint="cs"/>
          <w:b/>
          <w:rtl/>
        </w:rPr>
        <w:t xml:space="preserve"> </w:t>
      </w:r>
      <w:r w:rsidR="00C216EA">
        <w:rPr>
          <w:rFonts w:hint="cs"/>
          <w:b/>
          <w:rtl/>
        </w:rPr>
        <w:t>نبوده است و رسول خدا آن را برای مردم نیاورده است. (البته آنچه که در مجموع</w:t>
      </w:r>
      <w:r w:rsidR="006E4B0E">
        <w:rPr>
          <w:rFonts w:hint="cs"/>
          <w:b/>
          <w:rtl/>
        </w:rPr>
        <w:t>ة</w:t>
      </w:r>
      <w:r w:rsidR="00C216EA">
        <w:rPr>
          <w:rFonts w:hint="cs"/>
          <w:b/>
          <w:rtl/>
        </w:rPr>
        <w:t xml:space="preserve"> دین قرار می‌گیرد، مانند عقائد و</w:t>
      </w:r>
      <w:r w:rsidR="006E4B0E">
        <w:rPr>
          <w:rFonts w:hint="cs"/>
          <w:b/>
          <w:rtl/>
        </w:rPr>
        <w:t xml:space="preserve"> </w:t>
      </w:r>
      <w:r w:rsidR="00C216EA">
        <w:rPr>
          <w:rFonts w:hint="cs"/>
          <w:b/>
          <w:rtl/>
        </w:rPr>
        <w:t>عبادات).</w:t>
      </w:r>
    </w:p>
    <w:p w:rsidR="00C216EA" w:rsidRDefault="00177F78" w:rsidP="006E4B0E">
      <w:pPr>
        <w:pStyle w:val="a0"/>
        <w:rPr>
          <w:b/>
          <w:rtl/>
        </w:rPr>
      </w:pPr>
      <w:r>
        <w:rPr>
          <w:rFonts w:hint="cs"/>
          <w:b/>
          <w:rtl/>
        </w:rPr>
        <w:t xml:space="preserve">و حدیث </w:t>
      </w:r>
      <w:r w:rsidRPr="00A36F43">
        <w:rPr>
          <w:rStyle w:val="Char6"/>
          <w:rFonts w:hint="cs"/>
          <w:rtl/>
        </w:rPr>
        <w:t>«</w:t>
      </w:r>
      <w:r w:rsidRPr="00A36F43">
        <w:rPr>
          <w:rStyle w:val="Char6"/>
          <w:rtl/>
        </w:rPr>
        <w:t>ف</w:t>
      </w:r>
      <w:r w:rsidR="006E4B0E" w:rsidRPr="00A36F43">
        <w:rPr>
          <w:rStyle w:val="Char6"/>
          <w:rtl/>
        </w:rPr>
        <w:t>إ</w:t>
      </w:r>
      <w:r w:rsidRPr="00A36F43">
        <w:rPr>
          <w:rStyle w:val="Char6"/>
          <w:rtl/>
        </w:rPr>
        <w:t>ن کل محدث</w:t>
      </w:r>
      <w:r w:rsidR="00F22A87" w:rsidRPr="00A36F43">
        <w:rPr>
          <w:rStyle w:val="Char6"/>
          <w:rtl/>
        </w:rPr>
        <w:t xml:space="preserve">ة </w:t>
      </w:r>
      <w:r w:rsidR="006E4B0E" w:rsidRPr="00A36F43">
        <w:rPr>
          <w:rStyle w:val="Char6"/>
          <w:rtl/>
        </w:rPr>
        <w:t>بدعة و</w:t>
      </w:r>
      <w:r w:rsidRPr="00A36F43">
        <w:rPr>
          <w:rStyle w:val="Char6"/>
          <w:rtl/>
        </w:rPr>
        <w:t>کل بدع</w:t>
      </w:r>
      <w:r w:rsidR="00F22A87" w:rsidRPr="00A36F43">
        <w:rPr>
          <w:rStyle w:val="Char6"/>
          <w:rtl/>
        </w:rPr>
        <w:t>ة</w:t>
      </w:r>
      <w:r w:rsidRPr="00A36F43">
        <w:rPr>
          <w:rStyle w:val="Char6"/>
          <w:rtl/>
        </w:rPr>
        <w:t xml:space="preserve"> ضلال</w:t>
      </w:r>
      <w:r w:rsidR="00F22A87" w:rsidRPr="00A36F43">
        <w:rPr>
          <w:rStyle w:val="Char6"/>
          <w:rtl/>
        </w:rPr>
        <w:t>ة</w:t>
      </w:r>
      <w:r w:rsidRPr="00A36F43">
        <w:rPr>
          <w:rStyle w:val="Char6"/>
          <w:rFonts w:hint="cs"/>
          <w:rtl/>
        </w:rPr>
        <w:t>»</w:t>
      </w:r>
      <w:r>
        <w:rPr>
          <w:rFonts w:hint="cs"/>
          <w:b/>
          <w:rtl/>
        </w:rPr>
        <w:t xml:space="preserve"> در این مورد آمده است.</w:t>
      </w:r>
      <w:r w:rsidR="00F22A87">
        <w:rPr>
          <w:rFonts w:hint="cs"/>
          <w:b/>
          <w:rtl/>
        </w:rPr>
        <w:t xml:space="preserve"> بدعت چیزی جز ضلالت نیست، چون خداوند، دینش را کامل کرده و به وسیل</w:t>
      </w:r>
      <w:r w:rsidR="006E4B0E">
        <w:rPr>
          <w:rFonts w:hint="cs"/>
          <w:b/>
          <w:rtl/>
        </w:rPr>
        <w:t>ة</w:t>
      </w:r>
      <w:r w:rsidR="00F22A87">
        <w:rPr>
          <w:rFonts w:hint="cs"/>
          <w:b/>
          <w:rtl/>
        </w:rPr>
        <w:t xml:space="preserve"> آن نعمتش را</w:t>
      </w:r>
      <w:r w:rsidR="006E4B0E">
        <w:rPr>
          <w:rFonts w:hint="cs"/>
          <w:b/>
          <w:rtl/>
        </w:rPr>
        <w:t xml:space="preserve"> </w:t>
      </w:r>
      <w:r w:rsidR="00F22A87">
        <w:rPr>
          <w:rFonts w:hint="cs"/>
          <w:b/>
          <w:rtl/>
        </w:rPr>
        <w:t>در خلقش تمام نموده و هیچ‌کس پس از پیامبر حق ندارد که بر</w:t>
      </w:r>
      <w:r w:rsidR="006E4B0E">
        <w:rPr>
          <w:rFonts w:hint="cs"/>
          <w:b/>
          <w:rtl/>
        </w:rPr>
        <w:t xml:space="preserve"> </w:t>
      </w:r>
      <w:r w:rsidR="00F22A87">
        <w:rPr>
          <w:rFonts w:hint="cs"/>
          <w:b/>
          <w:rtl/>
        </w:rPr>
        <w:t>عقیده، عبادت و شعار دینی بیفزاید و یا از آن بکاهد، و یا صفت و چگونگی آن را تغییر دهد. مثلاً نماز جهری را سری کند و یا برعکس.</w:t>
      </w:r>
    </w:p>
    <w:p w:rsidR="00F22A87" w:rsidRDefault="00B43130" w:rsidP="00B43130">
      <w:pPr>
        <w:pStyle w:val="a0"/>
        <w:rPr>
          <w:rtl/>
        </w:rPr>
      </w:pPr>
      <w:r>
        <w:rPr>
          <w:rFonts w:hint="cs"/>
          <w:b/>
          <w:rtl/>
        </w:rPr>
        <w:t>همچنین هیچکس حق ندارد موردی مطلق را به زمان یا مکان یا به اجتماع و یا انفراد، مقید کند</w:t>
      </w:r>
      <w:r w:rsidR="006E4B0E">
        <w:rPr>
          <w:rFonts w:hint="cs"/>
          <w:b/>
          <w:rtl/>
        </w:rPr>
        <w:t xml:space="preserve"> </w:t>
      </w:r>
      <w:r>
        <w:rPr>
          <w:rFonts w:hint="cs"/>
          <w:b/>
          <w:rtl/>
        </w:rPr>
        <w:t>(قیدی که شارع،</w:t>
      </w:r>
      <w:r w:rsidR="00EE2963">
        <w:rPr>
          <w:rFonts w:hint="cs"/>
          <w:b/>
          <w:rtl/>
        </w:rPr>
        <w:t xml:space="preserve"> آن را </w:t>
      </w:r>
      <w:r>
        <w:rPr>
          <w:rFonts w:hint="cs"/>
          <w:b/>
          <w:rtl/>
        </w:rPr>
        <w:t>در نظر نگرفته است) و یا چیزی را بر</w:t>
      </w:r>
      <w:r w:rsidR="006E4B0E">
        <w:rPr>
          <w:rFonts w:hint="cs"/>
          <w:b/>
          <w:rtl/>
        </w:rPr>
        <w:t xml:space="preserve"> </w:t>
      </w:r>
      <w:r>
        <w:rPr>
          <w:rFonts w:hint="cs"/>
          <w:b/>
          <w:rtl/>
        </w:rPr>
        <w:t>احدی حرام تعبدی کند. البته حرام غیرتعبدی در</w:t>
      </w:r>
      <w:r w:rsidR="006E4B0E">
        <w:rPr>
          <w:rFonts w:hint="cs"/>
          <w:b/>
          <w:rtl/>
        </w:rPr>
        <w:t xml:space="preserve"> </w:t>
      </w:r>
      <w:r>
        <w:rPr>
          <w:rFonts w:hint="cs"/>
          <w:b/>
          <w:rtl/>
        </w:rPr>
        <w:t xml:space="preserve">ارتباط با امور جنگ، زندگی و یا کشاورزی و از این قبیل، اشکالی ندارد. و حدیث </w:t>
      </w:r>
      <w:r w:rsidRPr="00EE2963">
        <w:rPr>
          <w:rStyle w:val="Char1"/>
          <w:rFonts w:hint="cs"/>
          <w:rtl/>
        </w:rPr>
        <w:t>«</w:t>
      </w:r>
      <w:r w:rsidRPr="00EE2963">
        <w:rPr>
          <w:rStyle w:val="Char1"/>
          <w:rtl/>
        </w:rPr>
        <w:t>م</w:t>
      </w:r>
      <w:r w:rsidR="006E4B0E" w:rsidRPr="00EE2963">
        <w:rPr>
          <w:rStyle w:val="Char1"/>
          <w:rtl/>
        </w:rPr>
        <w:t>َ</w:t>
      </w:r>
      <w:r w:rsidRPr="00EE2963">
        <w:rPr>
          <w:rStyle w:val="Char1"/>
          <w:rtl/>
        </w:rPr>
        <w:t xml:space="preserve">ن </w:t>
      </w:r>
      <w:r w:rsidR="006E4B0E" w:rsidRPr="00EE2963">
        <w:rPr>
          <w:rStyle w:val="Char1"/>
          <w:rtl/>
        </w:rPr>
        <w:t xml:space="preserve">سنّ </w:t>
      </w:r>
      <w:r w:rsidRPr="00EE2963">
        <w:rPr>
          <w:rStyle w:val="Char1"/>
          <w:rtl/>
        </w:rPr>
        <w:t>سنة حسنة</w:t>
      </w:r>
      <w:r w:rsidRPr="00EE2963">
        <w:rPr>
          <w:rStyle w:val="Char1"/>
          <w:rFonts w:hint="cs"/>
          <w:rtl/>
        </w:rPr>
        <w:t>»</w:t>
      </w:r>
      <w:r>
        <w:rPr>
          <w:rFonts w:hint="cs"/>
          <w:b/>
          <w:rtl/>
        </w:rPr>
        <w:t xml:space="preserve"> از این بابت است.»</w:t>
      </w:r>
      <w:r w:rsidR="0051719C" w:rsidRPr="0051719C">
        <w:rPr>
          <w:rtl/>
        </w:rPr>
        <w:t xml:space="preserve"> </w:t>
      </w:r>
      <w:r w:rsidR="0051719C">
        <w:rPr>
          <w:rStyle w:val="FootnoteReference"/>
          <w:rtl/>
        </w:rPr>
        <w:footnoteReference w:id="69"/>
      </w:r>
    </w:p>
    <w:p w:rsidR="00B96B34" w:rsidRPr="003A4FCB" w:rsidRDefault="002F477D" w:rsidP="00A36F43">
      <w:pPr>
        <w:pStyle w:val="a0"/>
        <w:numPr>
          <w:ilvl w:val="0"/>
          <w:numId w:val="29"/>
        </w:numPr>
        <w:tabs>
          <w:tab w:val="clear" w:pos="907"/>
        </w:tabs>
        <w:ind w:left="624"/>
        <w:rPr>
          <w:b/>
          <w:bCs/>
        </w:rPr>
      </w:pPr>
      <w:r>
        <w:rPr>
          <w:rFonts w:hint="cs"/>
          <w:rtl/>
        </w:rPr>
        <w:t>دکتر محمد عبدالله دراز، درمورد بدعت می</w:t>
      </w:r>
      <w:r>
        <w:rPr>
          <w:rFonts w:hint="eastAsia"/>
          <w:rtl/>
        </w:rPr>
        <w:t xml:space="preserve">‌گوید: معنای شرعی این کلمه اخص از معنای لغوی آن است و بدعت در معنای شرعی فقط شامل امور باطل می‌شود. بدعت </w:t>
      </w:r>
      <w:r>
        <w:rPr>
          <w:rFonts w:hint="cs"/>
          <w:rtl/>
        </w:rPr>
        <w:t>یعنی: «راه اختراع شده‌ای که سندی از کتاب یا سنت و یا آنچه که از آن دو استنباط می‌شود، ندارد»</w:t>
      </w:r>
      <w:r>
        <w:rPr>
          <w:rStyle w:val="FootnoteReference"/>
          <w:rtl/>
        </w:rPr>
        <w:footnoteReference w:id="70"/>
      </w:r>
      <w:r w:rsidR="003A4FCB">
        <w:rPr>
          <w:rFonts w:hint="cs"/>
          <w:rtl/>
        </w:rPr>
        <w:t xml:space="preserve"> </w:t>
      </w:r>
    </w:p>
    <w:p w:rsidR="003A4FCB" w:rsidRPr="00CA364C" w:rsidRDefault="003A4FCB" w:rsidP="00A36F43">
      <w:pPr>
        <w:pStyle w:val="a0"/>
        <w:numPr>
          <w:ilvl w:val="0"/>
          <w:numId w:val="29"/>
        </w:numPr>
        <w:tabs>
          <w:tab w:val="clear" w:pos="907"/>
        </w:tabs>
        <w:ind w:left="624"/>
        <w:rPr>
          <w:b/>
          <w:bCs/>
        </w:rPr>
      </w:pPr>
      <w:r>
        <w:rPr>
          <w:rFonts w:hint="cs"/>
          <w:rtl/>
        </w:rPr>
        <w:t>حسن البناء، بدعت را در چند کلمه اینگونه توضیح می‌دهد:</w:t>
      </w:r>
      <w:r w:rsidR="00B752B2">
        <w:rPr>
          <w:rFonts w:hint="cs"/>
          <w:rtl/>
        </w:rPr>
        <w:t xml:space="preserve"> </w:t>
      </w:r>
      <w:r>
        <w:rPr>
          <w:rFonts w:hint="cs"/>
          <w:rtl/>
        </w:rPr>
        <w:t>«تمام بدعت‌هایی که در دین خدا اصل و</w:t>
      </w:r>
      <w:r w:rsidR="00B752B2">
        <w:rPr>
          <w:rFonts w:hint="cs"/>
          <w:rtl/>
        </w:rPr>
        <w:t xml:space="preserve"> </w:t>
      </w:r>
      <w:r>
        <w:rPr>
          <w:rFonts w:hint="cs"/>
          <w:rtl/>
        </w:rPr>
        <w:t>اساسی ندار</w:t>
      </w:r>
      <w:r w:rsidR="00B752B2">
        <w:rPr>
          <w:rFonts w:hint="cs"/>
          <w:rtl/>
        </w:rPr>
        <w:t>ن</w:t>
      </w:r>
      <w:r>
        <w:rPr>
          <w:rFonts w:hint="cs"/>
          <w:rtl/>
        </w:rPr>
        <w:t>د و مردم آن را با هوای نفسانی خوب دانسته‌اند «چه با زیاد کردن در دین و چه با کاستن از آن» گمراهی است و نابود کردن ومبارزه با آن با بهترین روش‌هایی که چیز بدتری از بدعت را به بار نیاورد، واجب است.»</w:t>
      </w:r>
      <w:r w:rsidRPr="003A4FCB">
        <w:rPr>
          <w:rtl/>
        </w:rPr>
        <w:t xml:space="preserve"> </w:t>
      </w:r>
      <w:r>
        <w:rPr>
          <w:rStyle w:val="FootnoteReference"/>
          <w:rtl/>
        </w:rPr>
        <w:footnoteReference w:id="71"/>
      </w:r>
      <w:r w:rsidR="00CA364C">
        <w:rPr>
          <w:rFonts w:hint="cs"/>
          <w:rtl/>
        </w:rPr>
        <w:t xml:space="preserve"> </w:t>
      </w:r>
    </w:p>
    <w:p w:rsidR="00CA364C" w:rsidRDefault="00CA364C" w:rsidP="00BF1856">
      <w:pPr>
        <w:pStyle w:val="a5"/>
        <w:rPr>
          <w:rtl/>
        </w:rPr>
      </w:pPr>
      <w:bookmarkStart w:id="43" w:name="_Toc246750807"/>
      <w:bookmarkStart w:id="44" w:name="_Toc246752048"/>
      <w:bookmarkStart w:id="45" w:name="_Toc337766134"/>
      <w:r>
        <w:rPr>
          <w:rFonts w:hint="cs"/>
          <w:rtl/>
        </w:rPr>
        <w:t>مدلول و لوازم این تعاریف</w:t>
      </w:r>
      <w:bookmarkEnd w:id="43"/>
      <w:bookmarkEnd w:id="44"/>
      <w:bookmarkEnd w:id="45"/>
    </w:p>
    <w:p w:rsidR="00CA364C" w:rsidRDefault="00CA364C" w:rsidP="00CA364C">
      <w:pPr>
        <w:pStyle w:val="a0"/>
        <w:rPr>
          <w:rtl/>
        </w:rPr>
      </w:pPr>
      <w:r>
        <w:rPr>
          <w:rFonts w:hint="cs"/>
          <w:rtl/>
        </w:rPr>
        <w:t>با تأمل در تعرایف این دسته‌ی علماء از بدعت، چند نکته اساسی از لابلای جملات</w:t>
      </w:r>
      <w:r w:rsidR="00EE2963">
        <w:rPr>
          <w:rFonts w:hint="cs"/>
          <w:rtl/>
        </w:rPr>
        <w:t xml:space="preserve"> آن‌ها،</w:t>
      </w:r>
      <w:r>
        <w:rPr>
          <w:rFonts w:hint="cs"/>
          <w:rtl/>
        </w:rPr>
        <w:t xml:space="preserve"> استنباط می‌شود.</w:t>
      </w:r>
    </w:p>
    <w:p w:rsidR="00231591" w:rsidRDefault="00FE3E21" w:rsidP="00A36F43">
      <w:pPr>
        <w:pStyle w:val="a0"/>
        <w:numPr>
          <w:ilvl w:val="0"/>
          <w:numId w:val="30"/>
        </w:numPr>
        <w:tabs>
          <w:tab w:val="clear" w:pos="907"/>
        </w:tabs>
        <w:ind w:left="624"/>
      </w:pPr>
      <w:r>
        <w:rPr>
          <w:rFonts w:hint="cs"/>
          <w:rtl/>
        </w:rPr>
        <w:t>بدعت درحصار ذم قرارگرفته و امری است که خدا و رسول، به آن راضی نیستند.</w:t>
      </w:r>
    </w:p>
    <w:p w:rsidR="00FE3E21" w:rsidRDefault="00FE3E21" w:rsidP="00A36F43">
      <w:pPr>
        <w:pStyle w:val="a0"/>
        <w:numPr>
          <w:ilvl w:val="0"/>
          <w:numId w:val="30"/>
        </w:numPr>
        <w:tabs>
          <w:tab w:val="clear" w:pos="907"/>
        </w:tabs>
        <w:ind w:left="624"/>
      </w:pPr>
      <w:r>
        <w:rPr>
          <w:rFonts w:hint="cs"/>
          <w:rtl/>
        </w:rPr>
        <w:t>نصوصی که در ذم بدعت آمده عام است و</w:t>
      </w:r>
      <w:r w:rsidR="007D407E">
        <w:rPr>
          <w:rFonts w:hint="cs"/>
          <w:rtl/>
        </w:rPr>
        <w:t xml:space="preserve"> </w:t>
      </w:r>
      <w:r>
        <w:rPr>
          <w:rFonts w:hint="cs"/>
          <w:rtl/>
        </w:rPr>
        <w:t>بر عمومیت‌شان باقی می‌مانند، چون بدعت در عرف شرع بر حادث</w:t>
      </w:r>
      <w:r w:rsidR="007D407E">
        <w:rPr>
          <w:rFonts w:hint="cs"/>
          <w:rtl/>
        </w:rPr>
        <w:t>ة</w:t>
      </w:r>
      <w:r>
        <w:rPr>
          <w:rFonts w:hint="cs"/>
          <w:rtl/>
        </w:rPr>
        <w:t xml:space="preserve"> مذموم اطلاق شده است.</w:t>
      </w:r>
    </w:p>
    <w:p w:rsidR="00FE3E21" w:rsidRDefault="00FE3E21" w:rsidP="00A36F43">
      <w:pPr>
        <w:pStyle w:val="a0"/>
        <w:numPr>
          <w:ilvl w:val="0"/>
          <w:numId w:val="30"/>
        </w:numPr>
        <w:tabs>
          <w:tab w:val="clear" w:pos="907"/>
        </w:tabs>
        <w:ind w:left="624"/>
      </w:pPr>
      <w:r>
        <w:rPr>
          <w:rFonts w:hint="cs"/>
          <w:rtl/>
        </w:rPr>
        <w:t>نام بدعت</w:t>
      </w:r>
      <w:r w:rsidR="00787447">
        <w:rPr>
          <w:rFonts w:hint="cs"/>
          <w:rtl/>
        </w:rPr>
        <w:t xml:space="preserve"> </w:t>
      </w:r>
      <w:r>
        <w:rPr>
          <w:rFonts w:hint="cs"/>
          <w:rtl/>
        </w:rPr>
        <w:t>برای امری که اصل و دلیلی شرعی دارد، مجاز است. (این</w:t>
      </w:r>
      <w:r w:rsidR="001F01FB">
        <w:rPr>
          <w:rFonts w:hint="cs"/>
          <w:rtl/>
        </w:rPr>
        <w:t xml:space="preserve"> ن</w:t>
      </w:r>
      <w:r>
        <w:rPr>
          <w:rFonts w:hint="cs"/>
          <w:rtl/>
        </w:rPr>
        <w:t>کته را در</w:t>
      </w:r>
      <w:r w:rsidR="007D407E">
        <w:rPr>
          <w:rFonts w:hint="cs"/>
          <w:rtl/>
        </w:rPr>
        <w:t xml:space="preserve"> </w:t>
      </w:r>
      <w:r>
        <w:rPr>
          <w:rFonts w:hint="cs"/>
          <w:rtl/>
        </w:rPr>
        <w:t>تعریف امام مالک و ابن رجب می‌بینیم) و به حقیقت بدعت نامیده نمی‌شود.</w:t>
      </w:r>
    </w:p>
    <w:p w:rsidR="00FE3E21" w:rsidRDefault="00FE3E21" w:rsidP="00A36F43">
      <w:pPr>
        <w:pStyle w:val="a0"/>
        <w:numPr>
          <w:ilvl w:val="0"/>
          <w:numId w:val="30"/>
        </w:numPr>
        <w:tabs>
          <w:tab w:val="clear" w:pos="907"/>
        </w:tabs>
        <w:ind w:left="624"/>
      </w:pPr>
      <w:r>
        <w:rPr>
          <w:rFonts w:hint="cs"/>
          <w:rtl/>
        </w:rPr>
        <w:t>مجال و دایر</w:t>
      </w:r>
      <w:r w:rsidR="007D407E">
        <w:rPr>
          <w:rFonts w:hint="cs"/>
          <w:rtl/>
        </w:rPr>
        <w:t>ة</w:t>
      </w:r>
      <w:r>
        <w:rPr>
          <w:rFonts w:hint="cs"/>
          <w:rtl/>
        </w:rPr>
        <w:t xml:space="preserve"> بدعت، عبادات و پس از آن، عاداتی است که باری</w:t>
      </w:r>
      <w:r w:rsidR="00787447">
        <w:rPr>
          <w:rFonts w:hint="cs"/>
          <w:rtl/>
        </w:rPr>
        <w:t xml:space="preserve"> </w:t>
      </w:r>
      <w:r>
        <w:rPr>
          <w:rFonts w:hint="cs"/>
          <w:rtl/>
        </w:rPr>
        <w:t>تعبدی دارند، این نکته را در تعریف امام مالک و شمنی به وضوح می‌بینیم.)</w:t>
      </w:r>
    </w:p>
    <w:p w:rsidR="00FE3E21" w:rsidRDefault="00787447" w:rsidP="00A36F43">
      <w:pPr>
        <w:pStyle w:val="a0"/>
        <w:numPr>
          <w:ilvl w:val="0"/>
          <w:numId w:val="30"/>
        </w:numPr>
        <w:tabs>
          <w:tab w:val="clear" w:pos="907"/>
        </w:tabs>
        <w:ind w:left="624"/>
        <w:rPr>
          <w:rtl/>
        </w:rPr>
      </w:pPr>
      <w:r>
        <w:rPr>
          <w:rFonts w:hint="cs"/>
          <w:rtl/>
        </w:rPr>
        <w:t>بدعت لغوی اعم از بدعت شرعی است. چون بدعت در لغت بر تمام آنچه که جدید است و مانندی ندارد اطلاق می‌شود. لذا با این مفهوم احکام خمسه شرعی بر بدعت لغوی وارد می‌شود، اما بدعت شرعی نمی‌تواند حکم حظر و حرام داشته باشد.</w:t>
      </w:r>
    </w:p>
    <w:p w:rsidR="00CA364C" w:rsidRDefault="00787447" w:rsidP="00CA364C">
      <w:pPr>
        <w:pStyle w:val="a0"/>
        <w:rPr>
          <w:rtl/>
        </w:rPr>
      </w:pPr>
      <w:r w:rsidRPr="00787447">
        <w:rPr>
          <w:rFonts w:hint="cs"/>
          <w:rtl/>
        </w:rPr>
        <w:t>این</w:t>
      </w:r>
      <w:r>
        <w:rPr>
          <w:rFonts w:hint="cs"/>
          <w:rtl/>
        </w:rPr>
        <w:t xml:space="preserve"> نکته را از تعریف شیخ محمد عبده و </w:t>
      </w:r>
      <w:r w:rsidR="003A528E">
        <w:rPr>
          <w:rFonts w:hint="cs"/>
          <w:rtl/>
        </w:rPr>
        <w:t xml:space="preserve">شیخ </w:t>
      </w:r>
      <w:r>
        <w:rPr>
          <w:rFonts w:hint="cs"/>
          <w:rtl/>
        </w:rPr>
        <w:t>رشید رضا و دکتر عبدالله دراز می‌توان دریافت کرد.</w:t>
      </w:r>
    </w:p>
    <w:p w:rsidR="00787447" w:rsidRDefault="00787447" w:rsidP="00C92EA6">
      <w:pPr>
        <w:pStyle w:val="a0"/>
        <w:numPr>
          <w:ilvl w:val="0"/>
          <w:numId w:val="30"/>
        </w:numPr>
        <w:tabs>
          <w:tab w:val="clear" w:pos="907"/>
        </w:tabs>
        <w:ind w:left="624"/>
      </w:pPr>
      <w:r>
        <w:rPr>
          <w:rFonts w:hint="cs"/>
          <w:rtl/>
        </w:rPr>
        <w:t>کاستن از دین همانند افزودن بر آن، مذموم است و بدعت به حساب می‌آید و مقابله با آن واجب است. این مطلب از تعریف شهید حسن البناء فهم می‌شود و تعریف حسن البناء نزدیک‌ترین تعریف به تعریف امام شاطبی است که ما آن را در این کتاب، به عنوان تعریف مختار می‌آوریم.</w:t>
      </w:r>
    </w:p>
    <w:p w:rsidR="00787447" w:rsidRDefault="00787447" w:rsidP="00C92EA6">
      <w:pPr>
        <w:pStyle w:val="a5"/>
        <w:rPr>
          <w:rtl/>
        </w:rPr>
      </w:pPr>
      <w:bookmarkStart w:id="46" w:name="_Toc246750808"/>
      <w:bookmarkStart w:id="47" w:name="_Toc246752049"/>
      <w:bookmarkStart w:id="48" w:name="_Toc337766135"/>
      <w:r>
        <w:rPr>
          <w:rFonts w:hint="cs"/>
          <w:rtl/>
        </w:rPr>
        <w:t>مقایس</w:t>
      </w:r>
      <w:r w:rsidR="003A528E">
        <w:rPr>
          <w:rFonts w:hint="cs"/>
          <w:rtl/>
        </w:rPr>
        <w:t>ة</w:t>
      </w:r>
      <w:r>
        <w:rPr>
          <w:rFonts w:hint="cs"/>
          <w:rtl/>
        </w:rPr>
        <w:t xml:space="preserve"> تعریف قائلان </w:t>
      </w:r>
      <w:r w:rsidRPr="00C92EA6">
        <w:rPr>
          <w:rFonts w:hint="cs"/>
          <w:rtl/>
        </w:rPr>
        <w:t>به</w:t>
      </w:r>
      <w:r>
        <w:rPr>
          <w:rFonts w:hint="cs"/>
          <w:rtl/>
        </w:rPr>
        <w:t xml:space="preserve"> تقسیم بدعت و قائلان</w:t>
      </w:r>
      <w:r w:rsidR="008147F2">
        <w:rPr>
          <w:rFonts w:hint="cs"/>
          <w:rtl/>
        </w:rPr>
        <w:t xml:space="preserve"> </w:t>
      </w:r>
      <w:r>
        <w:rPr>
          <w:rFonts w:hint="cs"/>
          <w:rtl/>
        </w:rPr>
        <w:t>به عدم تقسیم</w:t>
      </w:r>
      <w:bookmarkEnd w:id="46"/>
      <w:bookmarkEnd w:id="47"/>
      <w:bookmarkEnd w:id="48"/>
    </w:p>
    <w:p w:rsidR="00787447" w:rsidRDefault="00787447" w:rsidP="00C92EA6">
      <w:pPr>
        <w:pStyle w:val="a0"/>
        <w:rPr>
          <w:rtl/>
        </w:rPr>
      </w:pPr>
      <w:r>
        <w:rPr>
          <w:rFonts w:hint="cs"/>
          <w:rtl/>
        </w:rPr>
        <w:t>با امعان نظر در هر دو دسته تعریف می‌توان مطالب زیر را در اشتراک و اختلاف هر دو دسته ذکر کرد</w:t>
      </w:r>
      <w:r w:rsidR="003A528E">
        <w:rPr>
          <w:rFonts w:hint="cs"/>
          <w:rtl/>
        </w:rPr>
        <w:t>:</w:t>
      </w:r>
    </w:p>
    <w:p w:rsidR="00787447" w:rsidRDefault="00280185" w:rsidP="00C92EA6">
      <w:pPr>
        <w:pStyle w:val="a0"/>
        <w:numPr>
          <w:ilvl w:val="0"/>
          <w:numId w:val="10"/>
        </w:numPr>
        <w:tabs>
          <w:tab w:val="clear" w:pos="907"/>
        </w:tabs>
        <w:ind w:left="641" w:hanging="357"/>
      </w:pPr>
      <w:r>
        <w:rPr>
          <w:rFonts w:hint="cs"/>
          <w:rtl/>
        </w:rPr>
        <w:t>نسبت این دو دسته تعریف، عموم و خصوص مطلق است، یعنی تعریف قائلان به تقسیم، دای</w:t>
      </w:r>
      <w:r w:rsidR="003A528E">
        <w:rPr>
          <w:rFonts w:hint="cs"/>
          <w:rtl/>
        </w:rPr>
        <w:t>ره‌ی</w:t>
      </w:r>
      <w:r>
        <w:rPr>
          <w:rFonts w:hint="cs"/>
          <w:rtl/>
        </w:rPr>
        <w:t xml:space="preserve"> بزرگتری از بدعت را ترسیم می‌کند که بدعت مذموم و مصطلح شرعی به عنوان زیر مجموعه، در زیر آن قرار می‌گیرد. و </w:t>
      </w:r>
      <w:r w:rsidR="00D25515">
        <w:rPr>
          <w:rFonts w:hint="cs"/>
          <w:rtl/>
        </w:rPr>
        <w:t>ه</w:t>
      </w:r>
      <w:r>
        <w:rPr>
          <w:rFonts w:hint="cs"/>
          <w:rtl/>
        </w:rPr>
        <w:t>ردو دسته‌ی تعریف، بر اطلاق بدعت بر حادثه مذموم عبادی که نصی در آن نیامده اتفاق دارند (مانند افزودن رکعتی بر نماز و یا کاستن تشهد از آن).</w:t>
      </w:r>
    </w:p>
    <w:p w:rsidR="00280185" w:rsidRDefault="00280185" w:rsidP="00C92EA6">
      <w:pPr>
        <w:pStyle w:val="a0"/>
        <w:rPr>
          <w:rtl/>
        </w:rPr>
      </w:pPr>
      <w:r>
        <w:rPr>
          <w:rFonts w:hint="cs"/>
          <w:rtl/>
        </w:rPr>
        <w:t>اما اصحاب بدعت حسنه، در</w:t>
      </w:r>
      <w:r w:rsidR="003A528E">
        <w:rPr>
          <w:rFonts w:hint="cs"/>
          <w:rtl/>
        </w:rPr>
        <w:t xml:space="preserve"> </w:t>
      </w:r>
      <w:r>
        <w:rPr>
          <w:rFonts w:hint="cs"/>
          <w:rtl/>
        </w:rPr>
        <w:t>عادات غیرعبادی مانند الک کردن آرد که در صدر اسلام معمول نبوده است) منفرد شده‌</w:t>
      </w:r>
      <w:r>
        <w:rPr>
          <w:rFonts w:hint="eastAsia"/>
          <w:rtl/>
        </w:rPr>
        <w:t>‌اند.</w:t>
      </w:r>
    </w:p>
    <w:p w:rsidR="00D25515" w:rsidRDefault="00D25515" w:rsidP="00C92EA6">
      <w:pPr>
        <w:pStyle w:val="a0"/>
        <w:numPr>
          <w:ilvl w:val="0"/>
          <w:numId w:val="10"/>
        </w:numPr>
        <w:tabs>
          <w:tab w:val="clear" w:pos="907"/>
        </w:tabs>
        <w:ind w:left="641" w:hanging="357"/>
      </w:pPr>
      <w:r>
        <w:rPr>
          <w:rFonts w:hint="cs"/>
          <w:rtl/>
        </w:rPr>
        <w:t>هر دو دسته، قائل به بدعت هستند، اما دسته دوم آن را به عبادات و عاداتی که شائب</w:t>
      </w:r>
      <w:r w:rsidR="003A528E">
        <w:rPr>
          <w:rFonts w:hint="cs"/>
          <w:rtl/>
        </w:rPr>
        <w:t>ة</w:t>
      </w:r>
      <w:r>
        <w:rPr>
          <w:rFonts w:hint="cs"/>
          <w:rtl/>
        </w:rPr>
        <w:t xml:space="preserve"> تعبد در آن است، اختصاص داده‌اند در حالی که دسته اول توسع لغوی را اعمال نموده و آن را به دو دسته حسنه و سیئه تقسیم کرده‌اند و یا مانند عزبن عبدالسلام، احکام خمسه را بر آن جاری و ساری، نموده‌اند.</w:t>
      </w:r>
    </w:p>
    <w:p w:rsidR="00D25515" w:rsidRDefault="00D25515" w:rsidP="00C92EA6">
      <w:pPr>
        <w:pStyle w:val="a0"/>
        <w:numPr>
          <w:ilvl w:val="0"/>
          <w:numId w:val="10"/>
        </w:numPr>
        <w:tabs>
          <w:tab w:val="clear" w:pos="907"/>
        </w:tabs>
        <w:ind w:left="641" w:hanging="357"/>
      </w:pPr>
      <w:r>
        <w:rPr>
          <w:rFonts w:hint="cs"/>
          <w:rtl/>
        </w:rPr>
        <w:t>دسته اول قائل به بدعت مجازی یا لغوی نیستند چون</w:t>
      </w:r>
      <w:r w:rsidR="00EE2963">
        <w:rPr>
          <w:rFonts w:hint="cs"/>
          <w:rtl/>
        </w:rPr>
        <w:t xml:space="preserve"> آن‌ها </w:t>
      </w:r>
      <w:r>
        <w:rPr>
          <w:rFonts w:hint="cs"/>
          <w:rtl/>
        </w:rPr>
        <w:t>بدعت را به دو دسته حرام و غیرحرام تقسیم کرده‌اند، درحالی که دسته دوم قائل به بدعت لغوی یا مجازی هستند و معتقدند که دسته اول در</w:t>
      </w:r>
      <w:r w:rsidR="003A528E">
        <w:rPr>
          <w:rFonts w:hint="cs"/>
          <w:rtl/>
        </w:rPr>
        <w:t xml:space="preserve"> </w:t>
      </w:r>
      <w:r>
        <w:rPr>
          <w:rFonts w:hint="cs"/>
          <w:rtl/>
        </w:rPr>
        <w:t xml:space="preserve">بین بدعت لغوی و شرعی </w:t>
      </w:r>
      <w:r w:rsidR="003A528E">
        <w:rPr>
          <w:rFonts w:hint="cs"/>
          <w:rtl/>
        </w:rPr>
        <w:t>خ</w:t>
      </w:r>
      <w:r>
        <w:rPr>
          <w:rFonts w:hint="cs"/>
          <w:rtl/>
        </w:rPr>
        <w:t>لط مبحث کرده‌اند.</w:t>
      </w:r>
    </w:p>
    <w:p w:rsidR="00D25515" w:rsidRDefault="00D25515" w:rsidP="00BF1856">
      <w:pPr>
        <w:pStyle w:val="a4"/>
        <w:rPr>
          <w:rtl/>
        </w:rPr>
      </w:pPr>
      <w:bookmarkStart w:id="49" w:name="_Toc246750809"/>
      <w:bookmarkStart w:id="50" w:name="_Toc246752050"/>
      <w:bookmarkStart w:id="51" w:name="_Toc337766136"/>
      <w:r>
        <w:rPr>
          <w:rFonts w:hint="cs"/>
          <w:rtl/>
        </w:rPr>
        <w:t>مبحث سوم: تعریف مختار</w:t>
      </w:r>
      <w:bookmarkEnd w:id="49"/>
      <w:bookmarkEnd w:id="50"/>
      <w:bookmarkEnd w:id="51"/>
    </w:p>
    <w:p w:rsidR="00D25515" w:rsidRDefault="00D25515" w:rsidP="00C92EA6">
      <w:pPr>
        <w:pStyle w:val="a0"/>
        <w:rPr>
          <w:rtl/>
        </w:rPr>
      </w:pPr>
      <w:r>
        <w:rPr>
          <w:rFonts w:hint="cs"/>
          <w:rtl/>
        </w:rPr>
        <w:t>اکنون نوبت آن رسیده که جامع‌ترین و مانع‌ترین تعریف مختار را از</w:t>
      </w:r>
      <w:r w:rsidR="00B114C2">
        <w:rPr>
          <w:rFonts w:hint="cs"/>
          <w:rtl/>
        </w:rPr>
        <w:t xml:space="preserve"> </w:t>
      </w:r>
      <w:r>
        <w:rPr>
          <w:rFonts w:hint="cs"/>
          <w:rtl/>
        </w:rPr>
        <w:t>بدعت معرفی کنیم.</w:t>
      </w:r>
    </w:p>
    <w:p w:rsidR="00D25515" w:rsidRDefault="008147F2" w:rsidP="00C92EA6">
      <w:pPr>
        <w:pStyle w:val="a0"/>
        <w:rPr>
          <w:rtl/>
        </w:rPr>
      </w:pPr>
      <w:r>
        <w:rPr>
          <w:rFonts w:hint="cs"/>
          <w:rtl/>
        </w:rPr>
        <w:t>برای این منظور ضمن ملاحظه شرائط تعریف</w:t>
      </w:r>
      <w:r>
        <w:rPr>
          <w:rStyle w:val="FootnoteReference"/>
          <w:rtl/>
        </w:rPr>
        <w:footnoteReference w:id="72"/>
      </w:r>
      <w:r w:rsidR="00F86CDF">
        <w:rPr>
          <w:rFonts w:hint="cs"/>
          <w:rtl/>
        </w:rPr>
        <w:t>باید به نصوص اسلامی و ادل</w:t>
      </w:r>
      <w:r w:rsidR="003A528E">
        <w:rPr>
          <w:rFonts w:hint="cs"/>
          <w:rtl/>
        </w:rPr>
        <w:t>ة</w:t>
      </w:r>
      <w:r w:rsidR="00F86CDF">
        <w:rPr>
          <w:rFonts w:hint="cs"/>
          <w:rtl/>
        </w:rPr>
        <w:t xml:space="preserve"> شرعی و تمامی آنچه که در این کتاب به عنوان معرفی بدعت به آن عنایت شده، توجه کرد تا تعریف، تعریفی دقیق، جامع، مانع و روشن و صحیح باشد.</w:t>
      </w:r>
    </w:p>
    <w:p w:rsidR="00F86CDF" w:rsidRDefault="00116295" w:rsidP="00C92EA6">
      <w:pPr>
        <w:pStyle w:val="a0"/>
        <w:rPr>
          <w:rtl/>
        </w:rPr>
      </w:pPr>
      <w:r>
        <w:rPr>
          <w:rFonts w:hint="cs"/>
          <w:rtl/>
        </w:rPr>
        <w:t>باید اعتراف کرد که تعریف امام شاطبی از بدعت، بهترین و کامل‌ترین تعاریف است. وی درکتاب بی‌نظیر الاعتصام بدعت را اینگونه معرفی می‌کند:</w:t>
      </w:r>
    </w:p>
    <w:p w:rsidR="00116295" w:rsidRDefault="003A528E" w:rsidP="00017C36">
      <w:pPr>
        <w:pStyle w:val="a0"/>
        <w:rPr>
          <w:rtl/>
        </w:rPr>
      </w:pPr>
      <w:r w:rsidRPr="00C92EA6">
        <w:rPr>
          <w:rStyle w:val="Char"/>
          <w:rFonts w:cs="B Lotus" w:hint="cs"/>
          <w:szCs w:val="28"/>
          <w:rtl/>
        </w:rPr>
        <w:t>(</w:t>
      </w:r>
      <w:r w:rsidR="00116295" w:rsidRPr="00C92EA6">
        <w:rPr>
          <w:rStyle w:val="Char1"/>
          <w:rtl/>
        </w:rPr>
        <w:t>البدعة طریقة فی الدین مخترعة تضاهی الشریعة، یقصد بالسلوک علیها مایقصد بالطریق</w:t>
      </w:r>
      <w:r w:rsidR="00017C36" w:rsidRPr="00C92EA6">
        <w:rPr>
          <w:rStyle w:val="Char1"/>
          <w:rtl/>
        </w:rPr>
        <w:t>ة</w:t>
      </w:r>
      <w:r w:rsidR="00116295" w:rsidRPr="00C92EA6">
        <w:rPr>
          <w:rStyle w:val="Char1"/>
          <w:rtl/>
        </w:rPr>
        <w:t xml:space="preserve"> الشرعی</w:t>
      </w:r>
      <w:r w:rsidR="00017C36" w:rsidRPr="00C92EA6">
        <w:rPr>
          <w:rStyle w:val="Char1"/>
          <w:rtl/>
        </w:rPr>
        <w:t>ة</w:t>
      </w:r>
      <w:r w:rsidR="00116295">
        <w:rPr>
          <w:rFonts w:hint="cs"/>
          <w:rtl/>
        </w:rPr>
        <w:t xml:space="preserve"> </w:t>
      </w:r>
      <w:r w:rsidR="00017C36">
        <w:rPr>
          <w:rStyle w:val="FootnoteReference"/>
          <w:rtl/>
        </w:rPr>
        <w:footnoteReference w:id="73"/>
      </w:r>
      <w:r w:rsidR="00116295">
        <w:rPr>
          <w:rFonts w:hint="cs"/>
          <w:rtl/>
        </w:rPr>
        <w:t>...</w:t>
      </w:r>
      <w:r w:rsidR="00017C36">
        <w:rPr>
          <w:rFonts w:hint="cs"/>
          <w:rtl/>
        </w:rPr>
        <w:t xml:space="preserve"> بدعت راهی در دین است که ساختگی است و</w:t>
      </w:r>
      <w:r>
        <w:rPr>
          <w:rFonts w:hint="cs"/>
          <w:rtl/>
        </w:rPr>
        <w:t xml:space="preserve"> </w:t>
      </w:r>
      <w:r w:rsidR="00017C36">
        <w:rPr>
          <w:rFonts w:hint="cs"/>
          <w:rtl/>
        </w:rPr>
        <w:t>با شریعت الهی مشابهت دارد و هدف و منظور از آن، همان هدفی است که از راه و روش شرعی، موردنظر است.»</w:t>
      </w:r>
    </w:p>
    <w:p w:rsidR="00017C36" w:rsidRDefault="00017C36" w:rsidP="00017C36">
      <w:pPr>
        <w:pStyle w:val="a0"/>
        <w:rPr>
          <w:b/>
          <w:rtl/>
        </w:rPr>
      </w:pPr>
      <w:r w:rsidRPr="00017C36">
        <w:rPr>
          <w:rFonts w:hint="cs"/>
          <w:b/>
          <w:rtl/>
        </w:rPr>
        <w:t>در</w:t>
      </w:r>
      <w:r>
        <w:rPr>
          <w:rFonts w:hint="cs"/>
          <w:b/>
          <w:rtl/>
        </w:rPr>
        <w:t xml:space="preserve"> </w:t>
      </w:r>
      <w:r w:rsidRPr="00017C36">
        <w:rPr>
          <w:rFonts w:hint="cs"/>
          <w:b/>
          <w:rtl/>
        </w:rPr>
        <w:t>اینجا برای تبیین بیشتر</w:t>
      </w:r>
      <w:r>
        <w:rPr>
          <w:rFonts w:hint="cs"/>
          <w:b/>
          <w:rtl/>
        </w:rPr>
        <w:t xml:space="preserve"> </w:t>
      </w:r>
      <w:r w:rsidR="00E3571B">
        <w:rPr>
          <w:rFonts w:hint="cs"/>
          <w:b/>
          <w:rtl/>
        </w:rPr>
        <w:t>مطلب مفردات تعریف را شرح می‌دهیم تا مفاهیم تعریف شفاف‌تر شود.</w:t>
      </w:r>
    </w:p>
    <w:p w:rsidR="00E3571B" w:rsidRDefault="00E3571B" w:rsidP="00017C36">
      <w:pPr>
        <w:pStyle w:val="a0"/>
        <w:rPr>
          <w:b/>
          <w:rtl/>
        </w:rPr>
      </w:pPr>
      <w:r w:rsidRPr="00E3571B">
        <w:rPr>
          <w:rFonts w:hint="cs"/>
          <w:bCs/>
          <w:u w:val="single"/>
          <w:rtl/>
        </w:rPr>
        <w:t>طریقه:</w:t>
      </w:r>
      <w:r>
        <w:rPr>
          <w:rFonts w:hint="cs"/>
          <w:bCs/>
          <w:u w:val="single"/>
          <w:rtl/>
        </w:rPr>
        <w:t xml:space="preserve"> </w:t>
      </w:r>
      <w:r>
        <w:rPr>
          <w:rFonts w:hint="cs"/>
          <w:b/>
          <w:rtl/>
        </w:rPr>
        <w:t xml:space="preserve"> منظور از طریقه راه و سنت و تمام آن چیزی است که برای عمل کردن و پیمودن ترسیم شده و یا برای تعبد ساخته می‌شود، چه در مسائل علمی و نظری و چه </w:t>
      </w:r>
      <w:r w:rsidR="000832D3">
        <w:rPr>
          <w:rFonts w:hint="cs"/>
          <w:b/>
          <w:rtl/>
        </w:rPr>
        <w:t>در مسائل عملی و اجرایی.</w:t>
      </w:r>
    </w:p>
    <w:p w:rsidR="000832D3" w:rsidRDefault="000832D3" w:rsidP="00EE2963">
      <w:pPr>
        <w:pStyle w:val="a0"/>
        <w:rPr>
          <w:rtl/>
        </w:rPr>
      </w:pPr>
      <w:r w:rsidRPr="000832D3">
        <w:rPr>
          <w:rFonts w:hint="cs"/>
          <w:bCs/>
          <w:u w:val="single"/>
          <w:rtl/>
        </w:rPr>
        <w:t>فی الدین</w:t>
      </w:r>
      <w:r>
        <w:rPr>
          <w:rFonts w:hint="cs"/>
          <w:b/>
          <w:rtl/>
        </w:rPr>
        <w:t xml:space="preserve">: </w:t>
      </w:r>
      <w:r w:rsidR="003A528E">
        <w:rPr>
          <w:rFonts w:hint="cs"/>
          <w:b/>
          <w:rtl/>
        </w:rPr>
        <w:t>فایده</w:t>
      </w:r>
      <w:r w:rsidR="00EE2963">
        <w:rPr>
          <w:rFonts w:hint="eastAsia"/>
          <w:b/>
          <w:rtl/>
        </w:rPr>
        <w:t>‌</w:t>
      </w:r>
      <w:r w:rsidR="003A528E">
        <w:rPr>
          <w:rFonts w:hint="cs"/>
          <w:b/>
          <w:rtl/>
        </w:rPr>
        <w:t xml:space="preserve">ی </w:t>
      </w:r>
      <w:r>
        <w:rPr>
          <w:rFonts w:hint="cs"/>
          <w:b/>
          <w:rtl/>
        </w:rPr>
        <w:t>این قید مثبت این است که طریقه‌ی مذکور باید در</w:t>
      </w:r>
      <w:r w:rsidR="00A36F40">
        <w:rPr>
          <w:rFonts w:hint="cs"/>
          <w:b/>
          <w:rtl/>
        </w:rPr>
        <w:t xml:space="preserve"> </w:t>
      </w:r>
      <w:r>
        <w:rPr>
          <w:rFonts w:hint="cs"/>
          <w:b/>
          <w:rtl/>
        </w:rPr>
        <w:t>امور دینی و</w:t>
      </w:r>
      <w:r w:rsidR="00A36F40">
        <w:rPr>
          <w:rFonts w:hint="cs"/>
          <w:b/>
          <w:rtl/>
        </w:rPr>
        <w:t xml:space="preserve"> </w:t>
      </w:r>
      <w:r>
        <w:rPr>
          <w:rFonts w:hint="cs"/>
          <w:b/>
          <w:rtl/>
        </w:rPr>
        <w:t>آنچه که در این</w:t>
      </w:r>
      <w:r w:rsidR="001A023F">
        <w:rPr>
          <w:rFonts w:hint="cs"/>
          <w:b/>
          <w:rtl/>
        </w:rPr>
        <w:t xml:space="preserve"> </w:t>
      </w:r>
      <w:r>
        <w:rPr>
          <w:rFonts w:hint="cs"/>
          <w:b/>
          <w:rtl/>
        </w:rPr>
        <w:t>زیر مجموعه قرار</w:t>
      </w:r>
      <w:r w:rsidR="00A36F40">
        <w:rPr>
          <w:rFonts w:hint="cs"/>
          <w:b/>
          <w:rtl/>
        </w:rPr>
        <w:t xml:space="preserve"> </w:t>
      </w:r>
      <w:r>
        <w:rPr>
          <w:rFonts w:hint="cs"/>
          <w:b/>
          <w:rtl/>
        </w:rPr>
        <w:t>می‌گیرد، باشد. چون اساساً ذم بدعت و بدعت مصطلح، مربوط به امور دینی و چارچوب آن است وگرنه اختراع در امور دنیوی قطعاً نه تنها مذموم نیست بلکه همانطور که گفتار، سیره و عمل پیامبر و صحابه نشان می‌دهد بسیار ممدوح و محمود است. و گفتار رسول الله</w:t>
      </w:r>
      <w:r>
        <w:rPr>
          <w:rFonts w:cs="CTraditional Arabic" w:hint="cs"/>
          <w:b/>
          <w:rtl/>
        </w:rPr>
        <w:t>ص</w:t>
      </w:r>
      <w:r w:rsidR="00066494">
        <w:rPr>
          <w:rFonts w:hint="cs"/>
          <w:b/>
          <w:rtl/>
        </w:rPr>
        <w:t>:</w:t>
      </w:r>
      <w:r>
        <w:rPr>
          <w:rFonts w:hint="cs"/>
          <w:b/>
          <w:rtl/>
        </w:rPr>
        <w:t xml:space="preserve"> </w:t>
      </w:r>
      <w:r w:rsidR="00A36F40" w:rsidRPr="00C92EA6">
        <w:rPr>
          <w:rStyle w:val="Char6"/>
          <w:rFonts w:hint="cs"/>
          <w:rtl/>
        </w:rPr>
        <w:t>«</w:t>
      </w:r>
      <w:r w:rsidRPr="00C92EA6">
        <w:rPr>
          <w:rStyle w:val="Char6"/>
          <w:rtl/>
        </w:rPr>
        <w:t xml:space="preserve">من </w:t>
      </w:r>
      <w:r w:rsidR="00A36F40" w:rsidRPr="00C92EA6">
        <w:rPr>
          <w:rStyle w:val="Char6"/>
          <w:rtl/>
        </w:rPr>
        <w:t>أ</w:t>
      </w:r>
      <w:r w:rsidRPr="00C92EA6">
        <w:rPr>
          <w:rStyle w:val="Char6"/>
          <w:rtl/>
        </w:rPr>
        <w:t xml:space="preserve">حدث فی </w:t>
      </w:r>
      <w:r w:rsidR="00A36F40" w:rsidRPr="00C92EA6">
        <w:rPr>
          <w:rStyle w:val="Char6"/>
          <w:rtl/>
        </w:rPr>
        <w:t>أ</w:t>
      </w:r>
      <w:r w:rsidRPr="00C92EA6">
        <w:rPr>
          <w:rStyle w:val="Char6"/>
          <w:rtl/>
        </w:rPr>
        <w:t>مرنا هذا، ما لیس منه فهو رد</w:t>
      </w:r>
      <w:r w:rsidR="00A36F40" w:rsidRPr="00C92EA6">
        <w:rPr>
          <w:rStyle w:val="Char6"/>
          <w:rFonts w:hint="cs"/>
          <w:rtl/>
        </w:rPr>
        <w:t>»</w:t>
      </w:r>
      <w:r w:rsidRPr="000832D3">
        <w:rPr>
          <w:rStyle w:val="FootnoteReference"/>
          <w:rtl/>
        </w:rPr>
        <w:t xml:space="preserve"> </w:t>
      </w:r>
      <w:r>
        <w:rPr>
          <w:rStyle w:val="FootnoteReference"/>
          <w:rtl/>
        </w:rPr>
        <w:footnoteReference w:id="74"/>
      </w:r>
      <w:r w:rsidR="00D1011A">
        <w:rPr>
          <w:rFonts w:hint="cs"/>
          <w:rtl/>
        </w:rPr>
        <w:t xml:space="preserve"> فصل الخطاب این قید و مبحث است.</w:t>
      </w:r>
      <w:r w:rsidR="00A36F40">
        <w:rPr>
          <w:rFonts w:hint="cs"/>
          <w:rtl/>
        </w:rPr>
        <w:t xml:space="preserve"> </w:t>
      </w:r>
      <w:r w:rsidR="00D1011A">
        <w:rPr>
          <w:rFonts w:hint="cs"/>
          <w:rtl/>
        </w:rPr>
        <w:t>چه بسا دیده شده که ناصران بدعت و بدعت گذاران وقتی که با منع و انکار مخالفان، روبرو می‌شوند دست به دامن مغالط</w:t>
      </w:r>
      <w:r w:rsidR="00A36F40">
        <w:rPr>
          <w:rFonts w:hint="cs"/>
          <w:rtl/>
        </w:rPr>
        <w:t>ه‌ زده و مظاهر علم و تکنولوژی ب</w:t>
      </w:r>
      <w:r w:rsidR="00D1011A">
        <w:rPr>
          <w:rFonts w:hint="cs"/>
          <w:rtl/>
        </w:rPr>
        <w:t>شری را بدعت می‌نامند تا سرپوشی بر بدعت‌گذاری یا بدعت‌پذیری خود بگذارند</w:t>
      </w:r>
      <w:r w:rsidR="001A023F">
        <w:rPr>
          <w:rFonts w:hint="cs"/>
          <w:rtl/>
        </w:rPr>
        <w:t>. و مثلا می‌گویند: ماشین، تلفن، رادیو و</w:t>
      </w:r>
      <w:r w:rsidR="00C92EA6">
        <w:rPr>
          <w:rFonts w:hint="cs"/>
          <w:rtl/>
        </w:rPr>
        <w:t>.</w:t>
      </w:r>
      <w:r w:rsidR="001A023F">
        <w:rPr>
          <w:rFonts w:hint="cs"/>
          <w:rtl/>
        </w:rPr>
        <w:t>.. نیز بدعت است، پس چرا از</w:t>
      </w:r>
      <w:r w:rsidR="00EE2963">
        <w:rPr>
          <w:rFonts w:hint="cs"/>
          <w:rtl/>
        </w:rPr>
        <w:t xml:space="preserve"> آن‌ها </w:t>
      </w:r>
      <w:r w:rsidR="001A023F">
        <w:rPr>
          <w:rFonts w:hint="cs"/>
          <w:rtl/>
        </w:rPr>
        <w:t>استفاده می‌کنید از طرف دیگر ممکن است افرادی از سرکج فهمی به عنوان دفاع از سنت، در</w:t>
      </w:r>
      <w:r w:rsidR="00A36F40">
        <w:rPr>
          <w:rFonts w:hint="cs"/>
          <w:rtl/>
        </w:rPr>
        <w:t xml:space="preserve"> </w:t>
      </w:r>
      <w:r w:rsidR="001A023F">
        <w:rPr>
          <w:rFonts w:hint="cs"/>
          <w:rtl/>
        </w:rPr>
        <w:t>مقابل علم روز و دستاوردهای آن بایستند، که پرواضح است، هردو موضع، اشتباه محض است.</w:t>
      </w:r>
    </w:p>
    <w:p w:rsidR="001A023F" w:rsidRDefault="001A023F" w:rsidP="00D1701B">
      <w:pPr>
        <w:pStyle w:val="a0"/>
        <w:rPr>
          <w:rtl/>
        </w:rPr>
      </w:pPr>
      <w:r>
        <w:rPr>
          <w:rFonts w:hint="cs"/>
          <w:rtl/>
        </w:rPr>
        <w:t xml:space="preserve">باید </w:t>
      </w:r>
      <w:r w:rsidR="00B114C2">
        <w:rPr>
          <w:rFonts w:hint="cs"/>
          <w:rtl/>
        </w:rPr>
        <w:t xml:space="preserve">توجه کرد که منظور از بدعت‌سازی، ساختن، پرداختن و تحویل دادن عقائد، اقوال، اعمال و رفتارهایی به نام دین است که هیچ دلیل شرعی مثبت </w:t>
      </w:r>
      <w:r w:rsidR="00A36F40">
        <w:rPr>
          <w:rFonts w:hint="cs"/>
          <w:rtl/>
        </w:rPr>
        <w:t>بر</w:t>
      </w:r>
      <w:r w:rsidR="00EE2963">
        <w:rPr>
          <w:rFonts w:hint="cs"/>
          <w:rtl/>
        </w:rPr>
        <w:t xml:space="preserve"> آن‌ها </w:t>
      </w:r>
      <w:r w:rsidR="00B114C2">
        <w:rPr>
          <w:rFonts w:hint="cs"/>
          <w:rtl/>
        </w:rPr>
        <w:t>نیست. این کار نوعی استدراک بر خدا و پیامبر است گویی مبتدع با زبان حال می‌گوید، آنچه را که خدا و پیامرش ندانستند و یا فراموش کرده و یا اشتباه نمودند، ساختم و ذکر کردم و اصلاح نمودم. از طرف دیگر</w:t>
      </w:r>
      <w:r w:rsidR="00D1701B">
        <w:rPr>
          <w:rFonts w:hint="cs"/>
          <w:rtl/>
        </w:rPr>
        <w:t xml:space="preserve"> </w:t>
      </w:r>
      <w:r w:rsidR="00B114C2">
        <w:rPr>
          <w:rFonts w:hint="cs"/>
          <w:rtl/>
        </w:rPr>
        <w:t>بدعت گذار در واقع به خود حق تشریع داده، درحالی که این حق فقط خاص خداست و با اندکی اندیشه در</w:t>
      </w:r>
      <w:r w:rsidR="00D1701B">
        <w:rPr>
          <w:rFonts w:hint="cs"/>
          <w:rtl/>
        </w:rPr>
        <w:t xml:space="preserve"> </w:t>
      </w:r>
      <w:r w:rsidR="00B114C2">
        <w:rPr>
          <w:rFonts w:hint="cs"/>
          <w:rtl/>
        </w:rPr>
        <w:t>ماد</w:t>
      </w:r>
      <w:r w:rsidR="00D1701B">
        <w:rPr>
          <w:rFonts w:hint="cs"/>
          <w:rtl/>
        </w:rPr>
        <w:t>ة</w:t>
      </w:r>
      <w:r w:rsidR="00B114C2">
        <w:rPr>
          <w:rFonts w:hint="cs"/>
          <w:rtl/>
        </w:rPr>
        <w:t xml:space="preserve"> </w:t>
      </w:r>
      <w:r w:rsidR="00B114C2" w:rsidRPr="00A36F43">
        <w:rPr>
          <w:rStyle w:val="Char"/>
          <w:rFonts w:cs="B Lotus" w:hint="cs"/>
          <w:b w:val="0"/>
          <w:bCs/>
          <w:szCs w:val="28"/>
          <w:rtl/>
        </w:rPr>
        <w:t xml:space="preserve">«شرع» </w:t>
      </w:r>
      <w:r w:rsidR="00B114C2" w:rsidRPr="00B114C2">
        <w:rPr>
          <w:rFonts w:hint="cs"/>
          <w:rtl/>
        </w:rPr>
        <w:t>که پنج</w:t>
      </w:r>
      <w:r w:rsidR="00B114C2">
        <w:rPr>
          <w:rFonts w:hint="cs"/>
          <w:rtl/>
        </w:rPr>
        <w:t xml:space="preserve"> بار در قرآن آمده به خوبی متوجه می‌شویم که حق تشریع از لوازم الوهیت است</w:t>
      </w:r>
      <w:r w:rsidR="00D1701B">
        <w:rPr>
          <w:rFonts w:hint="cs"/>
          <w:rtl/>
        </w:rPr>
        <w:t>،</w:t>
      </w:r>
      <w:r w:rsidR="00B114C2">
        <w:rPr>
          <w:rFonts w:hint="cs"/>
          <w:rtl/>
        </w:rPr>
        <w:t xml:space="preserve"> در آن آیات می‌خوانیم:</w:t>
      </w:r>
    </w:p>
    <w:p w:rsidR="006710A5" w:rsidRPr="00D12662" w:rsidRDefault="006710A5" w:rsidP="00D1266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D12662">
        <w:rPr>
          <w:rFonts w:ascii="KFGQPC Uthmanic Script HAFS" w:hAnsi="KFGQPC Uthmanic Script HAFS" w:cs="KFGQPC Uthmanic Script HAFS"/>
          <w:rtl/>
        </w:rPr>
        <w:t xml:space="preserve">۞شَرَعَ لَكُم مِّنَ </w:t>
      </w:r>
      <w:r w:rsidR="00D12662">
        <w:rPr>
          <w:rFonts w:ascii="KFGQPC Uthmanic Script HAFS" w:hAnsi="KFGQPC Uthmanic Script HAFS" w:cs="KFGQPC Uthmanic Script HAFS" w:hint="cs"/>
          <w:rtl/>
        </w:rPr>
        <w:t>ٱ</w:t>
      </w:r>
      <w:r w:rsidR="00D12662">
        <w:rPr>
          <w:rFonts w:ascii="KFGQPC Uthmanic Script HAFS" w:hAnsi="KFGQPC Uthmanic Script HAFS" w:cs="KFGQPC Uthmanic Script HAFS" w:hint="eastAsia"/>
          <w:rtl/>
        </w:rPr>
        <w:t>لدِّينِ</w:t>
      </w:r>
      <w:r w:rsidR="00D12662">
        <w:rPr>
          <w:rFonts w:ascii="KFGQPC Uthmanic Script HAFS" w:hAnsi="KFGQPC Uthmanic Script HAFS" w:cs="KFGQPC Uthmanic Script HAFS"/>
          <w:rtl/>
        </w:rPr>
        <w:t xml:space="preserve"> مَا وَصَّىٰ بِهِ</w:t>
      </w:r>
      <w:r w:rsidR="00D12662">
        <w:rPr>
          <w:rFonts w:ascii="KFGQPC Uthmanic Script HAFS" w:hAnsi="KFGQPC Uthmanic Script HAFS" w:cs="KFGQPC Uthmanic Script HAFS" w:hint="cs"/>
          <w:rtl/>
        </w:rPr>
        <w:t>ۦ</w:t>
      </w:r>
      <w:r w:rsidR="00D12662">
        <w:rPr>
          <w:rFonts w:ascii="KFGQPC Uthmanic Script HAFS" w:hAnsi="KFGQPC Uthmanic Script HAFS" w:cs="KFGQPC Uthmanic Script HAFS"/>
          <w:rtl/>
        </w:rPr>
        <w:t xml:space="preserve"> نُوحٗا وَ</w:t>
      </w:r>
      <w:r w:rsidR="00D12662">
        <w:rPr>
          <w:rFonts w:ascii="KFGQPC Uthmanic Script HAFS" w:hAnsi="KFGQPC Uthmanic Script HAFS" w:cs="KFGQPC Uthmanic Script HAFS" w:hint="cs"/>
          <w:rtl/>
        </w:rPr>
        <w:t>ٱ</w:t>
      </w:r>
      <w:r w:rsidR="00D12662">
        <w:rPr>
          <w:rFonts w:ascii="KFGQPC Uthmanic Script HAFS" w:hAnsi="KFGQPC Uthmanic Script HAFS" w:cs="KFGQPC Uthmanic Script HAFS" w:hint="eastAsia"/>
          <w:rtl/>
        </w:rPr>
        <w:t>لَّذِيٓ</w:t>
      </w:r>
      <w:r w:rsidR="00D12662">
        <w:rPr>
          <w:rFonts w:ascii="KFGQPC Uthmanic Script HAFS" w:hAnsi="KFGQPC Uthmanic Script HAFS" w:cs="KFGQPC Uthmanic Script HAFS"/>
          <w:rtl/>
        </w:rPr>
        <w:t xml:space="preserve"> أَوۡحَيۡنَآ إِلَيۡكَ</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الشوری: 13</w:t>
      </w:r>
      <w:r w:rsidRPr="007A0534">
        <w:rPr>
          <w:rFonts w:ascii="mylotus" w:hAnsi="mylotus" w:cs="mylotus"/>
          <w:sz w:val="26"/>
          <w:szCs w:val="26"/>
          <w:rtl/>
        </w:rPr>
        <w:t>].</w:t>
      </w:r>
    </w:p>
    <w:p w:rsidR="00CC0B9C" w:rsidRDefault="00CC0B9C" w:rsidP="00D1701B">
      <w:pPr>
        <w:pStyle w:val="StyleComplexBLotus13ptJustifiedBefore2cm"/>
        <w:bidi/>
        <w:ind w:left="0"/>
        <w:rPr>
          <w:rtl/>
          <w:lang w:bidi="fa-IR"/>
        </w:rPr>
      </w:pPr>
      <w:r w:rsidRPr="009F1FE5">
        <w:rPr>
          <w:rFonts w:hint="cs"/>
          <w:rtl/>
          <w:lang w:bidi="fa-IR"/>
        </w:rPr>
        <w:t>«</w:t>
      </w:r>
      <w:r>
        <w:rPr>
          <w:rFonts w:hint="cs"/>
          <w:rtl/>
          <w:lang w:bidi="fa-IR"/>
        </w:rPr>
        <w:t>خداوند برای شما از دین، آن را تشریع کرد که نوح را به آن سفارش مؤکد کرد و به آنچه که آن را بر تو وحی نمود</w:t>
      </w:r>
      <w:r w:rsidRPr="009F1FE5">
        <w:rPr>
          <w:rFonts w:hint="cs"/>
          <w:rtl/>
          <w:lang w:bidi="fa-IR"/>
        </w:rPr>
        <w:t>»</w:t>
      </w:r>
      <w:r>
        <w:rPr>
          <w:rFonts w:hint="cs"/>
          <w:rtl/>
          <w:lang w:bidi="fa-IR"/>
        </w:rPr>
        <w:t>.</w:t>
      </w:r>
    </w:p>
    <w:p w:rsidR="006710A5" w:rsidRPr="00D12662" w:rsidRDefault="006710A5" w:rsidP="00D12662">
      <w:pPr>
        <w:pStyle w:val="StyleComplexBLotus13ptJustifiedBefore2cm"/>
        <w:bidi/>
        <w:ind w:left="0"/>
        <w:rPr>
          <w:rFonts w:ascii="KFGQPC Uthmanic Script HAFS" w:hAnsi="KFGQPC Uthmanic Script HAFS" w:cs="KFGQPC Uthmanic Script HAFS"/>
          <w:rtl/>
        </w:rPr>
      </w:pPr>
      <w:r w:rsidRPr="00C92EA6">
        <w:rPr>
          <w:rFonts w:ascii="Traditional Arabic" w:hAnsi="Traditional Arabic" w:cs="Traditional Arabic"/>
          <w:sz w:val="28"/>
          <w:szCs w:val="28"/>
          <w:rtl/>
          <w:lang w:bidi="fa-IR"/>
        </w:rPr>
        <w:t>﴿</w:t>
      </w:r>
      <w:r w:rsidR="00D12662" w:rsidRPr="00C92EA6">
        <w:rPr>
          <w:rFonts w:ascii="KFGQPC Uthmanic Script HAFS" w:hAnsi="KFGQPC Uthmanic Script HAFS" w:cs="KFGQPC Uthmanic Script HAFS"/>
          <w:sz w:val="28"/>
          <w:szCs w:val="28"/>
          <w:rtl/>
        </w:rPr>
        <w:t>لِكُلّٖ جَعَلۡنَا مِنكُمۡ شِرۡع</w:t>
      </w:r>
      <w:r w:rsidR="00D12662" w:rsidRPr="00C92EA6">
        <w:rPr>
          <w:rFonts w:ascii="KFGQPC Uthmanic Script HAFS" w:hAnsi="KFGQPC Uthmanic Script HAFS" w:cs="KFGQPC Uthmanic Script HAFS" w:hint="eastAsia"/>
          <w:sz w:val="28"/>
          <w:szCs w:val="28"/>
          <w:rtl/>
        </w:rPr>
        <w:t>َةٗ</w:t>
      </w:r>
      <w:r w:rsidR="00D12662" w:rsidRPr="00C92EA6">
        <w:rPr>
          <w:rFonts w:ascii="KFGQPC Uthmanic Script HAFS" w:hAnsi="KFGQPC Uthmanic Script HAFS" w:cs="KFGQPC Uthmanic Script HAFS"/>
          <w:sz w:val="28"/>
          <w:szCs w:val="28"/>
          <w:rtl/>
        </w:rPr>
        <w:t xml:space="preserve"> وَمِنۡهَاجٗا</w:t>
      </w:r>
      <w:r w:rsidRPr="00C92EA6">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المائد</w:t>
      </w:r>
      <w:r>
        <w:rPr>
          <w:rFonts w:ascii="mylotus" w:hAnsi="mylotus" w:cs="mylotus" w:hint="cs"/>
          <w:rtl/>
        </w:rPr>
        <w:t>ة: 48</w:t>
      </w:r>
      <w:r w:rsidRPr="007A0534">
        <w:rPr>
          <w:rFonts w:ascii="mylotus" w:hAnsi="mylotus" w:cs="mylotus"/>
          <w:rtl/>
          <w:lang w:bidi="fa-IR"/>
        </w:rPr>
        <w:t>].</w:t>
      </w:r>
    </w:p>
    <w:p w:rsidR="0090727C" w:rsidRDefault="00CC0B9C" w:rsidP="00D1701B">
      <w:pPr>
        <w:pStyle w:val="StyleComplexBLotus13ptJustifiedBefore2cm"/>
        <w:bidi/>
        <w:ind w:left="0"/>
        <w:rPr>
          <w:rtl/>
          <w:lang w:bidi="fa-IR"/>
        </w:rPr>
      </w:pPr>
      <w:r w:rsidRPr="009F1FE5">
        <w:rPr>
          <w:rFonts w:hint="cs"/>
          <w:rtl/>
          <w:lang w:bidi="fa-IR"/>
        </w:rPr>
        <w:t>«</w:t>
      </w:r>
      <w:r w:rsidR="0090727C">
        <w:rPr>
          <w:rFonts w:hint="cs"/>
          <w:rtl/>
          <w:lang w:bidi="fa-IR"/>
        </w:rPr>
        <w:t>برای هر کدام از شما امم (پیروان انبیا) شریعت و راه واضح و روشنی را مقرر کردیم</w:t>
      </w:r>
      <w:r w:rsidRPr="009F1FE5">
        <w:rPr>
          <w:rFonts w:hint="cs"/>
          <w:rtl/>
          <w:lang w:bidi="fa-IR"/>
        </w:rPr>
        <w:t>»</w:t>
      </w:r>
      <w:r w:rsidR="0090727C">
        <w:rPr>
          <w:rFonts w:hint="cs"/>
          <w:rtl/>
          <w:lang w:bidi="fa-IR"/>
        </w:rPr>
        <w:t>.</w:t>
      </w:r>
    </w:p>
    <w:p w:rsidR="006710A5" w:rsidRPr="00D12662" w:rsidRDefault="006710A5" w:rsidP="00D12662">
      <w:pPr>
        <w:pStyle w:val="StyleComplexBLotus13ptJustifiedBefore2cm"/>
        <w:bidi/>
        <w:ind w:left="0"/>
        <w:rPr>
          <w:rFonts w:ascii="KFGQPC Uthmanic Script HAFS" w:hAnsi="KFGQPC Uthmanic Script HAFS" w:cs="KFGQPC Uthmanic Script HAFS"/>
          <w:rtl/>
        </w:rPr>
      </w:pPr>
      <w:r w:rsidRPr="00C92EA6">
        <w:rPr>
          <w:rFonts w:ascii="Traditional Arabic" w:hAnsi="Traditional Arabic" w:cs="Traditional Arabic"/>
          <w:sz w:val="28"/>
          <w:szCs w:val="28"/>
          <w:rtl/>
          <w:lang w:bidi="fa-IR"/>
        </w:rPr>
        <w:t>﴿</w:t>
      </w:r>
      <w:r w:rsidR="00D12662" w:rsidRPr="00C92EA6">
        <w:rPr>
          <w:rFonts w:ascii="KFGQPC Uthmanic Script HAFS" w:hAnsi="KFGQPC Uthmanic Script HAFS" w:cs="KFGQPC Uthmanic Script HAFS" w:hint="eastAsia"/>
          <w:sz w:val="28"/>
          <w:szCs w:val="28"/>
          <w:rtl/>
        </w:rPr>
        <w:t>أَمۡ</w:t>
      </w:r>
      <w:r w:rsidR="00D12662" w:rsidRPr="00C92EA6">
        <w:rPr>
          <w:rFonts w:ascii="KFGQPC Uthmanic Script HAFS" w:hAnsi="KFGQPC Uthmanic Script HAFS" w:cs="KFGQPC Uthmanic Script HAFS"/>
          <w:sz w:val="28"/>
          <w:szCs w:val="28"/>
          <w:rtl/>
        </w:rPr>
        <w:t xml:space="preserve"> لَهُمۡ شُرَكَٰٓؤُاْ شَرَعُواْ لَهُم مِّنَ </w:t>
      </w:r>
      <w:r w:rsidR="00D12662" w:rsidRPr="00C92EA6">
        <w:rPr>
          <w:rFonts w:ascii="KFGQPC Uthmanic Script HAFS" w:hAnsi="KFGQPC Uthmanic Script HAFS" w:cs="KFGQPC Uthmanic Script HAFS" w:hint="cs"/>
          <w:sz w:val="28"/>
          <w:szCs w:val="28"/>
          <w:rtl/>
        </w:rPr>
        <w:t>ٱ</w:t>
      </w:r>
      <w:r w:rsidR="00D12662" w:rsidRPr="00C92EA6">
        <w:rPr>
          <w:rFonts w:ascii="KFGQPC Uthmanic Script HAFS" w:hAnsi="KFGQPC Uthmanic Script HAFS" w:cs="KFGQPC Uthmanic Script HAFS" w:hint="eastAsia"/>
          <w:sz w:val="28"/>
          <w:szCs w:val="28"/>
          <w:rtl/>
        </w:rPr>
        <w:t>لدِّينِ</w:t>
      </w:r>
      <w:r w:rsidR="00D12662" w:rsidRPr="00C92EA6">
        <w:rPr>
          <w:rFonts w:ascii="KFGQPC Uthmanic Script HAFS" w:hAnsi="KFGQPC Uthmanic Script HAFS" w:cs="KFGQPC Uthmanic Script HAFS"/>
          <w:sz w:val="28"/>
          <w:szCs w:val="28"/>
          <w:rtl/>
        </w:rPr>
        <w:t xml:space="preserve"> مَا لَمۡ يَأۡذَنۢ بِهِ </w:t>
      </w:r>
      <w:r w:rsidR="00D12662" w:rsidRPr="00C92EA6">
        <w:rPr>
          <w:rFonts w:ascii="KFGQPC Uthmanic Script HAFS" w:hAnsi="KFGQPC Uthmanic Script HAFS" w:cs="KFGQPC Uthmanic Script HAFS" w:hint="cs"/>
          <w:sz w:val="28"/>
          <w:szCs w:val="28"/>
          <w:rtl/>
        </w:rPr>
        <w:t>ٱ</w:t>
      </w:r>
      <w:r w:rsidR="00D12662" w:rsidRPr="00C92EA6">
        <w:rPr>
          <w:rFonts w:ascii="KFGQPC Uthmanic Script HAFS" w:hAnsi="KFGQPC Uthmanic Script HAFS" w:cs="KFGQPC Uthmanic Script HAFS" w:hint="eastAsia"/>
          <w:sz w:val="28"/>
          <w:szCs w:val="28"/>
          <w:rtl/>
        </w:rPr>
        <w:t>للَّهُ</w:t>
      </w:r>
      <w:r w:rsidRPr="00C92EA6">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الشوری: 21</w:t>
      </w:r>
      <w:r w:rsidRPr="007A0534">
        <w:rPr>
          <w:rFonts w:ascii="mylotus" w:hAnsi="mylotus" w:cs="mylotus"/>
          <w:rtl/>
          <w:lang w:bidi="fa-IR"/>
        </w:rPr>
        <w:t>].</w:t>
      </w:r>
    </w:p>
    <w:p w:rsidR="0090727C" w:rsidRDefault="0090727C" w:rsidP="00D1701B">
      <w:pPr>
        <w:pStyle w:val="StyleComplexBLotus13ptJustifiedBefore2cm"/>
        <w:bidi/>
        <w:ind w:left="0"/>
        <w:rPr>
          <w:rtl/>
          <w:lang w:bidi="fa-IR"/>
        </w:rPr>
      </w:pPr>
      <w:r w:rsidRPr="009F1FE5">
        <w:rPr>
          <w:rFonts w:hint="cs"/>
          <w:rtl/>
          <w:lang w:bidi="fa-IR"/>
        </w:rPr>
        <w:t>«</w:t>
      </w:r>
      <w:r>
        <w:rPr>
          <w:rFonts w:hint="cs"/>
          <w:rtl/>
          <w:lang w:bidi="fa-IR"/>
        </w:rPr>
        <w:t>آیا این کافران شریکانی از شیاطین یا الهه باطل دارند که دینی را بر ایشان تشریع کردند که خداوند به آن اذن و رضایت نداده است؟</w:t>
      </w:r>
      <w:r w:rsidRPr="009F1FE5">
        <w:rPr>
          <w:rFonts w:hint="cs"/>
          <w:rtl/>
          <w:lang w:bidi="fa-IR"/>
        </w:rPr>
        <w:t>»</w:t>
      </w:r>
      <w:r>
        <w:rPr>
          <w:rStyle w:val="FootnoteReference"/>
          <w:rtl/>
        </w:rPr>
        <w:footnoteReference w:id="75"/>
      </w:r>
    </w:p>
    <w:p w:rsidR="006710A5" w:rsidRPr="00D12662" w:rsidRDefault="006710A5" w:rsidP="00D12662">
      <w:pPr>
        <w:pStyle w:val="StyleComplexBLotus13ptJustifiedBefore2cm"/>
        <w:bidi/>
        <w:ind w:left="0"/>
        <w:rPr>
          <w:rFonts w:ascii="KFGQPC Uthmanic Script HAFS" w:hAnsi="KFGQPC Uthmanic Script HAFS" w:cs="KFGQPC Uthmanic Script HAFS"/>
          <w:rtl/>
        </w:rPr>
      </w:pPr>
      <w:r w:rsidRPr="00C92EA6">
        <w:rPr>
          <w:rFonts w:ascii="Traditional Arabic" w:hAnsi="Traditional Arabic" w:cs="Traditional Arabic"/>
          <w:sz w:val="28"/>
          <w:szCs w:val="28"/>
          <w:rtl/>
          <w:lang w:bidi="fa-IR"/>
        </w:rPr>
        <w:t>﴿</w:t>
      </w:r>
      <w:r w:rsidR="00D12662" w:rsidRPr="00C92EA6">
        <w:rPr>
          <w:rFonts w:ascii="KFGQPC Uthmanic Script HAFS" w:hAnsi="KFGQPC Uthmanic Script HAFS" w:cs="KFGQPC Uthmanic Script HAFS" w:hint="eastAsia"/>
          <w:sz w:val="28"/>
          <w:szCs w:val="28"/>
          <w:rtl/>
        </w:rPr>
        <w:t>ثُمَّ</w:t>
      </w:r>
      <w:r w:rsidR="00D12662" w:rsidRPr="00C92EA6">
        <w:rPr>
          <w:rFonts w:ascii="KFGQPC Uthmanic Script HAFS" w:hAnsi="KFGQPC Uthmanic Script HAFS" w:cs="KFGQPC Uthmanic Script HAFS"/>
          <w:sz w:val="28"/>
          <w:szCs w:val="28"/>
          <w:rtl/>
        </w:rPr>
        <w:t xml:space="preserve"> جَعَلۡنَٰكَ عَلَىٰ شَرِيعَةٖ مِّنَ </w:t>
      </w:r>
      <w:r w:rsidR="00D12662" w:rsidRPr="00C92EA6">
        <w:rPr>
          <w:rFonts w:ascii="KFGQPC Uthmanic Script HAFS" w:hAnsi="KFGQPC Uthmanic Script HAFS" w:cs="KFGQPC Uthmanic Script HAFS" w:hint="cs"/>
          <w:sz w:val="28"/>
          <w:szCs w:val="28"/>
          <w:rtl/>
        </w:rPr>
        <w:t>ٱ</w:t>
      </w:r>
      <w:r w:rsidR="00D12662" w:rsidRPr="00C92EA6">
        <w:rPr>
          <w:rFonts w:ascii="KFGQPC Uthmanic Script HAFS" w:hAnsi="KFGQPC Uthmanic Script HAFS" w:cs="KFGQPC Uthmanic Script HAFS" w:hint="eastAsia"/>
          <w:sz w:val="28"/>
          <w:szCs w:val="28"/>
          <w:rtl/>
        </w:rPr>
        <w:t>لۡأَمۡرِ</w:t>
      </w:r>
      <w:r w:rsidR="00D12662" w:rsidRPr="00C92EA6">
        <w:rPr>
          <w:rFonts w:ascii="KFGQPC Uthmanic Script HAFS" w:hAnsi="KFGQPC Uthmanic Script HAFS" w:cs="KFGQPC Uthmanic Script HAFS"/>
          <w:sz w:val="28"/>
          <w:szCs w:val="28"/>
          <w:rtl/>
        </w:rPr>
        <w:t xml:space="preserve"> فَ</w:t>
      </w:r>
      <w:r w:rsidR="00D12662" w:rsidRPr="00C92EA6">
        <w:rPr>
          <w:rFonts w:ascii="KFGQPC Uthmanic Script HAFS" w:hAnsi="KFGQPC Uthmanic Script HAFS" w:cs="KFGQPC Uthmanic Script HAFS" w:hint="cs"/>
          <w:sz w:val="28"/>
          <w:szCs w:val="28"/>
          <w:rtl/>
        </w:rPr>
        <w:t>ٱ</w:t>
      </w:r>
      <w:r w:rsidR="00D12662" w:rsidRPr="00C92EA6">
        <w:rPr>
          <w:rFonts w:ascii="KFGQPC Uthmanic Script HAFS" w:hAnsi="KFGQPC Uthmanic Script HAFS" w:cs="KFGQPC Uthmanic Script HAFS" w:hint="eastAsia"/>
          <w:sz w:val="28"/>
          <w:szCs w:val="28"/>
          <w:rtl/>
        </w:rPr>
        <w:t>تَّبِعۡهَا</w:t>
      </w:r>
      <w:r w:rsidRPr="00C92EA6">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الجاثی</w:t>
      </w:r>
      <w:r>
        <w:rPr>
          <w:rFonts w:ascii="mylotus" w:hAnsi="mylotus" w:cs="mylotus" w:hint="cs"/>
          <w:rtl/>
        </w:rPr>
        <w:t>ة: 18</w:t>
      </w:r>
      <w:r w:rsidRPr="007A0534">
        <w:rPr>
          <w:rFonts w:ascii="mylotus" w:hAnsi="mylotus" w:cs="mylotus"/>
          <w:rtl/>
          <w:lang w:bidi="fa-IR"/>
        </w:rPr>
        <w:t>].</w:t>
      </w:r>
    </w:p>
    <w:p w:rsidR="0090727C" w:rsidRDefault="0090727C" w:rsidP="00D1701B">
      <w:pPr>
        <w:pStyle w:val="StyleComplexBLotus13ptJustifiedBefore2cm"/>
        <w:bidi/>
        <w:ind w:left="0"/>
        <w:rPr>
          <w:rtl/>
          <w:lang w:bidi="fa-IR"/>
        </w:rPr>
      </w:pPr>
      <w:r w:rsidRPr="009F1FE5">
        <w:rPr>
          <w:rFonts w:hint="cs"/>
          <w:rtl/>
          <w:lang w:bidi="fa-IR"/>
        </w:rPr>
        <w:t>«</w:t>
      </w:r>
      <w:r>
        <w:rPr>
          <w:rFonts w:hint="cs"/>
          <w:rtl/>
          <w:lang w:bidi="fa-IR"/>
        </w:rPr>
        <w:t>سپس به دنبال بنی اسرائیل،</w:t>
      </w:r>
      <w:r w:rsidR="00EE2963">
        <w:rPr>
          <w:rFonts w:hint="cs"/>
          <w:rtl/>
          <w:lang w:bidi="fa-IR"/>
        </w:rPr>
        <w:t xml:space="preserve"> تو را </w:t>
      </w:r>
      <w:r>
        <w:rPr>
          <w:rFonts w:hint="cs"/>
          <w:rtl/>
          <w:lang w:bidi="fa-IR"/>
        </w:rPr>
        <w:t>به شریعتی واضح و روشن از امر دین، قراردادیم و تو از آن شریعت و راه، پیروی کن</w:t>
      </w:r>
      <w:r w:rsidRPr="009F1FE5">
        <w:rPr>
          <w:rFonts w:hint="cs"/>
          <w:rtl/>
          <w:lang w:bidi="fa-IR"/>
        </w:rPr>
        <w:t>»</w:t>
      </w:r>
      <w:r>
        <w:rPr>
          <w:rFonts w:hint="cs"/>
          <w:rtl/>
          <w:lang w:bidi="fa-IR"/>
        </w:rPr>
        <w:t>.</w:t>
      </w:r>
    </w:p>
    <w:p w:rsidR="0090727C" w:rsidRDefault="0090727C" w:rsidP="009675CC">
      <w:pPr>
        <w:pStyle w:val="a0"/>
        <w:rPr>
          <w:rtl/>
        </w:rPr>
      </w:pPr>
      <w:r>
        <w:rPr>
          <w:rFonts w:hint="cs"/>
          <w:rtl/>
        </w:rPr>
        <w:t xml:space="preserve">البته </w:t>
      </w:r>
      <w:r w:rsidR="009675CC">
        <w:rPr>
          <w:rFonts w:hint="cs"/>
          <w:rtl/>
        </w:rPr>
        <w:t>در فهم این آیات توجه به سیاق و سباق</w:t>
      </w:r>
      <w:r w:rsidR="00EE2963">
        <w:rPr>
          <w:rFonts w:hint="cs"/>
          <w:rtl/>
        </w:rPr>
        <w:t xml:space="preserve"> آن‌ها </w:t>
      </w:r>
      <w:r w:rsidR="009675CC">
        <w:rPr>
          <w:rFonts w:hint="cs"/>
          <w:rtl/>
        </w:rPr>
        <w:t>بسیار، الزامی است که بحث اصلی</w:t>
      </w:r>
      <w:r w:rsidR="00EE2963">
        <w:rPr>
          <w:rFonts w:hint="cs"/>
          <w:rtl/>
        </w:rPr>
        <w:t xml:space="preserve"> آن‌ها،</w:t>
      </w:r>
      <w:r w:rsidR="009675CC">
        <w:rPr>
          <w:rFonts w:hint="cs"/>
          <w:rtl/>
        </w:rPr>
        <w:t xml:space="preserve"> اختصاص حق الوهیت به الله تعالی و نهی از شرک است.</w:t>
      </w:r>
      <w:r w:rsidR="009675CC" w:rsidRPr="009675CC">
        <w:rPr>
          <w:rStyle w:val="FootnoteReference"/>
          <w:rtl/>
        </w:rPr>
        <w:t xml:space="preserve"> </w:t>
      </w:r>
      <w:r w:rsidR="009675CC">
        <w:rPr>
          <w:rStyle w:val="FootnoteReference"/>
          <w:rtl/>
        </w:rPr>
        <w:footnoteReference w:id="76"/>
      </w:r>
      <w:r w:rsidR="009675CC">
        <w:rPr>
          <w:rFonts w:hint="cs"/>
          <w:rtl/>
        </w:rPr>
        <w:t xml:space="preserve"> </w:t>
      </w:r>
    </w:p>
    <w:p w:rsidR="009675CC" w:rsidRDefault="00D1701B" w:rsidP="009675CC">
      <w:pPr>
        <w:pStyle w:val="a0"/>
        <w:rPr>
          <w:rtl/>
        </w:rPr>
      </w:pPr>
      <w:r>
        <w:rPr>
          <w:rFonts w:hint="cs"/>
          <w:rtl/>
        </w:rPr>
        <w:t>نکتة</w:t>
      </w:r>
      <w:r w:rsidR="00202260">
        <w:rPr>
          <w:rFonts w:hint="cs"/>
          <w:rtl/>
        </w:rPr>
        <w:t xml:space="preserve"> بسیار مهمی که از آیه آخر فهم می‌شود این است که باید توجه نمود که فقط الله شارع است و پیامبر متبع است و اینکه در افواه، </w:t>
      </w:r>
      <w:r>
        <w:rPr>
          <w:rFonts w:hint="cs"/>
          <w:rtl/>
        </w:rPr>
        <w:t>پیامبر را شارع می‌گویند، اشتباهِ</w:t>
      </w:r>
      <w:r w:rsidR="00202260">
        <w:rPr>
          <w:rFonts w:hint="cs"/>
          <w:rtl/>
        </w:rPr>
        <w:t xml:space="preserve"> محض است.</w:t>
      </w:r>
    </w:p>
    <w:p w:rsidR="00202260" w:rsidRDefault="00202260" w:rsidP="00202260">
      <w:pPr>
        <w:pStyle w:val="a0"/>
        <w:rPr>
          <w:rtl/>
        </w:rPr>
      </w:pPr>
      <w:r>
        <w:rPr>
          <w:rFonts w:hint="cs"/>
          <w:rtl/>
        </w:rPr>
        <w:t>بنابراین تشریع از فروعات الوهیت است وشکی نیست که لااله اله الله.</w:t>
      </w:r>
    </w:p>
    <w:p w:rsidR="00202260" w:rsidRDefault="00202260" w:rsidP="00202260">
      <w:pPr>
        <w:pStyle w:val="a"/>
        <w:rPr>
          <w:rStyle w:val="Char0"/>
          <w:rtl/>
        </w:rPr>
      </w:pPr>
      <w:r w:rsidRPr="00A36F43">
        <w:rPr>
          <w:rFonts w:cs="B Lotus" w:hint="cs"/>
          <w:b w:val="0"/>
          <w:bCs/>
          <w:szCs w:val="28"/>
          <w:u w:val="single"/>
          <w:rtl/>
        </w:rPr>
        <w:t xml:space="preserve">مخترعة: </w:t>
      </w:r>
      <w:r w:rsidRPr="00C92EA6">
        <w:rPr>
          <w:rFonts w:cs="B Lotus" w:hint="cs"/>
          <w:szCs w:val="28"/>
          <w:rtl/>
        </w:rPr>
        <w:t xml:space="preserve"> </w:t>
      </w:r>
      <w:r w:rsidR="008D54FC" w:rsidRPr="008D54FC">
        <w:rPr>
          <w:rStyle w:val="Char0"/>
          <w:rFonts w:hint="cs"/>
          <w:rtl/>
        </w:rPr>
        <w:t>اختراع یعنی</w:t>
      </w:r>
      <w:r w:rsidR="008D54FC">
        <w:rPr>
          <w:rStyle w:val="Char0"/>
          <w:rFonts w:hint="cs"/>
          <w:rtl/>
        </w:rPr>
        <w:t xml:space="preserve"> آوردن چیز جدیدی که مردم نسبت به آن سابقه ذهنی ندارند.</w:t>
      </w:r>
    </w:p>
    <w:p w:rsidR="008D54FC" w:rsidRDefault="008D54FC" w:rsidP="00D1701B">
      <w:pPr>
        <w:pStyle w:val="a"/>
        <w:rPr>
          <w:rStyle w:val="Char0"/>
          <w:rtl/>
        </w:rPr>
      </w:pPr>
      <w:r>
        <w:rPr>
          <w:rStyle w:val="Char0"/>
          <w:rFonts w:hint="cs"/>
          <w:rtl/>
        </w:rPr>
        <w:t>و دراینجا (این مفهوم را می‌رساند که با تتبع در مجموع</w:t>
      </w:r>
      <w:r w:rsidR="00D1701B">
        <w:rPr>
          <w:rStyle w:val="Char0"/>
          <w:rFonts w:hint="cs"/>
          <w:rtl/>
        </w:rPr>
        <w:t>ة</w:t>
      </w:r>
      <w:r>
        <w:rPr>
          <w:rStyle w:val="Char0"/>
          <w:rFonts w:hint="cs"/>
          <w:rtl/>
        </w:rPr>
        <w:t xml:space="preserve"> دین، بدعت امر</w:t>
      </w:r>
      <w:r w:rsidR="00D1701B">
        <w:rPr>
          <w:rStyle w:val="Char0"/>
          <w:rFonts w:hint="cs"/>
          <w:rtl/>
        </w:rPr>
        <w:t xml:space="preserve"> </w:t>
      </w:r>
      <w:r>
        <w:rPr>
          <w:rStyle w:val="Char0"/>
          <w:rFonts w:hint="cs"/>
          <w:rtl/>
        </w:rPr>
        <w:t>پرداختی ا</w:t>
      </w:r>
      <w:r w:rsidR="004C6687">
        <w:rPr>
          <w:rStyle w:val="Char0"/>
          <w:rFonts w:hint="cs"/>
          <w:rtl/>
        </w:rPr>
        <w:t>س</w:t>
      </w:r>
      <w:r>
        <w:rPr>
          <w:rStyle w:val="Char0"/>
          <w:rFonts w:hint="cs"/>
          <w:rtl/>
        </w:rPr>
        <w:t>ت که در اصالت دین، جایی را برای خود ثبت نکرده است.)</w:t>
      </w:r>
    </w:p>
    <w:p w:rsidR="008D54FC" w:rsidRDefault="008D54FC" w:rsidP="008D54FC">
      <w:pPr>
        <w:pStyle w:val="a"/>
        <w:rPr>
          <w:rStyle w:val="Char0"/>
          <w:rtl/>
        </w:rPr>
      </w:pPr>
      <w:r w:rsidRPr="00A36F43">
        <w:rPr>
          <w:rFonts w:cs="B Lotus" w:hint="cs"/>
          <w:b w:val="0"/>
          <w:bCs/>
          <w:szCs w:val="28"/>
          <w:u w:val="single"/>
          <w:rtl/>
        </w:rPr>
        <w:t>تضاهی الشریعة</w:t>
      </w:r>
      <w:r>
        <w:rPr>
          <w:rStyle w:val="Char0"/>
          <w:rFonts w:hint="cs"/>
          <w:rtl/>
        </w:rPr>
        <w:t xml:space="preserve">: </w:t>
      </w:r>
      <w:r w:rsidRPr="00A36F43">
        <w:rPr>
          <w:rStyle w:val="Char0"/>
          <w:rFonts w:hint="cs"/>
          <w:rtl/>
        </w:rPr>
        <w:t>مضاهاة</w:t>
      </w:r>
      <w:r>
        <w:rPr>
          <w:rStyle w:val="Char0"/>
          <w:rFonts w:hint="cs"/>
          <w:rtl/>
        </w:rPr>
        <w:t xml:space="preserve"> به معنی مشابهت، مقایسه، مقابله، تقلید و مشاکله می‌آید.</w:t>
      </w:r>
    </w:p>
    <w:p w:rsidR="008D54FC" w:rsidRDefault="00162BAD" w:rsidP="008D54FC">
      <w:pPr>
        <w:pStyle w:val="a"/>
        <w:rPr>
          <w:rStyle w:val="Char0"/>
          <w:rtl/>
        </w:rPr>
      </w:pPr>
      <w:r>
        <w:rPr>
          <w:rStyle w:val="Char0"/>
          <w:rFonts w:hint="cs"/>
          <w:rtl/>
        </w:rPr>
        <w:t>این فعل در تعریف می‌تواند از ماده (ض، هـ ی) یا (ض، هـ أ) باشد</w:t>
      </w:r>
      <w:r w:rsidRPr="00C92EA6">
        <w:rPr>
          <w:rStyle w:val="FootnoteReference"/>
          <w:rFonts w:cs="B Lotus"/>
          <w:szCs w:val="28"/>
          <w:rtl/>
        </w:rPr>
        <w:footnoteReference w:id="77"/>
      </w:r>
      <w:r>
        <w:rPr>
          <w:rStyle w:val="Char0"/>
          <w:rFonts w:hint="cs"/>
          <w:rtl/>
        </w:rPr>
        <w:t xml:space="preserve"> و حامل تمامی مفاهیمی است که برای آن ذکر شد.</w:t>
      </w:r>
      <w:r w:rsidRPr="00C92EA6">
        <w:rPr>
          <w:rStyle w:val="FootnoteReference"/>
          <w:rFonts w:cs="B Lotus"/>
          <w:szCs w:val="28"/>
          <w:rtl/>
        </w:rPr>
        <w:t xml:space="preserve"> </w:t>
      </w:r>
      <w:r w:rsidRPr="00C92EA6">
        <w:rPr>
          <w:rStyle w:val="FootnoteReference"/>
          <w:rFonts w:cs="B Lotus"/>
          <w:szCs w:val="28"/>
          <w:rtl/>
        </w:rPr>
        <w:footnoteReference w:id="78"/>
      </w:r>
      <w:r w:rsidRPr="00C92EA6">
        <w:rPr>
          <w:rFonts w:cs="B Lotus" w:hint="cs"/>
          <w:szCs w:val="28"/>
          <w:rtl/>
        </w:rPr>
        <w:t xml:space="preserve"> </w:t>
      </w:r>
      <w:r w:rsidRPr="00162BAD">
        <w:rPr>
          <w:rStyle w:val="Char0"/>
          <w:rFonts w:hint="cs"/>
          <w:rtl/>
        </w:rPr>
        <w:t>و در قرآن به صورت فعل مضارع باب مفاعله یکبار آمده است.</w:t>
      </w:r>
    </w:p>
    <w:p w:rsidR="006710A5" w:rsidRPr="00D12662" w:rsidRDefault="006710A5" w:rsidP="00D12662">
      <w:pPr>
        <w:pStyle w:val="a"/>
        <w:rPr>
          <w:rStyle w:val="Char0"/>
          <w:rFonts w:ascii="KFGQPC Uthmanic Script HAFS" w:hAnsi="KFGQPC Uthmanic Script HAFS" w:cs="KFGQPC Uthmanic Script HAFS"/>
          <w:rtl/>
          <w:lang w:bidi="fa-IR"/>
        </w:rPr>
      </w:pPr>
      <w:r w:rsidRPr="00D12662">
        <w:rPr>
          <w:rFonts w:ascii="Traditional Arabic" w:hAnsi="Traditional Arabic" w:cs="Traditional Arabic"/>
          <w:sz w:val="28"/>
          <w:szCs w:val="28"/>
          <w:rtl/>
        </w:rPr>
        <w:t>﴿</w:t>
      </w:r>
      <w:r w:rsidR="00D12662">
        <w:rPr>
          <w:rFonts w:ascii="KFGQPC Uthmanic Script HAFS" w:hAnsi="KFGQPC Uthmanic Script HAFS" w:cs="KFGQPC Uthmanic Script HAFS" w:hint="eastAsia"/>
          <w:sz w:val="28"/>
          <w:szCs w:val="28"/>
          <w:rtl/>
        </w:rPr>
        <w:t>وَقَالَتِ</w:t>
      </w:r>
      <w:r w:rsidR="00D12662">
        <w:rPr>
          <w:rFonts w:ascii="KFGQPC Uthmanic Script HAFS" w:hAnsi="KFGQPC Uthmanic Script HAFS" w:cs="KFGQPC Uthmanic Script HAFS"/>
          <w:sz w:val="28"/>
          <w:szCs w:val="28"/>
          <w:rtl/>
        </w:rPr>
        <w:t xml:space="preserve">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لۡيَهُودُ</w:t>
      </w:r>
      <w:r w:rsidR="00D12662">
        <w:rPr>
          <w:rFonts w:ascii="KFGQPC Uthmanic Script HAFS" w:hAnsi="KFGQPC Uthmanic Script HAFS" w:cs="KFGQPC Uthmanic Script HAFS"/>
          <w:sz w:val="28"/>
          <w:szCs w:val="28"/>
          <w:rtl/>
        </w:rPr>
        <w:t xml:space="preserve"> عُزَيۡرٌ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بۡنُ</w:t>
      </w:r>
      <w:r w:rsidR="00D12662">
        <w:rPr>
          <w:rFonts w:ascii="KFGQPC Uthmanic Script HAFS" w:hAnsi="KFGQPC Uthmanic Script HAFS" w:cs="KFGQPC Uthmanic Script HAFS"/>
          <w:sz w:val="28"/>
          <w:szCs w:val="28"/>
          <w:rtl/>
        </w:rPr>
        <w:t xml:space="preserve">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للَّهِ</w:t>
      </w:r>
      <w:r w:rsidR="00D12662">
        <w:rPr>
          <w:rFonts w:ascii="KFGQPC Uthmanic Script HAFS" w:hAnsi="KFGQPC Uthmanic Script HAFS" w:cs="KFGQPC Uthmanic Script HAFS"/>
          <w:sz w:val="28"/>
          <w:szCs w:val="28"/>
          <w:rtl/>
        </w:rPr>
        <w:t xml:space="preserve"> وَقَالَتِ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لنَّصَٰرَى</w:t>
      </w:r>
      <w:r w:rsidR="00D12662">
        <w:rPr>
          <w:rFonts w:ascii="KFGQPC Uthmanic Script HAFS" w:hAnsi="KFGQPC Uthmanic Script HAFS" w:cs="KFGQPC Uthmanic Script HAFS"/>
          <w:sz w:val="28"/>
          <w:szCs w:val="28"/>
          <w:rtl/>
        </w:rPr>
        <w:t xml:space="preserve">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لۡمَسِيحُ</w:t>
      </w:r>
      <w:r w:rsidR="00D12662">
        <w:rPr>
          <w:rFonts w:ascii="KFGQPC Uthmanic Script HAFS" w:hAnsi="KFGQPC Uthmanic Script HAFS" w:cs="KFGQPC Uthmanic Script HAFS"/>
          <w:sz w:val="28"/>
          <w:szCs w:val="28"/>
          <w:rtl/>
        </w:rPr>
        <w:t xml:space="preserve">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بۡنُ</w:t>
      </w:r>
      <w:r w:rsidR="00D12662">
        <w:rPr>
          <w:rFonts w:ascii="KFGQPC Uthmanic Script HAFS" w:hAnsi="KFGQPC Uthmanic Script HAFS" w:cs="KFGQPC Uthmanic Script HAFS"/>
          <w:sz w:val="28"/>
          <w:szCs w:val="28"/>
          <w:rtl/>
        </w:rPr>
        <w:t xml:space="preserve">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للَّهِۖ</w:t>
      </w:r>
      <w:r w:rsidR="00D12662">
        <w:rPr>
          <w:rFonts w:ascii="KFGQPC Uthmanic Script HAFS" w:hAnsi="KFGQPC Uthmanic Script HAFS" w:cs="KFGQPC Uthmanic Script HAFS"/>
          <w:sz w:val="28"/>
          <w:szCs w:val="28"/>
          <w:rtl/>
        </w:rPr>
        <w:t xml:space="preserve"> ذَٰلِكَ قَوۡلُهُم بِأَفۡوَٰهِهِمۡۖ يُضَٰهِ‍ُٔونَ قَوۡلَ </w:t>
      </w:r>
      <w:r w:rsidR="00D12662">
        <w:rPr>
          <w:rFonts w:ascii="KFGQPC Uthmanic Script HAFS" w:hAnsi="KFGQPC Uthmanic Script HAFS" w:cs="KFGQPC Uthmanic Script HAFS" w:hint="cs"/>
          <w:sz w:val="28"/>
          <w:szCs w:val="28"/>
          <w:rtl/>
        </w:rPr>
        <w:t>ٱ</w:t>
      </w:r>
      <w:r w:rsidR="00D12662">
        <w:rPr>
          <w:rFonts w:ascii="KFGQPC Uthmanic Script HAFS" w:hAnsi="KFGQPC Uthmanic Script HAFS" w:cs="KFGQPC Uthmanic Script HAFS" w:hint="eastAsia"/>
          <w:sz w:val="28"/>
          <w:szCs w:val="28"/>
          <w:rtl/>
        </w:rPr>
        <w:t>لَّذِينَ</w:t>
      </w:r>
      <w:r w:rsidR="00D12662">
        <w:rPr>
          <w:rFonts w:ascii="KFGQPC Uthmanic Script HAFS" w:hAnsi="KFGQPC Uthmanic Script HAFS" w:cs="KFGQPC Uthmanic Script HAFS"/>
          <w:sz w:val="28"/>
          <w:szCs w:val="28"/>
          <w:rtl/>
        </w:rPr>
        <w:t xml:space="preserve"> كَفَرُواْ مِن قَبۡلُۚ</w:t>
      </w:r>
      <w:r w:rsidRPr="00D12662">
        <w:rPr>
          <w:rFonts w:ascii="Traditional Arabic" w:hAnsi="Traditional Arabic" w:cs="Traditional Arabic"/>
          <w:sz w:val="28"/>
          <w:szCs w:val="28"/>
          <w:rtl/>
        </w:rPr>
        <w:t>﴾</w:t>
      </w:r>
      <w:r w:rsidRPr="00C92EA6">
        <w:rPr>
          <w:rFonts w:cs="B Lotus" w:hint="cs"/>
          <w:szCs w:val="28"/>
          <w:rtl/>
        </w:rPr>
        <w:t xml:space="preserve"> </w:t>
      </w:r>
      <w:r w:rsidRPr="007A0534">
        <w:rPr>
          <w:rFonts w:ascii="mylotus" w:hAnsi="mylotus" w:cs="mylotus"/>
          <w:sz w:val="26"/>
          <w:szCs w:val="26"/>
          <w:rtl/>
        </w:rPr>
        <w:t>[</w:t>
      </w:r>
      <w:r>
        <w:rPr>
          <w:rFonts w:ascii="mylotus" w:hAnsi="mylotus" w:cs="mylotus" w:hint="cs"/>
          <w:sz w:val="26"/>
          <w:szCs w:val="26"/>
          <w:rtl/>
        </w:rPr>
        <w:t>التوب</w:t>
      </w:r>
      <w:r>
        <w:rPr>
          <w:rFonts w:ascii="mylotus" w:hAnsi="mylotus" w:cs="mylotus" w:hint="cs"/>
          <w:sz w:val="26"/>
          <w:szCs w:val="26"/>
          <w:rtl/>
          <w:lang w:bidi="ar-SA"/>
        </w:rPr>
        <w:t>ة: 30</w:t>
      </w:r>
      <w:r w:rsidRPr="007A0534">
        <w:rPr>
          <w:rFonts w:ascii="mylotus" w:hAnsi="mylotus" w:cs="mylotus"/>
          <w:sz w:val="26"/>
          <w:szCs w:val="26"/>
          <w:rtl/>
        </w:rPr>
        <w:t>].</w:t>
      </w:r>
    </w:p>
    <w:p w:rsidR="00C11C8B" w:rsidRDefault="00C11C8B" w:rsidP="00D1701B">
      <w:pPr>
        <w:pStyle w:val="StyleComplexBLotus13ptJustifiedBefore2cm"/>
        <w:bidi/>
        <w:ind w:left="0"/>
        <w:rPr>
          <w:rtl/>
          <w:lang w:bidi="fa-IR"/>
        </w:rPr>
      </w:pPr>
      <w:r w:rsidRPr="009F1FE5">
        <w:rPr>
          <w:rFonts w:hint="cs"/>
          <w:rtl/>
          <w:lang w:bidi="fa-IR"/>
        </w:rPr>
        <w:t>«</w:t>
      </w:r>
      <w:r>
        <w:rPr>
          <w:rFonts w:hint="cs"/>
          <w:rtl/>
          <w:lang w:bidi="fa-IR"/>
        </w:rPr>
        <w:t>یهود گفتند</w:t>
      </w:r>
      <w:r w:rsidR="00D1701B">
        <w:rPr>
          <w:rFonts w:hint="cs"/>
          <w:rtl/>
          <w:lang w:bidi="fa-IR"/>
        </w:rPr>
        <w:t>:</w:t>
      </w:r>
      <w:r>
        <w:rPr>
          <w:rFonts w:hint="cs"/>
          <w:rtl/>
          <w:lang w:bidi="fa-IR"/>
        </w:rPr>
        <w:t xml:space="preserve"> که عزیز پسر</w:t>
      </w:r>
      <w:r w:rsidR="00D1701B">
        <w:rPr>
          <w:rFonts w:hint="cs"/>
          <w:rtl/>
          <w:lang w:bidi="fa-IR"/>
        </w:rPr>
        <w:t xml:space="preserve"> </w:t>
      </w:r>
      <w:r>
        <w:rPr>
          <w:rFonts w:hint="cs"/>
          <w:rtl/>
          <w:lang w:bidi="fa-IR"/>
        </w:rPr>
        <w:t>الله است و نصاری گفتند مسیح پسر</w:t>
      </w:r>
      <w:r w:rsidR="00D1701B">
        <w:rPr>
          <w:rFonts w:hint="cs"/>
          <w:rtl/>
          <w:lang w:bidi="fa-IR"/>
        </w:rPr>
        <w:t xml:space="preserve"> </w:t>
      </w:r>
      <w:r>
        <w:rPr>
          <w:rFonts w:hint="cs"/>
          <w:rtl/>
          <w:lang w:bidi="fa-IR"/>
        </w:rPr>
        <w:t>الله است، این گفتار فقط ادعای زبانی</w:t>
      </w:r>
      <w:r w:rsidR="00EE2963">
        <w:rPr>
          <w:rFonts w:hint="cs"/>
          <w:rtl/>
          <w:lang w:bidi="fa-IR"/>
        </w:rPr>
        <w:t xml:space="preserve"> آن‌هاست</w:t>
      </w:r>
      <w:r>
        <w:rPr>
          <w:rFonts w:hint="cs"/>
          <w:rtl/>
          <w:lang w:bidi="fa-IR"/>
        </w:rPr>
        <w:t>، اینان با این گفتار همانند کسانی که پیش از</w:t>
      </w:r>
      <w:r w:rsidR="00EE2963">
        <w:rPr>
          <w:rFonts w:hint="cs"/>
          <w:rtl/>
          <w:lang w:bidi="fa-IR"/>
        </w:rPr>
        <w:t xml:space="preserve"> آن‌ها </w:t>
      </w:r>
      <w:r>
        <w:rPr>
          <w:rFonts w:hint="cs"/>
          <w:rtl/>
          <w:lang w:bidi="fa-IR"/>
        </w:rPr>
        <w:t>کفر ورزیدند، نسبت فرزند به خدا می‌دهند</w:t>
      </w:r>
      <w:r w:rsidRPr="009F1FE5">
        <w:rPr>
          <w:rFonts w:hint="cs"/>
          <w:rtl/>
          <w:lang w:bidi="fa-IR"/>
        </w:rPr>
        <w:t>»</w:t>
      </w:r>
      <w:r>
        <w:rPr>
          <w:rFonts w:hint="cs"/>
          <w:rtl/>
          <w:lang w:bidi="fa-IR"/>
        </w:rPr>
        <w:t>.</w:t>
      </w:r>
    </w:p>
    <w:p w:rsidR="00C11C8B" w:rsidRDefault="00C11C8B" w:rsidP="00C11C8B">
      <w:pPr>
        <w:pStyle w:val="a"/>
        <w:rPr>
          <w:rStyle w:val="Char0"/>
          <w:rtl/>
        </w:rPr>
      </w:pPr>
      <w:r w:rsidRPr="00C11C8B">
        <w:rPr>
          <w:rStyle w:val="Char0"/>
          <w:rFonts w:hint="cs"/>
          <w:rtl/>
        </w:rPr>
        <w:t xml:space="preserve">مشابهت </w:t>
      </w:r>
      <w:r>
        <w:rPr>
          <w:rStyle w:val="Char0"/>
          <w:rFonts w:hint="cs"/>
          <w:rtl/>
        </w:rPr>
        <w:t>بدعت با شریعت فقط از</w:t>
      </w:r>
      <w:r w:rsidR="00D1701B">
        <w:rPr>
          <w:rStyle w:val="Char0"/>
          <w:rFonts w:hint="cs"/>
          <w:rtl/>
        </w:rPr>
        <w:t xml:space="preserve"> </w:t>
      </w:r>
      <w:r>
        <w:rPr>
          <w:rStyle w:val="Char0"/>
          <w:rFonts w:hint="cs"/>
          <w:rtl/>
        </w:rPr>
        <w:t>جهت مظهر و ظاهر است و از جهت جوهر، بدعت با شریعت رابطه‌ی تباین دارد.</w:t>
      </w:r>
    </w:p>
    <w:p w:rsidR="00C11C8B" w:rsidRPr="00C92EA6" w:rsidRDefault="00C11C8B" w:rsidP="00DA0DFE">
      <w:pPr>
        <w:pStyle w:val="a"/>
        <w:rPr>
          <w:rFonts w:cs="B Lotus"/>
          <w:szCs w:val="28"/>
          <w:rtl/>
        </w:rPr>
      </w:pPr>
      <w:r>
        <w:rPr>
          <w:rStyle w:val="Char0"/>
          <w:rFonts w:hint="cs"/>
          <w:rtl/>
        </w:rPr>
        <w:t>کسی که چیزی تقلبی می‌سازد، لازم است، کالای بدلی خود را زیرکانه و</w:t>
      </w:r>
      <w:r w:rsidR="00D1701B">
        <w:rPr>
          <w:rStyle w:val="Char0"/>
          <w:rFonts w:hint="cs"/>
          <w:rtl/>
        </w:rPr>
        <w:t xml:space="preserve"> </w:t>
      </w:r>
      <w:r>
        <w:rPr>
          <w:rStyle w:val="Char0"/>
          <w:rFonts w:hint="cs"/>
          <w:rtl/>
        </w:rPr>
        <w:t>با تزویر، اصلی جلوه دهد تا بیننده را فریب دهد. در واقع مبتدع مانند کسی است که پول تقلبی می‌سازد، وی ساده انگاران و زودباور</w:t>
      </w:r>
      <w:r w:rsidR="00D1701B">
        <w:rPr>
          <w:rStyle w:val="Char0"/>
          <w:rFonts w:hint="cs"/>
          <w:rtl/>
        </w:rPr>
        <w:t>ا</w:t>
      </w:r>
      <w:r>
        <w:rPr>
          <w:rStyle w:val="Char0"/>
          <w:rFonts w:hint="cs"/>
          <w:rtl/>
        </w:rPr>
        <w:t>ن</w:t>
      </w:r>
      <w:r w:rsidR="004C6687">
        <w:rPr>
          <w:rStyle w:val="Char0"/>
          <w:rFonts w:hint="cs"/>
          <w:rtl/>
        </w:rPr>
        <w:t xml:space="preserve"> </w:t>
      </w:r>
      <w:r>
        <w:rPr>
          <w:rStyle w:val="Char0"/>
          <w:rFonts w:hint="cs"/>
          <w:rtl/>
        </w:rPr>
        <w:t>را فریب می‌دهد، در حالی که پول وی جز کاغذی بی‌اعتبار چیزی دیگر، نیست. مشابهت بدعت با طریق</w:t>
      </w:r>
      <w:r w:rsidR="00DA0DFE">
        <w:rPr>
          <w:rStyle w:val="Char0"/>
          <w:rFonts w:hint="cs"/>
          <w:rtl/>
        </w:rPr>
        <w:t xml:space="preserve">ة شرعی می‌تواند </w:t>
      </w:r>
      <w:r>
        <w:rPr>
          <w:rStyle w:val="Char0"/>
          <w:rFonts w:hint="cs"/>
          <w:rtl/>
        </w:rPr>
        <w:t>د</w:t>
      </w:r>
      <w:r w:rsidR="00DA0DFE">
        <w:rPr>
          <w:rStyle w:val="Char0"/>
          <w:rFonts w:hint="cs"/>
          <w:rtl/>
        </w:rPr>
        <w:t>ر</w:t>
      </w:r>
      <w:r>
        <w:rPr>
          <w:rStyle w:val="Char0"/>
          <w:rFonts w:hint="cs"/>
          <w:rtl/>
        </w:rPr>
        <w:t xml:space="preserve"> جهتی از جهات شریعت باشد، و لازم نیست </w:t>
      </w:r>
      <w:r w:rsidR="00DA0DFE">
        <w:rPr>
          <w:rStyle w:val="Char0"/>
          <w:rFonts w:hint="cs"/>
          <w:rtl/>
        </w:rPr>
        <w:t>ک</w:t>
      </w:r>
      <w:r>
        <w:rPr>
          <w:rStyle w:val="Char0"/>
          <w:rFonts w:hint="cs"/>
          <w:rtl/>
        </w:rPr>
        <w:t>ه تمامی اجزای بدعت، با سنت و</w:t>
      </w:r>
      <w:r w:rsidR="00DA0DFE">
        <w:rPr>
          <w:rStyle w:val="Char0"/>
          <w:rFonts w:hint="cs"/>
          <w:rtl/>
        </w:rPr>
        <w:t xml:space="preserve"> </w:t>
      </w:r>
      <w:r>
        <w:rPr>
          <w:rStyle w:val="Char0"/>
          <w:rFonts w:hint="cs"/>
          <w:rtl/>
        </w:rPr>
        <w:t>طریق</w:t>
      </w:r>
      <w:r w:rsidR="00DA0DFE">
        <w:rPr>
          <w:rStyle w:val="Char0"/>
          <w:rFonts w:hint="cs"/>
          <w:rtl/>
        </w:rPr>
        <w:t>ة</w:t>
      </w:r>
      <w:r>
        <w:rPr>
          <w:rStyle w:val="Char0"/>
          <w:rFonts w:hint="cs"/>
          <w:rtl/>
        </w:rPr>
        <w:t xml:space="preserve"> شرعی، همانند باشد. این مسئله می‌تواند با الزام به عملی و یا منع از عملی دیگر باشد که البته همراه با این الزام، وضع، قصد قربت و نیت عمل دینی کردن، همراه است. </w:t>
      </w:r>
      <w:r w:rsidRPr="00A36F43">
        <w:rPr>
          <w:rStyle w:val="Char0"/>
          <w:rFonts w:hint="cs"/>
          <w:rtl/>
        </w:rPr>
        <w:t xml:space="preserve">مضاهاة </w:t>
      </w:r>
      <w:r w:rsidRPr="00C11C8B">
        <w:rPr>
          <w:rStyle w:val="Char0"/>
          <w:rFonts w:hint="cs"/>
          <w:rtl/>
        </w:rPr>
        <w:t>می‌تواند</w:t>
      </w:r>
      <w:r w:rsidRPr="00A36F43">
        <w:rPr>
          <w:rStyle w:val="Char0"/>
          <w:rFonts w:hint="cs"/>
          <w:rtl/>
        </w:rPr>
        <w:t xml:space="preserve"> </w:t>
      </w:r>
      <w:r w:rsidRPr="00C11C8B">
        <w:rPr>
          <w:rStyle w:val="Char0"/>
          <w:rFonts w:hint="cs"/>
          <w:rtl/>
        </w:rPr>
        <w:t>با تخصیص زمان یا مکان یا هیئتی مخصوص به صفت یا عملی شرعی باشد. که شرع قائل به آن تخصیص نیست.</w:t>
      </w:r>
      <w:r w:rsidRPr="00C92EA6">
        <w:rPr>
          <w:rStyle w:val="FootnoteReference"/>
          <w:rFonts w:cs="B Lotus"/>
          <w:szCs w:val="28"/>
          <w:rtl/>
        </w:rPr>
        <w:t xml:space="preserve"> </w:t>
      </w:r>
      <w:r w:rsidRPr="00C92EA6">
        <w:rPr>
          <w:rStyle w:val="FootnoteReference"/>
          <w:rFonts w:cs="B Lotus"/>
          <w:szCs w:val="28"/>
          <w:rtl/>
        </w:rPr>
        <w:footnoteReference w:id="79"/>
      </w:r>
      <w:r w:rsidRPr="00C92EA6">
        <w:rPr>
          <w:rFonts w:cs="B Lotus" w:hint="cs"/>
          <w:szCs w:val="28"/>
          <w:rtl/>
        </w:rPr>
        <w:t xml:space="preserve"> </w:t>
      </w:r>
    </w:p>
    <w:p w:rsidR="00C11C8B" w:rsidRDefault="00C11C8B" w:rsidP="00DA0DFE">
      <w:pPr>
        <w:pStyle w:val="a"/>
        <w:rPr>
          <w:rStyle w:val="Char0"/>
          <w:rtl/>
        </w:rPr>
      </w:pPr>
      <w:r w:rsidRPr="00A36F43">
        <w:rPr>
          <w:rFonts w:cs="B Lotus" w:hint="cs"/>
          <w:sz w:val="28"/>
          <w:szCs w:val="28"/>
          <w:rtl/>
        </w:rPr>
        <w:t xml:space="preserve">مضاهاة </w:t>
      </w:r>
      <w:r w:rsidRPr="00C11C8B">
        <w:rPr>
          <w:rStyle w:val="Char0"/>
          <w:rFonts w:hint="cs"/>
          <w:rtl/>
        </w:rPr>
        <w:t>می‌تواند با الحاق عملی</w:t>
      </w:r>
      <w:r>
        <w:rPr>
          <w:rStyle w:val="Char0"/>
          <w:rFonts w:hint="cs"/>
          <w:rtl/>
        </w:rPr>
        <w:t xml:space="preserve"> </w:t>
      </w:r>
      <w:r w:rsidR="00A76BD0">
        <w:rPr>
          <w:rStyle w:val="Char0"/>
          <w:rFonts w:hint="cs"/>
          <w:rtl/>
        </w:rPr>
        <w:t>محدث به شریعت و یا به صورت کاستن جزیی از عمل</w:t>
      </w:r>
      <w:r w:rsidR="00DA0DFE">
        <w:rPr>
          <w:rStyle w:val="Char0"/>
          <w:rFonts w:hint="cs"/>
          <w:rtl/>
        </w:rPr>
        <w:t xml:space="preserve"> </w:t>
      </w:r>
      <w:r w:rsidR="00A76BD0">
        <w:rPr>
          <w:rStyle w:val="Char0"/>
          <w:rFonts w:hint="cs"/>
          <w:rtl/>
        </w:rPr>
        <w:t>و طریق</w:t>
      </w:r>
      <w:r w:rsidR="00DA0DFE">
        <w:rPr>
          <w:rStyle w:val="Char0"/>
          <w:rFonts w:hint="cs"/>
          <w:rtl/>
        </w:rPr>
        <w:t>ة</w:t>
      </w:r>
      <w:r w:rsidR="00A76BD0">
        <w:rPr>
          <w:rStyle w:val="Char0"/>
          <w:rFonts w:hint="cs"/>
          <w:rtl/>
        </w:rPr>
        <w:t xml:space="preserve"> شرعی، صورت پذیرد. و مضاهات می‌تواند یا تغییر قالب‌ها و ظواهرشریعت، یا تبدیل اصطلاحات شرعی و یا حذف و اضافه کردن بر اعتقادات و مبانی عقیدتی و یا احکامی باشد.</w:t>
      </w:r>
    </w:p>
    <w:p w:rsidR="00A76BD0" w:rsidRDefault="00A76BD0" w:rsidP="00A76BD0">
      <w:pPr>
        <w:pStyle w:val="a"/>
        <w:rPr>
          <w:rStyle w:val="Char0"/>
          <w:rtl/>
        </w:rPr>
      </w:pPr>
      <w:r>
        <w:rPr>
          <w:rStyle w:val="Char0"/>
          <w:rFonts w:hint="cs"/>
          <w:rtl/>
        </w:rPr>
        <w:t xml:space="preserve">به هرحال عمل </w:t>
      </w:r>
      <w:r w:rsidRPr="00A36F43">
        <w:rPr>
          <w:rStyle w:val="Char0"/>
          <w:rFonts w:hint="cs"/>
          <w:rtl/>
        </w:rPr>
        <w:t xml:space="preserve">مضاهاة </w:t>
      </w:r>
      <w:r w:rsidRPr="00A76BD0">
        <w:rPr>
          <w:rStyle w:val="Char0"/>
          <w:rFonts w:hint="cs"/>
          <w:rtl/>
        </w:rPr>
        <w:t>با تمامی معانی آن همراه با نوعی مغالطه</w:t>
      </w:r>
      <w:r>
        <w:rPr>
          <w:rStyle w:val="Char0"/>
          <w:rFonts w:hint="cs"/>
          <w:rtl/>
        </w:rPr>
        <w:t xml:space="preserve"> و استدلال غلط است که بدعت پرداز و یا فرد بدعتی، به آن استناد می‌کند و نص و اشارتی شرعی را به غلط تأویل و تحریف می‌کند و یا دلیلی را به عنوان دلیل شرعی، جعل می‌کند</w:t>
      </w:r>
      <w:r w:rsidRPr="00C92EA6">
        <w:rPr>
          <w:rStyle w:val="FootnoteReference"/>
          <w:rFonts w:cs="B Lotus"/>
          <w:szCs w:val="28"/>
          <w:rtl/>
        </w:rPr>
        <w:footnoteReference w:id="80"/>
      </w:r>
      <w:r>
        <w:rPr>
          <w:rStyle w:val="Char0"/>
          <w:rFonts w:hint="cs"/>
          <w:rtl/>
        </w:rPr>
        <w:t xml:space="preserve">. </w:t>
      </w:r>
    </w:p>
    <w:p w:rsidR="00A76BD0" w:rsidRPr="00A36F43" w:rsidRDefault="00A76BD0" w:rsidP="00C65B1A">
      <w:pPr>
        <w:pStyle w:val="a"/>
        <w:rPr>
          <w:rFonts w:cs="B Lotus"/>
          <w:b w:val="0"/>
          <w:bCs/>
          <w:szCs w:val="28"/>
          <w:rtl/>
        </w:rPr>
      </w:pPr>
      <w:r>
        <w:rPr>
          <w:rStyle w:val="Char0"/>
          <w:rFonts w:hint="cs"/>
          <w:rtl/>
        </w:rPr>
        <w:t xml:space="preserve">در قسمت اخیر تعریف شاطبی می‌خوانیم، </w:t>
      </w:r>
      <w:r w:rsidR="00DA0DFE" w:rsidRPr="00C92EA6">
        <w:rPr>
          <w:rStyle w:val="Char1"/>
          <w:rFonts w:hint="cs"/>
          <w:rtl/>
        </w:rPr>
        <w:t>(</w:t>
      </w:r>
      <w:r w:rsidRPr="00C92EA6">
        <w:rPr>
          <w:rStyle w:val="Char1"/>
          <w:rtl/>
        </w:rPr>
        <w:t>یقصد بالسلوک علیها ما یقصد بالطریقة</w:t>
      </w:r>
      <w:r w:rsidR="00DA0DFE" w:rsidRPr="00C92EA6">
        <w:rPr>
          <w:rStyle w:val="Char1"/>
          <w:rtl/>
        </w:rPr>
        <w:t xml:space="preserve"> الشر</w:t>
      </w:r>
      <w:r w:rsidRPr="00C92EA6">
        <w:rPr>
          <w:rStyle w:val="Char1"/>
          <w:rtl/>
        </w:rPr>
        <w:t>ع</w:t>
      </w:r>
      <w:r w:rsidR="00DA0DFE" w:rsidRPr="00C92EA6">
        <w:rPr>
          <w:rStyle w:val="Char1"/>
          <w:rtl/>
        </w:rPr>
        <w:t>ی</w:t>
      </w:r>
      <w:r w:rsidRPr="00C92EA6">
        <w:rPr>
          <w:rStyle w:val="Char1"/>
          <w:rtl/>
        </w:rPr>
        <w:t>ة</w:t>
      </w:r>
      <w:r w:rsidR="00C65B1A" w:rsidRPr="00C92EA6">
        <w:rPr>
          <w:rStyle w:val="Char1"/>
          <w:rFonts w:hint="cs"/>
          <w:rtl/>
        </w:rPr>
        <w:t>)</w:t>
      </w:r>
      <w:r w:rsidR="00C92EA6">
        <w:rPr>
          <w:rStyle w:val="Char1"/>
          <w:rFonts w:hint="cs"/>
          <w:rtl/>
        </w:rPr>
        <w:t>.</w:t>
      </w:r>
    </w:p>
    <w:p w:rsidR="00A76BD0" w:rsidRDefault="00A76BD0" w:rsidP="00DA0DFE">
      <w:pPr>
        <w:pStyle w:val="a0"/>
        <w:rPr>
          <w:rtl/>
        </w:rPr>
      </w:pPr>
      <w:r>
        <w:rPr>
          <w:rFonts w:hint="cs"/>
          <w:rtl/>
        </w:rPr>
        <w:t xml:space="preserve">با توجه به اینکه </w:t>
      </w:r>
      <w:r w:rsidRPr="00DA0DFE">
        <w:rPr>
          <w:rFonts w:ascii="Lotus Linotype" w:hAnsi="Lotus Linotype" w:cs="Lotus Linotype"/>
          <w:u w:val="single"/>
          <w:rtl/>
        </w:rPr>
        <w:t>ما</w:t>
      </w:r>
      <w:r>
        <w:rPr>
          <w:rFonts w:hint="cs"/>
          <w:rtl/>
        </w:rPr>
        <w:t xml:space="preserve"> از الفاظ عموم است، می‌توان گفت که مبتدع با ابتداع خود می‌خواهد ترغیب به اطاعت و عبادت و انقطاع به آن را در خود و دیگران بیفزاید تا هدف غایی قرب به خدا، بهتر حاصل شود و یا اینکه مصالح خمسه را به </w:t>
      </w:r>
      <w:r w:rsidR="00DA0DFE">
        <w:rPr>
          <w:rFonts w:hint="cs"/>
          <w:rtl/>
        </w:rPr>
        <w:t>زع</w:t>
      </w:r>
      <w:r>
        <w:rPr>
          <w:rFonts w:hint="cs"/>
          <w:rtl/>
        </w:rPr>
        <w:t>م خود، بهتر تأمین نماید، در هر حال این کار همانطور که گفته شد، نوعی استدراک بر شارع است.</w:t>
      </w:r>
    </w:p>
    <w:p w:rsidR="00A76BD0" w:rsidRDefault="00A76BD0" w:rsidP="00A76BD0">
      <w:pPr>
        <w:pStyle w:val="a0"/>
        <w:rPr>
          <w:rtl/>
        </w:rPr>
      </w:pPr>
      <w:r>
        <w:rPr>
          <w:rFonts w:hint="cs"/>
          <w:rtl/>
        </w:rPr>
        <w:t>گویا مبتدع چنین قصد می‌کند (گر چه وی قلبا چنین منظوری نداشته باشد)</w:t>
      </w:r>
    </w:p>
    <w:p w:rsidR="00A76BD0" w:rsidRDefault="00A76BD0" w:rsidP="00A76BD0">
      <w:pPr>
        <w:pStyle w:val="a0"/>
        <w:rPr>
          <w:rtl/>
        </w:rPr>
      </w:pPr>
      <w:r>
        <w:rPr>
          <w:rFonts w:hint="cs"/>
          <w:rtl/>
        </w:rPr>
        <w:t>مبتدع توجه نکرده، که قوانینی که شارع برای تعبد و جلب مصالح بندگان وضع کرده، کافی است</w:t>
      </w:r>
      <w:r w:rsidR="00DA0DFE">
        <w:rPr>
          <w:rFonts w:hint="cs"/>
          <w:rtl/>
        </w:rPr>
        <w:t>.</w:t>
      </w:r>
      <w:r>
        <w:rPr>
          <w:rFonts w:hint="cs"/>
          <w:rtl/>
        </w:rPr>
        <w:t xml:space="preserve"> او اگر بدعت را در زمینه عبادات ابتداع کرده باید بداند که معبود علیم، خود راه عبادت را بهتر می‌شناسد</w:t>
      </w:r>
      <w:r w:rsidR="00DA0DFE">
        <w:rPr>
          <w:rFonts w:hint="cs"/>
          <w:rtl/>
        </w:rPr>
        <w:t>،</w:t>
      </w:r>
      <w:r>
        <w:rPr>
          <w:rFonts w:hint="cs"/>
          <w:rtl/>
        </w:rPr>
        <w:t xml:space="preserve"> و اگر برای رستگاری دین و دنیا وضع کرده، باید بداند که باز خالق دین و دنیا رستگاری را بهتر از او می‌شناسد و راه رسیدن به آن را بهتر</w:t>
      </w:r>
      <w:r w:rsidR="00DA0DFE">
        <w:rPr>
          <w:rFonts w:hint="cs"/>
          <w:rtl/>
        </w:rPr>
        <w:t xml:space="preserve"> </w:t>
      </w:r>
      <w:r>
        <w:rPr>
          <w:rFonts w:hint="cs"/>
          <w:rtl/>
        </w:rPr>
        <w:t>وضع می‌کند.</w:t>
      </w:r>
      <w:r w:rsidRPr="00A76BD0">
        <w:rPr>
          <w:rStyle w:val="FootnoteReference"/>
          <w:rtl/>
        </w:rPr>
        <w:t xml:space="preserve"> </w:t>
      </w:r>
      <w:r>
        <w:rPr>
          <w:rStyle w:val="FootnoteReference"/>
          <w:rtl/>
        </w:rPr>
        <w:footnoteReference w:id="81"/>
      </w:r>
      <w:r w:rsidR="00A80CE1">
        <w:rPr>
          <w:rFonts w:hint="cs"/>
          <w:rtl/>
        </w:rPr>
        <w:t xml:space="preserve"> </w:t>
      </w:r>
    </w:p>
    <w:p w:rsidR="00A80CE1" w:rsidRDefault="00A80CE1" w:rsidP="00DA0DFE">
      <w:pPr>
        <w:pStyle w:val="a0"/>
        <w:rPr>
          <w:rtl/>
        </w:rPr>
      </w:pPr>
      <w:r>
        <w:rPr>
          <w:rFonts w:hint="cs"/>
          <w:rtl/>
        </w:rPr>
        <w:t>نکته‌ای که در تعریف شاطبی، بسیار</w:t>
      </w:r>
      <w:r w:rsidR="00DA0DFE">
        <w:rPr>
          <w:rFonts w:hint="cs"/>
          <w:rtl/>
        </w:rPr>
        <w:t xml:space="preserve"> </w:t>
      </w:r>
      <w:r>
        <w:rPr>
          <w:rFonts w:hint="cs"/>
          <w:rtl/>
        </w:rPr>
        <w:t xml:space="preserve">جای توجه است کلمه (ما) درجمله </w:t>
      </w:r>
      <w:r w:rsidR="00DA0DFE" w:rsidRPr="00C92EA6">
        <w:rPr>
          <w:rStyle w:val="Char1"/>
          <w:rFonts w:hint="cs"/>
          <w:rtl/>
        </w:rPr>
        <w:t>(</w:t>
      </w:r>
      <w:r w:rsidRPr="00C92EA6">
        <w:rPr>
          <w:rStyle w:val="Char1"/>
          <w:rtl/>
        </w:rPr>
        <w:t>یقصد بالسلوک علیها ما یقصد بالطریقة الشرعیة</w:t>
      </w:r>
      <w:r w:rsidR="00DA0DFE" w:rsidRPr="00C92EA6">
        <w:rPr>
          <w:rStyle w:val="Char1"/>
          <w:rFonts w:hint="cs"/>
          <w:rtl/>
        </w:rPr>
        <w:t>)</w:t>
      </w:r>
      <w:r w:rsidRPr="00A36F43">
        <w:rPr>
          <w:rStyle w:val="Char"/>
          <w:rFonts w:cs="B Lotus" w:hint="cs"/>
          <w:b w:val="0"/>
          <w:bCs/>
          <w:szCs w:val="28"/>
          <w:rtl/>
        </w:rPr>
        <w:t xml:space="preserve"> </w:t>
      </w:r>
      <w:r w:rsidR="00350FA9" w:rsidRPr="00350FA9">
        <w:rPr>
          <w:rFonts w:hint="cs"/>
          <w:rtl/>
        </w:rPr>
        <w:t>می‌باشد،</w:t>
      </w:r>
      <w:r w:rsidR="00350FA9">
        <w:rPr>
          <w:rFonts w:hint="cs"/>
          <w:rtl/>
        </w:rPr>
        <w:t xml:space="preserve"> که به علت عام بودن لفظ (ما)، هم بدعت را در زمین</w:t>
      </w:r>
      <w:r w:rsidR="00DA0DFE">
        <w:rPr>
          <w:rFonts w:hint="cs"/>
          <w:rtl/>
        </w:rPr>
        <w:t>ة</w:t>
      </w:r>
      <w:r w:rsidR="00350FA9">
        <w:rPr>
          <w:rFonts w:hint="cs"/>
          <w:rtl/>
        </w:rPr>
        <w:t xml:space="preserve"> عبادات در بر</w:t>
      </w:r>
      <w:r w:rsidR="00DA0DFE">
        <w:rPr>
          <w:rFonts w:hint="cs"/>
          <w:rtl/>
        </w:rPr>
        <w:t xml:space="preserve"> </w:t>
      </w:r>
      <w:r w:rsidR="00350FA9">
        <w:rPr>
          <w:rFonts w:hint="cs"/>
          <w:rtl/>
        </w:rPr>
        <w:t>می‌گیرد و هم در زمین</w:t>
      </w:r>
      <w:r w:rsidR="00DA0DFE">
        <w:rPr>
          <w:rFonts w:hint="cs"/>
          <w:rtl/>
        </w:rPr>
        <w:t>ة</w:t>
      </w:r>
      <w:r w:rsidR="00350FA9">
        <w:rPr>
          <w:rFonts w:hint="cs"/>
          <w:rtl/>
        </w:rPr>
        <w:t xml:space="preserve"> عادات و معاملات.</w:t>
      </w:r>
    </w:p>
    <w:p w:rsidR="00350FA9" w:rsidRDefault="00350FA9" w:rsidP="00A80CE1">
      <w:pPr>
        <w:pStyle w:val="a0"/>
        <w:rPr>
          <w:rtl/>
        </w:rPr>
      </w:pPr>
      <w:r>
        <w:rPr>
          <w:rFonts w:hint="cs"/>
          <w:rtl/>
        </w:rPr>
        <w:t>وی در</w:t>
      </w:r>
      <w:r w:rsidR="00DA0DFE">
        <w:rPr>
          <w:rFonts w:hint="cs"/>
          <w:rtl/>
        </w:rPr>
        <w:t xml:space="preserve"> </w:t>
      </w:r>
      <w:r>
        <w:rPr>
          <w:rFonts w:hint="cs"/>
          <w:rtl/>
        </w:rPr>
        <w:t>الاعتصام می‌گوید: «در اصول شرعیت این مطلب به ثبت رسیده که الزاماً در امور عادی شائبه‌ای از تعبد وجود دارد، چون آنچه که معنایش در</w:t>
      </w:r>
      <w:r w:rsidR="00DA0DFE">
        <w:rPr>
          <w:rFonts w:hint="cs"/>
          <w:rtl/>
        </w:rPr>
        <w:t xml:space="preserve"> </w:t>
      </w:r>
      <w:r>
        <w:rPr>
          <w:rFonts w:hint="cs"/>
          <w:rtl/>
        </w:rPr>
        <w:t>امور مأمورٌ</w:t>
      </w:r>
      <w:r w:rsidR="00DA0DFE">
        <w:rPr>
          <w:rFonts w:hint="cs"/>
          <w:rtl/>
        </w:rPr>
        <w:t xml:space="preserve"> </w:t>
      </w:r>
      <w:r>
        <w:rPr>
          <w:rFonts w:hint="cs"/>
          <w:rtl/>
        </w:rPr>
        <w:t>به یا منهی</w:t>
      </w:r>
      <w:r w:rsidR="00CD3A92">
        <w:rPr>
          <w:rFonts w:hint="cs"/>
          <w:rtl/>
        </w:rPr>
        <w:t>ٌ</w:t>
      </w:r>
      <w:r>
        <w:rPr>
          <w:rFonts w:hint="cs"/>
          <w:rtl/>
        </w:rPr>
        <w:t xml:space="preserve"> عنه</w:t>
      </w:r>
      <w:r w:rsidR="00CD3A92">
        <w:rPr>
          <w:rFonts w:hint="cs"/>
          <w:rtl/>
        </w:rPr>
        <w:t xml:space="preserve"> علی التفصیل، فهم نمی‌شود، تعبدی است اما آنچه که معنایش فهم می‌شود و مصلحت و مفسده‌ی آن برای انسان مفهوم می‌باشد، امر</w:t>
      </w:r>
      <w:r w:rsidR="00DA0DFE">
        <w:rPr>
          <w:rFonts w:hint="cs"/>
          <w:rtl/>
        </w:rPr>
        <w:t xml:space="preserve"> </w:t>
      </w:r>
      <w:r w:rsidR="00CD3A92">
        <w:rPr>
          <w:rFonts w:hint="cs"/>
          <w:rtl/>
        </w:rPr>
        <w:t>عادی است.</w:t>
      </w:r>
    </w:p>
    <w:p w:rsidR="00CD3A92" w:rsidRDefault="00CD3A92" w:rsidP="00A80CE1">
      <w:pPr>
        <w:pStyle w:val="a0"/>
        <w:rPr>
          <w:rtl/>
        </w:rPr>
      </w:pPr>
      <w:r>
        <w:rPr>
          <w:rFonts w:hint="cs"/>
          <w:rtl/>
        </w:rPr>
        <w:t>مواردی مانند طهارت، نماز، روز و حج، تعبدی است و اموری همچون، نکاح، بیع و شراء</w:t>
      </w:r>
      <w:r w:rsidR="00DA0DFE">
        <w:rPr>
          <w:rFonts w:hint="cs"/>
          <w:rtl/>
        </w:rPr>
        <w:t xml:space="preserve">، </w:t>
      </w:r>
      <w:r>
        <w:rPr>
          <w:rFonts w:hint="cs"/>
          <w:rtl/>
        </w:rPr>
        <w:t>طلاق،</w:t>
      </w:r>
      <w:r w:rsidR="00DA0DFE">
        <w:rPr>
          <w:rFonts w:hint="cs"/>
          <w:rtl/>
        </w:rPr>
        <w:t xml:space="preserve"> </w:t>
      </w:r>
      <w:r>
        <w:rPr>
          <w:rFonts w:hint="cs"/>
          <w:rtl/>
        </w:rPr>
        <w:t>اجاره، جنایت، امور عادی است، چون احکامشان معقول المعنی می‌باشند.</w:t>
      </w:r>
    </w:p>
    <w:p w:rsidR="00CD3A92" w:rsidRDefault="00CD3A92" w:rsidP="00DA0DFE">
      <w:pPr>
        <w:pStyle w:val="a0"/>
        <w:rPr>
          <w:rtl/>
        </w:rPr>
      </w:pPr>
      <w:r>
        <w:rPr>
          <w:rFonts w:hint="cs"/>
          <w:rtl/>
        </w:rPr>
        <w:t>و چون مقید به اوامر شرعی هستند، در حصار تعبد قرار دارند، لذا مکلف حق انتخاب و این کنم یا آن کنم را در آن ندارد، لذا بدعت به</w:t>
      </w:r>
      <w:r w:rsidR="00EE2963">
        <w:rPr>
          <w:rFonts w:hint="cs"/>
          <w:rtl/>
        </w:rPr>
        <w:t xml:space="preserve"> آن‌ها </w:t>
      </w:r>
      <w:r>
        <w:rPr>
          <w:rFonts w:hint="cs"/>
          <w:rtl/>
        </w:rPr>
        <w:t>نیز تعلق می‌گیرد، و البته اگر امر و نهی و تحدید و تقیید و ثواب و عقابی برای امور عادی ذکر نشود، نباید مقول</w:t>
      </w:r>
      <w:r w:rsidR="00DA0DFE">
        <w:rPr>
          <w:rFonts w:hint="cs"/>
          <w:rtl/>
        </w:rPr>
        <w:t>ة</w:t>
      </w:r>
      <w:r>
        <w:rPr>
          <w:rFonts w:hint="cs"/>
          <w:rtl/>
        </w:rPr>
        <w:t xml:space="preserve"> بدعت را در</w:t>
      </w:r>
      <w:r w:rsidR="00EE2963">
        <w:rPr>
          <w:rFonts w:hint="cs"/>
          <w:rtl/>
        </w:rPr>
        <w:t xml:space="preserve"> آن‌ها </w:t>
      </w:r>
      <w:r>
        <w:rPr>
          <w:rFonts w:hint="cs"/>
          <w:rtl/>
        </w:rPr>
        <w:t>وارد ساخت.</w:t>
      </w:r>
      <w:r w:rsidR="00A565C4" w:rsidRPr="00A565C4">
        <w:rPr>
          <w:rStyle w:val="FootnoteReference"/>
          <w:rtl/>
        </w:rPr>
        <w:t xml:space="preserve"> </w:t>
      </w:r>
      <w:r w:rsidR="00A565C4">
        <w:rPr>
          <w:rStyle w:val="FootnoteReference"/>
          <w:rtl/>
        </w:rPr>
        <w:footnoteReference w:id="82"/>
      </w:r>
    </w:p>
    <w:p w:rsidR="00CC0B9C" w:rsidRDefault="00CC0B9C" w:rsidP="00CC0B9C">
      <w:pPr>
        <w:pStyle w:val="StyleComplexBLotus13ptJustifiedBefore2cm"/>
        <w:bidi/>
        <w:rPr>
          <w:rtl/>
          <w:lang w:bidi="fa-IR"/>
        </w:rPr>
      </w:pPr>
    </w:p>
    <w:p w:rsidR="00BF1856" w:rsidRDefault="00BF1856" w:rsidP="00BF1856">
      <w:pPr>
        <w:pStyle w:val="StyleComplexBLotus13ptJustifiedBefore2cm"/>
        <w:bidi/>
        <w:rPr>
          <w:rtl/>
          <w:lang w:bidi="fa-IR"/>
        </w:rPr>
        <w:sectPr w:rsidR="00BF1856" w:rsidSect="0075753C">
          <w:footnotePr>
            <w:numRestart w:val="eachPage"/>
          </w:footnotePr>
          <w:type w:val="oddPage"/>
          <w:pgSz w:w="9639" w:h="13608" w:code="9"/>
          <w:pgMar w:top="851" w:right="1077" w:bottom="936" w:left="1077" w:header="851" w:footer="936" w:gutter="0"/>
          <w:cols w:space="708"/>
          <w:titlePg/>
          <w:bidi/>
          <w:docGrid w:linePitch="360"/>
        </w:sectPr>
      </w:pPr>
    </w:p>
    <w:p w:rsidR="00280185" w:rsidRPr="00BF1856" w:rsidRDefault="00384D7B" w:rsidP="00BF1856">
      <w:pPr>
        <w:pStyle w:val="a3"/>
        <w:rPr>
          <w:rtl/>
        </w:rPr>
      </w:pPr>
      <w:bookmarkStart w:id="52" w:name="_Toc246750810"/>
      <w:bookmarkStart w:id="53" w:name="_Toc246752051"/>
      <w:bookmarkStart w:id="54" w:name="_Toc337766137"/>
      <w:r w:rsidRPr="00BF1856">
        <w:rPr>
          <w:rFonts w:hint="cs"/>
          <w:rtl/>
        </w:rPr>
        <w:t>فصل دوم:</w:t>
      </w:r>
      <w:r w:rsidR="00BF1856" w:rsidRPr="00BF1856">
        <w:rPr>
          <w:rtl/>
        </w:rPr>
        <w:br/>
      </w:r>
      <w:r w:rsidRPr="00BF1856">
        <w:rPr>
          <w:rFonts w:hint="cs"/>
          <w:rtl/>
        </w:rPr>
        <w:t>بدعت در نصوص شرعی</w:t>
      </w:r>
      <w:bookmarkEnd w:id="52"/>
      <w:bookmarkEnd w:id="53"/>
      <w:bookmarkEnd w:id="54"/>
    </w:p>
    <w:p w:rsidR="00BF1856" w:rsidRDefault="00BF1856" w:rsidP="001F165C">
      <w:pPr>
        <w:pStyle w:val="a0"/>
        <w:rPr>
          <w:rtl/>
        </w:rPr>
      </w:pPr>
    </w:p>
    <w:p w:rsidR="00BF1856" w:rsidRDefault="00BF1856" w:rsidP="001F165C">
      <w:pPr>
        <w:pStyle w:val="a0"/>
        <w:rPr>
          <w:rtl/>
        </w:rPr>
        <w:sectPr w:rsidR="00BF1856" w:rsidSect="0075753C">
          <w:footnotePr>
            <w:numRestart w:val="eachPage"/>
          </w:footnotePr>
          <w:type w:val="oddPage"/>
          <w:pgSz w:w="9639" w:h="13608" w:code="9"/>
          <w:pgMar w:top="851" w:right="1077" w:bottom="936" w:left="1077" w:header="851" w:footer="936" w:gutter="0"/>
          <w:cols w:space="708"/>
          <w:titlePg/>
          <w:bidi/>
          <w:docGrid w:linePitch="360"/>
        </w:sectPr>
      </w:pPr>
    </w:p>
    <w:p w:rsidR="001F165C" w:rsidRDefault="00384D7B" w:rsidP="001F165C">
      <w:pPr>
        <w:pStyle w:val="a0"/>
        <w:rPr>
          <w:rtl/>
        </w:rPr>
      </w:pPr>
      <w:r w:rsidRPr="00B9408E">
        <w:rPr>
          <w:rFonts w:hint="cs"/>
          <w:rtl/>
        </w:rPr>
        <w:t>دقت در کاربرد بدعت در متون اصیل اسلامی، به محقق کمک می‌کند که دربار</w:t>
      </w:r>
      <w:r w:rsidR="00DA0DFE">
        <w:rPr>
          <w:rFonts w:hint="cs"/>
          <w:rtl/>
        </w:rPr>
        <w:t>ة</w:t>
      </w:r>
      <w:r w:rsidRPr="00B9408E">
        <w:rPr>
          <w:rFonts w:hint="cs"/>
          <w:rtl/>
        </w:rPr>
        <w:t xml:space="preserve"> بدعت بینشی متقن و صحیح و فهمی درست، پیدا کند. به این منظور باید دی</w:t>
      </w:r>
      <w:r w:rsidR="001F165C">
        <w:rPr>
          <w:rFonts w:hint="cs"/>
          <w:rtl/>
        </w:rPr>
        <w:t>د</w:t>
      </w:r>
      <w:r w:rsidRPr="00B9408E">
        <w:rPr>
          <w:rFonts w:hint="cs"/>
          <w:rtl/>
        </w:rPr>
        <w:t xml:space="preserve"> که سباق و سیاق و شأن ورود</w:t>
      </w:r>
      <w:r w:rsidR="007E008C" w:rsidRPr="00B9408E">
        <w:rPr>
          <w:rFonts w:hint="cs"/>
          <w:rtl/>
        </w:rPr>
        <w:t xml:space="preserve"> </w:t>
      </w:r>
      <w:r w:rsidRPr="00B9408E">
        <w:rPr>
          <w:rFonts w:hint="cs"/>
          <w:rtl/>
        </w:rPr>
        <w:t>بدعت در احادیث نبوی و کلام و آثار شاگردان مدرس</w:t>
      </w:r>
      <w:r w:rsidR="001F165C">
        <w:rPr>
          <w:rFonts w:hint="cs"/>
          <w:rtl/>
        </w:rPr>
        <w:t>ة</w:t>
      </w:r>
      <w:r w:rsidRPr="00B9408E">
        <w:rPr>
          <w:rFonts w:hint="cs"/>
          <w:rtl/>
        </w:rPr>
        <w:t xml:space="preserve"> رسول خدا، چیست؟</w:t>
      </w:r>
    </w:p>
    <w:p w:rsidR="001F165C" w:rsidRDefault="007E008C" w:rsidP="00C92EA6">
      <w:pPr>
        <w:pStyle w:val="a0"/>
        <w:numPr>
          <w:ilvl w:val="0"/>
          <w:numId w:val="31"/>
        </w:numPr>
        <w:ind w:left="641" w:hanging="357"/>
        <w:rPr>
          <w:rtl/>
        </w:rPr>
      </w:pPr>
      <w:r w:rsidRPr="00B9408E">
        <w:rPr>
          <w:rFonts w:hint="cs"/>
          <w:rtl/>
        </w:rPr>
        <w:t>این تحقیق و دقت موجب می‌شود، تعریف صحیح و کاملی از بدعت ارائه دهیم و یا از بین تعریف‌های برتری که علما</w:t>
      </w:r>
      <w:r w:rsidR="00B9408E">
        <w:rPr>
          <w:rFonts w:hint="cs"/>
          <w:rtl/>
        </w:rPr>
        <w:t>ء</w:t>
      </w:r>
      <w:r w:rsidRPr="00B9408E">
        <w:rPr>
          <w:rFonts w:hint="cs"/>
          <w:rtl/>
        </w:rPr>
        <w:t xml:space="preserve"> در مورد</w:t>
      </w:r>
      <w:r w:rsidR="00B9408E">
        <w:rPr>
          <w:rFonts w:hint="cs"/>
          <w:rtl/>
        </w:rPr>
        <w:t xml:space="preserve"> </w:t>
      </w:r>
      <w:r w:rsidRPr="00B9408E">
        <w:rPr>
          <w:rFonts w:hint="cs"/>
          <w:rtl/>
        </w:rPr>
        <w:t>بدعت داده‌اند، تعریفی را اختیار کنیم که با کاربرد صحیح آن، در میان کسانی که عقیده و ایمانشان ملاک صحت عقیده و ایمان دیگر مسلمین است، مطابقت داشته باشد.</w:t>
      </w:r>
    </w:p>
    <w:p w:rsidR="00384D7B" w:rsidRDefault="00DB4E54" w:rsidP="00C92EA6">
      <w:pPr>
        <w:pStyle w:val="a0"/>
        <w:numPr>
          <w:ilvl w:val="0"/>
          <w:numId w:val="31"/>
        </w:numPr>
        <w:ind w:left="641" w:hanging="357"/>
        <w:rPr>
          <w:rtl/>
        </w:rPr>
      </w:pPr>
      <w:r>
        <w:rPr>
          <w:rFonts w:hint="cs"/>
          <w:rtl/>
        </w:rPr>
        <w:t>اهمیت نگاه دقیق به متون اسلامی،</w:t>
      </w:r>
      <w:r w:rsidR="001F165C">
        <w:rPr>
          <w:rFonts w:hint="cs"/>
          <w:rtl/>
        </w:rPr>
        <w:t xml:space="preserve"> </w:t>
      </w:r>
      <w:r>
        <w:rPr>
          <w:rFonts w:hint="cs"/>
          <w:rtl/>
        </w:rPr>
        <w:t>برای فهم صحیح بدعت، از آن جهت است که غالبا عنصر زمان و مکان و عمومی شدن یک واژه کلیدی در</w:t>
      </w:r>
      <w:r w:rsidR="001F165C">
        <w:rPr>
          <w:rFonts w:hint="cs"/>
          <w:rtl/>
        </w:rPr>
        <w:t xml:space="preserve"> </w:t>
      </w:r>
      <w:r>
        <w:rPr>
          <w:rFonts w:hint="cs"/>
          <w:rtl/>
        </w:rPr>
        <w:t>میان عام</w:t>
      </w:r>
      <w:r w:rsidR="001F165C">
        <w:rPr>
          <w:rFonts w:hint="cs"/>
          <w:rtl/>
        </w:rPr>
        <w:t>ة</w:t>
      </w:r>
      <w:r>
        <w:rPr>
          <w:rFonts w:hint="cs"/>
          <w:rtl/>
        </w:rPr>
        <w:t xml:space="preserve"> مردم در</w:t>
      </w:r>
      <w:r w:rsidR="001F165C">
        <w:rPr>
          <w:rFonts w:hint="cs"/>
          <w:rtl/>
        </w:rPr>
        <w:t xml:space="preserve"> </w:t>
      </w:r>
      <w:r>
        <w:rPr>
          <w:rFonts w:hint="cs"/>
          <w:rtl/>
        </w:rPr>
        <w:t>تغییر مفهومی آن واژه تأثیر دارد. لذا در</w:t>
      </w:r>
      <w:r w:rsidR="001F165C">
        <w:rPr>
          <w:rFonts w:hint="cs"/>
          <w:rtl/>
        </w:rPr>
        <w:t xml:space="preserve"> </w:t>
      </w:r>
      <w:r>
        <w:rPr>
          <w:rFonts w:hint="cs"/>
          <w:rtl/>
        </w:rPr>
        <w:t>بسیاری از موارد می‌بین</w:t>
      </w:r>
      <w:r w:rsidR="001F165C">
        <w:rPr>
          <w:rFonts w:hint="cs"/>
          <w:rtl/>
        </w:rPr>
        <w:t>ی</w:t>
      </w:r>
      <w:r>
        <w:rPr>
          <w:rFonts w:hint="cs"/>
          <w:rtl/>
        </w:rPr>
        <w:t>م که مردم عوام، شبه عوام و عوام‌گرا، معنی متطور و تغییر یافته را به جای معنای اصیل و اصلی اصطلاح، به کار می‌برند که قطعاً این کاربرد موجب تحریف مناسبات و تغییر فهم کلی خواهد شد. تطور و تغییر واژه‌های یک عقیده، تنها مختص دین و گستر</w:t>
      </w:r>
      <w:r w:rsidR="001F165C">
        <w:rPr>
          <w:rFonts w:hint="cs"/>
          <w:rtl/>
        </w:rPr>
        <w:t>ة</w:t>
      </w:r>
      <w:r>
        <w:rPr>
          <w:rFonts w:hint="cs"/>
          <w:rtl/>
        </w:rPr>
        <w:t xml:space="preserve"> آن نیست.</w:t>
      </w:r>
      <w:r w:rsidRPr="00B9408E">
        <w:rPr>
          <w:rtl/>
        </w:rPr>
        <w:t xml:space="preserve"> </w:t>
      </w:r>
      <w:r w:rsidRPr="00B9408E">
        <w:rPr>
          <w:vertAlign w:val="superscript"/>
          <w:rtl/>
        </w:rPr>
        <w:footnoteReference w:id="83"/>
      </w:r>
      <w:r w:rsidR="00B47CE0">
        <w:rPr>
          <w:rFonts w:hint="cs"/>
          <w:rtl/>
        </w:rPr>
        <w:t xml:space="preserve"> حساسیت توجه به مفهوم اصلی و اصیل یک واژه در</w:t>
      </w:r>
      <w:r w:rsidR="0084188B">
        <w:rPr>
          <w:rFonts w:hint="cs"/>
          <w:rtl/>
        </w:rPr>
        <w:t xml:space="preserve"> فهم دینی و تفسیر و تحلیل قضایای دینی به علت ارتباط آن قضیه به دین طبعا بیشتر است.</w:t>
      </w:r>
    </w:p>
    <w:p w:rsidR="0084188B" w:rsidRDefault="0084188B" w:rsidP="00B9408E">
      <w:pPr>
        <w:pStyle w:val="a0"/>
        <w:rPr>
          <w:rtl/>
        </w:rPr>
      </w:pPr>
      <w:r>
        <w:rPr>
          <w:rFonts w:hint="cs"/>
          <w:rtl/>
        </w:rPr>
        <w:t>یقیناً اگر شخصی درک صحیحی نسبت به مصطلحات کلیدی دین نداشته باشد، در تحلیل خود به خطا خواهد رفت. هم اکنون برخی از نفی و اثبات‌های غلط در میان مسلمانان در مورد پاره‌ای از افکار و اعمال و اختلاف بر بدعت یا عدم بدعت بودن بعضی از اعمال، در</w:t>
      </w:r>
      <w:r w:rsidR="00A47DF1">
        <w:rPr>
          <w:rFonts w:hint="cs"/>
          <w:rtl/>
        </w:rPr>
        <w:t xml:space="preserve"> </w:t>
      </w:r>
      <w:r>
        <w:rPr>
          <w:rFonts w:hint="cs"/>
          <w:rtl/>
        </w:rPr>
        <w:t>ارتباط با عدم فهم یکی از دو طرف مناقشه، بر سر</w:t>
      </w:r>
      <w:r w:rsidR="00A47DF1">
        <w:rPr>
          <w:rFonts w:hint="cs"/>
          <w:rtl/>
        </w:rPr>
        <w:t xml:space="preserve"> </w:t>
      </w:r>
      <w:r>
        <w:rPr>
          <w:rFonts w:hint="cs"/>
          <w:rtl/>
        </w:rPr>
        <w:t>مفهوم صحیح بدعت است.</w:t>
      </w:r>
      <w:r w:rsidRPr="0084188B">
        <w:rPr>
          <w:rStyle w:val="FootnoteReference"/>
          <w:rtl/>
        </w:rPr>
        <w:t xml:space="preserve"> </w:t>
      </w:r>
      <w:r>
        <w:rPr>
          <w:rStyle w:val="FootnoteReference"/>
          <w:rtl/>
        </w:rPr>
        <w:footnoteReference w:id="84"/>
      </w:r>
      <w:r w:rsidR="000E6C26">
        <w:rPr>
          <w:rFonts w:hint="cs"/>
          <w:rtl/>
        </w:rPr>
        <w:t xml:space="preserve"> </w:t>
      </w:r>
    </w:p>
    <w:p w:rsidR="000E6C26" w:rsidRDefault="000E6C26" w:rsidP="00B9408E">
      <w:pPr>
        <w:pStyle w:val="a0"/>
        <w:rPr>
          <w:rtl/>
        </w:rPr>
      </w:pPr>
      <w:r>
        <w:rPr>
          <w:rFonts w:hint="cs"/>
          <w:rtl/>
        </w:rPr>
        <w:t>پس از طرح این مدخل به تحقیق پیرامون کاربرد بدعت در سنت و آثار صحابه و اقوال سلف می‌پردازیم و اوصاف و موارد آن را</w:t>
      </w:r>
      <w:r w:rsidR="00A47DF1">
        <w:rPr>
          <w:rFonts w:hint="cs"/>
          <w:rtl/>
        </w:rPr>
        <w:t xml:space="preserve"> </w:t>
      </w:r>
      <w:r>
        <w:rPr>
          <w:rFonts w:hint="cs"/>
          <w:rtl/>
        </w:rPr>
        <w:t>به اختصار توضیح می‌دهیم.</w:t>
      </w:r>
    </w:p>
    <w:p w:rsidR="00702FE1" w:rsidRPr="00B9408E" w:rsidRDefault="009F1459" w:rsidP="00BF1856">
      <w:pPr>
        <w:pStyle w:val="a2"/>
        <w:rPr>
          <w:rtl/>
        </w:rPr>
      </w:pPr>
      <w:bookmarkStart w:id="55" w:name="_Toc246750811"/>
      <w:bookmarkStart w:id="56" w:name="_Toc246752052"/>
      <w:bookmarkStart w:id="57" w:name="_Toc337766138"/>
      <w:r>
        <w:rPr>
          <w:rFonts w:hint="cs"/>
          <w:rtl/>
        </w:rPr>
        <w:t xml:space="preserve">1- </w:t>
      </w:r>
      <w:r w:rsidR="00AB30B7">
        <w:rPr>
          <w:rFonts w:hint="cs"/>
          <w:rtl/>
        </w:rPr>
        <w:t>بدعت و ضلالت:</w:t>
      </w:r>
      <w:bookmarkEnd w:id="55"/>
      <w:bookmarkEnd w:id="56"/>
      <w:bookmarkEnd w:id="57"/>
    </w:p>
    <w:p w:rsidR="00924515" w:rsidRDefault="00AB30B7" w:rsidP="00B9408E">
      <w:pPr>
        <w:pStyle w:val="a0"/>
        <w:rPr>
          <w:rtl/>
        </w:rPr>
      </w:pPr>
      <w:r>
        <w:rPr>
          <w:rFonts w:hint="cs"/>
          <w:rtl/>
        </w:rPr>
        <w:t>این که هر بدعتی گمراهی است، یک قاعده‌ی محکم بوده و شامل تمامی بدعت‌هاست. چرا که می‌بینیم بدعت امری محدث است که هیچ دلیل شرعی ندارد و به قصد قربت ساخته می‌شود. و چون بدعت گذاری نوعی تشریع است و حق تشریع اختصاصاً به الله تعلق دارد. و مبتدع هم حق تشریع را عملاً به خود نسبت داده، لذا اساس کارش گمراهی است</w:t>
      </w:r>
      <w:r w:rsidR="00A47DF1">
        <w:rPr>
          <w:rFonts w:hint="cs"/>
          <w:rtl/>
        </w:rPr>
        <w:t>؛</w:t>
      </w:r>
      <w:r>
        <w:rPr>
          <w:rFonts w:hint="cs"/>
          <w:rtl/>
        </w:rPr>
        <w:t xml:space="preserve"> چرا که با الله درالوهیت منازعه کرده است.</w:t>
      </w:r>
    </w:p>
    <w:p w:rsidR="00D55DD6" w:rsidRDefault="00AB30B7" w:rsidP="00A64080">
      <w:pPr>
        <w:pStyle w:val="a0"/>
        <w:rPr>
          <w:rtl/>
        </w:rPr>
      </w:pPr>
      <w:r>
        <w:rPr>
          <w:rFonts w:hint="cs"/>
          <w:rtl/>
        </w:rPr>
        <w:t>این قاعده، قسمتی از حدیث صحیحی است که در کتب حدیث از رسول الله</w:t>
      </w:r>
      <w:r w:rsidR="00B94913">
        <w:rPr>
          <w:rFonts w:cs="CTraditional Arabic" w:hint="cs"/>
          <w:rtl/>
        </w:rPr>
        <w:t>ص</w:t>
      </w:r>
      <w:r w:rsidR="00B94913">
        <w:rPr>
          <w:rFonts w:hint="cs"/>
          <w:rtl/>
        </w:rPr>
        <w:t xml:space="preserve"> روایت شده است:</w:t>
      </w:r>
    </w:p>
    <w:p w:rsidR="00B94913" w:rsidRDefault="007D514B" w:rsidP="00A47DF1">
      <w:pPr>
        <w:pStyle w:val="a0"/>
        <w:rPr>
          <w:rtl/>
        </w:rPr>
      </w:pPr>
      <w:r w:rsidRPr="00C92EA6">
        <w:rPr>
          <w:rStyle w:val="Char6"/>
          <w:rtl/>
        </w:rPr>
        <w:t>«</w:t>
      </w:r>
      <w:r w:rsidR="00C92EA6" w:rsidRPr="00C92EA6">
        <w:rPr>
          <w:rStyle w:val="Char6"/>
          <w:rFonts w:hint="cs"/>
          <w:rtl/>
          <w:lang w:bidi="ar-SA"/>
        </w:rPr>
        <w:t>.</w:t>
      </w:r>
      <w:r w:rsidRPr="00C92EA6">
        <w:rPr>
          <w:rStyle w:val="Char6"/>
          <w:rFonts w:hint="cs"/>
          <w:rtl/>
        </w:rPr>
        <w:t xml:space="preserve">.. </w:t>
      </w:r>
      <w:r w:rsidR="00A47DF1" w:rsidRPr="00C92EA6">
        <w:rPr>
          <w:rStyle w:val="Char6"/>
          <w:rFonts w:hint="cs"/>
          <w:rtl/>
        </w:rPr>
        <w:t>أ</w:t>
      </w:r>
      <w:r w:rsidRPr="00C92EA6">
        <w:rPr>
          <w:rStyle w:val="Char6"/>
          <w:rtl/>
        </w:rPr>
        <w:t>ما بعد: ف</w:t>
      </w:r>
      <w:r w:rsidR="00A47DF1" w:rsidRPr="00C92EA6">
        <w:rPr>
          <w:rStyle w:val="Char6"/>
          <w:rFonts w:hint="cs"/>
          <w:rtl/>
        </w:rPr>
        <w:t>إ</w:t>
      </w:r>
      <w:r w:rsidR="00A47DF1" w:rsidRPr="00C92EA6">
        <w:rPr>
          <w:rStyle w:val="Char6"/>
          <w:rtl/>
        </w:rPr>
        <w:t>ن خیر</w:t>
      </w:r>
      <w:r w:rsidR="00066494" w:rsidRPr="00C92EA6">
        <w:rPr>
          <w:rStyle w:val="Char6"/>
          <w:rFonts w:hint="cs"/>
          <w:rtl/>
        </w:rPr>
        <w:t xml:space="preserve"> </w:t>
      </w:r>
      <w:r w:rsidR="00A47DF1" w:rsidRPr="00C92EA6">
        <w:rPr>
          <w:rStyle w:val="Char6"/>
          <w:rtl/>
        </w:rPr>
        <w:t>الحدیث کتاب الله و</w:t>
      </w:r>
      <w:r w:rsidRPr="00C92EA6">
        <w:rPr>
          <w:rStyle w:val="Char6"/>
          <w:rtl/>
        </w:rPr>
        <w:t>خ</w:t>
      </w:r>
      <w:r w:rsidR="00A47DF1" w:rsidRPr="00C92EA6">
        <w:rPr>
          <w:rStyle w:val="Char6"/>
          <w:rtl/>
        </w:rPr>
        <w:t>یر الهدی، هدی محمد، و</w:t>
      </w:r>
      <w:r w:rsidRPr="00C92EA6">
        <w:rPr>
          <w:rStyle w:val="Char6"/>
          <w:rtl/>
        </w:rPr>
        <w:t>شر</w:t>
      </w:r>
      <w:r w:rsidR="00066494" w:rsidRPr="00C92EA6">
        <w:rPr>
          <w:rStyle w:val="Char6"/>
          <w:rFonts w:hint="cs"/>
          <w:rtl/>
        </w:rPr>
        <w:t xml:space="preserve">ّ </w:t>
      </w:r>
      <w:r w:rsidRPr="00C92EA6">
        <w:rPr>
          <w:rStyle w:val="Char6"/>
          <w:rtl/>
        </w:rPr>
        <w:t>ال</w:t>
      </w:r>
      <w:r w:rsidR="00A47DF1" w:rsidRPr="00C92EA6">
        <w:rPr>
          <w:rStyle w:val="Char6"/>
          <w:rFonts w:hint="cs"/>
          <w:rtl/>
        </w:rPr>
        <w:t>أ</w:t>
      </w:r>
      <w:r w:rsidR="00A47DF1" w:rsidRPr="00C92EA6">
        <w:rPr>
          <w:rStyle w:val="Char6"/>
          <w:rtl/>
        </w:rPr>
        <w:t>مور محدثاتها و</w:t>
      </w:r>
      <w:r w:rsidRPr="00C92EA6">
        <w:rPr>
          <w:rStyle w:val="Char6"/>
          <w:rtl/>
        </w:rPr>
        <w:t>کل بدعة ضلالة</w:t>
      </w:r>
      <w:r w:rsidR="00A47DF1" w:rsidRPr="00C92EA6">
        <w:rPr>
          <w:rStyle w:val="Char6"/>
          <w:rFonts w:hint="cs"/>
          <w:rtl/>
        </w:rPr>
        <w:t>»</w:t>
      </w:r>
      <w:r>
        <w:rPr>
          <w:rStyle w:val="FootnoteReference"/>
          <w:rtl/>
        </w:rPr>
        <w:footnoteReference w:id="85"/>
      </w:r>
      <w:r w:rsidR="00C92EA6">
        <w:rPr>
          <w:rFonts w:hint="cs"/>
          <w:rtl/>
        </w:rPr>
        <w:t>.</w:t>
      </w:r>
      <w:r>
        <w:rPr>
          <w:rFonts w:hint="cs"/>
          <w:rtl/>
        </w:rPr>
        <w:t xml:space="preserve">.. </w:t>
      </w:r>
      <w:r w:rsidR="00A47DF1">
        <w:rPr>
          <w:rFonts w:hint="cs"/>
          <w:rtl/>
        </w:rPr>
        <w:t>«</w:t>
      </w:r>
      <w:r>
        <w:rPr>
          <w:rFonts w:hint="cs"/>
          <w:rtl/>
        </w:rPr>
        <w:t>اما بعد، بهترین گفتار، کتاب خداست و بهترین هدایت، هدایت محمد است و بدترین امور نو درآمدهای آن است،</w:t>
      </w:r>
      <w:r w:rsidR="00A47DF1">
        <w:rPr>
          <w:rFonts w:hint="cs"/>
          <w:rtl/>
        </w:rPr>
        <w:t xml:space="preserve"> </w:t>
      </w:r>
      <w:r>
        <w:rPr>
          <w:rFonts w:hint="cs"/>
          <w:rtl/>
        </w:rPr>
        <w:t>(طبعاً در</w:t>
      </w:r>
      <w:r w:rsidR="00A47DF1">
        <w:rPr>
          <w:rFonts w:hint="cs"/>
          <w:rtl/>
        </w:rPr>
        <w:t xml:space="preserve"> </w:t>
      </w:r>
      <w:r>
        <w:rPr>
          <w:rFonts w:hint="cs"/>
          <w:rtl/>
        </w:rPr>
        <w:t xml:space="preserve">گستره </w:t>
      </w:r>
      <w:r w:rsidR="00A47DF1">
        <w:rPr>
          <w:rFonts w:hint="cs"/>
          <w:rtl/>
        </w:rPr>
        <w:t>دین) و تمامی بدعت‌ها گمراهی است»</w:t>
      </w:r>
      <w:r>
        <w:rPr>
          <w:rFonts w:hint="cs"/>
          <w:rtl/>
        </w:rPr>
        <w:t>.</w:t>
      </w:r>
    </w:p>
    <w:p w:rsidR="00A47DF1" w:rsidRPr="00A36F43" w:rsidRDefault="007D514B" w:rsidP="00A47DF1">
      <w:pPr>
        <w:pStyle w:val="a0"/>
        <w:rPr>
          <w:rStyle w:val="Char"/>
          <w:rFonts w:cs="B Lotus"/>
          <w:b w:val="0"/>
          <w:bCs/>
          <w:szCs w:val="28"/>
          <w:rtl/>
        </w:rPr>
      </w:pPr>
      <w:r>
        <w:rPr>
          <w:rFonts w:hint="cs"/>
          <w:rtl/>
        </w:rPr>
        <w:t>همچنین در حدی</w:t>
      </w:r>
      <w:r w:rsidR="00A47DF1">
        <w:rPr>
          <w:rFonts w:hint="cs"/>
          <w:rtl/>
        </w:rPr>
        <w:t>ث</w:t>
      </w:r>
      <w:r>
        <w:rPr>
          <w:rFonts w:hint="cs"/>
          <w:rtl/>
        </w:rPr>
        <w:t xml:space="preserve"> عریاض بن ساریه می‌خوانیم: </w:t>
      </w:r>
      <w:r w:rsidR="00A47DF1" w:rsidRPr="00C92EA6">
        <w:rPr>
          <w:rStyle w:val="Char6"/>
          <w:rFonts w:hint="cs"/>
          <w:rtl/>
        </w:rPr>
        <w:t>«</w:t>
      </w:r>
      <w:r w:rsidR="00A47DF1" w:rsidRPr="00C92EA6">
        <w:rPr>
          <w:rStyle w:val="Char6"/>
          <w:rtl/>
        </w:rPr>
        <w:t>وإ</w:t>
      </w:r>
      <w:r w:rsidRPr="00C92EA6">
        <w:rPr>
          <w:rStyle w:val="Char6"/>
          <w:rtl/>
        </w:rPr>
        <w:t>یاک</w:t>
      </w:r>
      <w:r w:rsidR="00A47DF1" w:rsidRPr="00C92EA6">
        <w:rPr>
          <w:rStyle w:val="Char6"/>
          <w:rtl/>
        </w:rPr>
        <w:t>م و</w:t>
      </w:r>
      <w:r w:rsidRPr="00C92EA6">
        <w:rPr>
          <w:rStyle w:val="Char6"/>
          <w:rtl/>
        </w:rPr>
        <w:t>محدثات ال</w:t>
      </w:r>
      <w:r w:rsidR="00A47DF1" w:rsidRPr="00C92EA6">
        <w:rPr>
          <w:rStyle w:val="Char6"/>
          <w:rtl/>
        </w:rPr>
        <w:t>أ</w:t>
      </w:r>
      <w:r w:rsidRPr="00C92EA6">
        <w:rPr>
          <w:rStyle w:val="Char6"/>
          <w:rtl/>
        </w:rPr>
        <w:t>مور ف</w:t>
      </w:r>
      <w:r w:rsidR="00A47DF1" w:rsidRPr="00C92EA6">
        <w:rPr>
          <w:rStyle w:val="Char6"/>
          <w:rtl/>
        </w:rPr>
        <w:t>إ</w:t>
      </w:r>
      <w:r w:rsidRPr="00C92EA6">
        <w:rPr>
          <w:rStyle w:val="Char6"/>
          <w:rtl/>
        </w:rPr>
        <w:t>ن کل محدث</w:t>
      </w:r>
      <w:r w:rsidR="00871AF9" w:rsidRPr="00C92EA6">
        <w:rPr>
          <w:rStyle w:val="Char6"/>
          <w:rtl/>
        </w:rPr>
        <w:t>ة</w:t>
      </w:r>
      <w:r w:rsidRPr="00C92EA6">
        <w:rPr>
          <w:rStyle w:val="Char6"/>
          <w:rtl/>
        </w:rPr>
        <w:t xml:space="preserve"> بدع</w:t>
      </w:r>
      <w:r w:rsidR="00871AF9" w:rsidRPr="00C92EA6">
        <w:rPr>
          <w:rStyle w:val="Char6"/>
          <w:rtl/>
        </w:rPr>
        <w:t>ة</w:t>
      </w:r>
      <w:r w:rsidR="00A47DF1" w:rsidRPr="00C92EA6">
        <w:rPr>
          <w:rStyle w:val="Char6"/>
          <w:rtl/>
        </w:rPr>
        <w:t xml:space="preserve"> و</w:t>
      </w:r>
      <w:r w:rsidRPr="00C92EA6">
        <w:rPr>
          <w:rStyle w:val="Char6"/>
          <w:rtl/>
        </w:rPr>
        <w:t>کل بدع</w:t>
      </w:r>
      <w:r w:rsidR="00871AF9" w:rsidRPr="00C92EA6">
        <w:rPr>
          <w:rStyle w:val="Char6"/>
          <w:rtl/>
        </w:rPr>
        <w:t>ة</w:t>
      </w:r>
      <w:r w:rsidRPr="00C92EA6">
        <w:rPr>
          <w:rStyle w:val="Char6"/>
          <w:rtl/>
        </w:rPr>
        <w:t xml:space="preserve"> ضلال</w:t>
      </w:r>
      <w:r w:rsidR="00871AF9" w:rsidRPr="00C92EA6">
        <w:rPr>
          <w:rStyle w:val="Char6"/>
          <w:rtl/>
        </w:rPr>
        <w:t>ة</w:t>
      </w:r>
      <w:r w:rsidR="007124FC" w:rsidRPr="00C92EA6">
        <w:rPr>
          <w:rStyle w:val="Char6"/>
          <w:rFonts w:cs="B Lotus"/>
          <w:vertAlign w:val="superscript"/>
          <w:rtl/>
        </w:rPr>
        <w:footnoteReference w:id="86"/>
      </w:r>
      <w:r w:rsidRPr="00C92EA6">
        <w:rPr>
          <w:rStyle w:val="Char6"/>
          <w:rFonts w:hint="cs"/>
          <w:rtl/>
        </w:rPr>
        <w:t>»</w:t>
      </w:r>
      <w:r w:rsidR="00A47DF1" w:rsidRPr="00C92EA6">
        <w:rPr>
          <w:rStyle w:val="Char6"/>
          <w:rFonts w:hint="cs"/>
          <w:rtl/>
        </w:rPr>
        <w:t>.</w:t>
      </w:r>
    </w:p>
    <w:p w:rsidR="007D514B" w:rsidRDefault="007D514B" w:rsidP="006843BF">
      <w:pPr>
        <w:pStyle w:val="a0"/>
        <w:rPr>
          <w:rtl/>
        </w:rPr>
      </w:pPr>
      <w:r>
        <w:rPr>
          <w:rFonts w:hint="cs"/>
          <w:rtl/>
        </w:rPr>
        <w:t xml:space="preserve"> همچنین در حدیثی دیگر آن حضرت می‌فرماید:</w:t>
      </w:r>
      <w:r w:rsidR="00A40BE8">
        <w:rPr>
          <w:rFonts w:hint="cs"/>
          <w:rtl/>
        </w:rPr>
        <w:t xml:space="preserve"> </w:t>
      </w:r>
      <w:r w:rsidR="00A40BE8" w:rsidRPr="00C92EA6">
        <w:rPr>
          <w:rStyle w:val="Char6"/>
          <w:rFonts w:hint="cs"/>
          <w:rtl/>
        </w:rPr>
        <w:t xml:space="preserve">«... </w:t>
      </w:r>
      <w:r w:rsidR="00A40BE8" w:rsidRPr="00C92EA6">
        <w:rPr>
          <w:rStyle w:val="Char6"/>
          <w:rtl/>
        </w:rPr>
        <w:t>ف</w:t>
      </w:r>
      <w:r w:rsidR="00A47DF1" w:rsidRPr="00C92EA6">
        <w:rPr>
          <w:rStyle w:val="Char6"/>
          <w:rtl/>
        </w:rPr>
        <w:t>إیاکم و</w:t>
      </w:r>
      <w:r w:rsidR="00A40BE8" w:rsidRPr="00C92EA6">
        <w:rPr>
          <w:rStyle w:val="Char6"/>
          <w:rtl/>
        </w:rPr>
        <w:t>ما ابتدع ف</w:t>
      </w:r>
      <w:r w:rsidR="00A47DF1" w:rsidRPr="00C92EA6">
        <w:rPr>
          <w:rStyle w:val="Char6"/>
          <w:rtl/>
        </w:rPr>
        <w:t>إ</w:t>
      </w:r>
      <w:r w:rsidR="00A40BE8" w:rsidRPr="00C92EA6">
        <w:rPr>
          <w:rStyle w:val="Char6"/>
          <w:rtl/>
        </w:rPr>
        <w:t>ن ما ابتدع ضلالة</w:t>
      </w:r>
      <w:r w:rsidR="00A40BE8" w:rsidRPr="00C92EA6">
        <w:rPr>
          <w:rStyle w:val="Char6"/>
          <w:vertAlign w:val="superscript"/>
          <w:rtl/>
        </w:rPr>
        <w:footnoteReference w:id="87"/>
      </w:r>
      <w:r w:rsidR="00A40BE8" w:rsidRPr="00C92EA6">
        <w:rPr>
          <w:rStyle w:val="Char6"/>
          <w:rFonts w:hint="cs"/>
          <w:rtl/>
        </w:rPr>
        <w:t>»</w:t>
      </w:r>
      <w:r w:rsidR="00A47DF1" w:rsidRPr="00A36F43">
        <w:rPr>
          <w:rStyle w:val="Char"/>
          <w:rFonts w:cs="B Lotus" w:hint="cs"/>
          <w:b w:val="0"/>
          <w:bCs/>
          <w:szCs w:val="28"/>
          <w:rtl/>
        </w:rPr>
        <w:t xml:space="preserve"> </w:t>
      </w:r>
      <w:r w:rsidR="00A47DF1">
        <w:rPr>
          <w:rFonts w:hint="cs"/>
          <w:rtl/>
        </w:rPr>
        <w:t>«</w:t>
      </w:r>
      <w:r w:rsidR="00527626">
        <w:rPr>
          <w:rFonts w:hint="cs"/>
          <w:rtl/>
        </w:rPr>
        <w:t>فتنه‌هایی به دنبال شما می‌آید که مال در آن فتنه‌ها زیاد می‌شود و قرآن گشوده می‌گردد تا جایی که مؤمن و منافق، زن و مرد، صغیر و کبیر، عبد و حر، آن را در دست می‌گیرند، نزدیک است</w:t>
      </w:r>
      <w:r w:rsidR="00A47DF1">
        <w:rPr>
          <w:rFonts w:hint="cs"/>
          <w:rtl/>
        </w:rPr>
        <w:t xml:space="preserve"> </w:t>
      </w:r>
      <w:r w:rsidR="00527626">
        <w:rPr>
          <w:rFonts w:hint="cs"/>
          <w:rtl/>
        </w:rPr>
        <w:t>(در این احوال کسی بگوید:</w:t>
      </w:r>
      <w:r w:rsidR="00A47DF1">
        <w:rPr>
          <w:rFonts w:hint="cs"/>
          <w:rtl/>
        </w:rPr>
        <w:t xml:space="preserve"> </w:t>
      </w:r>
      <w:r w:rsidR="00ED17BE">
        <w:rPr>
          <w:rFonts w:hint="cs"/>
          <w:rtl/>
        </w:rPr>
        <w:t>چرا مردم از من پیروی نمی‌کنند، در حالی که بر</w:t>
      </w:r>
      <w:r w:rsidR="00EE2963">
        <w:rPr>
          <w:rFonts w:hint="cs"/>
          <w:rtl/>
        </w:rPr>
        <w:t xml:space="preserve"> آن‌ها </w:t>
      </w:r>
      <w:r w:rsidR="00ED17BE">
        <w:rPr>
          <w:rFonts w:hint="cs"/>
          <w:rtl/>
        </w:rPr>
        <w:t>قرآن را خواندم گویی</w:t>
      </w:r>
      <w:r w:rsidR="00EE2963">
        <w:rPr>
          <w:rFonts w:hint="cs"/>
          <w:rtl/>
        </w:rPr>
        <w:t xml:space="preserve"> آن‌ها </w:t>
      </w:r>
      <w:r w:rsidR="00ED17BE">
        <w:rPr>
          <w:rFonts w:hint="cs"/>
          <w:rtl/>
        </w:rPr>
        <w:t>از دیگری و (من) پیروی نمی‌کنند مگر اینکه چیزی را برایشان ابداع کنم سپس رسول الله</w:t>
      </w:r>
      <w:r w:rsidR="00ED17BE">
        <w:rPr>
          <w:rFonts w:cs="CTraditional Arabic" w:hint="cs"/>
          <w:rtl/>
        </w:rPr>
        <w:t>ص</w:t>
      </w:r>
      <w:r w:rsidR="00ED17BE">
        <w:rPr>
          <w:rFonts w:hint="cs"/>
          <w:rtl/>
        </w:rPr>
        <w:t xml:space="preserve"> می‌فرماید: «</w:t>
      </w:r>
      <w:r w:rsidR="00ED17BE" w:rsidRPr="00C92EA6">
        <w:rPr>
          <w:rStyle w:val="Char6"/>
          <w:rtl/>
        </w:rPr>
        <w:t>ف</w:t>
      </w:r>
      <w:r w:rsidR="006843BF" w:rsidRPr="00C92EA6">
        <w:rPr>
          <w:rStyle w:val="Char6"/>
          <w:rtl/>
        </w:rPr>
        <w:t>إ</w:t>
      </w:r>
      <w:r w:rsidR="00ED17BE" w:rsidRPr="00C92EA6">
        <w:rPr>
          <w:rStyle w:val="Char6"/>
          <w:rtl/>
        </w:rPr>
        <w:t>یاکم</w:t>
      </w:r>
      <w:r w:rsidR="00C92EA6">
        <w:rPr>
          <w:rFonts w:hint="cs"/>
          <w:rtl/>
        </w:rPr>
        <w:t>.</w:t>
      </w:r>
      <w:r w:rsidR="00ED17BE">
        <w:rPr>
          <w:rFonts w:hint="cs"/>
          <w:rtl/>
        </w:rPr>
        <w:t>.. (برحذر باشید از آنچه که وی ابداع می‌کند چون هر چه که وی ابداع می‌کند، گمراهی است»</w:t>
      </w:r>
    </w:p>
    <w:p w:rsidR="00ED17BE" w:rsidRDefault="00ED17BE" w:rsidP="006843BF">
      <w:pPr>
        <w:pStyle w:val="a0"/>
        <w:rPr>
          <w:rtl/>
        </w:rPr>
      </w:pPr>
      <w:r>
        <w:rPr>
          <w:rFonts w:hint="cs"/>
          <w:rtl/>
        </w:rPr>
        <w:t>همچنین در</w:t>
      </w:r>
      <w:r w:rsidR="006843BF">
        <w:rPr>
          <w:rFonts w:hint="cs"/>
          <w:rtl/>
        </w:rPr>
        <w:t xml:space="preserve"> </w:t>
      </w:r>
      <w:r>
        <w:rPr>
          <w:rFonts w:hint="cs"/>
          <w:rtl/>
        </w:rPr>
        <w:t>نامه‌ی ع</w:t>
      </w:r>
      <w:r w:rsidR="00FC409C">
        <w:rPr>
          <w:rFonts w:hint="cs"/>
          <w:rtl/>
        </w:rPr>
        <w:t>مربن عبدالعزیز</w:t>
      </w:r>
      <w:r w:rsidR="00066494">
        <w:rPr>
          <w:rFonts w:hint="cs"/>
          <w:rtl/>
        </w:rPr>
        <w:t xml:space="preserve"> </w:t>
      </w:r>
      <w:r w:rsidR="00FC409C">
        <w:rPr>
          <w:rFonts w:hint="cs"/>
          <w:rtl/>
        </w:rPr>
        <w:t>(رحمه الله)، (درجواب کسی که درباره قدر</w:t>
      </w:r>
      <w:r w:rsidR="006843BF">
        <w:rPr>
          <w:rFonts w:hint="cs"/>
          <w:rtl/>
        </w:rPr>
        <w:t xml:space="preserve"> </w:t>
      </w:r>
      <w:r w:rsidR="00FC409C">
        <w:rPr>
          <w:rFonts w:hint="cs"/>
          <w:rtl/>
        </w:rPr>
        <w:t>از</w:t>
      </w:r>
      <w:r w:rsidR="006843BF">
        <w:rPr>
          <w:rFonts w:hint="cs"/>
          <w:rtl/>
        </w:rPr>
        <w:t xml:space="preserve"> </w:t>
      </w:r>
      <w:r w:rsidR="00FC409C">
        <w:rPr>
          <w:rFonts w:hint="cs"/>
          <w:rtl/>
        </w:rPr>
        <w:t xml:space="preserve">وی </w:t>
      </w:r>
      <w:r w:rsidR="006843BF">
        <w:rPr>
          <w:rFonts w:hint="cs"/>
          <w:rtl/>
        </w:rPr>
        <w:t>سو</w:t>
      </w:r>
      <w:r w:rsidR="00FC409C">
        <w:rPr>
          <w:rFonts w:hint="cs"/>
          <w:rtl/>
        </w:rPr>
        <w:t>ال کرد، ضمن امر</w:t>
      </w:r>
      <w:r w:rsidR="006843BF">
        <w:rPr>
          <w:rFonts w:hint="cs"/>
          <w:rtl/>
        </w:rPr>
        <w:t xml:space="preserve"> </w:t>
      </w:r>
      <w:r w:rsidR="00FC409C">
        <w:rPr>
          <w:rFonts w:hint="cs"/>
          <w:rtl/>
        </w:rPr>
        <w:t>به تقوی و میانه‌روی و پیروی از سنت رسول خدا و ترک بدعت مبتدعان وی بار</w:t>
      </w:r>
      <w:r w:rsidR="006843BF">
        <w:rPr>
          <w:rFonts w:hint="cs"/>
          <w:rtl/>
        </w:rPr>
        <w:t xml:space="preserve"> </w:t>
      </w:r>
      <w:r w:rsidR="00FC409C">
        <w:rPr>
          <w:rFonts w:hint="cs"/>
          <w:rtl/>
        </w:rPr>
        <w:t xml:space="preserve">دیگر به پیروی از سنت تأکید کرده و سنت را عصمت وپاکی دانسته و بدعت را لغزش </w:t>
      </w:r>
      <w:r w:rsidR="006843BF">
        <w:rPr>
          <w:rFonts w:hint="cs"/>
          <w:rtl/>
        </w:rPr>
        <w:t>می‌داند و آن را خطا و حماقت خوا</w:t>
      </w:r>
      <w:r w:rsidR="00FC409C">
        <w:rPr>
          <w:rFonts w:hint="cs"/>
          <w:rtl/>
        </w:rPr>
        <w:t>نده است.)</w:t>
      </w:r>
      <w:r w:rsidR="00FC409C" w:rsidRPr="00FC409C">
        <w:rPr>
          <w:rStyle w:val="FootnoteReference"/>
          <w:rtl/>
        </w:rPr>
        <w:t xml:space="preserve"> </w:t>
      </w:r>
      <w:r w:rsidR="00FC409C">
        <w:rPr>
          <w:rStyle w:val="FootnoteReference"/>
          <w:rtl/>
        </w:rPr>
        <w:footnoteReference w:id="88"/>
      </w:r>
      <w:r w:rsidR="001D68F7">
        <w:rPr>
          <w:rFonts w:hint="cs"/>
          <w:rtl/>
        </w:rPr>
        <w:t xml:space="preserve"> </w:t>
      </w:r>
    </w:p>
    <w:p w:rsidR="001D68F7" w:rsidRDefault="001D68F7" w:rsidP="001D68F7">
      <w:pPr>
        <w:pStyle w:val="a0"/>
        <w:rPr>
          <w:rtl/>
        </w:rPr>
      </w:pPr>
      <w:r>
        <w:rPr>
          <w:rFonts w:hint="cs"/>
          <w:rtl/>
        </w:rPr>
        <w:t xml:space="preserve">در ضمن منطوق و مفهوم </w:t>
      </w:r>
      <w:r w:rsidRPr="00C92EA6">
        <w:rPr>
          <w:rStyle w:val="Char1"/>
          <w:rFonts w:hint="cs"/>
          <w:rtl/>
        </w:rPr>
        <w:t>«</w:t>
      </w:r>
      <w:r w:rsidRPr="00C92EA6">
        <w:rPr>
          <w:rStyle w:val="Char1"/>
          <w:rtl/>
        </w:rPr>
        <w:t>حدیث کل بدعة ضلالة</w:t>
      </w:r>
      <w:r w:rsidRPr="00C92EA6">
        <w:rPr>
          <w:rStyle w:val="Char1"/>
          <w:rFonts w:hint="cs"/>
          <w:rtl/>
        </w:rPr>
        <w:t>»</w:t>
      </w:r>
      <w:r>
        <w:rPr>
          <w:rFonts w:hint="cs"/>
          <w:rtl/>
        </w:rPr>
        <w:t xml:space="preserve"> بر ضلالت بودن بدعت دلالت دارد.</w:t>
      </w:r>
      <w:r w:rsidRPr="001D68F7">
        <w:rPr>
          <w:rStyle w:val="FootnoteReference"/>
          <w:rtl/>
        </w:rPr>
        <w:t xml:space="preserve"> </w:t>
      </w:r>
      <w:r>
        <w:rPr>
          <w:rStyle w:val="FootnoteReference"/>
          <w:rtl/>
        </w:rPr>
        <w:footnoteReference w:id="89"/>
      </w:r>
    </w:p>
    <w:p w:rsidR="00F322A0" w:rsidRDefault="00F322A0" w:rsidP="00BF1856">
      <w:pPr>
        <w:pStyle w:val="a4"/>
        <w:rPr>
          <w:rtl/>
        </w:rPr>
      </w:pPr>
      <w:bookmarkStart w:id="58" w:name="_Toc246750812"/>
      <w:bookmarkStart w:id="59" w:name="_Toc246752053"/>
      <w:bookmarkStart w:id="60" w:name="_Toc337766139"/>
      <w:r>
        <w:rPr>
          <w:rFonts w:hint="cs"/>
          <w:rtl/>
        </w:rPr>
        <w:t>بدعت و قصد قربت</w:t>
      </w:r>
      <w:bookmarkEnd w:id="58"/>
      <w:bookmarkEnd w:id="59"/>
      <w:bookmarkEnd w:id="60"/>
    </w:p>
    <w:p w:rsidR="00F322A0" w:rsidRDefault="00F322A0" w:rsidP="00A64080">
      <w:pPr>
        <w:pStyle w:val="a0"/>
        <w:rPr>
          <w:rtl/>
        </w:rPr>
      </w:pPr>
      <w:r>
        <w:rPr>
          <w:rFonts w:hint="cs"/>
          <w:rtl/>
        </w:rPr>
        <w:t>بدعت در واقع نوعی معصیت است. (گرچه بدعت در</w:t>
      </w:r>
      <w:r w:rsidR="006843BF">
        <w:rPr>
          <w:rFonts w:hint="cs"/>
          <w:rtl/>
        </w:rPr>
        <w:t xml:space="preserve"> </w:t>
      </w:r>
      <w:r>
        <w:rPr>
          <w:rFonts w:hint="cs"/>
          <w:rtl/>
        </w:rPr>
        <w:t>گناه و حکم) بر معصیت تفوق دارد. بدعت</w:t>
      </w:r>
      <w:r w:rsidR="004A565B">
        <w:rPr>
          <w:rFonts w:hint="cs"/>
          <w:rtl/>
        </w:rPr>
        <w:t xml:space="preserve"> </w:t>
      </w:r>
      <w:r>
        <w:rPr>
          <w:rFonts w:hint="cs"/>
          <w:rtl/>
        </w:rPr>
        <w:t>با معصیت یک فرق اساسی دارد. فرد عاصی معتقد نیست که</w:t>
      </w:r>
      <w:r w:rsidR="004A565B">
        <w:rPr>
          <w:rFonts w:hint="cs"/>
          <w:rtl/>
        </w:rPr>
        <w:t xml:space="preserve"> </w:t>
      </w:r>
      <w:r>
        <w:rPr>
          <w:rFonts w:hint="cs"/>
          <w:rtl/>
        </w:rPr>
        <w:t xml:space="preserve">با گناهش به خدا نزدیک می‌شود و او را خشنود می‌سازد. اما مبتدع بر خلاف عاصی و گنهکار معتقد است که عملش موجب قربتش، </w:t>
      </w:r>
      <w:r w:rsidR="004A565B">
        <w:rPr>
          <w:rFonts w:hint="cs"/>
          <w:rtl/>
        </w:rPr>
        <w:t xml:space="preserve">به خدا می‌شود. البته این فرق مفاسدی دنیوی </w:t>
      </w:r>
      <w:r w:rsidR="00536CF7">
        <w:rPr>
          <w:rFonts w:hint="cs"/>
          <w:rtl/>
        </w:rPr>
        <w:t>و دینی را</w:t>
      </w:r>
      <w:r w:rsidR="006843BF">
        <w:rPr>
          <w:rFonts w:hint="cs"/>
          <w:rtl/>
        </w:rPr>
        <w:t xml:space="preserve"> </w:t>
      </w:r>
      <w:r w:rsidR="00536CF7">
        <w:rPr>
          <w:rFonts w:hint="cs"/>
          <w:rtl/>
        </w:rPr>
        <w:t>به دنبال خود دارد، مفسده دنیویش تحریف دین در</w:t>
      </w:r>
      <w:r w:rsidR="006843BF">
        <w:rPr>
          <w:rFonts w:hint="cs"/>
          <w:rtl/>
        </w:rPr>
        <w:t xml:space="preserve"> </w:t>
      </w:r>
      <w:r w:rsidR="00536CF7">
        <w:rPr>
          <w:rFonts w:hint="cs"/>
          <w:rtl/>
        </w:rPr>
        <w:t>میان علاقه‌مندان به دین و انتشار فکر و عمل غلط بدعی در میان مردم و تأثیر اخروی آن دور شدن مردم از اعتقاد و عمل صالح و صحیح است که موجب رستگاری انسان‌ها می‌گردد.</w:t>
      </w:r>
    </w:p>
    <w:p w:rsidR="00536CF7" w:rsidRDefault="006843BF" w:rsidP="00A64080">
      <w:pPr>
        <w:pStyle w:val="a0"/>
        <w:rPr>
          <w:rtl/>
        </w:rPr>
      </w:pPr>
      <w:r>
        <w:rPr>
          <w:rFonts w:hint="cs"/>
          <w:rtl/>
        </w:rPr>
        <w:t>و از همین جاست که سفیان ثوری (</w:t>
      </w:r>
      <w:r w:rsidR="00536CF7">
        <w:rPr>
          <w:rFonts w:hint="cs"/>
          <w:rtl/>
        </w:rPr>
        <w:t>رحمه الله) می‌گوید: «نزد ابلیس بدعت محبوب‌تر از معصیت است، چون می‌توان از معصیت توبه کرد، اما از بدعت نمی‌توان توبه کرد.»</w:t>
      </w:r>
      <w:r w:rsidR="00536CF7" w:rsidRPr="00536CF7">
        <w:rPr>
          <w:rStyle w:val="FootnoteReference"/>
          <w:rtl/>
        </w:rPr>
        <w:t xml:space="preserve"> </w:t>
      </w:r>
      <w:r w:rsidR="00536CF7">
        <w:rPr>
          <w:rStyle w:val="FootnoteReference"/>
          <w:rtl/>
        </w:rPr>
        <w:footnoteReference w:id="90"/>
      </w:r>
      <w:r w:rsidR="00CE5D0A">
        <w:rPr>
          <w:rFonts w:hint="cs"/>
          <w:rtl/>
        </w:rPr>
        <w:t xml:space="preserve"> </w:t>
      </w:r>
    </w:p>
    <w:p w:rsidR="00CE5D0A" w:rsidRDefault="00CE5D0A" w:rsidP="006843BF">
      <w:pPr>
        <w:pStyle w:val="a0"/>
        <w:rPr>
          <w:rtl/>
        </w:rPr>
      </w:pPr>
      <w:r>
        <w:rPr>
          <w:rFonts w:hint="cs"/>
          <w:rtl/>
        </w:rPr>
        <w:t>علت عدم توب</w:t>
      </w:r>
      <w:r w:rsidR="006843BF">
        <w:rPr>
          <w:rFonts w:hint="cs"/>
          <w:rtl/>
        </w:rPr>
        <w:t>ة</w:t>
      </w:r>
      <w:r>
        <w:rPr>
          <w:rFonts w:hint="cs"/>
          <w:rtl/>
        </w:rPr>
        <w:t xml:space="preserve"> مبتدع این است که وی با اعتقاد، گفتار و عمل بدعتیش، امیدوار است که به خدا نزدیک شود، لذا همواره از بدعتش دفاع می‌کند و آن را انجام می‌دهد، در حالیکه در معصیت فرد عاصی قلباً معتقد است که کارش گناه است و به هرحال باید آن را ترک کند. دلیل اینکه مبتدع کارش را به قصد قربت انجام می‌دهد همان حدیثی است که درآن آمده: (سه گروه از مردم به منزل ا</w:t>
      </w:r>
      <w:r w:rsidR="00CC33B6">
        <w:rPr>
          <w:rFonts w:hint="cs"/>
          <w:rtl/>
        </w:rPr>
        <w:t>زواج پیامبر</w:t>
      </w:r>
      <w:r w:rsidR="006843BF">
        <w:rPr>
          <w:rFonts w:hint="cs"/>
          <w:rtl/>
        </w:rPr>
        <w:t xml:space="preserve"> </w:t>
      </w:r>
      <w:r w:rsidR="00CC33B6">
        <w:rPr>
          <w:rFonts w:hint="cs"/>
          <w:rtl/>
        </w:rPr>
        <w:t>رفته و از</w:t>
      </w:r>
      <w:r w:rsidR="00EE2963">
        <w:rPr>
          <w:rFonts w:hint="cs"/>
          <w:rtl/>
        </w:rPr>
        <w:t xml:space="preserve"> آن‌ها،</w:t>
      </w:r>
      <w:r w:rsidR="00CC33B6">
        <w:rPr>
          <w:rFonts w:hint="cs"/>
          <w:rtl/>
        </w:rPr>
        <w:t xml:space="preserve"> در مورد عبادت پیامبر</w:t>
      </w:r>
      <w:r w:rsidR="006843BF">
        <w:rPr>
          <w:rFonts w:hint="cs"/>
          <w:rtl/>
        </w:rPr>
        <w:t xml:space="preserve"> </w:t>
      </w:r>
      <w:r w:rsidR="00CC33B6">
        <w:rPr>
          <w:rFonts w:hint="cs"/>
          <w:rtl/>
        </w:rPr>
        <w:t>سوال کردند. یکی</w:t>
      </w:r>
      <w:r w:rsidR="00EE2963">
        <w:rPr>
          <w:rFonts w:hint="cs"/>
          <w:rtl/>
        </w:rPr>
        <w:t xml:space="preserve"> آن‌ها </w:t>
      </w:r>
      <w:r w:rsidR="00CC33B6">
        <w:rPr>
          <w:rFonts w:hint="cs"/>
          <w:rtl/>
        </w:rPr>
        <w:t>پس از شنیدن سخن همسران پیامبر می‌گوید: من تمام شب را نماز می‌خوانم و نمی‌خوابم دیگری می‌گوید: من هر روز، روز</w:t>
      </w:r>
      <w:r w:rsidR="000F129C">
        <w:rPr>
          <w:rFonts w:hint="cs"/>
          <w:rtl/>
        </w:rPr>
        <w:t>ه</w:t>
      </w:r>
      <w:r w:rsidR="00CC33B6">
        <w:rPr>
          <w:rFonts w:hint="cs"/>
          <w:rtl/>
        </w:rPr>
        <w:t xml:space="preserve"> می‌گیرم و هیچ روزی را بدون روزه نخواهم بود. </w:t>
      </w:r>
      <w:r w:rsidR="000F129C">
        <w:rPr>
          <w:rFonts w:hint="cs"/>
          <w:rtl/>
        </w:rPr>
        <w:t>و سومی می‌گوید: من نیز، هیچگاه ازدواج نخواهم کرد وقتی که رسول خدا</w:t>
      </w:r>
      <w:r w:rsidR="000F129C">
        <w:rPr>
          <w:rFonts w:cs="CTraditional Arabic" w:hint="cs"/>
          <w:rtl/>
        </w:rPr>
        <w:t>ص</w:t>
      </w:r>
      <w:r w:rsidR="000F129C">
        <w:rPr>
          <w:rFonts w:hint="cs"/>
          <w:rtl/>
        </w:rPr>
        <w:t xml:space="preserve"> آمد، فرمود: «شما بودید که چنین و چنان گفتید. </w:t>
      </w:r>
      <w:r w:rsidR="000F129C" w:rsidRPr="00C92EA6">
        <w:rPr>
          <w:rStyle w:val="Char6"/>
          <w:rFonts w:hint="cs"/>
          <w:rtl/>
        </w:rPr>
        <w:t>«</w:t>
      </w:r>
      <w:r w:rsidR="006843BF" w:rsidRPr="00C92EA6">
        <w:rPr>
          <w:rStyle w:val="Char6"/>
          <w:rFonts w:hint="cs"/>
          <w:rtl/>
        </w:rPr>
        <w:t>أ</w:t>
      </w:r>
      <w:r w:rsidR="000F129C" w:rsidRPr="00C92EA6">
        <w:rPr>
          <w:rStyle w:val="Char6"/>
          <w:rFonts w:hint="cs"/>
          <w:rtl/>
        </w:rPr>
        <w:t xml:space="preserve">ما والله </w:t>
      </w:r>
      <w:r w:rsidR="006843BF" w:rsidRPr="00C92EA6">
        <w:rPr>
          <w:rStyle w:val="Char6"/>
          <w:rFonts w:hint="cs"/>
          <w:rtl/>
        </w:rPr>
        <w:t>إنی لاخشاکم لله وأ</w:t>
      </w:r>
      <w:r w:rsidR="000F129C" w:rsidRPr="00C92EA6">
        <w:rPr>
          <w:rStyle w:val="Char6"/>
          <w:rFonts w:hint="cs"/>
          <w:rtl/>
        </w:rPr>
        <w:t>تقاکم له</w:t>
      </w:r>
      <w:r w:rsidR="006843BF" w:rsidRPr="00C92EA6">
        <w:rPr>
          <w:rStyle w:val="Char6"/>
          <w:rFonts w:hint="cs"/>
          <w:rtl/>
        </w:rPr>
        <w:t>»</w:t>
      </w:r>
      <w:r w:rsidR="000F129C" w:rsidRPr="00A36F43">
        <w:rPr>
          <w:rStyle w:val="Char"/>
          <w:rFonts w:cs="B Lotus" w:hint="cs"/>
          <w:b w:val="0"/>
          <w:bCs/>
          <w:szCs w:val="28"/>
          <w:rtl/>
        </w:rPr>
        <w:t xml:space="preserve"> </w:t>
      </w:r>
      <w:r w:rsidR="006843BF">
        <w:rPr>
          <w:rFonts w:hint="cs"/>
          <w:rtl/>
        </w:rPr>
        <w:t>«</w:t>
      </w:r>
      <w:r w:rsidR="000F129C" w:rsidRPr="000F129C">
        <w:rPr>
          <w:rFonts w:hint="cs"/>
          <w:rtl/>
        </w:rPr>
        <w:t>به خدا قسم</w:t>
      </w:r>
      <w:r w:rsidR="000F129C">
        <w:rPr>
          <w:rFonts w:hint="cs"/>
          <w:rtl/>
        </w:rPr>
        <w:t xml:space="preserve"> من خشیتم در</w:t>
      </w:r>
      <w:r w:rsidR="006843BF">
        <w:rPr>
          <w:rFonts w:hint="cs"/>
          <w:rtl/>
        </w:rPr>
        <w:t xml:space="preserve"> </w:t>
      </w:r>
      <w:r w:rsidR="000F129C">
        <w:rPr>
          <w:rFonts w:hint="cs"/>
          <w:rtl/>
        </w:rPr>
        <w:t>مقابل خدای متعال، از شما بیشتر است و</w:t>
      </w:r>
      <w:r w:rsidR="006843BF">
        <w:rPr>
          <w:rFonts w:hint="cs"/>
          <w:rtl/>
        </w:rPr>
        <w:t xml:space="preserve"> </w:t>
      </w:r>
      <w:r w:rsidR="000F129C">
        <w:rPr>
          <w:rFonts w:hint="cs"/>
          <w:rtl/>
        </w:rPr>
        <w:t>بیشتر از شما نسبت به ذات</w:t>
      </w:r>
      <w:r w:rsidR="00DF7002">
        <w:rPr>
          <w:rFonts w:hint="cs"/>
          <w:rtl/>
        </w:rPr>
        <w:t xml:space="preserve"> </w:t>
      </w:r>
      <w:r w:rsidR="000F129C">
        <w:rPr>
          <w:rFonts w:hint="cs"/>
          <w:rtl/>
        </w:rPr>
        <w:t>وی موضع تقوی گرفته‌ام» و در نهایت فرمود: «و</w:t>
      </w:r>
      <w:r w:rsidR="006843BF">
        <w:rPr>
          <w:rFonts w:hint="cs"/>
          <w:rtl/>
        </w:rPr>
        <w:t>ل</w:t>
      </w:r>
      <w:r w:rsidR="000F129C">
        <w:rPr>
          <w:rFonts w:hint="cs"/>
          <w:rtl/>
        </w:rPr>
        <w:t>ی من روزه می‌گیرم</w:t>
      </w:r>
      <w:r w:rsidR="006843BF">
        <w:rPr>
          <w:rFonts w:hint="cs"/>
          <w:rtl/>
        </w:rPr>
        <w:t xml:space="preserve"> </w:t>
      </w:r>
      <w:r w:rsidR="000F129C">
        <w:rPr>
          <w:rFonts w:hint="cs"/>
          <w:rtl/>
        </w:rPr>
        <w:t>(و بعضی روزها هم) روزه نمی‌گیرم</w:t>
      </w:r>
      <w:r w:rsidR="00461722">
        <w:rPr>
          <w:rFonts w:hint="cs"/>
          <w:rtl/>
        </w:rPr>
        <w:t>.</w:t>
      </w:r>
      <w:r w:rsidR="006843BF">
        <w:rPr>
          <w:rFonts w:hint="cs"/>
          <w:rtl/>
        </w:rPr>
        <w:t xml:space="preserve"> </w:t>
      </w:r>
      <w:r w:rsidR="00461722">
        <w:rPr>
          <w:rFonts w:hint="cs"/>
          <w:rtl/>
        </w:rPr>
        <w:t>و قسمتی از شب را نماز تهجد می‌خوانم و (قسمتی دیگر از آن را) می‌خوابم</w:t>
      </w:r>
      <w:r w:rsidR="00DF7002">
        <w:rPr>
          <w:rFonts w:hint="cs"/>
          <w:rtl/>
        </w:rPr>
        <w:t xml:space="preserve"> </w:t>
      </w:r>
      <w:r w:rsidR="00461722">
        <w:rPr>
          <w:rFonts w:hint="cs"/>
          <w:rtl/>
        </w:rPr>
        <w:t>و با زنان ازدواج می‌کنم. هر کس از روش سنت من کناره بگیرد (و مسیر دیگری را انتخاب کند) از من نیست»</w:t>
      </w:r>
      <w:r w:rsidR="00461722">
        <w:rPr>
          <w:rStyle w:val="FootnoteReference"/>
          <w:rtl/>
        </w:rPr>
        <w:footnoteReference w:id="91"/>
      </w:r>
    </w:p>
    <w:p w:rsidR="00DF7002" w:rsidRDefault="00DF7002" w:rsidP="00461722">
      <w:pPr>
        <w:pStyle w:val="a0"/>
        <w:rPr>
          <w:rtl/>
        </w:rPr>
      </w:pPr>
      <w:r w:rsidRPr="00C65B1A">
        <w:rPr>
          <w:rFonts w:hint="cs"/>
          <w:rtl/>
        </w:rPr>
        <w:t>انکار کار</w:t>
      </w:r>
      <w:r w:rsidR="00EE2963">
        <w:rPr>
          <w:rFonts w:hint="cs"/>
          <w:rtl/>
        </w:rPr>
        <w:t xml:space="preserve"> آن‌ها </w:t>
      </w:r>
      <w:r w:rsidRPr="00C65B1A">
        <w:rPr>
          <w:rFonts w:hint="cs"/>
          <w:rtl/>
        </w:rPr>
        <w:t>از طرف پیامبر، به این جهت است که</w:t>
      </w:r>
      <w:r w:rsidR="00EE2963">
        <w:rPr>
          <w:rFonts w:hint="cs"/>
          <w:rtl/>
        </w:rPr>
        <w:t xml:space="preserve"> آن‌ها </w:t>
      </w:r>
      <w:r w:rsidRPr="00C65B1A">
        <w:rPr>
          <w:rFonts w:hint="cs"/>
          <w:rtl/>
        </w:rPr>
        <w:t>می‌خواهند با ترک لذت‌ها و خوشی‌های جسمی به خداوند نزدیک‌تر شوند و می‌خواهند این کار را خارج از محدوده مقرر شرعی انجام دهند.</w:t>
      </w:r>
    </w:p>
    <w:p w:rsidR="00DF7002" w:rsidRDefault="00DF7002" w:rsidP="00461722">
      <w:pPr>
        <w:pStyle w:val="a0"/>
        <w:rPr>
          <w:rtl/>
        </w:rPr>
      </w:pPr>
      <w:r>
        <w:rPr>
          <w:rFonts w:hint="cs"/>
          <w:rtl/>
        </w:rPr>
        <w:t>همچنین</w:t>
      </w:r>
      <w:r w:rsidR="00C65B1A">
        <w:rPr>
          <w:rFonts w:hint="cs"/>
          <w:rtl/>
        </w:rPr>
        <w:t xml:space="preserve"> وقتی که عثمان بن مظعون از رسول</w:t>
      </w:r>
      <w:r>
        <w:rPr>
          <w:rFonts w:hint="cs"/>
          <w:rtl/>
        </w:rPr>
        <w:t>‌الله</w:t>
      </w:r>
      <w:r>
        <w:rPr>
          <w:rFonts w:cs="CTraditional Arabic" w:hint="cs"/>
          <w:rtl/>
        </w:rPr>
        <w:t>ص</w:t>
      </w:r>
      <w:r>
        <w:rPr>
          <w:rFonts w:hint="cs"/>
          <w:rtl/>
        </w:rPr>
        <w:t xml:space="preserve"> درخواست می‌کند که به وی اجازه دهد از زنان دوری گزیند و ازدواج نکند و عمرش را کاملاً در</w:t>
      </w:r>
      <w:r w:rsidR="00C65B1A">
        <w:rPr>
          <w:rFonts w:hint="cs"/>
          <w:rtl/>
        </w:rPr>
        <w:t xml:space="preserve"> </w:t>
      </w:r>
      <w:r>
        <w:rPr>
          <w:rFonts w:hint="cs"/>
          <w:rtl/>
        </w:rPr>
        <w:t xml:space="preserve">عبادت صرف کند. پرچم‌دار بزرگ رستگاری، وی را از این کار منع کرده و به او اجازه نمی‌دهد که چنان </w:t>
      </w:r>
      <w:r w:rsidR="00313DD4">
        <w:rPr>
          <w:rFonts w:hint="cs"/>
          <w:rtl/>
        </w:rPr>
        <w:t>کند.</w:t>
      </w:r>
      <w:r w:rsidR="00313DD4" w:rsidRPr="00313DD4">
        <w:rPr>
          <w:rStyle w:val="FootnoteReference"/>
          <w:rtl/>
        </w:rPr>
        <w:t xml:space="preserve"> </w:t>
      </w:r>
      <w:r w:rsidR="00313DD4">
        <w:rPr>
          <w:rStyle w:val="FootnoteReference"/>
          <w:rtl/>
        </w:rPr>
        <w:footnoteReference w:id="92"/>
      </w:r>
      <w:r w:rsidR="00313DD4">
        <w:rPr>
          <w:rFonts w:hint="cs"/>
          <w:rtl/>
        </w:rPr>
        <w:t xml:space="preserve"> </w:t>
      </w:r>
    </w:p>
    <w:p w:rsidR="00313DD4" w:rsidRPr="0049368D" w:rsidRDefault="00313DD4" w:rsidP="00461722">
      <w:pPr>
        <w:pStyle w:val="a0"/>
        <w:rPr>
          <w:rtl/>
        </w:rPr>
      </w:pPr>
      <w:r>
        <w:rPr>
          <w:rFonts w:hint="cs"/>
          <w:rtl/>
        </w:rPr>
        <w:t>با توجه به این ادله‌ی شرعی (و دلائلی ازاین قبیل) است که امام شاطبی (رحمه الله) این قاعده را استنباط کرده است: «بدعت آن جا معنا پیدا می‌کند که عمل بدعتی، به نظر مبتدع مشروع است، در حالی که چنین نیست»</w:t>
      </w:r>
      <w:r>
        <w:rPr>
          <w:rStyle w:val="FootnoteReference"/>
          <w:rtl/>
        </w:rPr>
        <w:footnoteReference w:id="93"/>
      </w:r>
    </w:p>
    <w:p w:rsidR="00F71CBB" w:rsidRDefault="000564B2" w:rsidP="001F75B1">
      <w:pPr>
        <w:pStyle w:val="a0"/>
        <w:rPr>
          <w:rtl/>
        </w:rPr>
      </w:pPr>
      <w:r>
        <w:rPr>
          <w:rFonts w:hint="cs"/>
          <w:rtl/>
        </w:rPr>
        <w:t>(لذا کاری که اصل تشریع یا الحاق حکمی شرعی، (مانند استحباب یا وجوب) به آن مقترن می‌گردد، بدعت است و اگر به قصد وجوب یا استحباب مقترن نباشد، گناه و معصیت و یا مباح است.)</w:t>
      </w:r>
      <w:r w:rsidRPr="000564B2">
        <w:rPr>
          <w:rStyle w:val="FootnoteReference"/>
          <w:rtl/>
        </w:rPr>
        <w:t xml:space="preserve"> </w:t>
      </w:r>
      <w:r>
        <w:rPr>
          <w:rStyle w:val="FootnoteReference"/>
          <w:rtl/>
        </w:rPr>
        <w:footnoteReference w:id="94"/>
      </w:r>
      <w:r w:rsidR="000412CE">
        <w:rPr>
          <w:rFonts w:hint="cs"/>
          <w:rtl/>
        </w:rPr>
        <w:t xml:space="preserve"> </w:t>
      </w:r>
    </w:p>
    <w:p w:rsidR="000412CE" w:rsidRDefault="000412CE" w:rsidP="001F75B1">
      <w:pPr>
        <w:pStyle w:val="a0"/>
        <w:rPr>
          <w:rtl/>
        </w:rPr>
      </w:pPr>
      <w:r>
        <w:rPr>
          <w:rFonts w:hint="cs"/>
          <w:rtl/>
        </w:rPr>
        <w:t>شیخ الاسلام ابن تیمیه با توجه به قضیه قربت در وضع و ایجاد بدعت می‌گوید: «بدعت دینی است که خداوند به آن امر نکرده است.»</w:t>
      </w:r>
      <w:r w:rsidRPr="000412CE">
        <w:rPr>
          <w:rStyle w:val="FootnoteReference"/>
          <w:rtl/>
        </w:rPr>
        <w:t xml:space="preserve"> </w:t>
      </w:r>
      <w:r>
        <w:rPr>
          <w:rStyle w:val="FootnoteReference"/>
          <w:rtl/>
        </w:rPr>
        <w:footnoteReference w:id="95"/>
      </w:r>
      <w:r>
        <w:rPr>
          <w:rFonts w:hint="cs"/>
          <w:rtl/>
        </w:rPr>
        <w:t xml:space="preserve">با اندکی تأمل در این تعریف می‌بینیم که توجه به قصد قربت در کار نو درآمد، برای بدعت شدن، ملحوظ شده است. </w:t>
      </w:r>
    </w:p>
    <w:p w:rsidR="000412CE" w:rsidRDefault="000412CE" w:rsidP="00C65B1A">
      <w:pPr>
        <w:pStyle w:val="a0"/>
        <w:rPr>
          <w:rtl/>
        </w:rPr>
      </w:pPr>
      <w:r>
        <w:rPr>
          <w:rFonts w:hint="cs"/>
          <w:rtl/>
        </w:rPr>
        <w:t>لذا می‌بینیم شیخ الاسلام در</w:t>
      </w:r>
      <w:r w:rsidR="00C65B1A">
        <w:rPr>
          <w:rFonts w:hint="cs"/>
          <w:rtl/>
        </w:rPr>
        <w:t xml:space="preserve"> </w:t>
      </w:r>
      <w:r>
        <w:rPr>
          <w:rFonts w:hint="cs"/>
          <w:rtl/>
        </w:rPr>
        <w:t>ادام</w:t>
      </w:r>
      <w:r w:rsidR="00C65B1A">
        <w:rPr>
          <w:rFonts w:hint="cs"/>
          <w:rtl/>
        </w:rPr>
        <w:t>ة</w:t>
      </w:r>
      <w:r>
        <w:rPr>
          <w:rFonts w:hint="cs"/>
          <w:rtl/>
        </w:rPr>
        <w:t xml:space="preserve"> بحث خود می‌گوید: «درقواعد مربوط به سنت</w:t>
      </w:r>
      <w:r w:rsidR="00D974D2">
        <w:rPr>
          <w:rFonts w:hint="cs"/>
          <w:rtl/>
        </w:rPr>
        <w:t xml:space="preserve"> </w:t>
      </w:r>
      <w:r>
        <w:rPr>
          <w:rFonts w:hint="cs"/>
          <w:rtl/>
        </w:rPr>
        <w:t xml:space="preserve">و بدعت گفتیم که بدعت، دینی است که خدا و رسولش به آن </w:t>
      </w:r>
      <w:r w:rsidR="009920A3">
        <w:rPr>
          <w:rFonts w:hint="cs"/>
          <w:rtl/>
        </w:rPr>
        <w:t>امر نکرده‌اند، لذا هرکس برنامه‌ای را که خدا و رسولش به آن فرمان نداده‌اند وضع کند، مبتدع است و مفهوم آیه 21 سوره الشوری هم همین است.»</w:t>
      </w:r>
      <w:r w:rsidR="009920A3" w:rsidRPr="009920A3">
        <w:rPr>
          <w:rStyle w:val="FootnoteReference"/>
          <w:rtl/>
        </w:rPr>
        <w:t xml:space="preserve"> </w:t>
      </w:r>
      <w:r w:rsidR="009920A3">
        <w:rPr>
          <w:rStyle w:val="FootnoteReference"/>
          <w:rtl/>
        </w:rPr>
        <w:footnoteReference w:id="96"/>
      </w:r>
      <w:r w:rsidR="00AB3E8C">
        <w:rPr>
          <w:rFonts w:hint="cs"/>
          <w:rtl/>
        </w:rPr>
        <w:t xml:space="preserve"> </w:t>
      </w:r>
    </w:p>
    <w:p w:rsidR="00AB3E8C" w:rsidRDefault="00AB3E8C" w:rsidP="00C65B1A">
      <w:pPr>
        <w:pStyle w:val="a0"/>
        <w:rPr>
          <w:rtl/>
        </w:rPr>
      </w:pPr>
      <w:r>
        <w:rPr>
          <w:rFonts w:hint="cs"/>
          <w:rtl/>
        </w:rPr>
        <w:t xml:space="preserve">در جای دیگر ضمن تکرار تعریفی که از بدعت دارد، اضافه می‌کند </w:t>
      </w:r>
      <w:r w:rsidR="00C65B1A" w:rsidRPr="00C92EA6">
        <w:rPr>
          <w:rStyle w:val="Char"/>
          <w:rFonts w:cs="B Lotus" w:hint="cs"/>
          <w:szCs w:val="28"/>
          <w:rtl/>
        </w:rPr>
        <w:t>(...</w:t>
      </w:r>
      <w:r w:rsidR="00C65B1A" w:rsidRPr="00C92EA6">
        <w:rPr>
          <w:rStyle w:val="Char1"/>
          <w:rFonts w:hint="cs"/>
          <w:rtl/>
        </w:rPr>
        <w:t xml:space="preserve"> </w:t>
      </w:r>
      <w:r w:rsidR="00C65B1A" w:rsidRPr="00C92EA6">
        <w:rPr>
          <w:rStyle w:val="Char1"/>
          <w:rtl/>
        </w:rPr>
        <w:t>وإ</w:t>
      </w:r>
      <w:r w:rsidRPr="00C92EA6">
        <w:rPr>
          <w:rStyle w:val="Char1"/>
          <w:rtl/>
        </w:rPr>
        <w:t>ن کان متأولا فیه</w:t>
      </w:r>
      <w:r>
        <w:rPr>
          <w:rStyle w:val="FootnoteReference"/>
          <w:rtl/>
        </w:rPr>
        <w:footnoteReference w:id="97"/>
      </w:r>
      <w:r w:rsidR="00C92EA6">
        <w:rPr>
          <w:rStyle w:val="Char"/>
          <w:rFonts w:cs="B Lotus" w:hint="cs"/>
          <w:b w:val="0"/>
          <w:bCs/>
          <w:szCs w:val="28"/>
          <w:rtl/>
        </w:rPr>
        <w:t>.</w:t>
      </w:r>
      <w:r w:rsidRPr="00A36F43">
        <w:rPr>
          <w:rStyle w:val="Char"/>
          <w:rFonts w:cs="B Lotus" w:hint="cs"/>
          <w:b w:val="0"/>
          <w:bCs/>
          <w:szCs w:val="28"/>
          <w:rtl/>
        </w:rPr>
        <w:t xml:space="preserve">.. </w:t>
      </w:r>
      <w:r w:rsidRPr="00AB3E8C">
        <w:rPr>
          <w:rFonts w:hint="cs"/>
          <w:rtl/>
        </w:rPr>
        <w:t>گرچه</w:t>
      </w:r>
      <w:r>
        <w:rPr>
          <w:rFonts w:hint="cs"/>
          <w:rtl/>
        </w:rPr>
        <w:t xml:space="preserve"> مبتدع کارش را که به قصد </w:t>
      </w:r>
      <w:r w:rsidR="00C65B1A">
        <w:rPr>
          <w:rFonts w:hint="cs"/>
          <w:rtl/>
        </w:rPr>
        <w:t xml:space="preserve">قربت ساخته و آن را تأویل شرعی </w:t>
      </w:r>
      <w:r>
        <w:rPr>
          <w:rFonts w:hint="cs"/>
          <w:rtl/>
        </w:rPr>
        <w:t>نماید».</w:t>
      </w:r>
    </w:p>
    <w:p w:rsidR="00AB3E8C" w:rsidRDefault="00C34650" w:rsidP="001F75B1">
      <w:pPr>
        <w:pStyle w:val="a0"/>
        <w:rPr>
          <w:rtl/>
        </w:rPr>
      </w:pPr>
      <w:r>
        <w:rPr>
          <w:rFonts w:hint="cs"/>
          <w:rtl/>
        </w:rPr>
        <w:t>ابوشامه نیز در کتاب ـ الباعث علی انکار البدع والحوادث ـ می‌گوید: «بدعت کاری است که مردم آن را قربت تصور می‌کنند، درحالی که چنین نیست»، سپس در ادامه می‌گوید: «و من این کتاب را برای تبیین این موضوع نوشته‌ام».</w:t>
      </w:r>
    </w:p>
    <w:p w:rsidR="00C34650" w:rsidRDefault="00D974D2" w:rsidP="00930321">
      <w:pPr>
        <w:pStyle w:val="a0"/>
        <w:rPr>
          <w:rtl/>
        </w:rPr>
      </w:pPr>
      <w:r>
        <w:rPr>
          <w:rFonts w:hint="cs"/>
          <w:rtl/>
        </w:rPr>
        <w:t>عثمان بن ف</w:t>
      </w:r>
      <w:r w:rsidR="00C65B1A">
        <w:rPr>
          <w:rFonts w:hint="cs"/>
          <w:rtl/>
        </w:rPr>
        <w:t>ودی نیز در کتاب ـ احیاء السنه و</w:t>
      </w:r>
      <w:r>
        <w:rPr>
          <w:rFonts w:hint="cs"/>
          <w:rtl/>
        </w:rPr>
        <w:t xml:space="preserve">اخماد </w:t>
      </w:r>
      <w:r w:rsidRPr="00A36F43">
        <w:rPr>
          <w:rFonts w:hint="cs"/>
          <w:rtl/>
        </w:rPr>
        <w:t>البد</w:t>
      </w:r>
      <w:r w:rsidRPr="00C92EA6">
        <w:rPr>
          <w:rFonts w:ascii="mylotus" w:hAnsi="mylotus" w:cs="mylotus"/>
          <w:rtl/>
        </w:rPr>
        <w:t>عة</w:t>
      </w:r>
      <w:r w:rsidRPr="00A36F43">
        <w:rPr>
          <w:rFonts w:hint="cs"/>
          <w:rtl/>
        </w:rPr>
        <w:t xml:space="preserve"> ـ </w:t>
      </w:r>
      <w:r w:rsidRPr="00930321">
        <w:rPr>
          <w:rFonts w:hint="cs"/>
          <w:rtl/>
        </w:rPr>
        <w:t>در</w:t>
      </w:r>
      <w:r w:rsidR="00C65B1A">
        <w:rPr>
          <w:rFonts w:hint="cs"/>
          <w:rtl/>
        </w:rPr>
        <w:t xml:space="preserve"> </w:t>
      </w:r>
      <w:r w:rsidRPr="00930321">
        <w:rPr>
          <w:rFonts w:hint="cs"/>
          <w:rtl/>
        </w:rPr>
        <w:t>شرح حدیث</w:t>
      </w:r>
      <w:r w:rsidR="00C65B1A">
        <w:rPr>
          <w:rFonts w:hint="cs"/>
          <w:rtl/>
        </w:rPr>
        <w:t>:</w:t>
      </w:r>
      <w:r w:rsidRPr="00A36F43">
        <w:rPr>
          <w:rFonts w:hint="cs"/>
          <w:rtl/>
        </w:rPr>
        <w:t xml:space="preserve"> </w:t>
      </w:r>
      <w:r w:rsidRPr="00C92EA6">
        <w:rPr>
          <w:rStyle w:val="Char6"/>
          <w:rFonts w:hint="cs"/>
          <w:rtl/>
        </w:rPr>
        <w:t>«</w:t>
      </w:r>
      <w:r w:rsidRPr="00C92EA6">
        <w:rPr>
          <w:rStyle w:val="Char6"/>
          <w:rtl/>
        </w:rPr>
        <w:t>کل بدع</w:t>
      </w:r>
      <w:r w:rsidR="00930321" w:rsidRPr="00C92EA6">
        <w:rPr>
          <w:rStyle w:val="Char6"/>
          <w:rtl/>
        </w:rPr>
        <w:t>ة</w:t>
      </w:r>
      <w:r w:rsidRPr="00C92EA6">
        <w:rPr>
          <w:rStyle w:val="Char6"/>
          <w:rtl/>
        </w:rPr>
        <w:t xml:space="preserve"> ضلال</w:t>
      </w:r>
      <w:r w:rsidR="00930321" w:rsidRPr="00C92EA6">
        <w:rPr>
          <w:rStyle w:val="Char6"/>
          <w:rtl/>
        </w:rPr>
        <w:t>ة</w:t>
      </w:r>
      <w:r w:rsidR="00C65B1A" w:rsidRPr="00C92EA6">
        <w:rPr>
          <w:rStyle w:val="Char6"/>
          <w:rtl/>
        </w:rPr>
        <w:t xml:space="preserve"> و</w:t>
      </w:r>
      <w:r w:rsidRPr="00C92EA6">
        <w:rPr>
          <w:rStyle w:val="Char6"/>
          <w:rtl/>
        </w:rPr>
        <w:t>کل ضلال</w:t>
      </w:r>
      <w:r w:rsidR="00930321" w:rsidRPr="00C92EA6">
        <w:rPr>
          <w:rStyle w:val="Char6"/>
          <w:rtl/>
        </w:rPr>
        <w:t>ة</w:t>
      </w:r>
      <w:r w:rsidRPr="00C92EA6">
        <w:rPr>
          <w:rStyle w:val="Char6"/>
          <w:rtl/>
        </w:rPr>
        <w:t xml:space="preserve"> فی النار</w:t>
      </w:r>
      <w:r w:rsidRPr="00C92EA6">
        <w:rPr>
          <w:rStyle w:val="Char6"/>
          <w:rFonts w:hint="cs"/>
          <w:rtl/>
        </w:rPr>
        <w:t>»</w:t>
      </w:r>
      <w:r w:rsidRPr="00A36F43">
        <w:rPr>
          <w:rFonts w:hint="cs"/>
          <w:rtl/>
        </w:rPr>
        <w:t xml:space="preserve"> </w:t>
      </w:r>
      <w:r w:rsidRPr="00930321">
        <w:rPr>
          <w:rFonts w:hint="cs"/>
          <w:rtl/>
        </w:rPr>
        <w:t xml:space="preserve">می‌گوید: </w:t>
      </w:r>
      <w:r w:rsidRPr="006A7F84">
        <w:rPr>
          <w:rFonts w:hint="cs"/>
          <w:rtl/>
        </w:rPr>
        <w:t xml:space="preserve">«علماء </w:t>
      </w:r>
      <w:r w:rsidR="00682F56" w:rsidRPr="006A7F84">
        <w:rPr>
          <w:rFonts w:hint="cs"/>
          <w:rtl/>
        </w:rPr>
        <w:t xml:space="preserve">در مفهوم حدیث مذکور می‌گویند که منظور تغییر حکم است. </w:t>
      </w:r>
      <w:r w:rsidR="006A7F84" w:rsidRPr="006A7F84">
        <w:rPr>
          <w:rFonts w:hint="cs"/>
          <w:rtl/>
        </w:rPr>
        <w:t>تغییری که</w:t>
      </w:r>
      <w:r w:rsidR="006A7F84">
        <w:rPr>
          <w:rFonts w:hint="cs"/>
          <w:rtl/>
        </w:rPr>
        <w:t xml:space="preserve"> </w:t>
      </w:r>
      <w:r w:rsidR="00A42751">
        <w:rPr>
          <w:rFonts w:hint="cs"/>
          <w:rtl/>
        </w:rPr>
        <w:t>لازمه‌اش اعتقاد به قربت بودن چیزی است، که قربت نیست. نه مطلق نوآوری، چون شریعت با اصول کلی و فراگیرش در مورد هرنوع احداثی حکمی مخصوص دارد.»</w:t>
      </w:r>
      <w:r w:rsidR="00A42751" w:rsidRPr="00A42751">
        <w:rPr>
          <w:rStyle w:val="FootnoteReference"/>
          <w:rtl/>
        </w:rPr>
        <w:t xml:space="preserve"> </w:t>
      </w:r>
      <w:r w:rsidR="00A42751">
        <w:rPr>
          <w:rStyle w:val="FootnoteReference"/>
          <w:rtl/>
        </w:rPr>
        <w:footnoteReference w:id="98"/>
      </w:r>
    </w:p>
    <w:p w:rsidR="00A42751" w:rsidRDefault="00A42751" w:rsidP="00930321">
      <w:pPr>
        <w:pStyle w:val="a0"/>
        <w:rPr>
          <w:rtl/>
        </w:rPr>
      </w:pPr>
      <w:r>
        <w:rPr>
          <w:rFonts w:hint="cs"/>
          <w:rtl/>
        </w:rPr>
        <w:t>منظور از قصد قربت، ملحق کردن یکی از احکام خمسه (ایجاب، استحباب، کراهت، تحریم و اباحه) به امری</w:t>
      </w:r>
      <w:r w:rsidR="00CF72A2">
        <w:rPr>
          <w:rFonts w:hint="cs"/>
          <w:rtl/>
        </w:rPr>
        <w:t xml:space="preserve"> </w:t>
      </w:r>
      <w:r>
        <w:rPr>
          <w:rFonts w:hint="cs"/>
          <w:rtl/>
        </w:rPr>
        <w:t>محدث و نودرآمد است.</w:t>
      </w:r>
    </w:p>
    <w:p w:rsidR="00CF72A2" w:rsidRDefault="00CF72A2" w:rsidP="00CF72A2">
      <w:pPr>
        <w:pStyle w:val="a0"/>
        <w:rPr>
          <w:rtl/>
        </w:rPr>
      </w:pPr>
      <w:r>
        <w:rPr>
          <w:rFonts w:hint="cs"/>
          <w:rtl/>
        </w:rPr>
        <w:t>شیخ الاسلام ابن تیمیه می‌گوید:</w:t>
      </w:r>
      <w:r w:rsidR="00C65B1A">
        <w:rPr>
          <w:rFonts w:hint="cs"/>
          <w:rtl/>
        </w:rPr>
        <w:t xml:space="preserve"> </w:t>
      </w:r>
      <w:r>
        <w:rPr>
          <w:rFonts w:hint="cs"/>
          <w:rtl/>
        </w:rPr>
        <w:t xml:space="preserve">«هر کس امری را که منظور از انجام آن تقرب به خدا باشد، قولا یا عملا، مندوب، یا واجب بداند درصورتی که آن امر در دین و شریعت خداوند مأذون نیست، درواقع به خود </w:t>
      </w:r>
      <w:r w:rsidR="00C65B1A">
        <w:rPr>
          <w:rFonts w:hint="cs"/>
          <w:rtl/>
        </w:rPr>
        <w:t xml:space="preserve">اجازة </w:t>
      </w:r>
      <w:r>
        <w:rPr>
          <w:rFonts w:hint="cs"/>
          <w:rtl/>
        </w:rPr>
        <w:t>تشریع داده است»</w:t>
      </w:r>
      <w:r>
        <w:rPr>
          <w:rStyle w:val="FootnoteReference"/>
          <w:rtl/>
        </w:rPr>
        <w:footnoteReference w:id="99"/>
      </w:r>
      <w:r w:rsidR="00073073">
        <w:rPr>
          <w:rFonts w:hint="cs"/>
          <w:rtl/>
        </w:rPr>
        <w:t xml:space="preserve"> </w:t>
      </w:r>
    </w:p>
    <w:p w:rsidR="00073073" w:rsidRDefault="00073073" w:rsidP="00CF72A2">
      <w:pPr>
        <w:pStyle w:val="a0"/>
        <w:rPr>
          <w:rtl/>
        </w:rPr>
      </w:pPr>
      <w:r>
        <w:rPr>
          <w:rFonts w:hint="cs"/>
          <w:rtl/>
        </w:rPr>
        <w:t>همچنین اگر کسی بدعتی را نیکو بداند، در واقع نوعی حق تشریع به خود داده است. در ضمن قصد قربت متوجه و ناظر به اعمالی است که فقط به خاطر قربت به باریتعالی انجام می‌شود (مانند عبادات محض) که این اعمال حق خالص خدای پاک، هستند و لازم است فعل عابد و بنده با امر شرع، مطابقت داشته باشد)</w:t>
      </w:r>
      <w:r w:rsidRPr="00073073">
        <w:rPr>
          <w:rStyle w:val="FootnoteReference"/>
          <w:rtl/>
        </w:rPr>
        <w:t xml:space="preserve"> </w:t>
      </w:r>
      <w:r>
        <w:rPr>
          <w:rStyle w:val="FootnoteReference"/>
          <w:rtl/>
        </w:rPr>
        <w:footnoteReference w:id="100"/>
      </w:r>
    </w:p>
    <w:p w:rsidR="00A42751" w:rsidRDefault="00D1248E" w:rsidP="00930321">
      <w:pPr>
        <w:pStyle w:val="a0"/>
        <w:rPr>
          <w:rtl/>
        </w:rPr>
      </w:pPr>
      <w:r>
        <w:rPr>
          <w:rFonts w:hint="cs"/>
          <w:rtl/>
        </w:rPr>
        <w:t xml:space="preserve">بدون شک تمام امور شرعی که بنده، حق تصرف در آن را ندارد، (چه عقل حکمش را درک کند و چه نکند) از اموری است که باید مکلف در آن توقف کند و </w:t>
      </w:r>
      <w:r w:rsidR="00324387">
        <w:rPr>
          <w:rFonts w:hint="cs"/>
          <w:rtl/>
        </w:rPr>
        <w:t>بدون زیادت و نقصان آن را انجام دهد.</w:t>
      </w:r>
      <w:r w:rsidR="00324387" w:rsidRPr="00324387">
        <w:rPr>
          <w:rStyle w:val="FootnoteReference"/>
          <w:rtl/>
        </w:rPr>
        <w:t xml:space="preserve"> </w:t>
      </w:r>
      <w:r w:rsidR="00324387">
        <w:rPr>
          <w:rStyle w:val="FootnoteReference"/>
          <w:rtl/>
        </w:rPr>
        <w:footnoteReference w:id="101"/>
      </w:r>
    </w:p>
    <w:p w:rsidR="00F71CBB" w:rsidRDefault="00324387" w:rsidP="001F75B1">
      <w:pPr>
        <w:pStyle w:val="a0"/>
        <w:rPr>
          <w:rtl/>
        </w:rPr>
      </w:pPr>
      <w:r>
        <w:rPr>
          <w:rFonts w:hint="cs"/>
          <w:rtl/>
        </w:rPr>
        <w:t>لذا نوآوری و احداث در عبادت</w:t>
      </w:r>
      <w:r w:rsidR="005F1432">
        <w:rPr>
          <w:rFonts w:hint="cs"/>
          <w:rtl/>
        </w:rPr>
        <w:t xml:space="preserve"> </w:t>
      </w:r>
      <w:r w:rsidR="00C65B1A">
        <w:rPr>
          <w:rFonts w:hint="cs"/>
          <w:rtl/>
        </w:rPr>
        <w:t>(</w:t>
      </w:r>
      <w:r>
        <w:rPr>
          <w:rFonts w:hint="cs"/>
          <w:rtl/>
        </w:rPr>
        <w:t xml:space="preserve">که حق خداست و از انجام آن چیزی جز اراده قربت به ذات پاکش، متصور نیست) بدعت است. چه در ایجاد </w:t>
      </w:r>
      <w:r w:rsidR="005F1432">
        <w:rPr>
          <w:rFonts w:hint="cs"/>
          <w:rtl/>
        </w:rPr>
        <w:t>آن نوآوری، قصد قربت وجود داشته باشد و چه بالفرض، قصد قربت موجود نباشد.</w:t>
      </w:r>
    </w:p>
    <w:p w:rsidR="005F1432" w:rsidRDefault="005F1432" w:rsidP="00C65B1A">
      <w:pPr>
        <w:pStyle w:val="a0"/>
        <w:rPr>
          <w:rtl/>
        </w:rPr>
      </w:pPr>
      <w:r>
        <w:rPr>
          <w:rFonts w:hint="cs"/>
          <w:rtl/>
        </w:rPr>
        <w:t>درکاری که محتمل وجوه مختلفی است، باز قصد قربت در حکم به بدعت بودن آن نقش اول را ایفاء می‌کند. (مثلا در امور دنیوی) در این موارد، توجه می‌کنیم که آن کار با چه وجهی انجام می‌شو</w:t>
      </w:r>
      <w:r w:rsidR="00C65B1A">
        <w:rPr>
          <w:rFonts w:hint="cs"/>
          <w:rtl/>
        </w:rPr>
        <w:t>د</w:t>
      </w:r>
      <w:r>
        <w:rPr>
          <w:rFonts w:hint="cs"/>
          <w:rtl/>
        </w:rPr>
        <w:t xml:space="preserve"> آنچه که وجه غالب است، معین حکم ما، بر آن عمل است. به عنوان مثال اگر کسی لباسی را با رنگی معین بپوشد و منظور وی از پوشیدن آن، قصد قربت نباشد، این کار بدعت به حساب نمی‌آید (چون اصل بر</w:t>
      </w:r>
      <w:r w:rsidR="00C65B1A">
        <w:rPr>
          <w:rFonts w:hint="cs"/>
          <w:rtl/>
        </w:rPr>
        <w:t xml:space="preserve"> </w:t>
      </w:r>
      <w:r>
        <w:rPr>
          <w:rFonts w:hint="cs"/>
          <w:rtl/>
        </w:rPr>
        <w:t>اباحه است) مگر اینکه امری منهی عنه باشد، مانند اینکه اسبال ازار و یا قصد اشتهار به آن ملحق شود. که در آن صورت پوشیدن آن لباس معصیت است. اما اگر منظور انسان از پوشیدن آن لباس معین و یا رنگ مشخص، قربت باشد و یا وصفی مانند استحسان، استحباب، ندب یا ایجاب را</w:t>
      </w:r>
      <w:r w:rsidR="00C65B1A">
        <w:rPr>
          <w:rFonts w:hint="cs"/>
          <w:rtl/>
        </w:rPr>
        <w:t xml:space="preserve"> </w:t>
      </w:r>
      <w:r>
        <w:rPr>
          <w:rFonts w:hint="cs"/>
          <w:rtl/>
        </w:rPr>
        <w:t>به آن نسبت دهد، در این صورت پوشیدن آن لباس بدعت است.</w:t>
      </w:r>
      <w:r w:rsidRPr="005F1432">
        <w:rPr>
          <w:rStyle w:val="FootnoteReference"/>
          <w:rtl/>
        </w:rPr>
        <w:t xml:space="preserve"> </w:t>
      </w:r>
      <w:r>
        <w:rPr>
          <w:rStyle w:val="FootnoteReference"/>
          <w:rtl/>
        </w:rPr>
        <w:footnoteReference w:id="102"/>
      </w:r>
      <w:r w:rsidR="00034553">
        <w:rPr>
          <w:rFonts w:hint="cs"/>
          <w:rtl/>
        </w:rPr>
        <w:t xml:space="preserve"> </w:t>
      </w:r>
    </w:p>
    <w:p w:rsidR="00E3376B" w:rsidRDefault="00E3376B" w:rsidP="001F75B1">
      <w:pPr>
        <w:pStyle w:val="a0"/>
        <w:rPr>
          <w:rtl/>
        </w:rPr>
      </w:pPr>
      <w:r>
        <w:rPr>
          <w:rFonts w:hint="cs"/>
          <w:rtl/>
        </w:rPr>
        <w:t xml:space="preserve">خلاصه مطلب اینکه هر کاری که به </w:t>
      </w:r>
      <w:r w:rsidRPr="00E3376B">
        <w:rPr>
          <w:rFonts w:hint="cs"/>
          <w:u w:val="single"/>
          <w:rtl/>
        </w:rPr>
        <w:t>قصد قربت انجام یا ترک شود،</w:t>
      </w:r>
      <w:r>
        <w:rPr>
          <w:rFonts w:hint="cs"/>
          <w:rtl/>
        </w:rPr>
        <w:t xml:space="preserve"> (درصورتی که آن فعل و ترک، اصلی شرعی نداشته باشد) چنین فعلی و ترکی بدعت است. البته اگر</w:t>
      </w:r>
      <w:r w:rsidR="004705CF">
        <w:rPr>
          <w:rFonts w:hint="cs"/>
          <w:rtl/>
        </w:rPr>
        <w:t xml:space="preserve"> </w:t>
      </w:r>
      <w:r>
        <w:rPr>
          <w:rFonts w:hint="cs"/>
          <w:rtl/>
        </w:rPr>
        <w:t>قربت در</w:t>
      </w:r>
      <w:r w:rsidR="004705CF">
        <w:rPr>
          <w:rFonts w:hint="cs"/>
          <w:rtl/>
        </w:rPr>
        <w:t xml:space="preserve"> </w:t>
      </w:r>
      <w:r>
        <w:rPr>
          <w:rFonts w:hint="cs"/>
          <w:rtl/>
        </w:rPr>
        <w:t>نیت نبود انجام یا ترک عمل بدعت نامیده نمی‌شود، در صورت مخالفت با شرع،</w:t>
      </w:r>
      <w:r w:rsidR="004705CF">
        <w:rPr>
          <w:rFonts w:hint="cs"/>
          <w:rtl/>
        </w:rPr>
        <w:t xml:space="preserve"> </w:t>
      </w:r>
      <w:r>
        <w:rPr>
          <w:rFonts w:hint="cs"/>
          <w:rtl/>
        </w:rPr>
        <w:t>معصیت و درغیر اینصورت معفو است.</w:t>
      </w:r>
    </w:p>
    <w:p w:rsidR="00E3376B" w:rsidRDefault="00E3376B" w:rsidP="001F75B1">
      <w:pPr>
        <w:pStyle w:val="a0"/>
        <w:rPr>
          <w:rtl/>
        </w:rPr>
      </w:pPr>
      <w:r>
        <w:rPr>
          <w:rFonts w:hint="cs"/>
          <w:rtl/>
        </w:rPr>
        <w:t>مثال کاری که به قصد قربت انجام نمی‌شود و معصیت است، تمامی گناهان «مثلا نگاه کردن به نامحرم است» اما اگر</w:t>
      </w:r>
      <w:r w:rsidR="004705CF">
        <w:rPr>
          <w:rFonts w:hint="cs"/>
          <w:rtl/>
        </w:rPr>
        <w:t xml:space="preserve"> </w:t>
      </w:r>
      <w:r>
        <w:rPr>
          <w:rFonts w:hint="cs"/>
          <w:rtl/>
        </w:rPr>
        <w:t>مثلا چنین کاری به قصد قربت انجام شود، این کار</w:t>
      </w:r>
      <w:r w:rsidR="004705CF">
        <w:rPr>
          <w:rFonts w:hint="cs"/>
          <w:rtl/>
        </w:rPr>
        <w:t xml:space="preserve"> </w:t>
      </w:r>
      <w:r>
        <w:rPr>
          <w:rFonts w:hint="cs"/>
          <w:rtl/>
        </w:rPr>
        <w:t>بدعت است.</w:t>
      </w:r>
    </w:p>
    <w:p w:rsidR="00E3376B" w:rsidRDefault="00E3376B" w:rsidP="004705CF">
      <w:pPr>
        <w:pStyle w:val="a0"/>
        <w:rPr>
          <w:rtl/>
        </w:rPr>
      </w:pPr>
      <w:r>
        <w:rPr>
          <w:rFonts w:hint="cs"/>
          <w:rtl/>
        </w:rPr>
        <w:t>و مثال کاری که به قصد قربت ترک نشده و گناه است، ترک اموری می‌باشد که شرع به انجام آن دستور داده است. مثلاً شرع دستور داده انسانی که توان ازدواج دارد ازدواج کند</w:t>
      </w:r>
      <w:r w:rsidR="00372D81">
        <w:rPr>
          <w:rFonts w:hint="cs"/>
          <w:rtl/>
        </w:rPr>
        <w:t>،</w:t>
      </w:r>
      <w:r>
        <w:rPr>
          <w:rFonts w:hint="cs"/>
          <w:rtl/>
        </w:rPr>
        <w:t xml:space="preserve"> در صورتی که شخص توانا، ازدواج را بدون هیچ عذر شرعی ترک کند کارش معصیت است. اما اگر</w:t>
      </w:r>
      <w:r w:rsidR="004705CF">
        <w:rPr>
          <w:rFonts w:hint="cs"/>
          <w:rtl/>
        </w:rPr>
        <w:t xml:space="preserve"> </w:t>
      </w:r>
      <w:r>
        <w:rPr>
          <w:rFonts w:hint="cs"/>
          <w:rtl/>
        </w:rPr>
        <w:t>کسی ازدواج را</w:t>
      </w:r>
      <w:r w:rsidR="00372D81">
        <w:rPr>
          <w:rFonts w:hint="cs"/>
          <w:rtl/>
        </w:rPr>
        <w:t xml:space="preserve"> </w:t>
      </w:r>
      <w:r>
        <w:rPr>
          <w:rFonts w:hint="cs"/>
          <w:rtl/>
        </w:rPr>
        <w:t>به قصد قربت ترک کند، این</w:t>
      </w:r>
      <w:r w:rsidR="00372D81">
        <w:rPr>
          <w:rFonts w:hint="cs"/>
          <w:rtl/>
        </w:rPr>
        <w:t xml:space="preserve"> </w:t>
      </w:r>
      <w:r>
        <w:rPr>
          <w:rFonts w:hint="cs"/>
          <w:rtl/>
        </w:rPr>
        <w:t>کار</w:t>
      </w:r>
      <w:r w:rsidR="00372D81">
        <w:rPr>
          <w:rFonts w:hint="cs"/>
          <w:rtl/>
        </w:rPr>
        <w:t xml:space="preserve"> </w:t>
      </w:r>
      <w:r>
        <w:rPr>
          <w:rFonts w:hint="cs"/>
          <w:rtl/>
        </w:rPr>
        <w:t>بدعت است و مثال کاری</w:t>
      </w:r>
      <w:r w:rsidR="00372D81">
        <w:rPr>
          <w:rFonts w:hint="cs"/>
          <w:rtl/>
        </w:rPr>
        <w:t xml:space="preserve"> </w:t>
      </w:r>
      <w:r>
        <w:rPr>
          <w:rFonts w:hint="cs"/>
          <w:rtl/>
        </w:rPr>
        <w:t>که انجامش مباح است (البته نه به قصد قربت) تراشیدن سر</w:t>
      </w:r>
      <w:r w:rsidR="00372D81">
        <w:rPr>
          <w:rFonts w:hint="cs"/>
          <w:rtl/>
        </w:rPr>
        <w:t xml:space="preserve"> </w:t>
      </w:r>
      <w:r>
        <w:rPr>
          <w:rFonts w:hint="cs"/>
          <w:rtl/>
        </w:rPr>
        <w:t>در غیر حج است، اما اگر این کار</w:t>
      </w:r>
      <w:r w:rsidR="004705CF">
        <w:rPr>
          <w:rFonts w:hint="cs"/>
          <w:rtl/>
        </w:rPr>
        <w:t xml:space="preserve"> ب</w:t>
      </w:r>
      <w:r>
        <w:rPr>
          <w:rFonts w:hint="cs"/>
          <w:rtl/>
        </w:rPr>
        <w:t>ه قصد قربت انجام شود، بدعت است.</w:t>
      </w:r>
    </w:p>
    <w:p w:rsidR="00E3376B" w:rsidRDefault="00372D81" w:rsidP="001F75B1">
      <w:pPr>
        <w:pStyle w:val="a0"/>
        <w:rPr>
          <w:rtl/>
        </w:rPr>
      </w:pPr>
      <w:r>
        <w:rPr>
          <w:rFonts w:hint="cs"/>
          <w:rtl/>
        </w:rPr>
        <w:t>و مثال کاری که ترکش در</w:t>
      </w:r>
      <w:r w:rsidR="004705CF">
        <w:rPr>
          <w:rFonts w:hint="cs"/>
          <w:rtl/>
        </w:rPr>
        <w:t xml:space="preserve"> </w:t>
      </w:r>
      <w:r>
        <w:rPr>
          <w:rFonts w:hint="cs"/>
          <w:rtl/>
        </w:rPr>
        <w:t>صورت عدم قصد قربت مباح است، ترک خوردن گوشت (مثلا برای گرفتن رژیم غذایی)</w:t>
      </w:r>
      <w:r w:rsidR="004705CF">
        <w:rPr>
          <w:rFonts w:hint="cs"/>
          <w:rtl/>
        </w:rPr>
        <w:t xml:space="preserve"> است. اما اگربه عنوان کاری دینی</w:t>
      </w:r>
      <w:r>
        <w:rPr>
          <w:rFonts w:hint="cs"/>
          <w:rtl/>
        </w:rPr>
        <w:t xml:space="preserve"> انجام شود قطعاً بدعت است.</w:t>
      </w:r>
    </w:p>
    <w:p w:rsidR="00372D81" w:rsidRPr="00E3376B" w:rsidRDefault="00372D81" w:rsidP="001F75B1">
      <w:pPr>
        <w:pStyle w:val="a0"/>
        <w:rPr>
          <w:rtl/>
        </w:rPr>
      </w:pPr>
      <w:r>
        <w:rPr>
          <w:rFonts w:hint="cs"/>
          <w:rtl/>
        </w:rPr>
        <w:t>شیخ الاسلام ابن تیمیه نمونه‌های مختلفی را همانند آنچه که در این جا ذکر شد، برای تبیین این مسئله در کتاب‌هایش ذکر کرده است.</w:t>
      </w:r>
      <w:r w:rsidRPr="00372D81">
        <w:rPr>
          <w:rStyle w:val="FootnoteReference"/>
          <w:rtl/>
        </w:rPr>
        <w:t xml:space="preserve"> </w:t>
      </w:r>
      <w:r>
        <w:rPr>
          <w:rStyle w:val="FootnoteReference"/>
          <w:rtl/>
        </w:rPr>
        <w:footnoteReference w:id="103"/>
      </w:r>
    </w:p>
    <w:p w:rsidR="00F71CBB" w:rsidRDefault="00A92250" w:rsidP="004C186F">
      <w:pPr>
        <w:pStyle w:val="a0"/>
        <w:rPr>
          <w:rtl/>
        </w:rPr>
      </w:pPr>
      <w:r>
        <w:rPr>
          <w:rFonts w:hint="cs"/>
          <w:rtl/>
        </w:rPr>
        <w:t>همچنین قصد قربت، همان قیدی است که شاطبی در تعریفش از بدعت آن را ذکر کرده</w:t>
      </w:r>
      <w:r w:rsidR="004705CF">
        <w:rPr>
          <w:rFonts w:hint="cs"/>
          <w:rtl/>
        </w:rPr>
        <w:t xml:space="preserve">: </w:t>
      </w:r>
      <w:r>
        <w:rPr>
          <w:rFonts w:hint="cs"/>
          <w:rtl/>
        </w:rPr>
        <w:t>(</w:t>
      </w:r>
      <w:r w:rsidRPr="00C92EA6">
        <w:rPr>
          <w:rStyle w:val="Char1"/>
          <w:rtl/>
        </w:rPr>
        <w:t>طریق</w:t>
      </w:r>
      <w:r w:rsidR="004C186F" w:rsidRPr="00C92EA6">
        <w:rPr>
          <w:rStyle w:val="Char1"/>
          <w:rtl/>
        </w:rPr>
        <w:t>ة</w:t>
      </w:r>
      <w:r w:rsidRPr="00C92EA6">
        <w:rPr>
          <w:rStyle w:val="Char1"/>
          <w:rtl/>
        </w:rPr>
        <w:t xml:space="preserve"> فی الدین تضاهی الشریع</w:t>
      </w:r>
      <w:r w:rsidR="004C186F" w:rsidRPr="00C92EA6">
        <w:rPr>
          <w:rStyle w:val="Char1"/>
          <w:rtl/>
        </w:rPr>
        <w:t>ة</w:t>
      </w:r>
      <w:r w:rsidR="004C186F">
        <w:rPr>
          <w:rStyle w:val="FootnoteReference"/>
          <w:rtl/>
        </w:rPr>
        <w:footnoteReference w:id="104"/>
      </w:r>
      <w:r w:rsidR="00C92EA6">
        <w:rPr>
          <w:rFonts w:hint="cs"/>
          <w:rtl/>
        </w:rPr>
        <w:t>.</w:t>
      </w:r>
      <w:r>
        <w:rPr>
          <w:rFonts w:hint="cs"/>
          <w:rtl/>
        </w:rPr>
        <w:t>..</w:t>
      </w:r>
      <w:r w:rsidR="004705CF">
        <w:rPr>
          <w:rFonts w:hint="cs"/>
          <w:rtl/>
        </w:rPr>
        <w:t xml:space="preserve"> </w:t>
      </w:r>
      <w:r>
        <w:rPr>
          <w:rFonts w:hint="cs"/>
          <w:rtl/>
        </w:rPr>
        <w:t>راهی در دین که با رفتار شرعی مشابهت دارد.)</w:t>
      </w:r>
    </w:p>
    <w:p w:rsidR="00F71CBB" w:rsidRDefault="00F41192" w:rsidP="001F75B1">
      <w:pPr>
        <w:pStyle w:val="a0"/>
        <w:rPr>
          <w:rtl/>
        </w:rPr>
      </w:pPr>
      <w:r>
        <w:rPr>
          <w:rFonts w:hint="cs"/>
          <w:rtl/>
        </w:rPr>
        <w:t>وی این قید را اینگونه توضیح می‌دهد:</w:t>
      </w:r>
    </w:p>
    <w:p w:rsidR="00F41192" w:rsidRDefault="00F41192" w:rsidP="004705CF">
      <w:pPr>
        <w:pStyle w:val="a0"/>
        <w:rPr>
          <w:rtl/>
        </w:rPr>
      </w:pPr>
      <w:r>
        <w:rPr>
          <w:rFonts w:hint="cs"/>
          <w:rtl/>
        </w:rPr>
        <w:t>«یعنی بدعت شبیه روش شرعی است، بدون اینکه درحقیقت چنان باشد، بلکه بدعت در</w:t>
      </w:r>
      <w:r w:rsidR="004705CF">
        <w:rPr>
          <w:rFonts w:hint="cs"/>
          <w:rtl/>
        </w:rPr>
        <w:t xml:space="preserve"> </w:t>
      </w:r>
      <w:r>
        <w:rPr>
          <w:rFonts w:hint="cs"/>
          <w:rtl/>
        </w:rPr>
        <w:t>حقیق</w:t>
      </w:r>
      <w:r w:rsidR="004705CF">
        <w:rPr>
          <w:rFonts w:hint="cs"/>
          <w:rtl/>
        </w:rPr>
        <w:t>ت</w:t>
      </w:r>
      <w:r>
        <w:rPr>
          <w:rFonts w:hint="cs"/>
          <w:rtl/>
        </w:rPr>
        <w:t xml:space="preserve"> از وجوه مختلفی، ضدشریعت است</w:t>
      </w:r>
      <w:r w:rsidR="00C92EA6">
        <w:rPr>
          <w:rFonts w:hint="cs"/>
          <w:rtl/>
        </w:rPr>
        <w:t>.</w:t>
      </w:r>
      <w:r>
        <w:rPr>
          <w:rFonts w:hint="cs"/>
          <w:rtl/>
        </w:rPr>
        <w:t>.. تا آنجا که می‌گوید: اگر امر نو درآمد، مشابه امور شرعی نباشد، بدعت نیست، چون در این صورت به منزل</w:t>
      </w:r>
      <w:r w:rsidR="004705CF">
        <w:rPr>
          <w:rFonts w:hint="cs"/>
          <w:rtl/>
        </w:rPr>
        <w:t>ة</w:t>
      </w:r>
      <w:r>
        <w:rPr>
          <w:rFonts w:hint="cs"/>
          <w:rtl/>
        </w:rPr>
        <w:t xml:space="preserve"> اعمال و افعال</w:t>
      </w:r>
      <w:r w:rsidR="004705CF">
        <w:rPr>
          <w:rFonts w:hint="cs"/>
          <w:rtl/>
        </w:rPr>
        <w:t xml:space="preserve"> عادی است</w:t>
      </w:r>
      <w:r>
        <w:rPr>
          <w:rFonts w:hint="cs"/>
          <w:rtl/>
        </w:rPr>
        <w:t>»</w:t>
      </w:r>
      <w:r w:rsidR="004705CF">
        <w:rPr>
          <w:rFonts w:hint="cs"/>
          <w:rtl/>
        </w:rPr>
        <w:t>.</w:t>
      </w:r>
      <w:r w:rsidRPr="00F41192">
        <w:rPr>
          <w:rStyle w:val="FootnoteReference"/>
          <w:rtl/>
        </w:rPr>
        <w:t xml:space="preserve"> </w:t>
      </w:r>
      <w:r>
        <w:rPr>
          <w:rStyle w:val="FootnoteReference"/>
          <w:rtl/>
        </w:rPr>
        <w:footnoteReference w:id="105"/>
      </w:r>
    </w:p>
    <w:p w:rsidR="00F71CBB" w:rsidRDefault="00801874" w:rsidP="00801874">
      <w:pPr>
        <w:pStyle w:val="a0"/>
        <w:rPr>
          <w:rtl/>
        </w:rPr>
      </w:pPr>
      <w:r>
        <w:rPr>
          <w:rFonts w:hint="cs"/>
          <w:rtl/>
        </w:rPr>
        <w:t xml:space="preserve">این شباهت که شاطبی با لفظ </w:t>
      </w:r>
      <w:r w:rsidRPr="00A36F43">
        <w:rPr>
          <w:rFonts w:hint="cs"/>
          <w:rtl/>
        </w:rPr>
        <w:t>مضاهاة</w:t>
      </w:r>
      <w:r>
        <w:rPr>
          <w:rFonts w:hint="cs"/>
          <w:rtl/>
        </w:rPr>
        <w:t xml:space="preserve"> از آن نام می‌برد، همان قربت به خداوند عز</w:t>
      </w:r>
      <w:r w:rsidR="004705CF">
        <w:rPr>
          <w:rFonts w:hint="cs"/>
          <w:rtl/>
        </w:rPr>
        <w:t xml:space="preserve">ّ </w:t>
      </w:r>
      <w:r>
        <w:rPr>
          <w:rFonts w:hint="cs"/>
          <w:rtl/>
        </w:rPr>
        <w:t>وجل است.</w:t>
      </w:r>
      <w:r w:rsidRPr="00801874">
        <w:rPr>
          <w:rStyle w:val="FootnoteReference"/>
          <w:rtl/>
        </w:rPr>
        <w:t xml:space="preserve"> </w:t>
      </w:r>
      <w:r>
        <w:rPr>
          <w:rStyle w:val="FootnoteReference"/>
          <w:rtl/>
        </w:rPr>
        <w:footnoteReference w:id="106"/>
      </w:r>
      <w:r>
        <w:rPr>
          <w:rFonts w:hint="cs"/>
          <w:rtl/>
        </w:rPr>
        <w:t xml:space="preserve"> </w:t>
      </w:r>
    </w:p>
    <w:p w:rsidR="00D204BE" w:rsidRDefault="00D204BE" w:rsidP="004D5B46">
      <w:pPr>
        <w:pStyle w:val="a0"/>
        <w:rPr>
          <w:rtl/>
        </w:rPr>
      </w:pPr>
      <w:r>
        <w:rPr>
          <w:rFonts w:hint="cs"/>
          <w:rtl/>
        </w:rPr>
        <w:t xml:space="preserve">و اساساً </w:t>
      </w:r>
      <w:r w:rsidRPr="00A36F43">
        <w:rPr>
          <w:rFonts w:hint="cs"/>
          <w:rtl/>
        </w:rPr>
        <w:t>مضاها</w:t>
      </w:r>
      <w:r w:rsidR="004D5B46" w:rsidRPr="00A36F43">
        <w:rPr>
          <w:rFonts w:hint="cs"/>
          <w:rtl/>
        </w:rPr>
        <w:t>ة</w:t>
      </w:r>
      <w:r>
        <w:rPr>
          <w:rFonts w:hint="cs"/>
          <w:rtl/>
        </w:rPr>
        <w:t xml:space="preserve"> و مشابهت عمده‌ی بدعت یا سنت این است که با تأویل فاسد و ب</w:t>
      </w:r>
      <w:r w:rsidR="00AD25CA">
        <w:rPr>
          <w:rFonts w:hint="cs"/>
          <w:rtl/>
        </w:rPr>
        <w:t>ه نا</w:t>
      </w:r>
      <w:r>
        <w:rPr>
          <w:rFonts w:hint="cs"/>
          <w:rtl/>
        </w:rPr>
        <w:t>مشرع و به قصد قربت به خدا انجام می‌شود و گزاف نیست اگر</w:t>
      </w:r>
      <w:r w:rsidR="004705CF">
        <w:rPr>
          <w:rFonts w:hint="cs"/>
          <w:rtl/>
        </w:rPr>
        <w:t xml:space="preserve"> </w:t>
      </w:r>
      <w:r>
        <w:rPr>
          <w:rFonts w:hint="cs"/>
          <w:rtl/>
        </w:rPr>
        <w:t>بگویی شبیه‌ترین شباهت‌های بدعت یا سنت، همان مسئله قصد قربت است.</w:t>
      </w:r>
    </w:p>
    <w:p w:rsidR="00DA4247" w:rsidRDefault="00AD25CA" w:rsidP="004705CF">
      <w:pPr>
        <w:pStyle w:val="a0"/>
        <w:rPr>
          <w:rtl/>
        </w:rPr>
      </w:pPr>
      <w:r>
        <w:rPr>
          <w:rFonts w:hint="cs"/>
          <w:rtl/>
        </w:rPr>
        <w:t xml:space="preserve">بنابراین </w:t>
      </w:r>
      <w:r w:rsidRPr="004705CF">
        <w:rPr>
          <w:rFonts w:cs="B Badr" w:hint="cs"/>
          <w:rtl/>
        </w:rPr>
        <w:t>مضاها</w:t>
      </w:r>
      <w:r w:rsidR="004705CF" w:rsidRPr="004705CF">
        <w:rPr>
          <w:rFonts w:cs="B Badr" w:hint="cs"/>
          <w:rtl/>
        </w:rPr>
        <w:t>ة</w:t>
      </w:r>
      <w:r>
        <w:rPr>
          <w:rFonts w:hint="cs"/>
          <w:rtl/>
        </w:rPr>
        <w:t xml:space="preserve"> و مشاهبت از لازم‌ترین صفات بدعت است چون «بدعت نمی‌تواند حق محض </w:t>
      </w:r>
      <w:r w:rsidR="004705CF">
        <w:rPr>
          <w:rFonts w:hint="cs"/>
          <w:rtl/>
        </w:rPr>
        <w:t xml:space="preserve">و </w:t>
      </w:r>
      <w:r>
        <w:rPr>
          <w:rFonts w:hint="cs"/>
          <w:rtl/>
        </w:rPr>
        <w:t>موافق با سنت باشد، چون اگر چنین بود، دیگر باطل نبود وباز نمی‌تواند</w:t>
      </w:r>
      <w:r w:rsidR="004705CF">
        <w:rPr>
          <w:rFonts w:hint="cs"/>
          <w:rtl/>
        </w:rPr>
        <w:t xml:space="preserve"> </w:t>
      </w:r>
      <w:r>
        <w:rPr>
          <w:rFonts w:hint="cs"/>
          <w:rtl/>
        </w:rPr>
        <w:t xml:space="preserve">(درمرحله بینش و تشخیص نه اعتبار و جایگاه) </w:t>
      </w:r>
      <w:r w:rsidR="002C2513">
        <w:rPr>
          <w:rFonts w:hint="cs"/>
          <w:rtl/>
        </w:rPr>
        <w:t>باطل محض باشد چون اگر چنین بود بر مردم مخفی نمی‌ماند، بلکه بدعت مشتمل بر حق و باطل است، و باید گفت که مبتدع حق و باطل را به هم آمیخته است. (یا به خطا و یا به صورت عمد) که البته عمد آن به خاطر وجود صفت الحاد یا نفاق در شخص مبتدع است.</w:t>
      </w:r>
      <w:r w:rsidR="002C2513" w:rsidRPr="002C2513">
        <w:rPr>
          <w:rStyle w:val="FootnoteReference"/>
          <w:rtl/>
        </w:rPr>
        <w:t xml:space="preserve"> </w:t>
      </w:r>
      <w:r w:rsidR="002C2513">
        <w:rPr>
          <w:rStyle w:val="FootnoteReference"/>
          <w:rtl/>
        </w:rPr>
        <w:footnoteReference w:id="107"/>
      </w:r>
      <w:r w:rsidR="00EF13C0">
        <w:rPr>
          <w:rFonts w:hint="cs"/>
          <w:rtl/>
        </w:rPr>
        <w:t xml:space="preserve"> </w:t>
      </w:r>
    </w:p>
    <w:p w:rsidR="00DA4247" w:rsidRPr="004705CF" w:rsidRDefault="00DA4247" w:rsidP="00BF1856">
      <w:pPr>
        <w:pStyle w:val="a4"/>
        <w:rPr>
          <w:rtl/>
        </w:rPr>
      </w:pPr>
      <w:bookmarkStart w:id="61" w:name="_Toc337766140"/>
      <w:r w:rsidRPr="004705CF">
        <w:rPr>
          <w:rFonts w:hint="cs"/>
          <w:rtl/>
        </w:rPr>
        <w:t>بدعت و فعل و ترک</w:t>
      </w:r>
      <w:r w:rsidR="004705CF">
        <w:rPr>
          <w:rFonts w:hint="cs"/>
          <w:rtl/>
        </w:rPr>
        <w:t>:</w:t>
      </w:r>
      <w:bookmarkEnd w:id="61"/>
    </w:p>
    <w:p w:rsidR="00DA4247" w:rsidRDefault="00DA4247" w:rsidP="004705CF">
      <w:pPr>
        <w:pStyle w:val="a0"/>
        <w:rPr>
          <w:rtl/>
        </w:rPr>
      </w:pPr>
      <w:r>
        <w:rPr>
          <w:rFonts w:hint="cs"/>
          <w:rtl/>
        </w:rPr>
        <w:t>یکی از اشکال بدعت این است که عملی بر</w:t>
      </w:r>
      <w:r w:rsidR="004705CF">
        <w:rPr>
          <w:rFonts w:hint="cs"/>
          <w:rtl/>
        </w:rPr>
        <w:t xml:space="preserve"> </w:t>
      </w:r>
      <w:r>
        <w:rPr>
          <w:rFonts w:hint="cs"/>
          <w:rtl/>
        </w:rPr>
        <w:t>اعمال شرعی افزوده شود، و در مقابل، یکی دیگر از اشکال آن این است که گوشه‌ای از قول، عمل یا عقیده‌ی مشروع ترک شود. به عبارت دیگر فعل آنچه که شارع آن را ترک کرده و یا ترک آن چه که شارع آن را تشریع کرده</w:t>
      </w:r>
      <w:r w:rsidR="00C35F8D">
        <w:rPr>
          <w:rFonts w:hint="cs"/>
          <w:rtl/>
        </w:rPr>
        <w:t xml:space="preserve"> </w:t>
      </w:r>
      <w:r>
        <w:rPr>
          <w:rFonts w:hint="cs"/>
          <w:rtl/>
        </w:rPr>
        <w:t>فاز انواع و اقسام بدعت است. نمونه آنچه که سنت</w:t>
      </w:r>
      <w:r w:rsidR="00272CEE">
        <w:rPr>
          <w:rFonts w:hint="cs"/>
          <w:rtl/>
        </w:rPr>
        <w:t xml:space="preserve"> </w:t>
      </w:r>
      <w:r>
        <w:rPr>
          <w:rFonts w:hint="cs"/>
          <w:rtl/>
        </w:rPr>
        <w:t xml:space="preserve">(سنت </w:t>
      </w:r>
      <w:r w:rsidR="00A05FE5">
        <w:rPr>
          <w:rFonts w:hint="cs"/>
          <w:rtl/>
        </w:rPr>
        <w:t>به معنای عام آن در</w:t>
      </w:r>
      <w:r w:rsidR="004705CF">
        <w:rPr>
          <w:rFonts w:hint="cs"/>
          <w:rtl/>
        </w:rPr>
        <w:t xml:space="preserve"> </w:t>
      </w:r>
      <w:r w:rsidR="00A05FE5">
        <w:rPr>
          <w:rFonts w:hint="cs"/>
          <w:rtl/>
        </w:rPr>
        <w:t xml:space="preserve">مقابل بدعت) نیست و در کنار سنت انجام می‌شود زیاد است مانند افزودن </w:t>
      </w:r>
      <w:r w:rsidR="004705CF" w:rsidRPr="00C92EA6">
        <w:rPr>
          <w:rStyle w:val="Char1"/>
          <w:rtl/>
        </w:rPr>
        <w:t>«و</w:t>
      </w:r>
      <w:r w:rsidR="00A05FE5" w:rsidRPr="00C92EA6">
        <w:rPr>
          <w:rStyle w:val="Char1"/>
          <w:rtl/>
        </w:rPr>
        <w:t>لا راد لما</w:t>
      </w:r>
      <w:r w:rsidR="004A6103" w:rsidRPr="00C92EA6">
        <w:rPr>
          <w:rStyle w:val="Char1"/>
          <w:rFonts w:hint="cs"/>
          <w:rtl/>
        </w:rPr>
        <w:t xml:space="preserve"> </w:t>
      </w:r>
      <w:r w:rsidR="00A05FE5" w:rsidRPr="00C92EA6">
        <w:rPr>
          <w:rStyle w:val="Char1"/>
          <w:rtl/>
        </w:rPr>
        <w:t>قضیت</w:t>
      </w:r>
      <w:r w:rsidR="004705CF" w:rsidRPr="00C92EA6">
        <w:rPr>
          <w:rStyle w:val="Char1"/>
          <w:rtl/>
        </w:rPr>
        <w:t>»</w:t>
      </w:r>
      <w:r w:rsidR="00A05FE5">
        <w:rPr>
          <w:rFonts w:hint="cs"/>
          <w:rtl/>
        </w:rPr>
        <w:t xml:space="preserve"> بردعای مأثور: </w:t>
      </w:r>
      <w:r w:rsidR="00A05FE5" w:rsidRPr="00C92EA6">
        <w:rPr>
          <w:rStyle w:val="Char1"/>
          <w:rFonts w:hint="cs"/>
          <w:rtl/>
        </w:rPr>
        <w:t>«</w:t>
      </w:r>
      <w:r w:rsidR="004705CF" w:rsidRPr="00C92EA6">
        <w:rPr>
          <w:rStyle w:val="Char1"/>
          <w:rtl/>
        </w:rPr>
        <w:t>اللهم لا</w:t>
      </w:r>
      <w:r w:rsidR="004A6103" w:rsidRPr="00C92EA6">
        <w:rPr>
          <w:rStyle w:val="Char1"/>
          <w:rFonts w:hint="cs"/>
          <w:rtl/>
        </w:rPr>
        <w:t xml:space="preserve"> </w:t>
      </w:r>
      <w:r w:rsidR="004A6103" w:rsidRPr="00C92EA6">
        <w:rPr>
          <w:rStyle w:val="Char1"/>
          <w:rtl/>
        </w:rPr>
        <w:t xml:space="preserve">مانع لما </w:t>
      </w:r>
      <w:r w:rsidR="004A6103" w:rsidRPr="00C92EA6">
        <w:rPr>
          <w:rStyle w:val="Char1"/>
          <w:rFonts w:hint="cs"/>
          <w:rtl/>
        </w:rPr>
        <w:t>أ</w:t>
      </w:r>
      <w:r w:rsidR="004705CF" w:rsidRPr="00C92EA6">
        <w:rPr>
          <w:rStyle w:val="Char1"/>
          <w:rtl/>
        </w:rPr>
        <w:t>عطیت ولامعطی لما منعت و</w:t>
      </w:r>
      <w:r w:rsidR="00A05FE5" w:rsidRPr="00C92EA6">
        <w:rPr>
          <w:rStyle w:val="Char1"/>
          <w:rtl/>
        </w:rPr>
        <w:t>لاینفع ذ</w:t>
      </w:r>
      <w:r w:rsidR="00FE07D1" w:rsidRPr="00C92EA6">
        <w:rPr>
          <w:rStyle w:val="Char1"/>
          <w:rFonts w:hint="cs"/>
          <w:rtl/>
        </w:rPr>
        <w:t xml:space="preserve">ا </w:t>
      </w:r>
      <w:r w:rsidR="00A05FE5" w:rsidRPr="00C92EA6">
        <w:rPr>
          <w:rStyle w:val="Char1"/>
          <w:rtl/>
        </w:rPr>
        <w:t>الجد منک الجد</w:t>
      </w:r>
      <w:r w:rsidR="00A05FE5" w:rsidRPr="00C92EA6">
        <w:rPr>
          <w:rStyle w:val="Char1"/>
          <w:rFonts w:hint="cs"/>
          <w:rtl/>
        </w:rPr>
        <w:t>.</w:t>
      </w:r>
      <w:r w:rsidR="004705CF" w:rsidRPr="00C92EA6">
        <w:rPr>
          <w:rStyle w:val="Char1"/>
          <w:rFonts w:hint="cs"/>
          <w:rtl/>
        </w:rPr>
        <w:t>»</w:t>
      </w:r>
      <w:r w:rsidR="00A05FE5" w:rsidRPr="00A05FE5">
        <w:rPr>
          <w:rStyle w:val="FootnoteReference"/>
          <w:rtl/>
        </w:rPr>
        <w:t xml:space="preserve"> </w:t>
      </w:r>
      <w:r w:rsidR="00A05FE5">
        <w:rPr>
          <w:rStyle w:val="FootnoteReference"/>
          <w:rtl/>
        </w:rPr>
        <w:footnoteReference w:id="108"/>
      </w:r>
      <w:r w:rsidR="000914D2">
        <w:rPr>
          <w:rFonts w:hint="cs"/>
          <w:rtl/>
        </w:rPr>
        <w:t xml:space="preserve"> </w:t>
      </w:r>
      <w:r w:rsidR="004705CF">
        <w:rPr>
          <w:rFonts w:hint="cs"/>
          <w:rtl/>
        </w:rPr>
        <w:t>«</w:t>
      </w:r>
      <w:r w:rsidR="00070EC0">
        <w:rPr>
          <w:rFonts w:hint="cs"/>
          <w:rtl/>
        </w:rPr>
        <w:t>بار الها! مانعی برای آنچه که تو عطا می‌کنی وجود ندارد و هیچکس بخشنده چیزی نیست که تو از بخشش آن دریغ می‌کنی و هی</w:t>
      </w:r>
      <w:r w:rsidR="004705CF">
        <w:rPr>
          <w:rFonts w:hint="cs"/>
          <w:rtl/>
        </w:rPr>
        <w:t>چ</w:t>
      </w:r>
      <w:r w:rsidR="00070EC0">
        <w:rPr>
          <w:rFonts w:hint="cs"/>
          <w:rtl/>
        </w:rPr>
        <w:t xml:space="preserve"> صاحب قدرت و جاهی نمی‌تواند در رد بلای تو کاری کند و نفعی برساند.</w:t>
      </w:r>
      <w:r w:rsidR="004705CF">
        <w:rPr>
          <w:rFonts w:hint="cs"/>
          <w:rtl/>
        </w:rPr>
        <w:t>»</w:t>
      </w:r>
    </w:p>
    <w:p w:rsidR="00070EC0" w:rsidRDefault="00070EC0" w:rsidP="004D5B46">
      <w:pPr>
        <w:pStyle w:val="a0"/>
        <w:rPr>
          <w:rtl/>
        </w:rPr>
      </w:pPr>
      <w:r>
        <w:rPr>
          <w:rFonts w:hint="cs"/>
          <w:rtl/>
        </w:rPr>
        <w:t>و اما نمونه</w:t>
      </w:r>
      <w:r w:rsidR="00443FD9">
        <w:rPr>
          <w:rFonts w:hint="cs"/>
          <w:rtl/>
        </w:rPr>
        <w:t xml:space="preserve"> </w:t>
      </w:r>
      <w:r>
        <w:rPr>
          <w:rFonts w:hint="cs"/>
          <w:rtl/>
        </w:rPr>
        <w:t>ترک مشروع هم (یعنی اینکه مکلف آنچه را که تشریع یا مباح شده، تدی</w:t>
      </w:r>
      <w:r w:rsidR="004705CF">
        <w:rPr>
          <w:rFonts w:hint="cs"/>
          <w:rtl/>
        </w:rPr>
        <w:t>ُّ</w:t>
      </w:r>
      <w:r>
        <w:rPr>
          <w:rFonts w:hint="cs"/>
          <w:rtl/>
        </w:rPr>
        <w:t>ن</w:t>
      </w:r>
      <w:r w:rsidR="004705CF">
        <w:rPr>
          <w:rFonts w:hint="cs"/>
          <w:rtl/>
        </w:rPr>
        <w:t>ً</w:t>
      </w:r>
      <w:r>
        <w:rPr>
          <w:rFonts w:hint="cs"/>
          <w:rtl/>
        </w:rPr>
        <w:t>ا ترک کند) زیاد است و با تتبع در کتب حدیث و سیرت می‌توان</w:t>
      </w:r>
      <w:r w:rsidR="00EE2963">
        <w:rPr>
          <w:rFonts w:hint="cs"/>
          <w:rtl/>
        </w:rPr>
        <w:t xml:space="preserve"> آن‌ها </w:t>
      </w:r>
      <w:r>
        <w:rPr>
          <w:rFonts w:hint="cs"/>
          <w:rtl/>
        </w:rPr>
        <w:t>را به وفور از لابلای مطالب نقل شده پیدا کرد.</w:t>
      </w:r>
    </w:p>
    <w:p w:rsidR="00070EC0" w:rsidRDefault="00070EC0" w:rsidP="00F055AB">
      <w:pPr>
        <w:pStyle w:val="a0"/>
        <w:rPr>
          <w:rtl/>
        </w:rPr>
      </w:pPr>
      <w:r>
        <w:rPr>
          <w:rFonts w:hint="cs"/>
          <w:rtl/>
        </w:rPr>
        <w:t xml:space="preserve">به عنوان مثال ترمذی از ابن عباس </w:t>
      </w:r>
      <w:r>
        <w:rPr>
          <w:rFonts w:cs="CTraditional Arabic" w:hint="cs"/>
          <w:rtl/>
        </w:rPr>
        <w:t>ب</w:t>
      </w:r>
      <w:r w:rsidR="00DA3FB1">
        <w:rPr>
          <w:rFonts w:hint="cs"/>
          <w:rtl/>
        </w:rPr>
        <w:t xml:space="preserve"> روایت می‌کند: </w:t>
      </w:r>
      <w:r>
        <w:rPr>
          <w:rFonts w:hint="cs"/>
          <w:rtl/>
        </w:rPr>
        <w:t>مردی به خدمت پیامبر</w:t>
      </w:r>
      <w:r w:rsidR="00F055AB">
        <w:rPr>
          <w:rFonts w:hint="cs"/>
          <w:rtl/>
        </w:rPr>
        <w:t xml:space="preserve"> </w:t>
      </w:r>
      <w:r>
        <w:rPr>
          <w:rFonts w:hint="cs"/>
          <w:rtl/>
        </w:rPr>
        <w:t>رسید و</w:t>
      </w:r>
      <w:r w:rsidR="004705CF">
        <w:rPr>
          <w:rFonts w:hint="cs"/>
          <w:rtl/>
        </w:rPr>
        <w:t xml:space="preserve"> </w:t>
      </w:r>
      <w:r>
        <w:rPr>
          <w:rFonts w:hint="cs"/>
          <w:rtl/>
        </w:rPr>
        <w:t>عرض کرد: «ای رسول خدا!</w:t>
      </w:r>
      <w:r w:rsidR="00F055AB">
        <w:rPr>
          <w:rFonts w:cs="CTraditional Arabic" w:hint="cs"/>
          <w:rtl/>
        </w:rPr>
        <w:t>ص</w:t>
      </w:r>
      <w:r w:rsidR="00F055AB">
        <w:rPr>
          <w:rFonts w:hint="cs"/>
          <w:rtl/>
        </w:rPr>
        <w:t xml:space="preserve"> هر گاه گوشت می‌خورم، تمایل جنسی پیدا می‌کنم و شهوت بر من  غالب می‌شود، لذا گوشت را برخودم حرام کرده‌ام»</w:t>
      </w:r>
      <w:r w:rsidR="004705CF">
        <w:rPr>
          <w:rFonts w:hint="cs"/>
          <w:rtl/>
        </w:rPr>
        <w:t xml:space="preserve"> </w:t>
      </w:r>
      <w:r w:rsidR="00F055AB">
        <w:rPr>
          <w:rFonts w:hint="cs"/>
          <w:rtl/>
        </w:rPr>
        <w:t>پس از این گفتار</w:t>
      </w:r>
      <w:r w:rsidR="00DA3FB1">
        <w:rPr>
          <w:rFonts w:hint="cs"/>
          <w:rtl/>
        </w:rPr>
        <w:t>،</w:t>
      </w:r>
      <w:r w:rsidR="00F055AB">
        <w:rPr>
          <w:rFonts w:hint="cs"/>
          <w:rtl/>
        </w:rPr>
        <w:t xml:space="preserve"> خدا</w:t>
      </w:r>
      <w:r w:rsidR="00565B4F">
        <w:rPr>
          <w:rFonts w:hint="cs"/>
          <w:rtl/>
        </w:rPr>
        <w:t>ی تعالی این آیات را نازل فرمود:</w:t>
      </w:r>
    </w:p>
    <w:p w:rsidR="00C92EA6" w:rsidRDefault="00C371E0" w:rsidP="00C92EA6">
      <w:pPr>
        <w:pStyle w:val="a0"/>
        <w:rPr>
          <w:rFonts w:ascii="mylotus" w:hAnsi="mylotus" w:cs="mylotus"/>
          <w:sz w:val="26"/>
          <w:szCs w:val="26"/>
          <w:rtl/>
        </w:rPr>
      </w:pPr>
      <w:r>
        <w:rPr>
          <w:rFonts w:ascii="Traditional Arabic" w:hAnsi="Traditional Arabic" w:cs="Traditional Arabic"/>
          <w:rtl/>
          <w:lang w:bidi="fa-IR"/>
        </w:rPr>
        <w:t>﴿</w:t>
      </w:r>
      <w:r w:rsidR="00747DC6">
        <w:rPr>
          <w:rFonts w:ascii="KFGQPC Uthmanic Script HAFS" w:hAnsi="KFGQPC Uthmanic Script HAFS" w:cs="KFGQPC Uthmanic Script HAFS" w:hint="eastAsia"/>
          <w:rtl/>
        </w:rPr>
        <w:t>وَ</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لَّذِينَ</w:t>
      </w:r>
      <w:r w:rsidR="00747DC6">
        <w:rPr>
          <w:rFonts w:ascii="KFGQPC Uthmanic Script HAFS" w:hAnsi="KFGQPC Uthmanic Script HAFS" w:cs="KFGQPC Uthmanic Script HAFS"/>
          <w:rtl/>
        </w:rPr>
        <w:t xml:space="preserve"> كَفَرُواْ وَكَذَّبُواْ بِ‍َٔايَٰتِنَآ أُوْلَٰٓئِكَ أَصۡحَٰبُ </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لۡجَحِيمِ</w:t>
      </w:r>
      <w:r w:rsidR="00747DC6">
        <w:rPr>
          <w:rFonts w:ascii="KFGQPC Uthmanic Script HAFS" w:hAnsi="KFGQPC Uthmanic Script HAFS" w:cs="KFGQPC Uthmanic Script HAFS"/>
          <w:rtl/>
        </w:rPr>
        <w:t xml:space="preserve"> ٨٦</w:t>
      </w:r>
      <w:r w:rsidR="00747DC6">
        <w:rPr>
          <w:rFonts w:ascii="KFGQPC Uthmanic Script HAFS" w:hAnsi="KFGQPC Uthmanic Script HAFS" w:cs="KFGQPC Uthmanic Script HAFS"/>
        </w:rPr>
        <w:t xml:space="preserve"> </w:t>
      </w:r>
      <w:r w:rsidR="00747DC6">
        <w:rPr>
          <w:rFonts w:ascii="KFGQPC Uthmanic Script HAFS" w:hAnsi="KFGQPC Uthmanic Script HAFS" w:cs="KFGQPC Uthmanic Script HAFS" w:hint="eastAsia"/>
          <w:rtl/>
        </w:rPr>
        <w:t>يَٰٓأَيُّهَا</w:t>
      </w:r>
      <w:r w:rsidR="00747DC6">
        <w:rPr>
          <w:rFonts w:ascii="KFGQPC Uthmanic Script HAFS" w:hAnsi="KFGQPC Uthmanic Script HAFS" w:cs="KFGQPC Uthmanic Script HAFS"/>
          <w:rtl/>
        </w:rPr>
        <w:t xml:space="preserve"> </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لَّذِينَ</w:t>
      </w:r>
      <w:r w:rsidR="00747DC6">
        <w:rPr>
          <w:rFonts w:ascii="KFGQPC Uthmanic Script HAFS" w:hAnsi="KFGQPC Uthmanic Script HAFS" w:cs="KFGQPC Uthmanic Script HAFS"/>
          <w:rtl/>
        </w:rPr>
        <w:t xml:space="preserve"> ءَامَنُواْ لَا تُحَرِّمُواْ طَيِّبَٰتِ مَآ أَحَلَّ </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للَّهُ</w:t>
      </w:r>
      <w:r w:rsidR="00747DC6">
        <w:rPr>
          <w:rFonts w:ascii="KFGQPC Uthmanic Script HAFS" w:hAnsi="KFGQPC Uthmanic Script HAFS" w:cs="KFGQPC Uthmanic Script HAFS"/>
          <w:rtl/>
        </w:rPr>
        <w:t xml:space="preserve"> لَكُمۡ وَلَا تَعۡتَدُوٓاْۚ إِنَّ </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للَّهَ</w:t>
      </w:r>
      <w:r w:rsidR="00747DC6">
        <w:rPr>
          <w:rFonts w:ascii="KFGQPC Uthmanic Script HAFS" w:hAnsi="KFGQPC Uthmanic Script HAFS" w:cs="KFGQPC Uthmanic Script HAFS"/>
          <w:rtl/>
        </w:rPr>
        <w:t xml:space="preserve"> لَا يُحِبُّ </w:t>
      </w:r>
      <w:r w:rsidR="00747DC6">
        <w:rPr>
          <w:rFonts w:ascii="KFGQPC Uthmanic Script HAFS" w:hAnsi="KFGQPC Uthmanic Script HAFS" w:cs="KFGQPC Uthmanic Script HAFS" w:hint="cs"/>
          <w:rtl/>
        </w:rPr>
        <w:t>ٱ</w:t>
      </w:r>
      <w:r w:rsidR="00747DC6">
        <w:rPr>
          <w:rFonts w:ascii="KFGQPC Uthmanic Script HAFS" w:hAnsi="KFGQPC Uthmanic Script HAFS" w:cs="KFGQPC Uthmanic Script HAFS" w:hint="eastAsia"/>
          <w:rtl/>
        </w:rPr>
        <w:t>لۡمُعۡتَدِينَ</w:t>
      </w:r>
      <w:r w:rsidR="00747DC6">
        <w:rPr>
          <w:rFonts w:ascii="KFGQPC Uthmanic Script HAFS" w:hAnsi="KFGQPC Uthmanic Script HAFS" w:cs="KFGQPC Uthmanic Script HAFS"/>
          <w:rtl/>
        </w:rPr>
        <w:t xml:space="preserve"> ٨٧</w:t>
      </w:r>
      <w:r>
        <w:rPr>
          <w:rFonts w:ascii="Traditional Arabic" w:hAnsi="Traditional Arabic" w:cs="Traditional Arabic"/>
          <w:rtl/>
          <w:lang w:bidi="fa-IR"/>
        </w:rPr>
        <w:t>﴾</w:t>
      </w:r>
    </w:p>
    <w:p w:rsidR="00443FD9" w:rsidRPr="00B8258B" w:rsidRDefault="00C371E0" w:rsidP="00C92EA6">
      <w:pPr>
        <w:pStyle w:val="a0"/>
        <w:jc w:val="right"/>
        <w:rPr>
          <w:rStyle w:val="StyleComplexBLotus14pt"/>
          <w:rtl/>
        </w:rPr>
      </w:pPr>
      <w:r w:rsidRPr="00C92EA6">
        <w:rPr>
          <w:rFonts w:ascii="mylotus" w:hAnsi="mylotus" w:cs="mylotus"/>
          <w:sz w:val="26"/>
          <w:szCs w:val="26"/>
          <w:rtl/>
        </w:rPr>
        <w:t>[المائدة:86- 87].</w:t>
      </w:r>
      <w:r w:rsidR="005632F7" w:rsidRPr="00DA3FB1">
        <w:rPr>
          <w:rStyle w:val="FootnoteReference"/>
          <w:rFonts w:cs="B Zar"/>
          <w:rtl/>
        </w:rPr>
        <w:footnoteReference w:id="109"/>
      </w:r>
    </w:p>
    <w:p w:rsidR="00443FD9" w:rsidRDefault="00443FD9" w:rsidP="004705CF">
      <w:pPr>
        <w:pStyle w:val="StyleComplexBLotus13ptJustifiedBefore2cm"/>
        <w:bidi/>
        <w:ind w:left="0"/>
        <w:rPr>
          <w:rtl/>
          <w:lang w:bidi="fa-IR"/>
        </w:rPr>
      </w:pPr>
      <w:r w:rsidRPr="009F1FE5">
        <w:rPr>
          <w:rFonts w:hint="cs"/>
          <w:rtl/>
          <w:lang w:bidi="fa-IR"/>
        </w:rPr>
        <w:t>«</w:t>
      </w:r>
      <w:r w:rsidR="00454030">
        <w:rPr>
          <w:rFonts w:hint="cs"/>
          <w:rtl/>
          <w:lang w:bidi="fa-IR"/>
        </w:rPr>
        <w:t>ای کسانی که ایمان آورده‌اید! چیزهای پاکی را که خدا</w:t>
      </w:r>
      <w:r w:rsidR="00DA3FB1">
        <w:rPr>
          <w:rFonts w:hint="cs"/>
          <w:rtl/>
          <w:lang w:bidi="fa-IR"/>
        </w:rPr>
        <w:t xml:space="preserve"> </w:t>
      </w:r>
      <w:r w:rsidR="00454030">
        <w:rPr>
          <w:rFonts w:hint="cs"/>
          <w:rtl/>
          <w:lang w:bidi="fa-IR"/>
        </w:rPr>
        <w:t>بر شما حلال کرده حرام نکنید و از حدود خارج نشوید، حقا که خدا خارج شوندگان از حدود را دوست ندارد و از آنچه که خدا به عنوان حلال و پاک به شما روزی داده است، بخورید</w:t>
      </w:r>
      <w:r w:rsidRPr="009F1FE5">
        <w:rPr>
          <w:rFonts w:hint="cs"/>
          <w:rtl/>
          <w:lang w:bidi="fa-IR"/>
        </w:rPr>
        <w:t>»</w:t>
      </w:r>
      <w:r w:rsidR="00454030">
        <w:rPr>
          <w:rFonts w:hint="cs"/>
          <w:rtl/>
          <w:lang w:bidi="fa-IR"/>
        </w:rPr>
        <w:t>.</w:t>
      </w:r>
    </w:p>
    <w:p w:rsidR="00454030" w:rsidRDefault="00454030" w:rsidP="00DA3FB1">
      <w:pPr>
        <w:pStyle w:val="a0"/>
        <w:rPr>
          <w:rtl/>
        </w:rPr>
      </w:pPr>
      <w:r>
        <w:rPr>
          <w:rFonts w:hint="cs"/>
          <w:rtl/>
        </w:rPr>
        <w:t>و نمون</w:t>
      </w:r>
      <w:r w:rsidR="00DA3FB1">
        <w:rPr>
          <w:rFonts w:hint="cs"/>
          <w:rtl/>
        </w:rPr>
        <w:t>ة</w:t>
      </w:r>
      <w:r>
        <w:rPr>
          <w:rFonts w:hint="cs"/>
          <w:rtl/>
        </w:rPr>
        <w:t xml:space="preserve"> بدعت ترکی، ماجرای همان سه نفری است</w:t>
      </w:r>
      <w:r w:rsidR="00DA3FB1">
        <w:rPr>
          <w:rFonts w:hint="cs"/>
          <w:rtl/>
        </w:rPr>
        <w:t xml:space="preserve"> </w:t>
      </w:r>
      <w:r>
        <w:rPr>
          <w:rFonts w:hint="cs"/>
          <w:rtl/>
        </w:rPr>
        <w:t xml:space="preserve">که هرکدام می‌خواست، امری </w:t>
      </w:r>
      <w:r w:rsidR="009E08AA">
        <w:rPr>
          <w:rFonts w:hint="cs"/>
          <w:rtl/>
        </w:rPr>
        <w:t>مباح را تعبداً بر خود حرام کند.</w:t>
      </w:r>
    </w:p>
    <w:p w:rsidR="009E08AA" w:rsidRDefault="009E08AA" w:rsidP="00DA3FB1">
      <w:pPr>
        <w:pStyle w:val="a0"/>
        <w:rPr>
          <w:rtl/>
        </w:rPr>
      </w:pPr>
      <w:r>
        <w:rPr>
          <w:rFonts w:hint="cs"/>
          <w:rtl/>
        </w:rPr>
        <w:t>همچنین امام بخاری</w:t>
      </w:r>
      <w:r w:rsidR="00A56EC6">
        <w:rPr>
          <w:rFonts w:hint="cs"/>
          <w:rtl/>
        </w:rPr>
        <w:t xml:space="preserve"> </w:t>
      </w:r>
      <w:r>
        <w:rPr>
          <w:rFonts w:hint="cs"/>
          <w:rtl/>
        </w:rPr>
        <w:t>و سایر ائم</w:t>
      </w:r>
      <w:r w:rsidR="00DA3FB1">
        <w:rPr>
          <w:rFonts w:hint="cs"/>
          <w:rtl/>
        </w:rPr>
        <w:t>ة</w:t>
      </w:r>
      <w:r>
        <w:rPr>
          <w:rFonts w:hint="cs"/>
          <w:rtl/>
        </w:rPr>
        <w:t xml:space="preserve"> حدیث از ابن عباس روایت کرده‌اند: «وقتی که پیامبر خطبه می‌خواند (سخنرانی می‌کرد) ناگهان مردی را دید که ایستاده است، پیامبر در مورد وی از یاران سوال فرمود. عرض شد: او ابواسرائیل است، نذر کرده که بایستد و ننشیند و در</w:t>
      </w:r>
      <w:r w:rsidR="00DA3FB1">
        <w:rPr>
          <w:rFonts w:hint="cs"/>
          <w:rtl/>
        </w:rPr>
        <w:t xml:space="preserve"> </w:t>
      </w:r>
      <w:r>
        <w:rPr>
          <w:rFonts w:hint="cs"/>
          <w:rtl/>
        </w:rPr>
        <w:t xml:space="preserve">سایه نرود و سخن نگوید و روزه بگیرد، پیامبر فرمود: به او امر کنید </w:t>
      </w:r>
      <w:r w:rsidR="00A56EC6">
        <w:rPr>
          <w:rFonts w:hint="cs"/>
          <w:rtl/>
        </w:rPr>
        <w:t>که سخن بگوید و در سایه قرار گیرد و بنشیند و روزه‌اش را تمام کند.»</w:t>
      </w:r>
      <w:r w:rsidR="00A56EC6" w:rsidRPr="00A56EC6">
        <w:rPr>
          <w:rStyle w:val="FootnoteReference"/>
          <w:rtl/>
        </w:rPr>
        <w:t xml:space="preserve"> </w:t>
      </w:r>
      <w:r w:rsidR="00A56EC6">
        <w:rPr>
          <w:rStyle w:val="FootnoteReference"/>
          <w:rtl/>
        </w:rPr>
        <w:footnoteReference w:id="110"/>
      </w:r>
    </w:p>
    <w:p w:rsidR="00F055AB" w:rsidRDefault="00047437" w:rsidP="00AE724F">
      <w:pPr>
        <w:pStyle w:val="a0"/>
        <w:rPr>
          <w:rtl/>
        </w:rPr>
      </w:pPr>
      <w:r>
        <w:rPr>
          <w:rFonts w:hint="cs"/>
          <w:rtl/>
        </w:rPr>
        <w:t xml:space="preserve">باز امام بخاری از قیس بن حازم روایت می‌کند: «خلیفه‌ی رسول‌الله </w:t>
      </w:r>
      <w:r>
        <w:rPr>
          <w:rFonts w:cs="CTraditional Arabic" w:hint="cs"/>
          <w:rtl/>
        </w:rPr>
        <w:t>ص</w:t>
      </w:r>
      <w:r>
        <w:rPr>
          <w:rFonts w:hint="cs"/>
          <w:rtl/>
        </w:rPr>
        <w:t xml:space="preserve"> ابوبکر صدیق</w:t>
      </w:r>
      <w:r>
        <w:rPr>
          <w:rFonts w:cs="CTraditional Arabic" w:hint="cs"/>
          <w:rtl/>
        </w:rPr>
        <w:t>ا</w:t>
      </w:r>
      <w:r w:rsidR="002046F8">
        <w:rPr>
          <w:rFonts w:hint="cs"/>
          <w:rtl/>
        </w:rPr>
        <w:t xml:space="preserve"> زنی از احمس را که زینت نام داشت، دید که سخن نمی</w:t>
      </w:r>
      <w:r w:rsidR="002046F8">
        <w:rPr>
          <w:rFonts w:hint="eastAsia"/>
          <w:rtl/>
        </w:rPr>
        <w:t xml:space="preserve">‌گوید. ابوبکر </w:t>
      </w:r>
      <w:r w:rsidR="002046F8">
        <w:rPr>
          <w:rFonts w:hint="cs"/>
          <w:rtl/>
        </w:rPr>
        <w:t>فرمود: چرا حرف نمی‌زند؟ به خدمتش عرض شد: حج همراه با سکوت را قصد کرده ابوبکر به وی فرمود: حرف بزن چون این کار</w:t>
      </w:r>
      <w:r w:rsidR="00DA3FB1">
        <w:rPr>
          <w:rFonts w:hint="cs"/>
          <w:rtl/>
        </w:rPr>
        <w:t xml:space="preserve"> </w:t>
      </w:r>
      <w:r w:rsidR="002046F8">
        <w:rPr>
          <w:rFonts w:hint="cs"/>
          <w:rtl/>
        </w:rPr>
        <w:t>حلال نیست، این کا</w:t>
      </w:r>
      <w:r w:rsidR="00AE724F">
        <w:rPr>
          <w:rFonts w:hint="cs"/>
          <w:rtl/>
        </w:rPr>
        <w:t>ر</w:t>
      </w:r>
      <w:r w:rsidR="002046F8">
        <w:rPr>
          <w:rFonts w:hint="cs"/>
          <w:rtl/>
        </w:rPr>
        <w:t xml:space="preserve"> ا</w:t>
      </w:r>
      <w:r w:rsidR="00AE724F">
        <w:rPr>
          <w:rFonts w:hint="cs"/>
          <w:rtl/>
        </w:rPr>
        <w:t xml:space="preserve">ز </w:t>
      </w:r>
      <w:r w:rsidR="002046F8">
        <w:rPr>
          <w:rFonts w:hint="cs"/>
          <w:rtl/>
        </w:rPr>
        <w:t>اعمال جاهلیت است و آن زن سخن گفت و پرسید: تو کیستی؟ ابوبکر صدیق</w:t>
      </w:r>
      <w:r w:rsidR="002046F8">
        <w:rPr>
          <w:rFonts w:cs="CTraditional Arabic" w:hint="cs"/>
          <w:rtl/>
        </w:rPr>
        <w:t>ا</w:t>
      </w:r>
      <w:r w:rsidR="002046F8">
        <w:rPr>
          <w:rFonts w:hint="cs"/>
          <w:rtl/>
        </w:rPr>
        <w:t xml:space="preserve"> در جواب فرمود:</w:t>
      </w:r>
      <w:r w:rsidR="00DA3FB1">
        <w:rPr>
          <w:rFonts w:hint="cs"/>
          <w:rtl/>
        </w:rPr>
        <w:t xml:space="preserve"> </w:t>
      </w:r>
      <w:r w:rsidR="002046F8">
        <w:rPr>
          <w:rFonts w:hint="cs"/>
          <w:rtl/>
        </w:rPr>
        <w:t>من مردی از مهاجرانم</w:t>
      </w:r>
      <w:r w:rsidR="00C92EA6">
        <w:rPr>
          <w:rFonts w:hint="cs"/>
          <w:rtl/>
        </w:rPr>
        <w:t>.</w:t>
      </w:r>
      <w:r w:rsidR="002046F8">
        <w:rPr>
          <w:rFonts w:hint="cs"/>
          <w:rtl/>
        </w:rPr>
        <w:t>..»</w:t>
      </w:r>
      <w:r w:rsidR="002046F8" w:rsidRPr="002046F8">
        <w:rPr>
          <w:rStyle w:val="FootnoteReference"/>
          <w:rtl/>
        </w:rPr>
        <w:t xml:space="preserve"> </w:t>
      </w:r>
      <w:r w:rsidR="002046F8">
        <w:rPr>
          <w:rStyle w:val="FootnoteReference"/>
          <w:rtl/>
        </w:rPr>
        <w:footnoteReference w:id="111"/>
      </w:r>
      <w:r w:rsidR="00AE724F">
        <w:rPr>
          <w:rFonts w:hint="cs"/>
          <w:rtl/>
        </w:rPr>
        <w:t xml:space="preserve"> </w:t>
      </w:r>
    </w:p>
    <w:p w:rsidR="00AE724F" w:rsidRDefault="00AE724F" w:rsidP="00AE724F">
      <w:pPr>
        <w:pStyle w:val="a0"/>
        <w:rPr>
          <w:rtl/>
        </w:rPr>
      </w:pPr>
      <w:r>
        <w:rPr>
          <w:rFonts w:hint="cs"/>
          <w:rtl/>
        </w:rPr>
        <w:t xml:space="preserve">به هر حال مثال‌های زیادی در مورد بدعت ترکی وجود دارد. اما هر ترکی را نمی‌توان بدعت نامید و برای بدعت بودن امر متروک باید دو نکته را مورد توجه </w:t>
      </w:r>
      <w:r w:rsidR="00DA3FB1">
        <w:rPr>
          <w:rFonts w:hint="cs"/>
          <w:rtl/>
        </w:rPr>
        <w:t>قرار داد اول اینکه، باید قصد م</w:t>
      </w:r>
      <w:r>
        <w:rPr>
          <w:rFonts w:hint="cs"/>
          <w:rtl/>
        </w:rPr>
        <w:t>ک</w:t>
      </w:r>
      <w:r w:rsidR="00DA3FB1">
        <w:rPr>
          <w:rFonts w:hint="cs"/>
          <w:rtl/>
        </w:rPr>
        <w:t>ل</w:t>
      </w:r>
      <w:r>
        <w:rPr>
          <w:rFonts w:hint="cs"/>
          <w:rtl/>
        </w:rPr>
        <w:t>ف را از ترک عمل موردنظر نگاه کرد، دوم اینکه باید دید شرع آن کار را چگونه اعتبار و ملاحظه کرده است.</w:t>
      </w:r>
    </w:p>
    <w:p w:rsidR="00AE724F" w:rsidRDefault="00AE724F" w:rsidP="00AE724F">
      <w:pPr>
        <w:pStyle w:val="a0"/>
        <w:rPr>
          <w:rtl/>
        </w:rPr>
      </w:pPr>
      <w:r>
        <w:rPr>
          <w:rFonts w:hint="cs"/>
          <w:rtl/>
        </w:rPr>
        <w:t>(اگر ترک، به خاطر امری باشد که مانند آن شرعاً معتبر است، مثل اینکه، کسی خود را از فلان غذای مخصوص منع کند، چون برای بدنش ضرر دارد، حال اگر</w:t>
      </w:r>
      <w:r w:rsidR="00DA3FB1">
        <w:rPr>
          <w:rFonts w:hint="cs"/>
          <w:rtl/>
        </w:rPr>
        <w:t xml:space="preserve"> </w:t>
      </w:r>
      <w:r>
        <w:rPr>
          <w:rFonts w:hint="cs"/>
          <w:rtl/>
        </w:rPr>
        <w:t>بگوییم که تداوی شرعاً مطلوب است بنابراین آن ترک مطلوب است و اگر بگوییم که تداوی مباح است، آن ترک نیز مباح است.</w:t>
      </w:r>
    </w:p>
    <w:p w:rsidR="00AE724F" w:rsidRDefault="00E7090A" w:rsidP="00AE724F">
      <w:pPr>
        <w:pStyle w:val="a0"/>
        <w:rPr>
          <w:rtl/>
        </w:rPr>
      </w:pPr>
      <w:r>
        <w:rPr>
          <w:rFonts w:hint="cs"/>
          <w:rtl/>
        </w:rPr>
        <w:t>و اگر ترک آن عمل مربوط به چیزی باشد که خود آن کار فی نفسه بی‌اشکال است اما مکلف آن را برای دوری از امری که اشکال دارد، ترک می‌کند (مثلاً آن امر</w:t>
      </w:r>
      <w:r w:rsidR="00DA3FB1">
        <w:rPr>
          <w:rFonts w:hint="cs"/>
          <w:rtl/>
        </w:rPr>
        <w:t xml:space="preserve"> </w:t>
      </w:r>
      <w:r>
        <w:rPr>
          <w:rFonts w:hint="cs"/>
          <w:rtl/>
        </w:rPr>
        <w:t>شبهه است) در این صورت شخص تارک، برای حفاظت از دین و آبرویش، آن عمل را</w:t>
      </w:r>
      <w:r w:rsidR="00DA3FB1">
        <w:rPr>
          <w:rFonts w:hint="cs"/>
          <w:rtl/>
        </w:rPr>
        <w:t xml:space="preserve"> </w:t>
      </w:r>
      <w:r>
        <w:rPr>
          <w:rFonts w:hint="cs"/>
          <w:rtl/>
        </w:rPr>
        <w:t>ترک</w:t>
      </w:r>
      <w:r w:rsidR="00F67B83">
        <w:rPr>
          <w:rFonts w:hint="cs"/>
          <w:rtl/>
        </w:rPr>
        <w:t xml:space="preserve"> </w:t>
      </w:r>
      <w:r>
        <w:rPr>
          <w:rFonts w:hint="cs"/>
          <w:rtl/>
        </w:rPr>
        <w:t>کرده است، که این ترک از اوصاف متقین است و کار او عین تقواست و اما اگر ترک تارک برای امری باشد که شرعا غیرمعتبر است (مثلا مکلف گوشت، میوه و یا سبزی و یا</w:t>
      </w:r>
      <w:r w:rsidR="00C92EA6">
        <w:rPr>
          <w:rFonts w:hint="cs"/>
          <w:rtl/>
        </w:rPr>
        <w:t>.</w:t>
      </w:r>
      <w:r>
        <w:rPr>
          <w:rFonts w:hint="cs"/>
          <w:rtl/>
        </w:rPr>
        <w:t>.. را نمی‌خورد) در</w:t>
      </w:r>
      <w:r w:rsidR="004D7ECB">
        <w:rPr>
          <w:rFonts w:hint="cs"/>
          <w:rtl/>
        </w:rPr>
        <w:t xml:space="preserve"> </w:t>
      </w:r>
      <w:r>
        <w:rPr>
          <w:rFonts w:hint="cs"/>
          <w:rtl/>
        </w:rPr>
        <w:t>اینجا</w:t>
      </w:r>
      <w:r w:rsidR="004D7ECB">
        <w:rPr>
          <w:rFonts w:hint="cs"/>
          <w:rtl/>
        </w:rPr>
        <w:t xml:space="preserve"> </w:t>
      </w:r>
      <w:r>
        <w:rPr>
          <w:rFonts w:hint="cs"/>
          <w:rtl/>
        </w:rPr>
        <w:t>به قصد وی می‌نگریم، اگر این کار</w:t>
      </w:r>
      <w:r w:rsidR="004D7ECB">
        <w:rPr>
          <w:rFonts w:hint="cs"/>
          <w:rtl/>
        </w:rPr>
        <w:t xml:space="preserve"> </w:t>
      </w:r>
      <w:r>
        <w:rPr>
          <w:rFonts w:hint="cs"/>
          <w:rtl/>
        </w:rPr>
        <w:t xml:space="preserve">را به انگیزه دینی و </w:t>
      </w:r>
      <w:r w:rsidR="004D7ECB">
        <w:rPr>
          <w:rFonts w:hint="cs"/>
          <w:rtl/>
        </w:rPr>
        <w:t>تدی</w:t>
      </w:r>
      <w:r w:rsidR="00DA3FB1">
        <w:rPr>
          <w:rFonts w:hint="cs"/>
          <w:rtl/>
        </w:rPr>
        <w:t>ّ</w:t>
      </w:r>
      <w:r w:rsidR="004D7ECB">
        <w:rPr>
          <w:rFonts w:hint="cs"/>
          <w:rtl/>
        </w:rPr>
        <w:t>ناً انجام می‌دهد، کارش بدعت است و اما اگر</w:t>
      </w:r>
      <w:r w:rsidR="00DA3FB1">
        <w:rPr>
          <w:rFonts w:hint="cs"/>
          <w:rtl/>
        </w:rPr>
        <w:t xml:space="preserve"> </w:t>
      </w:r>
      <w:r w:rsidR="004D7ECB">
        <w:rPr>
          <w:rFonts w:hint="cs"/>
          <w:rtl/>
        </w:rPr>
        <w:t>به عبث و یا غیرهادف، آن کار را ترک می‌کند، کارش عبث و بیهوده است و بدعت به حساب نمی‌آید.)</w:t>
      </w:r>
      <w:r w:rsidR="004D7ECB" w:rsidRPr="004D7ECB">
        <w:rPr>
          <w:rStyle w:val="FootnoteReference"/>
          <w:rtl/>
        </w:rPr>
        <w:t xml:space="preserve"> </w:t>
      </w:r>
      <w:r w:rsidR="004D7ECB">
        <w:rPr>
          <w:rStyle w:val="FootnoteReference"/>
          <w:rtl/>
        </w:rPr>
        <w:footnoteReference w:id="112"/>
      </w:r>
      <w:r w:rsidR="009B2087">
        <w:rPr>
          <w:rFonts w:hint="cs"/>
          <w:rtl/>
        </w:rPr>
        <w:t xml:space="preserve"> </w:t>
      </w:r>
    </w:p>
    <w:p w:rsidR="009B2087" w:rsidRDefault="009B2087" w:rsidP="00AE724F">
      <w:pPr>
        <w:pStyle w:val="a0"/>
        <w:rPr>
          <w:rtl/>
        </w:rPr>
      </w:pPr>
      <w:r>
        <w:rPr>
          <w:rFonts w:hint="cs"/>
          <w:rtl/>
        </w:rPr>
        <w:t>یکی از</w:t>
      </w:r>
      <w:r w:rsidR="00DA3FB1">
        <w:rPr>
          <w:rFonts w:hint="cs"/>
          <w:rtl/>
        </w:rPr>
        <w:t xml:space="preserve"> </w:t>
      </w:r>
      <w:r>
        <w:rPr>
          <w:rFonts w:hint="cs"/>
          <w:rtl/>
        </w:rPr>
        <w:t>مواردی که به بدعت ترکی مرتبط می‌باشد، آنجایی است که رسول خدا</w:t>
      </w:r>
      <w:r>
        <w:rPr>
          <w:rFonts w:cs="CTraditional Arabic" w:hint="cs"/>
          <w:rtl/>
        </w:rPr>
        <w:t>ص</w:t>
      </w:r>
      <w:r>
        <w:rPr>
          <w:rFonts w:hint="cs"/>
          <w:rtl/>
        </w:rPr>
        <w:t xml:space="preserve"> در آن مورد سکوت اختیار</w:t>
      </w:r>
      <w:r w:rsidR="00DA3FB1">
        <w:rPr>
          <w:rFonts w:hint="cs"/>
          <w:rtl/>
        </w:rPr>
        <w:t xml:space="preserve"> </w:t>
      </w:r>
      <w:r>
        <w:rPr>
          <w:rFonts w:hint="cs"/>
          <w:rtl/>
        </w:rPr>
        <w:t>کرده، که اتفاقاً اهل بدعت از این مدخل استفاده کرده و بدعت‌های زیادی را ایجاد کرده‌اند.</w:t>
      </w:r>
      <w:r w:rsidRPr="009B2087">
        <w:rPr>
          <w:rStyle w:val="FootnoteReference"/>
          <w:rtl/>
        </w:rPr>
        <w:t xml:space="preserve"> </w:t>
      </w:r>
      <w:r>
        <w:rPr>
          <w:rStyle w:val="FootnoteReference"/>
          <w:rtl/>
        </w:rPr>
        <w:footnoteReference w:id="113"/>
      </w:r>
      <w:r w:rsidR="00A07C16">
        <w:rPr>
          <w:rFonts w:hint="cs"/>
          <w:rtl/>
        </w:rPr>
        <w:t xml:space="preserve"> </w:t>
      </w:r>
    </w:p>
    <w:p w:rsidR="00A07C16" w:rsidRDefault="00A07C16" w:rsidP="00AE724F">
      <w:pPr>
        <w:pStyle w:val="a0"/>
        <w:rPr>
          <w:rtl/>
        </w:rPr>
      </w:pPr>
      <w:r>
        <w:rPr>
          <w:rFonts w:hint="cs"/>
          <w:rtl/>
        </w:rPr>
        <w:t>دراین مورد توجه به دو نکته، بسیار الزامی است:</w:t>
      </w:r>
    </w:p>
    <w:p w:rsidR="00A07C16" w:rsidRDefault="00A07C16" w:rsidP="00C92EA6">
      <w:pPr>
        <w:pStyle w:val="a0"/>
        <w:numPr>
          <w:ilvl w:val="0"/>
          <w:numId w:val="12"/>
        </w:numPr>
        <w:tabs>
          <w:tab w:val="clear" w:pos="1191"/>
        </w:tabs>
        <w:ind w:left="641" w:hanging="357"/>
      </w:pPr>
      <w:r>
        <w:rPr>
          <w:rFonts w:hint="cs"/>
          <w:rtl/>
        </w:rPr>
        <w:t>(اصل در عبادات بطلان است مگر آنجا که دلیلی بر آن امر اقامه شود و اصل در عقود و م</w:t>
      </w:r>
      <w:r w:rsidR="00B01C86">
        <w:rPr>
          <w:rFonts w:hint="cs"/>
          <w:rtl/>
        </w:rPr>
        <w:t>ع</w:t>
      </w:r>
      <w:r>
        <w:rPr>
          <w:rFonts w:hint="cs"/>
          <w:rtl/>
        </w:rPr>
        <w:t>املات صحت است، مگر آنجا که دلیلی بر</w:t>
      </w:r>
      <w:r w:rsidR="00B01C86">
        <w:rPr>
          <w:rFonts w:hint="cs"/>
          <w:rtl/>
        </w:rPr>
        <w:t xml:space="preserve"> </w:t>
      </w:r>
      <w:r>
        <w:rPr>
          <w:rFonts w:hint="cs"/>
          <w:rtl/>
        </w:rPr>
        <w:t>بطلان و تحریم آن نوع عقد یا معامله‌ی مشخص، اقامه گردد)</w:t>
      </w:r>
      <w:r w:rsidRPr="00A07C16">
        <w:rPr>
          <w:rtl/>
        </w:rPr>
        <w:t xml:space="preserve"> </w:t>
      </w:r>
      <w:r>
        <w:rPr>
          <w:rStyle w:val="FootnoteReference"/>
          <w:rtl/>
        </w:rPr>
        <w:footnoteReference w:id="114"/>
      </w:r>
      <w:r w:rsidR="00112D98">
        <w:rPr>
          <w:rFonts w:hint="cs"/>
          <w:rtl/>
        </w:rPr>
        <w:t xml:space="preserve"> </w:t>
      </w:r>
    </w:p>
    <w:p w:rsidR="00112D98" w:rsidRDefault="00112D98" w:rsidP="00C92EA6">
      <w:pPr>
        <w:pStyle w:val="a0"/>
        <w:numPr>
          <w:ilvl w:val="0"/>
          <w:numId w:val="12"/>
        </w:numPr>
        <w:tabs>
          <w:tab w:val="clear" w:pos="1191"/>
        </w:tabs>
        <w:ind w:left="641" w:hanging="357"/>
      </w:pPr>
      <w:r>
        <w:rPr>
          <w:rFonts w:hint="cs"/>
          <w:rtl/>
        </w:rPr>
        <w:t>(همچنان که سنت، با قول، عمل و تقریر رسول خدا ثابت می‌شود، با سکوت آن حضرت نیز ثابت می‌گردد.</w:t>
      </w:r>
      <w:r w:rsidR="00B01C86">
        <w:rPr>
          <w:rFonts w:hint="cs"/>
          <w:rtl/>
        </w:rPr>
        <w:t xml:space="preserve"> </w:t>
      </w:r>
      <w:r>
        <w:rPr>
          <w:rFonts w:hint="cs"/>
          <w:rtl/>
        </w:rPr>
        <w:t>(و این همان چیزی است که سنت ترکی نامیده می‌شود.) و محل آن جایی است که رسول خدا در</w:t>
      </w:r>
      <w:r w:rsidR="00B01C86">
        <w:rPr>
          <w:rFonts w:hint="cs"/>
          <w:rtl/>
        </w:rPr>
        <w:t xml:space="preserve"> </w:t>
      </w:r>
      <w:r>
        <w:rPr>
          <w:rFonts w:hint="cs"/>
          <w:rtl/>
        </w:rPr>
        <w:t>مورد فعل غیرجبلی با وجود مقتضی و عدم مانع، ساکت شود.)</w:t>
      </w:r>
      <w:r w:rsidRPr="00112D98">
        <w:rPr>
          <w:rtl/>
        </w:rPr>
        <w:t xml:space="preserve"> </w:t>
      </w:r>
      <w:r>
        <w:rPr>
          <w:rStyle w:val="FootnoteReference"/>
          <w:rtl/>
        </w:rPr>
        <w:footnoteReference w:id="115"/>
      </w:r>
      <w:r w:rsidR="00CF42ED">
        <w:rPr>
          <w:rFonts w:hint="cs"/>
          <w:rtl/>
        </w:rPr>
        <w:t xml:space="preserve"> </w:t>
      </w:r>
    </w:p>
    <w:p w:rsidR="00CF42ED" w:rsidRDefault="00CF42ED" w:rsidP="00CF42ED">
      <w:pPr>
        <w:pStyle w:val="a0"/>
        <w:rPr>
          <w:rtl/>
        </w:rPr>
      </w:pPr>
      <w:r>
        <w:rPr>
          <w:rFonts w:hint="cs"/>
          <w:rtl/>
        </w:rPr>
        <w:t>لذا سکوت رسول خدا، به عنوان حکمی شرعی معتبر است، البته به شرط آنکه سکوت آن حضرت در ارتباط با فعل جبلی</w:t>
      </w:r>
      <w:r w:rsidR="00A71CBB">
        <w:rPr>
          <w:rFonts w:hint="cs"/>
          <w:rtl/>
        </w:rPr>
        <w:t xml:space="preserve"> نباشد. چون ترک فعل جبلی، سنت ترکی به حساب نمی‌آید. همچنین همانطور که گفتیم باید مقتضای فعل، موجود  مانعش نیز</w:t>
      </w:r>
      <w:r w:rsidR="00B01C86">
        <w:rPr>
          <w:rFonts w:hint="cs"/>
          <w:rtl/>
        </w:rPr>
        <w:t xml:space="preserve"> </w:t>
      </w:r>
      <w:r w:rsidR="00A71CBB">
        <w:rPr>
          <w:rFonts w:hint="cs"/>
          <w:rtl/>
        </w:rPr>
        <w:t>مفقود باشد.که البته این دو شرط در</w:t>
      </w:r>
      <w:r w:rsidR="00B01C86">
        <w:rPr>
          <w:rFonts w:hint="cs"/>
          <w:rtl/>
        </w:rPr>
        <w:t xml:space="preserve"> </w:t>
      </w:r>
      <w:r w:rsidR="00A71CBB">
        <w:rPr>
          <w:rFonts w:hint="cs"/>
          <w:rtl/>
        </w:rPr>
        <w:t>تمام امور عبادی که منظور از آن قربت به خداست، لازم است. لذا اگر پیامبر امری</w:t>
      </w:r>
      <w:r w:rsidR="00BE3036">
        <w:rPr>
          <w:rFonts w:hint="cs"/>
          <w:rtl/>
        </w:rPr>
        <w:t xml:space="preserve"> </w:t>
      </w:r>
      <w:r w:rsidR="00A71CBB">
        <w:rPr>
          <w:rFonts w:hint="cs"/>
          <w:rtl/>
        </w:rPr>
        <w:t>را ترک کند و به آن عمل نکند دال بر این است که ترک آن فعل سنت است و انجام آن بدعت. چون مق</w:t>
      </w:r>
      <w:r w:rsidR="004B0E5E">
        <w:rPr>
          <w:rFonts w:hint="cs"/>
          <w:rtl/>
        </w:rPr>
        <w:t>ت</w:t>
      </w:r>
      <w:r w:rsidR="00A71CBB">
        <w:rPr>
          <w:rFonts w:hint="cs"/>
          <w:rtl/>
        </w:rPr>
        <w:t xml:space="preserve">ضی که تقرب به خداست، موجود است و وقت، وقت تشریع است و </w:t>
      </w:r>
      <w:r w:rsidR="00F31A18">
        <w:rPr>
          <w:rFonts w:hint="cs"/>
          <w:rtl/>
        </w:rPr>
        <w:t>پ</w:t>
      </w:r>
      <w:r w:rsidR="00A71CBB">
        <w:rPr>
          <w:rFonts w:hint="cs"/>
          <w:rtl/>
        </w:rPr>
        <w:t>یامبر از کتمان معصوم.</w:t>
      </w:r>
      <w:r w:rsidR="00F31A18" w:rsidRPr="00F31A18">
        <w:rPr>
          <w:rtl/>
        </w:rPr>
        <w:t xml:space="preserve"> </w:t>
      </w:r>
      <w:r w:rsidR="00F31A18">
        <w:rPr>
          <w:rStyle w:val="FootnoteReference"/>
          <w:rtl/>
        </w:rPr>
        <w:footnoteReference w:id="116"/>
      </w:r>
      <w:r w:rsidR="00F31A18">
        <w:rPr>
          <w:rFonts w:hint="cs"/>
          <w:rtl/>
        </w:rPr>
        <w:t xml:space="preserve"> </w:t>
      </w:r>
      <w:r w:rsidR="00BE3036">
        <w:rPr>
          <w:rFonts w:hint="cs"/>
          <w:rtl/>
        </w:rPr>
        <w:t>بنابراین با وجود مقتضی و رفع مانع، جائز نیست که پیامبر آنچه را که خدا تشریع کرده، ترک کند چون این کار تقصیر در بیان دین خدا است و قطعا پیامبر مکرم اسلام</w:t>
      </w:r>
      <w:r w:rsidR="00BE3036">
        <w:rPr>
          <w:rFonts w:cs="CTraditional Arabic" w:hint="cs"/>
          <w:rtl/>
        </w:rPr>
        <w:t>ص</w:t>
      </w:r>
      <w:r w:rsidR="00BE3036">
        <w:rPr>
          <w:rFonts w:hint="cs"/>
          <w:rtl/>
        </w:rPr>
        <w:t xml:space="preserve"> از این امر بری می‌باش</w:t>
      </w:r>
      <w:r w:rsidR="004B0E5E">
        <w:rPr>
          <w:rFonts w:hint="cs"/>
          <w:rtl/>
        </w:rPr>
        <w:t>د. لذا همانگونه که فعل پیامبر د</w:t>
      </w:r>
      <w:r w:rsidR="00BE3036">
        <w:rPr>
          <w:rFonts w:hint="cs"/>
          <w:rtl/>
        </w:rPr>
        <w:t>ل</w:t>
      </w:r>
      <w:r w:rsidR="004B0E5E">
        <w:rPr>
          <w:rFonts w:hint="cs"/>
          <w:rtl/>
        </w:rPr>
        <w:t>الت</w:t>
      </w:r>
      <w:r w:rsidR="00BE3036">
        <w:rPr>
          <w:rFonts w:hint="cs"/>
          <w:rtl/>
        </w:rPr>
        <w:t xml:space="preserve"> بر مشروعیت دارد ترک آن حض</w:t>
      </w:r>
      <w:r w:rsidR="009A73DA">
        <w:rPr>
          <w:rFonts w:hint="cs"/>
          <w:rtl/>
        </w:rPr>
        <w:t>رت و سکوتش دال بر سنت بودن آن ترک و سکوت و بالطبع، بدعت بودن، ترک آن سکوت دارد.</w:t>
      </w:r>
      <w:r w:rsidR="00365CDE" w:rsidRPr="00365CDE">
        <w:rPr>
          <w:rtl/>
        </w:rPr>
        <w:t xml:space="preserve"> </w:t>
      </w:r>
      <w:r w:rsidR="00365CDE">
        <w:rPr>
          <w:rStyle w:val="FootnoteReference"/>
          <w:rtl/>
        </w:rPr>
        <w:footnoteReference w:id="117"/>
      </w:r>
    </w:p>
    <w:p w:rsidR="00D204BE" w:rsidRDefault="009A73DA" w:rsidP="00365CDE">
      <w:pPr>
        <w:pStyle w:val="a0"/>
        <w:rPr>
          <w:rFonts w:ascii="Traditional Arabic" w:hAnsi="Traditional Arabic" w:cs="Traditional Arabic"/>
          <w:rtl/>
          <w:lang w:bidi="fa-IR"/>
        </w:rPr>
      </w:pPr>
      <w:r>
        <w:rPr>
          <w:rFonts w:hint="cs"/>
          <w:rtl/>
        </w:rPr>
        <w:t>(البته برای اعتبار کردن ترک به عنوان سنت، مواظبت پیامبر بر</w:t>
      </w:r>
      <w:r w:rsidR="004B0E5E">
        <w:rPr>
          <w:rFonts w:hint="cs"/>
          <w:rtl/>
        </w:rPr>
        <w:t xml:space="preserve"> </w:t>
      </w:r>
      <w:r>
        <w:rPr>
          <w:rFonts w:hint="cs"/>
          <w:rtl/>
        </w:rPr>
        <w:t>ترک، شرط شده است.)</w:t>
      </w:r>
      <w:r w:rsidR="00365CDE" w:rsidRPr="00365CDE">
        <w:rPr>
          <w:rtl/>
        </w:rPr>
        <w:t xml:space="preserve"> </w:t>
      </w:r>
      <w:r w:rsidR="00365CDE">
        <w:rPr>
          <w:rStyle w:val="FootnoteReference"/>
          <w:rtl/>
        </w:rPr>
        <w:footnoteReference w:id="118"/>
      </w:r>
      <w:r w:rsidR="00AC400E" w:rsidRPr="00AC400E">
        <w:rPr>
          <w:rtl/>
        </w:rPr>
        <w:t xml:space="preserve"> </w:t>
      </w:r>
      <w:r w:rsidR="00E04D34">
        <w:rPr>
          <w:rFonts w:hint="cs"/>
          <w:rtl/>
        </w:rPr>
        <w:t>لازم است در اینجا به صورت مختصر</w:t>
      </w:r>
      <w:r w:rsidR="00587E02">
        <w:rPr>
          <w:rFonts w:hint="cs"/>
          <w:rtl/>
        </w:rPr>
        <w:t xml:space="preserve"> </w:t>
      </w:r>
      <w:r w:rsidR="00E04D34">
        <w:rPr>
          <w:rFonts w:hint="cs"/>
          <w:rtl/>
        </w:rPr>
        <w:t xml:space="preserve">در مورد مقتضی و مانع با آوردن مثالی، مطلب را تبیین کنیم. «وقتی که قرآن به پیامبر و مسلمانان دستور دارد </w:t>
      </w:r>
      <w:r w:rsidR="00C371E0">
        <w:rPr>
          <w:rFonts w:hint="cs"/>
          <w:rtl/>
        </w:rPr>
        <w:t>که با مهاجمان و معاندان بجنگند:</w:t>
      </w:r>
    </w:p>
    <w:p w:rsidR="00C371E0" w:rsidRPr="00BB1F11" w:rsidRDefault="00C371E0" w:rsidP="00BB1F11">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BB1F11">
        <w:rPr>
          <w:rFonts w:ascii="KFGQPC Uthmanic Script HAFS" w:hAnsi="KFGQPC Uthmanic Script HAFS" w:cs="KFGQPC Uthmanic Script HAFS" w:hint="eastAsia"/>
          <w:rtl/>
        </w:rPr>
        <w:t>وَقَٰتِلُواْ</w:t>
      </w:r>
      <w:r w:rsidR="00BB1F11">
        <w:rPr>
          <w:rFonts w:ascii="KFGQPC Uthmanic Script HAFS" w:hAnsi="KFGQPC Uthmanic Script HAFS" w:cs="KFGQPC Uthmanic Script HAFS"/>
          <w:rtl/>
        </w:rPr>
        <w:t xml:space="preserve"> فِي سَبِيلِ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للَّهِ</w:t>
      </w:r>
      <w:r w:rsidR="00BB1F11">
        <w:rPr>
          <w:rFonts w:ascii="KFGQPC Uthmanic Script HAFS" w:hAnsi="KFGQPC Uthmanic Script HAFS" w:cs="KFGQPC Uthmanic Script HAFS"/>
          <w:rtl/>
        </w:rPr>
        <w:t xml:space="preserve"> وَ</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عۡلَمُوٓاْ</w:t>
      </w:r>
      <w:r w:rsidR="00BB1F11">
        <w:rPr>
          <w:rFonts w:ascii="KFGQPC Uthmanic Script HAFS" w:hAnsi="KFGQPC Uthmanic Script HAFS" w:cs="KFGQPC Uthmanic Script HAFS"/>
          <w:rtl/>
        </w:rPr>
        <w:t xml:space="preserve"> أَنَّ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للَّهَ</w:t>
      </w:r>
      <w:r w:rsidR="00BB1F11">
        <w:rPr>
          <w:rFonts w:ascii="KFGQPC Uthmanic Script HAFS" w:hAnsi="KFGQPC Uthmanic Script HAFS" w:cs="KFGQPC Uthmanic Script HAFS"/>
          <w:rtl/>
        </w:rPr>
        <w:t xml:space="preserve"> سَمِيعٌ عَلِيمٞ ٢٤٤</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244</w:t>
      </w:r>
      <w:r w:rsidRPr="007A0534">
        <w:rPr>
          <w:rFonts w:ascii="mylotus" w:hAnsi="mylotus" w:cs="mylotus"/>
          <w:sz w:val="26"/>
          <w:szCs w:val="26"/>
          <w:rtl/>
        </w:rPr>
        <w:t>].</w:t>
      </w:r>
    </w:p>
    <w:p w:rsidR="00E93DC0" w:rsidRDefault="00E93DC0" w:rsidP="00C92EA6">
      <w:pPr>
        <w:pStyle w:val="a0"/>
        <w:rPr>
          <w:rtl/>
          <w:lang w:bidi="fa-IR"/>
        </w:rPr>
      </w:pPr>
      <w:r w:rsidRPr="00C92EA6">
        <w:rPr>
          <w:rFonts w:hint="cs"/>
          <w:rtl/>
          <w:lang w:bidi="fa-IR"/>
        </w:rPr>
        <w:t>«</w:t>
      </w:r>
      <w:r w:rsidR="0098216C" w:rsidRPr="00C92EA6">
        <w:rPr>
          <w:rFonts w:hint="cs"/>
          <w:rtl/>
          <w:lang w:bidi="fa-IR"/>
        </w:rPr>
        <w:t>و در</w:t>
      </w:r>
      <w:r w:rsidR="00587E02" w:rsidRPr="00C92EA6">
        <w:rPr>
          <w:rFonts w:hint="cs"/>
          <w:rtl/>
          <w:lang w:bidi="fa-IR"/>
        </w:rPr>
        <w:t xml:space="preserve"> </w:t>
      </w:r>
      <w:r w:rsidR="0098216C" w:rsidRPr="00C92EA6">
        <w:rPr>
          <w:rFonts w:hint="cs"/>
          <w:rtl/>
          <w:lang w:bidi="fa-IR"/>
        </w:rPr>
        <w:t xml:space="preserve">راه خدا جنگ کنید و بدانید که </w:t>
      </w:r>
      <w:r w:rsidR="0098216C" w:rsidRPr="00C92EA6">
        <w:rPr>
          <w:rFonts w:hint="cs"/>
          <w:rtl/>
        </w:rPr>
        <w:t>خدا</w:t>
      </w:r>
      <w:r w:rsidR="0098216C" w:rsidRPr="00C92EA6">
        <w:rPr>
          <w:rFonts w:hint="cs"/>
          <w:rtl/>
          <w:lang w:bidi="fa-IR"/>
        </w:rPr>
        <w:t xml:space="preserve"> شنوا و داناست</w:t>
      </w:r>
      <w:r w:rsidRPr="00C92EA6">
        <w:rPr>
          <w:rFonts w:hint="cs"/>
          <w:rtl/>
          <w:lang w:bidi="fa-IR"/>
        </w:rPr>
        <w:t>»</w:t>
      </w:r>
      <w:r w:rsidR="0098216C" w:rsidRPr="00C92EA6">
        <w:rPr>
          <w:rFonts w:hint="cs"/>
          <w:rtl/>
          <w:lang w:bidi="fa-IR"/>
        </w:rPr>
        <w:t>.</w:t>
      </w:r>
    </w:p>
    <w:p w:rsidR="00E93DC0" w:rsidRDefault="0098216C" w:rsidP="00587E02">
      <w:pPr>
        <w:pStyle w:val="a0"/>
        <w:rPr>
          <w:rtl/>
        </w:rPr>
      </w:pPr>
      <w:r>
        <w:rPr>
          <w:rFonts w:hint="cs"/>
          <w:rtl/>
        </w:rPr>
        <w:t>مقتضای جنگیدن که امر</w:t>
      </w:r>
      <w:r w:rsidR="004B0E5E">
        <w:rPr>
          <w:rFonts w:hint="cs"/>
          <w:rtl/>
        </w:rPr>
        <w:t xml:space="preserve"> </w:t>
      </w:r>
      <w:r>
        <w:rPr>
          <w:rFonts w:hint="cs"/>
          <w:rtl/>
        </w:rPr>
        <w:t>الهی و نیاز و ضرورت فعلی مسلمانان و همچنین تحصیل قرب الهی است، موجود بود. اما اینکه پیامبر چرا از توپ و تفنگ، برای قتال با مشرکان</w:t>
      </w:r>
      <w:r w:rsidR="00587E02">
        <w:rPr>
          <w:rFonts w:hint="cs"/>
          <w:rtl/>
        </w:rPr>
        <w:t>،</w:t>
      </w:r>
      <w:r>
        <w:rPr>
          <w:rFonts w:hint="cs"/>
          <w:rtl/>
        </w:rPr>
        <w:t xml:space="preserve"> استفاده نکرد، به جهت وجود مانع بود و آن مانع، عدم دسترسی پیامبر به آن وسائل، به جهت جبرتاریخ و قرار داشتن آن حضرت و صحابه کرام در</w:t>
      </w:r>
      <w:r w:rsidR="004B0E5E">
        <w:rPr>
          <w:rFonts w:hint="cs"/>
          <w:rtl/>
        </w:rPr>
        <w:t xml:space="preserve"> </w:t>
      </w:r>
      <w:r>
        <w:rPr>
          <w:rFonts w:hint="cs"/>
          <w:rtl/>
        </w:rPr>
        <w:t>مقطعی بود که عملا آن وسائل معدوم بود. و شکی نیست که اگر پیامبر در ظروف و شرایطی بود که می‌توانست از ابزار و</w:t>
      </w:r>
      <w:r w:rsidR="004B0E5E">
        <w:rPr>
          <w:rFonts w:hint="cs"/>
          <w:rtl/>
        </w:rPr>
        <w:t xml:space="preserve"> </w:t>
      </w:r>
      <w:r>
        <w:rPr>
          <w:rFonts w:hint="cs"/>
          <w:rtl/>
        </w:rPr>
        <w:t>آلات جنگی مدرن استفاده کند استفاده می‌کرد.</w:t>
      </w:r>
    </w:p>
    <w:p w:rsidR="00C40C19" w:rsidRDefault="00C40C19" w:rsidP="00CC4549">
      <w:pPr>
        <w:pStyle w:val="a0"/>
        <w:rPr>
          <w:rtl/>
        </w:rPr>
      </w:pPr>
      <w:r>
        <w:rPr>
          <w:rFonts w:hint="cs"/>
          <w:rtl/>
        </w:rPr>
        <w:t>توجه به این مهم در</w:t>
      </w:r>
      <w:r w:rsidR="004B0E5E">
        <w:rPr>
          <w:rFonts w:hint="cs"/>
          <w:rtl/>
        </w:rPr>
        <w:t xml:space="preserve"> </w:t>
      </w:r>
      <w:r>
        <w:rPr>
          <w:rFonts w:hint="cs"/>
          <w:rtl/>
        </w:rPr>
        <w:t>فهم بدعت بسیار مهم است. چون بسیاری از مبتدعان و همچنین پیروانشان همین که با فرد مؤمنی که</w:t>
      </w:r>
      <w:r w:rsidR="00EE2963">
        <w:rPr>
          <w:rFonts w:hint="cs"/>
          <w:rtl/>
        </w:rPr>
        <w:t xml:space="preserve"> آن‌ها </w:t>
      </w:r>
      <w:r>
        <w:rPr>
          <w:rFonts w:hint="cs"/>
          <w:rtl/>
        </w:rPr>
        <w:t>را از بدعت باز</w:t>
      </w:r>
      <w:r w:rsidR="004B0E5E">
        <w:rPr>
          <w:rFonts w:hint="cs"/>
          <w:rtl/>
        </w:rPr>
        <w:t xml:space="preserve"> </w:t>
      </w:r>
      <w:r>
        <w:rPr>
          <w:rFonts w:hint="cs"/>
          <w:rtl/>
        </w:rPr>
        <w:t>می‌دارد، مواجه می‌شوند بلافاصله مغالطه کرده و می‌گویند: «تلفن هم بدعت است، چون در زمان پیامبر نبوده و یا بهتر است که بر اسب بجنگیم و از شمشیر استفاده کنیم چون</w:t>
      </w:r>
      <w:r w:rsidR="00EE2963">
        <w:rPr>
          <w:rFonts w:hint="cs"/>
          <w:rtl/>
        </w:rPr>
        <w:t xml:space="preserve"> این‌ها </w:t>
      </w:r>
      <w:r>
        <w:rPr>
          <w:rFonts w:hint="cs"/>
          <w:rtl/>
        </w:rPr>
        <w:t xml:space="preserve">در زمان پیامبر نبوده و یا </w:t>
      </w:r>
      <w:r w:rsidR="00CC4549">
        <w:rPr>
          <w:rFonts w:hint="cs"/>
          <w:rtl/>
        </w:rPr>
        <w:t>پیامبر به استفاده از</w:t>
      </w:r>
      <w:r w:rsidR="00EE2963">
        <w:rPr>
          <w:rFonts w:hint="cs"/>
          <w:rtl/>
        </w:rPr>
        <w:t xml:space="preserve"> آن‌ها </w:t>
      </w:r>
      <w:r w:rsidR="00CC4549">
        <w:rPr>
          <w:rFonts w:hint="cs"/>
          <w:rtl/>
        </w:rPr>
        <w:t>امر نکرده است» در حالی که این حجت همانگونه که گفتیم فقط نوعی مغالطه است، چون اسلام مکلفان را در</w:t>
      </w:r>
      <w:r w:rsidR="004B0E5E">
        <w:rPr>
          <w:rFonts w:hint="cs"/>
          <w:rtl/>
        </w:rPr>
        <w:t xml:space="preserve"> </w:t>
      </w:r>
      <w:r w:rsidR="00CC4549">
        <w:rPr>
          <w:rFonts w:hint="cs"/>
          <w:rtl/>
        </w:rPr>
        <w:t>انجام اوامر و</w:t>
      </w:r>
      <w:r w:rsidR="004B0E5E">
        <w:rPr>
          <w:rFonts w:hint="cs"/>
          <w:rtl/>
        </w:rPr>
        <w:t xml:space="preserve"> </w:t>
      </w:r>
      <w:r w:rsidR="00CC4549">
        <w:rPr>
          <w:rFonts w:hint="cs"/>
          <w:rtl/>
        </w:rPr>
        <w:t>ترک‌ نواهی</w:t>
      </w:r>
      <w:r w:rsidR="004B0E5E">
        <w:rPr>
          <w:rFonts w:hint="cs"/>
          <w:rtl/>
        </w:rPr>
        <w:t xml:space="preserve"> </w:t>
      </w:r>
      <w:r w:rsidR="00CC4549">
        <w:rPr>
          <w:rFonts w:hint="cs"/>
          <w:rtl/>
        </w:rPr>
        <w:t>از اسالیب و امکانات موجود منع نکرده است کما اینکه پیامبر پس از شنیدن رأی سلمان فارسی مبنی بر</w:t>
      </w:r>
      <w:r w:rsidR="004B0E5E">
        <w:rPr>
          <w:rFonts w:hint="cs"/>
          <w:rtl/>
        </w:rPr>
        <w:t xml:space="preserve"> </w:t>
      </w:r>
      <w:r w:rsidR="00CC4549">
        <w:rPr>
          <w:rFonts w:hint="cs"/>
          <w:rtl/>
        </w:rPr>
        <w:t>کندن خندق، به کندن خندق امر</w:t>
      </w:r>
      <w:r w:rsidR="004B0E5E">
        <w:rPr>
          <w:rFonts w:hint="cs"/>
          <w:rtl/>
        </w:rPr>
        <w:t xml:space="preserve"> فرمود،</w:t>
      </w:r>
      <w:r w:rsidR="00CC4549">
        <w:rPr>
          <w:rFonts w:hint="cs"/>
          <w:rtl/>
        </w:rPr>
        <w:t xml:space="preserve"> در حالی که پیش از آن، خندق را تجربه نکرده بود و در این زمینه اساساً خود قرآن هم فرموده:</w:t>
      </w:r>
    </w:p>
    <w:p w:rsidR="00C371E0" w:rsidRPr="00BB1F11" w:rsidRDefault="00C371E0" w:rsidP="00BB1F11">
      <w:pPr>
        <w:pStyle w:val="a0"/>
        <w:rPr>
          <w:rFonts w:ascii="KFGQPC Uthmanic Script HAFS" w:hAnsi="KFGQPC Uthmanic Script HAFS" w:cs="KFGQPC Uthmanic Script HAFS"/>
          <w:rtl/>
          <w:lang w:bidi="fa-IR"/>
        </w:rPr>
      </w:pPr>
      <w:r>
        <w:rPr>
          <w:rFonts w:ascii="Traditional Arabic" w:hAnsi="Traditional Arabic" w:cs="Traditional Arabic"/>
          <w:rtl/>
          <w:lang w:bidi="fa-IR"/>
        </w:rPr>
        <w:t>﴿</w:t>
      </w:r>
      <w:r w:rsidR="00BB1F11">
        <w:rPr>
          <w:rFonts w:ascii="KFGQPC Uthmanic Script HAFS" w:hAnsi="KFGQPC Uthmanic Script HAFS" w:cs="KFGQPC Uthmanic Script HAFS" w:hint="eastAsia"/>
          <w:rtl/>
        </w:rPr>
        <w:t>وَأَعِدُّواْ</w:t>
      </w:r>
      <w:r w:rsidR="00BB1F11">
        <w:rPr>
          <w:rFonts w:ascii="KFGQPC Uthmanic Script HAFS" w:hAnsi="KFGQPC Uthmanic Script HAFS" w:cs="KFGQPC Uthmanic Script HAFS"/>
          <w:rtl/>
        </w:rPr>
        <w:t xml:space="preserve"> لَهُم مَّا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سۡتَطَعۡتُم</w:t>
      </w:r>
      <w:r w:rsidR="00BB1F11">
        <w:rPr>
          <w:rFonts w:ascii="KFGQPC Uthmanic Script HAFS" w:hAnsi="KFGQPC Uthmanic Script HAFS" w:cs="KFGQPC Uthmanic Script HAFS"/>
          <w:rtl/>
        </w:rPr>
        <w:t xml:space="preserve"> مِّن قُوَّةٖ</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الأنفال: 60</w:t>
      </w:r>
      <w:r w:rsidRPr="007A0534">
        <w:rPr>
          <w:rFonts w:ascii="mylotus" w:hAnsi="mylotus" w:cs="mylotus"/>
          <w:sz w:val="26"/>
          <w:szCs w:val="26"/>
          <w:rtl/>
        </w:rPr>
        <w:t>].</w:t>
      </w:r>
    </w:p>
    <w:p w:rsidR="00566B2E" w:rsidRDefault="00566B2E" w:rsidP="00C92EA6">
      <w:pPr>
        <w:pStyle w:val="a0"/>
        <w:rPr>
          <w:rtl/>
          <w:lang w:bidi="fa-IR"/>
        </w:rPr>
      </w:pPr>
      <w:r w:rsidRPr="00C92EA6">
        <w:rPr>
          <w:rFonts w:hint="cs"/>
          <w:rtl/>
          <w:lang w:bidi="fa-IR"/>
        </w:rPr>
        <w:t>«و برای مقابله با</w:t>
      </w:r>
      <w:r w:rsidR="00EE2963" w:rsidRPr="00C92EA6">
        <w:rPr>
          <w:rFonts w:hint="cs"/>
          <w:rtl/>
          <w:lang w:bidi="fa-IR"/>
        </w:rPr>
        <w:t xml:space="preserve"> آن‌ها </w:t>
      </w:r>
      <w:r w:rsidRPr="00C92EA6">
        <w:rPr>
          <w:rFonts w:hint="cs"/>
          <w:rtl/>
          <w:lang w:bidi="fa-IR"/>
        </w:rPr>
        <w:t>هر چه نیرو در توان دارید آماده کنید.»</w:t>
      </w:r>
    </w:p>
    <w:p w:rsidR="00566B2E" w:rsidRDefault="00566B2E" w:rsidP="00CC4549">
      <w:pPr>
        <w:pStyle w:val="a0"/>
        <w:rPr>
          <w:rtl/>
        </w:rPr>
      </w:pPr>
      <w:r>
        <w:rPr>
          <w:rFonts w:hint="cs"/>
          <w:rtl/>
        </w:rPr>
        <w:t>بنابراین، مقاصد عامی که از نصوص و توجیهات مختلف شرعی فهم می‌شود می‌تواند</w:t>
      </w:r>
      <w:r w:rsidR="003544C1">
        <w:rPr>
          <w:rFonts w:hint="cs"/>
          <w:rtl/>
        </w:rPr>
        <w:t xml:space="preserve"> </w:t>
      </w:r>
      <w:r>
        <w:rPr>
          <w:rFonts w:hint="cs"/>
          <w:rtl/>
        </w:rPr>
        <w:t>با وسائلی جدید و مدرن، حاصل شود و مثلا برای وضو</w:t>
      </w:r>
      <w:r w:rsidR="004B0E5E">
        <w:rPr>
          <w:rFonts w:hint="cs"/>
          <w:rtl/>
        </w:rPr>
        <w:t>ء</w:t>
      </w:r>
      <w:r>
        <w:rPr>
          <w:rFonts w:hint="cs"/>
          <w:rtl/>
        </w:rPr>
        <w:t xml:space="preserve"> گرفتن و غسل کردن از شیر آب و دوش حمام (آن هم از بهترین و جدیدترین آن استفاده کرد) و استدلال اهل بدعت برای ابقای </w:t>
      </w:r>
      <w:r w:rsidR="00337A10">
        <w:rPr>
          <w:rFonts w:hint="cs"/>
          <w:rtl/>
        </w:rPr>
        <w:t>بدعت با چنین ادله‌ای، فقط دست و پا زدنی، نافرجام است.</w:t>
      </w:r>
    </w:p>
    <w:p w:rsidR="00337A10" w:rsidRDefault="003544C1" w:rsidP="00CC4549">
      <w:pPr>
        <w:pStyle w:val="a0"/>
        <w:rPr>
          <w:rtl/>
        </w:rPr>
      </w:pPr>
      <w:r>
        <w:rPr>
          <w:rFonts w:hint="cs"/>
          <w:rtl/>
        </w:rPr>
        <w:t xml:space="preserve">و البته نباید فراموش کرد که این قضیه در عبادت اینگونه نیست. </w:t>
      </w:r>
      <w:r w:rsidR="00C371E0">
        <w:rPr>
          <w:rFonts w:hint="cs"/>
          <w:rtl/>
        </w:rPr>
        <w:t>یعنی وقتی که خداوند امر می‌کند:</w:t>
      </w:r>
    </w:p>
    <w:p w:rsidR="00C371E0" w:rsidRPr="00BB1F11" w:rsidRDefault="00C371E0" w:rsidP="00BB1F11">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BB1F11">
        <w:rPr>
          <w:rFonts w:ascii="KFGQPC Uthmanic Script HAFS" w:hAnsi="KFGQPC Uthmanic Script HAFS" w:cs="KFGQPC Uthmanic Script HAFS" w:hint="eastAsia"/>
          <w:rtl/>
        </w:rPr>
        <w:t>يَٰٓأَيُّهَا</w:t>
      </w:r>
      <w:r w:rsidR="00BB1F11">
        <w:rPr>
          <w:rFonts w:ascii="KFGQPC Uthmanic Script HAFS" w:hAnsi="KFGQPC Uthmanic Script HAFS" w:cs="KFGQPC Uthmanic Script HAFS"/>
          <w:rtl/>
        </w:rPr>
        <w:t xml:space="preserve">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لَّذِينَ</w:t>
      </w:r>
      <w:r w:rsidR="00BB1F11">
        <w:rPr>
          <w:rFonts w:ascii="KFGQPC Uthmanic Script HAFS" w:hAnsi="KFGQPC Uthmanic Script HAFS" w:cs="KFGQPC Uthmanic Script HAFS"/>
          <w:rtl/>
        </w:rPr>
        <w:t xml:space="preserve"> ءَامَنُواْ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ذۡكُرُواْ</w:t>
      </w:r>
      <w:r w:rsidR="00BB1F11">
        <w:rPr>
          <w:rFonts w:ascii="KFGQPC Uthmanic Script HAFS" w:hAnsi="KFGQPC Uthmanic Script HAFS" w:cs="KFGQPC Uthmanic Script HAFS"/>
          <w:rtl/>
        </w:rPr>
        <w:t xml:space="preserve"> </w:t>
      </w:r>
      <w:r w:rsidR="00BB1F11">
        <w:rPr>
          <w:rFonts w:ascii="KFGQPC Uthmanic Script HAFS" w:hAnsi="KFGQPC Uthmanic Script HAFS" w:cs="KFGQPC Uthmanic Script HAFS" w:hint="cs"/>
          <w:rtl/>
        </w:rPr>
        <w:t>ٱ</w:t>
      </w:r>
      <w:r w:rsidR="00BB1F11">
        <w:rPr>
          <w:rFonts w:ascii="KFGQPC Uthmanic Script HAFS" w:hAnsi="KFGQPC Uthmanic Script HAFS" w:cs="KFGQPC Uthmanic Script HAFS" w:hint="eastAsia"/>
          <w:rtl/>
        </w:rPr>
        <w:t>للَّهَ</w:t>
      </w:r>
      <w:r w:rsidR="00BB1F11">
        <w:rPr>
          <w:rFonts w:ascii="KFGQPC Uthmanic Script HAFS" w:hAnsi="KFGQPC Uthmanic Script HAFS" w:cs="KFGQPC Uthmanic Script HAFS"/>
          <w:rtl/>
        </w:rPr>
        <w:t xml:space="preserve"> ذِكۡرٗا كَثِيرٗا ٤١</w:t>
      </w:r>
      <w:r w:rsidR="00BB1F11">
        <w:rPr>
          <w:rFonts w:ascii="KFGQPC Uthmanic Script HAFS" w:hAnsi="KFGQPC Uthmanic Script HAFS" w:cs="KFGQPC Uthmanic Script HAFS"/>
        </w:rPr>
        <w:t xml:space="preserve"> </w:t>
      </w:r>
      <w:r w:rsidR="00BB1F11">
        <w:rPr>
          <w:rFonts w:ascii="KFGQPC Uthmanic Script HAFS" w:hAnsi="KFGQPC Uthmanic Script HAFS" w:cs="KFGQPC Uthmanic Script HAFS" w:hint="eastAsia"/>
          <w:rtl/>
        </w:rPr>
        <w:t>وَسَبِّحُوهُ</w:t>
      </w:r>
      <w:r w:rsidR="00BB1F11">
        <w:rPr>
          <w:rFonts w:ascii="KFGQPC Uthmanic Script HAFS" w:hAnsi="KFGQPC Uthmanic Script HAFS" w:cs="KFGQPC Uthmanic Script HAFS"/>
          <w:rtl/>
        </w:rPr>
        <w:t xml:space="preserve"> بُكۡرَةٗ وَأَصِيلًا ٤٢</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الأحزاب:41- 42</w:t>
      </w:r>
      <w:r w:rsidRPr="007A0534">
        <w:rPr>
          <w:rFonts w:ascii="mylotus" w:hAnsi="mylotus" w:cs="mylotus"/>
          <w:sz w:val="26"/>
          <w:szCs w:val="26"/>
          <w:rtl/>
        </w:rPr>
        <w:t>].</w:t>
      </w:r>
    </w:p>
    <w:p w:rsidR="003544C1" w:rsidRDefault="003544C1" w:rsidP="00C92EA6">
      <w:pPr>
        <w:pStyle w:val="StyleComplexBLotus13ptJustifiedBefore2cm"/>
        <w:bidi/>
        <w:ind w:left="0" w:firstLine="284"/>
        <w:rPr>
          <w:rtl/>
          <w:lang w:bidi="fa-IR"/>
        </w:rPr>
      </w:pPr>
      <w:r w:rsidRPr="00C92EA6">
        <w:rPr>
          <w:rFonts w:hint="cs"/>
          <w:sz w:val="28"/>
          <w:szCs w:val="28"/>
          <w:rtl/>
          <w:lang w:bidi="fa-IR"/>
        </w:rPr>
        <w:t>«</w:t>
      </w:r>
      <w:r w:rsidR="00000AD8" w:rsidRPr="00C92EA6">
        <w:rPr>
          <w:rFonts w:hint="cs"/>
          <w:sz w:val="28"/>
          <w:szCs w:val="28"/>
          <w:rtl/>
          <w:lang w:bidi="fa-IR"/>
        </w:rPr>
        <w:t>ای کسانی که ایمان آورده</w:t>
      </w:r>
      <w:r w:rsidR="004B0E5E" w:rsidRPr="00C92EA6">
        <w:rPr>
          <w:rFonts w:hint="cs"/>
          <w:sz w:val="28"/>
          <w:szCs w:val="28"/>
          <w:rtl/>
          <w:lang w:bidi="fa-IR"/>
        </w:rPr>
        <w:t>‌اید خداوند را بسیار یاد کنید و</w:t>
      </w:r>
      <w:r w:rsidR="00003974" w:rsidRPr="00C92EA6">
        <w:rPr>
          <w:rFonts w:hint="cs"/>
          <w:sz w:val="28"/>
          <w:szCs w:val="28"/>
          <w:rtl/>
          <w:lang w:bidi="fa-IR"/>
        </w:rPr>
        <w:t xml:space="preserve"> در اول و </w:t>
      </w:r>
      <w:r w:rsidR="00000AD8" w:rsidRPr="00C92EA6">
        <w:rPr>
          <w:rFonts w:hint="cs"/>
          <w:sz w:val="28"/>
          <w:szCs w:val="28"/>
          <w:rtl/>
          <w:lang w:bidi="fa-IR"/>
        </w:rPr>
        <w:t>آخر روز او را تسبیح کنید</w:t>
      </w:r>
      <w:r w:rsidRPr="00C92EA6">
        <w:rPr>
          <w:rFonts w:hint="cs"/>
          <w:sz w:val="28"/>
          <w:szCs w:val="28"/>
          <w:rtl/>
          <w:lang w:bidi="fa-IR"/>
        </w:rPr>
        <w:t>»</w:t>
      </w:r>
      <w:r w:rsidR="00000AD8" w:rsidRPr="00C92EA6">
        <w:rPr>
          <w:rFonts w:hint="cs"/>
          <w:sz w:val="28"/>
          <w:szCs w:val="28"/>
          <w:rtl/>
          <w:lang w:bidi="fa-IR"/>
        </w:rPr>
        <w:t>.</w:t>
      </w:r>
    </w:p>
    <w:p w:rsidR="00000AD8" w:rsidRPr="0080050D" w:rsidRDefault="00000AD8" w:rsidP="00003974">
      <w:pPr>
        <w:pStyle w:val="a0"/>
        <w:rPr>
          <w:rtl/>
        </w:rPr>
      </w:pPr>
      <w:r w:rsidRPr="0080050D">
        <w:rPr>
          <w:rFonts w:hint="cs"/>
          <w:rtl/>
        </w:rPr>
        <w:t>هیچ‌کس نمی‌تواند با است</w:t>
      </w:r>
      <w:r w:rsidR="0080050D" w:rsidRPr="0080050D">
        <w:rPr>
          <w:rFonts w:hint="cs"/>
          <w:rtl/>
        </w:rPr>
        <w:t>ناد به ـ ذکرا کثیراـ و ادامه تسبیح، رکعتی به رک</w:t>
      </w:r>
      <w:r w:rsidR="00003974">
        <w:rPr>
          <w:rFonts w:hint="cs"/>
          <w:rtl/>
        </w:rPr>
        <w:t>ع</w:t>
      </w:r>
      <w:r w:rsidR="0080050D" w:rsidRPr="0080050D">
        <w:rPr>
          <w:rFonts w:hint="cs"/>
          <w:rtl/>
        </w:rPr>
        <w:t>ات نماز، اضافه کند و یا در نماز عیدفطر</w:t>
      </w:r>
      <w:r w:rsidR="00003974">
        <w:rPr>
          <w:rFonts w:hint="cs"/>
          <w:rtl/>
        </w:rPr>
        <w:t xml:space="preserve"> </w:t>
      </w:r>
      <w:r w:rsidR="0080050D" w:rsidRPr="0080050D">
        <w:rPr>
          <w:rFonts w:hint="cs"/>
          <w:rtl/>
        </w:rPr>
        <w:t xml:space="preserve">و قربان، اذان را تشریع کند یا </w:t>
      </w:r>
      <w:r w:rsidR="00003974">
        <w:rPr>
          <w:rFonts w:hint="cs"/>
          <w:rtl/>
        </w:rPr>
        <w:t>د</w:t>
      </w:r>
      <w:r w:rsidR="0080050D" w:rsidRPr="0080050D">
        <w:rPr>
          <w:rFonts w:hint="cs"/>
          <w:rtl/>
        </w:rPr>
        <w:t xml:space="preserve">رودی را بسازد و </w:t>
      </w:r>
      <w:r w:rsidR="0080050D">
        <w:rPr>
          <w:rFonts w:hint="cs"/>
          <w:rtl/>
        </w:rPr>
        <w:t>مکلفان را</w:t>
      </w:r>
      <w:r w:rsidR="00003974">
        <w:rPr>
          <w:rFonts w:hint="cs"/>
          <w:rtl/>
        </w:rPr>
        <w:t xml:space="preserve"> بر خواندن و ادامة</w:t>
      </w:r>
      <w:r w:rsidR="0080050D">
        <w:rPr>
          <w:rFonts w:hint="cs"/>
          <w:rtl/>
        </w:rPr>
        <w:t xml:space="preserve"> آن ملتزم کند. (هر اندازه که مقام علمی و عملی والایی، نیز داشته باشد) چون عبادات در قالب خاص خود ریخته شده و کسی نمی‌تواند</w:t>
      </w:r>
      <w:r w:rsidR="00EE2963">
        <w:rPr>
          <w:rFonts w:hint="cs"/>
          <w:rtl/>
        </w:rPr>
        <w:t xml:space="preserve"> آن‌ها </w:t>
      </w:r>
      <w:r w:rsidR="0080050D">
        <w:rPr>
          <w:rFonts w:hint="cs"/>
          <w:rtl/>
        </w:rPr>
        <w:t>را زیاد، کم و یا تغییر دهد.</w:t>
      </w:r>
      <w:r w:rsidR="00003974">
        <w:rPr>
          <w:rFonts w:hint="cs"/>
          <w:rtl/>
        </w:rPr>
        <w:t xml:space="preserve"> </w:t>
      </w:r>
      <w:r w:rsidR="0080050D">
        <w:rPr>
          <w:rFonts w:hint="cs"/>
          <w:rtl/>
        </w:rPr>
        <w:t>(مثلا نما</w:t>
      </w:r>
      <w:r w:rsidR="00034581">
        <w:rPr>
          <w:rFonts w:hint="cs"/>
          <w:rtl/>
        </w:rPr>
        <w:t>ز</w:t>
      </w:r>
      <w:r w:rsidR="0080050D">
        <w:rPr>
          <w:rFonts w:hint="cs"/>
          <w:rtl/>
        </w:rPr>
        <w:t xml:space="preserve"> صبح را سه رکعت و یا یک رکعت کند یا تشهد را در رکوع جای دهد).»</w:t>
      </w:r>
      <w:r w:rsidR="0080050D" w:rsidRPr="0080050D">
        <w:rPr>
          <w:rStyle w:val="FootnoteReference"/>
          <w:rtl/>
        </w:rPr>
        <w:t xml:space="preserve"> </w:t>
      </w:r>
      <w:r w:rsidR="0080050D">
        <w:rPr>
          <w:rStyle w:val="FootnoteReference"/>
          <w:rtl/>
        </w:rPr>
        <w:footnoteReference w:id="119"/>
      </w:r>
    </w:p>
    <w:p w:rsidR="00034581" w:rsidRDefault="00034581" w:rsidP="00BF1856">
      <w:pPr>
        <w:pStyle w:val="a4"/>
        <w:rPr>
          <w:rtl/>
        </w:rPr>
      </w:pPr>
      <w:bookmarkStart w:id="62" w:name="_Toc246750813"/>
      <w:bookmarkStart w:id="63" w:name="_Toc246752054"/>
      <w:bookmarkStart w:id="64" w:name="_Toc337766141"/>
      <w:r>
        <w:rPr>
          <w:rFonts w:hint="cs"/>
          <w:rtl/>
        </w:rPr>
        <w:t>بدعت و متعلق خطابات شرعی</w:t>
      </w:r>
      <w:bookmarkEnd w:id="62"/>
      <w:bookmarkEnd w:id="63"/>
      <w:bookmarkEnd w:id="64"/>
    </w:p>
    <w:p w:rsidR="00034581" w:rsidRDefault="00034581" w:rsidP="00CC4549">
      <w:pPr>
        <w:pStyle w:val="a0"/>
        <w:rPr>
          <w:rtl/>
        </w:rPr>
      </w:pPr>
      <w:r>
        <w:rPr>
          <w:rFonts w:hint="cs"/>
          <w:rtl/>
        </w:rPr>
        <w:t>این بند یکی از مهم‌ترین بحث‌های مربوط به بدعت است. در</w:t>
      </w:r>
      <w:r w:rsidR="00003974">
        <w:rPr>
          <w:rFonts w:hint="cs"/>
          <w:rtl/>
        </w:rPr>
        <w:t xml:space="preserve"> </w:t>
      </w:r>
      <w:r>
        <w:rPr>
          <w:rFonts w:hint="cs"/>
          <w:rtl/>
        </w:rPr>
        <w:t>بحث قبلی در</w:t>
      </w:r>
      <w:r w:rsidR="00003974">
        <w:rPr>
          <w:rFonts w:hint="cs"/>
          <w:rtl/>
        </w:rPr>
        <w:t xml:space="preserve"> </w:t>
      </w:r>
      <w:r>
        <w:rPr>
          <w:rFonts w:hint="cs"/>
          <w:rtl/>
        </w:rPr>
        <w:t>مورد تعلق خطاب شرعی به ترک و سکوت بحث شد، در اینجا نقطه‌ی مقابل سکوت را که فعل است و</w:t>
      </w:r>
      <w:r w:rsidR="00003974">
        <w:rPr>
          <w:rFonts w:hint="cs"/>
          <w:rtl/>
        </w:rPr>
        <w:t xml:space="preserve"> </w:t>
      </w:r>
      <w:r>
        <w:rPr>
          <w:rFonts w:hint="cs"/>
          <w:rtl/>
        </w:rPr>
        <w:t>خطاب شرعی نیز به آن تعلق می‌گیرد، مورد بررسی قرار می‌دهیم:</w:t>
      </w:r>
    </w:p>
    <w:p w:rsidR="00034581" w:rsidRDefault="00D1796D" w:rsidP="00CC4549">
      <w:pPr>
        <w:pStyle w:val="a0"/>
        <w:rPr>
          <w:rtl/>
        </w:rPr>
      </w:pPr>
      <w:r>
        <w:rPr>
          <w:rFonts w:hint="cs"/>
          <w:rtl/>
        </w:rPr>
        <w:t>فعل از جهت تعلق خطاب شرعی به آن، دو نوع است.</w:t>
      </w:r>
    </w:p>
    <w:p w:rsidR="00D1796D" w:rsidRDefault="00D1796D" w:rsidP="00C92EA6">
      <w:pPr>
        <w:pStyle w:val="a0"/>
        <w:numPr>
          <w:ilvl w:val="0"/>
          <w:numId w:val="13"/>
        </w:numPr>
        <w:tabs>
          <w:tab w:val="clear" w:pos="907"/>
        </w:tabs>
        <w:ind w:left="641" w:hanging="357"/>
      </w:pPr>
      <w:r>
        <w:rPr>
          <w:rFonts w:hint="cs"/>
          <w:rtl/>
        </w:rPr>
        <w:t>فعلی که متعلق به مراد شارع از جهت حظر و اباحه و شناخت حکمت و عدم آن است، که اصطلاحاً آن را عبادات و معاملات می‌نامند و بدعت در</w:t>
      </w:r>
      <w:r w:rsidR="00003974">
        <w:rPr>
          <w:rFonts w:hint="cs"/>
          <w:rtl/>
        </w:rPr>
        <w:t xml:space="preserve"> </w:t>
      </w:r>
      <w:r>
        <w:rPr>
          <w:rFonts w:hint="cs"/>
          <w:rtl/>
        </w:rPr>
        <w:t>هر دو مورد ایجاد و صورت می‌گیرد.</w:t>
      </w:r>
    </w:p>
    <w:p w:rsidR="00D1796D" w:rsidRDefault="00D1796D" w:rsidP="00C92EA6">
      <w:pPr>
        <w:pStyle w:val="a0"/>
        <w:numPr>
          <w:ilvl w:val="0"/>
          <w:numId w:val="13"/>
        </w:numPr>
        <w:tabs>
          <w:tab w:val="clear" w:pos="907"/>
        </w:tabs>
        <w:ind w:left="641" w:hanging="357"/>
      </w:pPr>
      <w:r>
        <w:rPr>
          <w:rFonts w:hint="cs"/>
          <w:rtl/>
        </w:rPr>
        <w:t>آنچه که در</w:t>
      </w:r>
      <w:r w:rsidR="00003974">
        <w:rPr>
          <w:rFonts w:hint="cs"/>
          <w:rtl/>
        </w:rPr>
        <w:t xml:space="preserve"> </w:t>
      </w:r>
      <w:r>
        <w:rPr>
          <w:rFonts w:hint="cs"/>
          <w:rtl/>
        </w:rPr>
        <w:t>ارتباط با فعل (به معنای عام آن، یعنی تمامی تصرفات مکلف) است، که سه نوع اعتقادات، اقوال و افعال را در بر می‌گیرد</w:t>
      </w:r>
      <w:r w:rsidR="00B360A2">
        <w:rPr>
          <w:rFonts w:hint="cs"/>
          <w:rtl/>
        </w:rPr>
        <w:t xml:space="preserve"> </w:t>
      </w:r>
      <w:r>
        <w:rPr>
          <w:rFonts w:hint="cs"/>
          <w:rtl/>
        </w:rPr>
        <w:t>و باز ابتداع و بدعت‌سازی می‌تواند در هر سه مورد مذکور هم صورت گیرد.</w:t>
      </w:r>
    </w:p>
    <w:p w:rsidR="00D1796D" w:rsidRDefault="00B964AD" w:rsidP="00B964AD">
      <w:pPr>
        <w:pStyle w:val="a0"/>
        <w:rPr>
          <w:rtl/>
        </w:rPr>
      </w:pPr>
      <w:r>
        <w:rPr>
          <w:rFonts w:hint="cs"/>
          <w:rtl/>
        </w:rPr>
        <w:t xml:space="preserve">بی‌تردید با دقت و امعان نظر در متون اصلی اسلامی و آثار علمای سلف و خلف نتیجه می‌گیریم که بدعت در تمامی </w:t>
      </w:r>
      <w:r w:rsidR="00C86C93">
        <w:rPr>
          <w:rFonts w:hint="cs"/>
          <w:rtl/>
        </w:rPr>
        <w:t>آنچه که فوقاً ذکر شد، صورت‌پذیر است. ما دراینجا تک تک موارد فوق‌الذکر، و تعلق بدعت به</w:t>
      </w:r>
      <w:r w:rsidR="00EE2963">
        <w:rPr>
          <w:rFonts w:hint="cs"/>
          <w:rtl/>
        </w:rPr>
        <w:t xml:space="preserve"> آن‌ها </w:t>
      </w:r>
      <w:r w:rsidR="00C86C93">
        <w:rPr>
          <w:rFonts w:hint="cs"/>
          <w:rtl/>
        </w:rPr>
        <w:t>را اختصاراً شرح می‌دهیم.</w:t>
      </w:r>
    </w:p>
    <w:p w:rsidR="00770B6B" w:rsidRDefault="00770B6B" w:rsidP="00BF1856">
      <w:pPr>
        <w:pStyle w:val="a4"/>
        <w:rPr>
          <w:rtl/>
        </w:rPr>
      </w:pPr>
      <w:bookmarkStart w:id="65" w:name="_Toc246750814"/>
      <w:bookmarkStart w:id="66" w:name="_Toc246752055"/>
      <w:bookmarkStart w:id="67" w:name="_Toc337766142"/>
      <w:r>
        <w:rPr>
          <w:rFonts w:hint="cs"/>
          <w:rtl/>
        </w:rPr>
        <w:t>بدعت در عبادات و معاملات</w:t>
      </w:r>
      <w:bookmarkEnd w:id="65"/>
      <w:bookmarkEnd w:id="66"/>
      <w:bookmarkEnd w:id="67"/>
    </w:p>
    <w:p w:rsidR="00770B6B" w:rsidRDefault="00770B6B" w:rsidP="00003974">
      <w:pPr>
        <w:pStyle w:val="a0"/>
        <w:rPr>
          <w:rtl/>
        </w:rPr>
      </w:pPr>
      <w:r>
        <w:rPr>
          <w:rFonts w:hint="cs"/>
          <w:rtl/>
        </w:rPr>
        <w:t>چون در</w:t>
      </w:r>
      <w:r w:rsidR="00003974">
        <w:rPr>
          <w:rFonts w:hint="cs"/>
          <w:rtl/>
        </w:rPr>
        <w:t xml:space="preserve"> </w:t>
      </w:r>
      <w:r>
        <w:rPr>
          <w:rFonts w:hint="cs"/>
          <w:rtl/>
        </w:rPr>
        <w:t>بحث مربوط به مفهوم اصطلاحی بدعت، دربار</w:t>
      </w:r>
      <w:r w:rsidR="00003974">
        <w:rPr>
          <w:rFonts w:hint="cs"/>
          <w:rtl/>
        </w:rPr>
        <w:t>ة</w:t>
      </w:r>
      <w:r>
        <w:rPr>
          <w:rFonts w:hint="cs"/>
          <w:rtl/>
        </w:rPr>
        <w:t xml:space="preserve"> بدعت در عبادات به حدکفایت توضیح داده شد، در اینجا با پرهیز از تکرار آن مطالب به بحث بدعت در معاملات می‌پردازیم.</w:t>
      </w:r>
    </w:p>
    <w:p w:rsidR="000B64FB" w:rsidRDefault="000B64FB" w:rsidP="0022339D">
      <w:pPr>
        <w:pStyle w:val="a0"/>
        <w:rPr>
          <w:rtl/>
        </w:rPr>
      </w:pPr>
      <w:r>
        <w:rPr>
          <w:rFonts w:hint="cs"/>
          <w:rtl/>
        </w:rPr>
        <w:t>بدعت در معاملات و عادات: در این مورد ممکن است ابتداء، تصور شود که علی القاعده بدعت باید به عبادات (شعائر تعبدی مانند، نماز، روزه و حج و</w:t>
      </w:r>
      <w:r w:rsidR="00C92EA6">
        <w:rPr>
          <w:rFonts w:hint="cs"/>
          <w:rtl/>
        </w:rPr>
        <w:t>.</w:t>
      </w:r>
      <w:r>
        <w:rPr>
          <w:rFonts w:hint="cs"/>
          <w:rtl/>
        </w:rPr>
        <w:t>..) تعلق گیرد. و چون شرع، معاملات رابه عهده مردم نهاده و آن را به خودشان واگذاشته، لذا بدعت در معاملات چه معنایی می‌تواند داشته باشد؟ درجواب این سؤال، توضیح دو نکته الزامی است: اول اینکه درست است که، اصل در معاملات صحت و اباحه است ولی شرع</w:t>
      </w:r>
      <w:r w:rsidR="00003974">
        <w:rPr>
          <w:rFonts w:hint="cs"/>
          <w:rtl/>
        </w:rPr>
        <w:t xml:space="preserve"> </w:t>
      </w:r>
      <w:r>
        <w:rPr>
          <w:rFonts w:hint="cs"/>
          <w:rtl/>
        </w:rPr>
        <w:t>اسلام اصولی کلی را برای معاملات وضع کرده که مخالفت با آن اصول کلی، معصیت و با شائب</w:t>
      </w:r>
      <w:r w:rsidR="0022339D">
        <w:rPr>
          <w:rFonts w:hint="cs"/>
          <w:rtl/>
        </w:rPr>
        <w:t>ة</w:t>
      </w:r>
      <w:r>
        <w:rPr>
          <w:rFonts w:hint="cs"/>
          <w:rtl/>
        </w:rPr>
        <w:t xml:space="preserve"> تقرب، بدعت است. مثلا پیش از اسلام مضاربه در میان مردم رواج </w:t>
      </w:r>
      <w:r w:rsidR="0022339D">
        <w:rPr>
          <w:rFonts w:hint="cs"/>
          <w:rtl/>
        </w:rPr>
        <w:t>داشت اما اسلام برای مضاربه اصول</w:t>
      </w:r>
      <w:r>
        <w:rPr>
          <w:rFonts w:hint="cs"/>
          <w:rtl/>
        </w:rPr>
        <w:t xml:space="preserve"> کلی را تعیین فرمود. لذا پس از تعیین آن اصولی کلی، قول به اینکه کیفیت مضاربه به عهده خود مردم گذاشته شده سخنی باطل است.</w:t>
      </w:r>
      <w:r w:rsidR="00D84750" w:rsidRPr="00D84750">
        <w:rPr>
          <w:rStyle w:val="FootnoteReference"/>
          <w:rtl/>
        </w:rPr>
        <w:t xml:space="preserve"> </w:t>
      </w:r>
      <w:r w:rsidR="00D84750">
        <w:rPr>
          <w:rStyle w:val="FootnoteReference"/>
          <w:rtl/>
        </w:rPr>
        <w:footnoteReference w:id="120"/>
      </w:r>
      <w:r w:rsidR="00D84750">
        <w:rPr>
          <w:rFonts w:hint="cs"/>
          <w:rtl/>
        </w:rPr>
        <w:t xml:space="preserve"> </w:t>
      </w:r>
    </w:p>
    <w:p w:rsidR="00D84750" w:rsidRDefault="00D84750" w:rsidP="00B964AD">
      <w:pPr>
        <w:pStyle w:val="a0"/>
        <w:rPr>
          <w:rtl/>
        </w:rPr>
      </w:pPr>
      <w:r>
        <w:rPr>
          <w:rFonts w:hint="cs"/>
          <w:rtl/>
        </w:rPr>
        <w:t xml:space="preserve">دوم اینکه: عبادت، مفهومی بسیار وسیع‌تر از شعائر تعبدی دارد. در شریعت اسلامی </w:t>
      </w:r>
      <w:r w:rsidR="0022339D">
        <w:rPr>
          <w:rFonts w:hint="cs"/>
          <w:rtl/>
        </w:rPr>
        <w:t>عبادت به معنی سلب اختیار از خود،</w:t>
      </w:r>
      <w:r>
        <w:rPr>
          <w:rFonts w:hint="cs"/>
          <w:rtl/>
        </w:rPr>
        <w:t xml:space="preserve"> دادن اختیار به معبود و پیروی از اوامر و ترک نواهیش همراه با کرنش و تقدس است، با این وصف عبادات، جامع تمام اعمال، حرکات و سکنات، اقوال، نیات و حتی عقاید عابد است.</w:t>
      </w:r>
    </w:p>
    <w:p w:rsidR="00D84750" w:rsidRDefault="004066B9" w:rsidP="0022339D">
      <w:pPr>
        <w:pStyle w:val="a0"/>
        <w:rPr>
          <w:rtl/>
        </w:rPr>
      </w:pPr>
      <w:r>
        <w:rPr>
          <w:rFonts w:hint="cs"/>
          <w:rtl/>
        </w:rPr>
        <w:t>عبادت در</w:t>
      </w:r>
      <w:r w:rsidR="0022339D">
        <w:rPr>
          <w:rFonts w:hint="cs"/>
          <w:rtl/>
        </w:rPr>
        <w:t xml:space="preserve"> </w:t>
      </w:r>
      <w:r>
        <w:rPr>
          <w:rFonts w:hint="cs"/>
          <w:rtl/>
        </w:rPr>
        <w:t>اسلام، امری حاشیه‌ای یا قضیه‌ای ثانوی و یا مجموعه‌ای از شعائر و نسک نیست. بلکه عبادت، اصل اول وجود انسان و غایت اصلی حیات اوست. با دقت در</w:t>
      </w:r>
      <w:r w:rsidR="0022339D">
        <w:rPr>
          <w:rFonts w:hint="cs"/>
          <w:rtl/>
        </w:rPr>
        <w:t xml:space="preserve"> </w:t>
      </w:r>
      <w:r>
        <w:rPr>
          <w:rFonts w:hint="cs"/>
          <w:rtl/>
        </w:rPr>
        <w:t>قرآن و سنت و تأمل در آن دو می‌یابیم که این دو با تمامی اوامر، نواهی، وعده و وعید و اخباری که دارند بر</w:t>
      </w:r>
      <w:r w:rsidR="0022339D">
        <w:rPr>
          <w:rFonts w:hint="cs"/>
          <w:rtl/>
        </w:rPr>
        <w:t xml:space="preserve"> </w:t>
      </w:r>
      <w:r>
        <w:rPr>
          <w:rFonts w:hint="cs"/>
          <w:rtl/>
        </w:rPr>
        <w:t>حول تقریر و تثبیت الو</w:t>
      </w:r>
      <w:r w:rsidR="0022339D">
        <w:rPr>
          <w:rFonts w:hint="cs"/>
          <w:rtl/>
        </w:rPr>
        <w:t>ه</w:t>
      </w:r>
      <w:r>
        <w:rPr>
          <w:rFonts w:hint="cs"/>
          <w:rtl/>
        </w:rPr>
        <w:t>یت برای</w:t>
      </w:r>
      <w:r w:rsidR="005C7F5B">
        <w:rPr>
          <w:rFonts w:hint="cs"/>
          <w:rtl/>
        </w:rPr>
        <w:t xml:space="preserve"> </w:t>
      </w:r>
      <w:r>
        <w:rPr>
          <w:rFonts w:hint="cs"/>
          <w:rtl/>
        </w:rPr>
        <w:t>خدا و</w:t>
      </w:r>
      <w:r w:rsidR="00F61898">
        <w:rPr>
          <w:rFonts w:hint="cs"/>
          <w:rtl/>
        </w:rPr>
        <w:t xml:space="preserve"> </w:t>
      </w:r>
      <w:r>
        <w:rPr>
          <w:rFonts w:hint="cs"/>
          <w:rtl/>
        </w:rPr>
        <w:t>عبودیت</w:t>
      </w:r>
      <w:r w:rsidR="00F61898">
        <w:rPr>
          <w:rFonts w:hint="cs"/>
          <w:rtl/>
        </w:rPr>
        <w:t xml:space="preserve"> </w:t>
      </w:r>
      <w:r>
        <w:rPr>
          <w:rFonts w:hint="cs"/>
          <w:rtl/>
        </w:rPr>
        <w:t>برای انسان، دور می‌زنند. با اندیشه در</w:t>
      </w:r>
      <w:r w:rsidR="0022339D">
        <w:rPr>
          <w:rFonts w:hint="cs"/>
          <w:rtl/>
        </w:rPr>
        <w:t xml:space="preserve"> </w:t>
      </w:r>
      <w:r>
        <w:rPr>
          <w:rFonts w:hint="cs"/>
          <w:rtl/>
        </w:rPr>
        <w:t>خلقت انسان و تسخیر هستی برای او و ایجاد قوه عقل، قلب</w:t>
      </w:r>
      <w:r w:rsidR="005C7F5B">
        <w:rPr>
          <w:rFonts w:hint="cs"/>
          <w:rtl/>
        </w:rPr>
        <w:t>، اراده در وجودش و ارسال رسل و انزال کتب و خلق بهشت و جهنم و پیش و پس از همه</w:t>
      </w:r>
      <w:r w:rsidR="00EE2963">
        <w:rPr>
          <w:rFonts w:hint="cs"/>
          <w:rtl/>
        </w:rPr>
        <w:t xml:space="preserve"> این‌ها </w:t>
      </w:r>
      <w:r w:rsidR="005C7F5B">
        <w:rPr>
          <w:rFonts w:hint="cs"/>
          <w:rtl/>
        </w:rPr>
        <w:t>حکیم و علیم بودن خدا در ذات و</w:t>
      </w:r>
      <w:r w:rsidR="0022339D">
        <w:rPr>
          <w:rFonts w:hint="cs"/>
          <w:rtl/>
        </w:rPr>
        <w:t xml:space="preserve"> </w:t>
      </w:r>
      <w:r w:rsidR="005C7F5B">
        <w:rPr>
          <w:rFonts w:hint="cs"/>
          <w:rtl/>
        </w:rPr>
        <w:t xml:space="preserve">افعالش و اینکه همه چیز را با تقدیری متقن آفریده و هیچکدام از اوامر و نواهیش عبث نیست و هیچ چیز را عبث </w:t>
      </w:r>
      <w:r w:rsidR="00F61898">
        <w:rPr>
          <w:rFonts w:hint="cs"/>
          <w:rtl/>
        </w:rPr>
        <w:t>نیافریده</w:t>
      </w:r>
      <w:r w:rsidR="0022339D">
        <w:rPr>
          <w:rFonts w:hint="cs"/>
          <w:rtl/>
        </w:rPr>
        <w:t>،</w:t>
      </w:r>
      <w:r w:rsidR="00F61898">
        <w:rPr>
          <w:rFonts w:hint="cs"/>
          <w:rtl/>
        </w:rPr>
        <w:t xml:space="preserve"> و اینکه قرآن مجید برای تثبیت عبودیت در</w:t>
      </w:r>
      <w:r w:rsidR="0022339D">
        <w:rPr>
          <w:rFonts w:hint="cs"/>
          <w:rtl/>
        </w:rPr>
        <w:t xml:space="preserve"> </w:t>
      </w:r>
      <w:r w:rsidR="00F61898">
        <w:rPr>
          <w:rFonts w:hint="cs"/>
          <w:rtl/>
        </w:rPr>
        <w:t>انسان نازل شده، چگونه می‌توان چنین پنداشت که عبادت فقط نیت پاک است و بس و یا فقط شعائری تعبدی است و یا فقط مخصوص برخی از فعالیت‌های انسانی است و یا تنها به برخی از احوال افعالش ارتباط دارد، لذا باید با یقین کامل تصریح کرد که دایره عبادتی که خداوند برای عبادتش تقریر کرده است بسیار وسیع‌تر از آن است که با نظری سطحی و بنا به عادت معهود ذهنی، درمیان عام</w:t>
      </w:r>
      <w:r w:rsidR="0022339D">
        <w:rPr>
          <w:rFonts w:hint="cs"/>
          <w:rtl/>
        </w:rPr>
        <w:t>ة</w:t>
      </w:r>
      <w:r w:rsidR="00F61898">
        <w:rPr>
          <w:rFonts w:hint="cs"/>
          <w:rtl/>
        </w:rPr>
        <w:t xml:space="preserve"> مردم تصور می‌شود.</w:t>
      </w:r>
      <w:r w:rsidR="0022339D">
        <w:rPr>
          <w:rFonts w:hint="cs"/>
          <w:rtl/>
        </w:rPr>
        <w:t xml:space="preserve"> </w:t>
      </w:r>
      <w:r w:rsidR="00F61898">
        <w:rPr>
          <w:rFonts w:hint="cs"/>
          <w:rtl/>
        </w:rPr>
        <w:t>وقتی که با تأنی راه رفتن و برخورد نیک با جاهلان و رها کردن</w:t>
      </w:r>
      <w:r w:rsidR="00EE2963">
        <w:rPr>
          <w:rFonts w:hint="cs"/>
          <w:rtl/>
        </w:rPr>
        <w:t xml:space="preserve"> آن‌ها </w:t>
      </w:r>
      <w:r w:rsidR="00F61898">
        <w:rPr>
          <w:rFonts w:hint="cs"/>
          <w:rtl/>
        </w:rPr>
        <w:t xml:space="preserve">(به هنگامی که جاهلان عبادالرحمن را مورد خطاب قرار می‌دهند) عبادت است، </w:t>
      </w:r>
      <w:r w:rsidR="00C264DB">
        <w:rPr>
          <w:rFonts w:hint="cs"/>
          <w:rtl/>
        </w:rPr>
        <w:t>طبیعی است که خرید و فروش، ازدواج، طلاق، کارمند خوب بودن، تولید، و</w:t>
      </w:r>
      <w:r w:rsidR="00C92EA6">
        <w:rPr>
          <w:rFonts w:hint="cs"/>
          <w:rtl/>
        </w:rPr>
        <w:t>.</w:t>
      </w:r>
      <w:r w:rsidR="00C264DB">
        <w:rPr>
          <w:rFonts w:hint="cs"/>
          <w:rtl/>
        </w:rPr>
        <w:t>.. عبادت باشد؛</w:t>
      </w:r>
    </w:p>
    <w:p w:rsidR="00C264DB" w:rsidRPr="00B8258B" w:rsidRDefault="005705A1" w:rsidP="00052C7A">
      <w:pPr>
        <w:pStyle w:val="a0"/>
        <w:rPr>
          <w:rStyle w:val="StyleComplexBLotus14pt"/>
          <w:rtl/>
        </w:rPr>
      </w:pPr>
      <w:r>
        <w:rPr>
          <w:rFonts w:ascii="Traditional Arabic" w:hAnsi="Traditional Arabic" w:cs="Traditional Arabic"/>
          <w:rtl/>
          <w:lang w:bidi="fa-IR"/>
        </w:rPr>
        <w:t>﴿</w:t>
      </w:r>
      <w:r w:rsidR="00052C7A">
        <w:rPr>
          <w:rFonts w:ascii="KFGQPC Uthmanic Script HAFS" w:hAnsi="KFGQPC Uthmanic Script HAFS" w:cs="KFGQPC Uthmanic Script HAFS" w:hint="eastAsia"/>
          <w:rtl/>
        </w:rPr>
        <w:t>وَعِبَادُ</w:t>
      </w:r>
      <w:r w:rsidR="00052C7A">
        <w:rPr>
          <w:rFonts w:ascii="KFGQPC Uthmanic Script HAFS" w:hAnsi="KFGQPC Uthmanic Script HAFS" w:cs="KFGQPC Uthmanic Script HAFS"/>
          <w:rtl/>
        </w:rPr>
        <w:t xml:space="preserve"> </w:t>
      </w:r>
      <w:r w:rsidR="00052C7A">
        <w:rPr>
          <w:rFonts w:ascii="KFGQPC Uthmanic Script HAFS" w:hAnsi="KFGQPC Uthmanic Script HAFS" w:cs="KFGQPC Uthmanic Script HAFS" w:hint="cs"/>
          <w:rtl/>
        </w:rPr>
        <w:t>ٱ</w:t>
      </w:r>
      <w:r w:rsidR="00052C7A">
        <w:rPr>
          <w:rFonts w:ascii="KFGQPC Uthmanic Script HAFS" w:hAnsi="KFGQPC Uthmanic Script HAFS" w:cs="KFGQPC Uthmanic Script HAFS" w:hint="eastAsia"/>
          <w:rtl/>
        </w:rPr>
        <w:t>لرَّحۡمَٰنِ</w:t>
      </w:r>
      <w:r w:rsidR="00052C7A">
        <w:rPr>
          <w:rFonts w:ascii="KFGQPC Uthmanic Script HAFS" w:hAnsi="KFGQPC Uthmanic Script HAFS" w:cs="KFGQPC Uthmanic Script HAFS"/>
          <w:rtl/>
        </w:rPr>
        <w:t xml:space="preserve"> </w:t>
      </w:r>
      <w:r w:rsidR="00052C7A">
        <w:rPr>
          <w:rFonts w:ascii="KFGQPC Uthmanic Script HAFS" w:hAnsi="KFGQPC Uthmanic Script HAFS" w:cs="KFGQPC Uthmanic Script HAFS" w:hint="cs"/>
          <w:rtl/>
        </w:rPr>
        <w:t>ٱ</w:t>
      </w:r>
      <w:r w:rsidR="00052C7A">
        <w:rPr>
          <w:rFonts w:ascii="KFGQPC Uthmanic Script HAFS" w:hAnsi="KFGQPC Uthmanic Script HAFS" w:cs="KFGQPC Uthmanic Script HAFS" w:hint="eastAsia"/>
          <w:rtl/>
        </w:rPr>
        <w:t>لَّذِينَ</w:t>
      </w:r>
      <w:r w:rsidR="00052C7A">
        <w:rPr>
          <w:rFonts w:ascii="KFGQPC Uthmanic Script HAFS" w:hAnsi="KFGQPC Uthmanic Script HAFS" w:cs="KFGQPC Uthmanic Script HAFS"/>
          <w:rtl/>
        </w:rPr>
        <w:t xml:space="preserve"> يَمۡشُونَ عَلَى </w:t>
      </w:r>
      <w:r w:rsidR="00052C7A">
        <w:rPr>
          <w:rFonts w:ascii="KFGQPC Uthmanic Script HAFS" w:hAnsi="KFGQPC Uthmanic Script HAFS" w:cs="KFGQPC Uthmanic Script HAFS" w:hint="cs"/>
          <w:rtl/>
        </w:rPr>
        <w:t>ٱ</w:t>
      </w:r>
      <w:r w:rsidR="00052C7A">
        <w:rPr>
          <w:rFonts w:ascii="KFGQPC Uthmanic Script HAFS" w:hAnsi="KFGQPC Uthmanic Script HAFS" w:cs="KFGQPC Uthmanic Script HAFS" w:hint="eastAsia"/>
          <w:rtl/>
        </w:rPr>
        <w:t>لۡأَرۡضِ</w:t>
      </w:r>
      <w:r w:rsidR="00052C7A">
        <w:rPr>
          <w:rFonts w:ascii="KFGQPC Uthmanic Script HAFS" w:hAnsi="KFGQPC Uthmanic Script HAFS" w:cs="KFGQPC Uthmanic Script HAFS"/>
          <w:rtl/>
        </w:rPr>
        <w:t xml:space="preserve"> هَوۡنٗا وَإِذَا خَاطَبَهُمُ </w:t>
      </w:r>
      <w:r w:rsidR="00052C7A">
        <w:rPr>
          <w:rFonts w:ascii="KFGQPC Uthmanic Script HAFS" w:hAnsi="KFGQPC Uthmanic Script HAFS" w:cs="KFGQPC Uthmanic Script HAFS" w:hint="cs"/>
          <w:rtl/>
        </w:rPr>
        <w:t>ٱ</w:t>
      </w:r>
      <w:r w:rsidR="00052C7A">
        <w:rPr>
          <w:rFonts w:ascii="KFGQPC Uthmanic Script HAFS" w:hAnsi="KFGQPC Uthmanic Script HAFS" w:cs="KFGQPC Uthmanic Script HAFS" w:hint="eastAsia"/>
          <w:rtl/>
        </w:rPr>
        <w:t>لۡجَٰهِلُونَ</w:t>
      </w:r>
      <w:r w:rsidR="00052C7A">
        <w:rPr>
          <w:rFonts w:ascii="KFGQPC Uthmanic Script HAFS" w:hAnsi="KFGQPC Uthmanic Script HAFS" w:cs="KFGQPC Uthmanic Script HAFS"/>
          <w:rtl/>
        </w:rPr>
        <w:t xml:space="preserve"> قَالُواْ سَلَٰمٗا ٦٣</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الفرقان: 63</w:t>
      </w:r>
      <w:r w:rsidRPr="007A0534">
        <w:rPr>
          <w:rFonts w:ascii="mylotus" w:hAnsi="mylotus" w:cs="mylotus"/>
          <w:sz w:val="26"/>
          <w:szCs w:val="26"/>
          <w:rtl/>
        </w:rPr>
        <w:t>].</w:t>
      </w:r>
      <w:r w:rsidR="00317A91" w:rsidRPr="0022339D">
        <w:rPr>
          <w:rStyle w:val="FootnoteReference"/>
          <w:rFonts w:cs="B Zar"/>
          <w:rtl/>
        </w:rPr>
        <w:footnoteReference w:id="121"/>
      </w:r>
    </w:p>
    <w:p w:rsidR="00C264DB" w:rsidRDefault="00C264DB" w:rsidP="00C92EA6">
      <w:pPr>
        <w:pStyle w:val="StyleComplexBLotus13ptJustifiedBefore2cm"/>
        <w:bidi/>
        <w:ind w:left="0" w:firstLine="284"/>
        <w:rPr>
          <w:rtl/>
          <w:lang w:bidi="fa-IR"/>
        </w:rPr>
      </w:pPr>
      <w:r w:rsidRPr="00C92EA6">
        <w:rPr>
          <w:rFonts w:hint="cs"/>
          <w:sz w:val="28"/>
          <w:szCs w:val="28"/>
          <w:rtl/>
          <w:lang w:bidi="fa-IR"/>
        </w:rPr>
        <w:t>«</w:t>
      </w:r>
      <w:r w:rsidR="00317A91" w:rsidRPr="00C92EA6">
        <w:rPr>
          <w:rFonts w:hint="cs"/>
          <w:sz w:val="28"/>
          <w:szCs w:val="28"/>
          <w:rtl/>
          <w:lang w:bidi="fa-IR"/>
        </w:rPr>
        <w:t>بندگان خاص خداوند کسانی هستند که در زمین آرام راه می‌روند و وقتی که جاهلان</w:t>
      </w:r>
      <w:r w:rsidR="00EE2963" w:rsidRPr="00C92EA6">
        <w:rPr>
          <w:rFonts w:hint="cs"/>
          <w:sz w:val="28"/>
          <w:szCs w:val="28"/>
          <w:rtl/>
          <w:lang w:bidi="fa-IR"/>
        </w:rPr>
        <w:t xml:space="preserve"> آن‌ها </w:t>
      </w:r>
      <w:r w:rsidR="00317A91" w:rsidRPr="00C92EA6">
        <w:rPr>
          <w:rFonts w:hint="cs"/>
          <w:sz w:val="28"/>
          <w:szCs w:val="28"/>
          <w:rtl/>
          <w:lang w:bidi="fa-IR"/>
        </w:rPr>
        <w:t>را مورد خطاب قرار می‌دهند</w:t>
      </w:r>
      <w:r w:rsidR="00EE2963" w:rsidRPr="00C92EA6">
        <w:rPr>
          <w:rFonts w:hint="cs"/>
          <w:sz w:val="28"/>
          <w:szCs w:val="28"/>
          <w:rtl/>
          <w:lang w:bidi="fa-IR"/>
        </w:rPr>
        <w:t xml:space="preserve"> آن‌ها </w:t>
      </w:r>
      <w:r w:rsidR="00317A91" w:rsidRPr="00C92EA6">
        <w:rPr>
          <w:rFonts w:hint="cs"/>
          <w:sz w:val="28"/>
          <w:szCs w:val="28"/>
          <w:rtl/>
          <w:lang w:bidi="fa-IR"/>
        </w:rPr>
        <w:t>با جاهلان وداع می‌کنند.</w:t>
      </w:r>
      <w:r w:rsidRPr="00C92EA6">
        <w:rPr>
          <w:rFonts w:hint="cs"/>
          <w:sz w:val="28"/>
          <w:szCs w:val="28"/>
          <w:rtl/>
          <w:lang w:bidi="fa-IR"/>
        </w:rPr>
        <w:t>»</w:t>
      </w:r>
    </w:p>
    <w:p w:rsidR="00C264DB" w:rsidRPr="00A36F43" w:rsidRDefault="00097F6A" w:rsidP="0094458A">
      <w:pPr>
        <w:pStyle w:val="a0"/>
        <w:rPr>
          <w:rtl/>
        </w:rPr>
      </w:pPr>
      <w:r>
        <w:rPr>
          <w:rFonts w:hint="cs"/>
          <w:rtl/>
        </w:rPr>
        <w:t>در احادیث نبوی می‌خوانیم که:</w:t>
      </w:r>
      <w:r w:rsidR="0094458A">
        <w:rPr>
          <w:rFonts w:hint="cs"/>
          <w:rtl/>
        </w:rPr>
        <w:t xml:space="preserve"> </w:t>
      </w:r>
      <w:r w:rsidRPr="00C92EA6">
        <w:rPr>
          <w:rStyle w:val="Char6"/>
          <w:rFonts w:hint="cs"/>
          <w:rtl/>
        </w:rPr>
        <w:t>«</w:t>
      </w:r>
      <w:r w:rsidRPr="00C92EA6">
        <w:rPr>
          <w:rStyle w:val="Char6"/>
          <w:rtl/>
        </w:rPr>
        <w:t xml:space="preserve">وفی بضع </w:t>
      </w:r>
      <w:r w:rsidR="0094458A" w:rsidRPr="00C92EA6">
        <w:rPr>
          <w:rStyle w:val="Char6"/>
          <w:rtl/>
        </w:rPr>
        <w:t>أ</w:t>
      </w:r>
      <w:r w:rsidRPr="00C92EA6">
        <w:rPr>
          <w:rStyle w:val="Char6"/>
          <w:rtl/>
        </w:rPr>
        <w:t>حدکم صدقة</w:t>
      </w:r>
      <w:r w:rsidR="0094458A" w:rsidRPr="00C92EA6">
        <w:rPr>
          <w:rStyle w:val="Char6"/>
          <w:rFonts w:hint="cs"/>
          <w:rtl/>
        </w:rPr>
        <w:t>»</w:t>
      </w:r>
      <w:r w:rsidRPr="00A36F43">
        <w:rPr>
          <w:rFonts w:hint="cs"/>
          <w:rtl/>
        </w:rPr>
        <w:t xml:space="preserve"> </w:t>
      </w:r>
      <w:r>
        <w:rPr>
          <w:rStyle w:val="FootnoteReference"/>
          <w:rtl/>
        </w:rPr>
        <w:footnoteReference w:id="122"/>
      </w:r>
      <w:r w:rsidR="0094458A" w:rsidRPr="00A36F43">
        <w:rPr>
          <w:rFonts w:hint="cs"/>
          <w:rtl/>
        </w:rPr>
        <w:t>.</w:t>
      </w:r>
      <w:r w:rsidR="009B33C7" w:rsidRPr="00A36F43">
        <w:rPr>
          <w:rFonts w:hint="cs"/>
          <w:rtl/>
        </w:rPr>
        <w:t xml:space="preserve"> </w:t>
      </w:r>
      <w:r w:rsidR="0094458A" w:rsidRPr="0094458A">
        <w:rPr>
          <w:rFonts w:ascii="Lotus Linotype" w:hAnsi="Lotus Linotype" w:cs="Lotus Linotype"/>
          <w:rtl/>
        </w:rPr>
        <w:t>«</w:t>
      </w:r>
      <w:r w:rsidR="009B33C7" w:rsidRPr="009B33C7">
        <w:rPr>
          <w:rFonts w:hint="cs"/>
          <w:rtl/>
        </w:rPr>
        <w:t>و در آمیزش جنسی که ان</w:t>
      </w:r>
      <w:r w:rsidR="0094458A">
        <w:rPr>
          <w:rFonts w:hint="cs"/>
          <w:rtl/>
        </w:rPr>
        <w:t>جام می‌دهید، صدقه منظور می‌گردد</w:t>
      </w:r>
      <w:r w:rsidR="009B33C7" w:rsidRPr="0094458A">
        <w:rPr>
          <w:rFonts w:ascii="Lotus Linotype" w:hAnsi="Lotus Linotype" w:cs="Lotus Linotype"/>
          <w:rtl/>
        </w:rPr>
        <w:t>»</w:t>
      </w:r>
      <w:r w:rsidR="0094458A">
        <w:rPr>
          <w:rFonts w:ascii="Lotus Linotype" w:hAnsi="Lotus Linotype" w:cs="Lotus Linotype" w:hint="cs"/>
          <w:rtl/>
        </w:rPr>
        <w:t>.</w:t>
      </w:r>
    </w:p>
    <w:p w:rsidR="006B596A" w:rsidRDefault="009B33C7" w:rsidP="0013133F">
      <w:pPr>
        <w:pStyle w:val="a0"/>
        <w:rPr>
          <w:rtl/>
        </w:rPr>
      </w:pPr>
      <w:r w:rsidRPr="00A36F43">
        <w:rPr>
          <w:rFonts w:hint="cs"/>
          <w:rtl/>
        </w:rPr>
        <w:t>و همچنین</w:t>
      </w:r>
      <w:r w:rsidR="0094458A" w:rsidRPr="00A36F43">
        <w:rPr>
          <w:rFonts w:hint="cs"/>
          <w:rtl/>
        </w:rPr>
        <w:t>:</w:t>
      </w:r>
      <w:r w:rsidRPr="00A36F43">
        <w:rPr>
          <w:rFonts w:hint="cs"/>
          <w:rtl/>
        </w:rPr>
        <w:t xml:space="preserve"> </w:t>
      </w:r>
      <w:r w:rsidRPr="00C92EA6">
        <w:rPr>
          <w:rStyle w:val="Char6"/>
          <w:rFonts w:hint="cs"/>
          <w:rtl/>
        </w:rPr>
        <w:t>«</w:t>
      </w:r>
      <w:r w:rsidRPr="00C92EA6">
        <w:rPr>
          <w:rStyle w:val="Char6"/>
          <w:rtl/>
        </w:rPr>
        <w:t xml:space="preserve">کل </w:t>
      </w:r>
      <w:r w:rsidR="000C10C6" w:rsidRPr="00C92EA6">
        <w:rPr>
          <w:rStyle w:val="Char6"/>
          <w:rtl/>
        </w:rPr>
        <w:t>سلامی من الناس علیه صدق</w:t>
      </w:r>
      <w:r w:rsidR="000A671B" w:rsidRPr="00C92EA6">
        <w:rPr>
          <w:rStyle w:val="Char6"/>
          <w:rtl/>
        </w:rPr>
        <w:t>ة</w:t>
      </w:r>
      <w:r w:rsidR="000C10C6" w:rsidRPr="00C92EA6">
        <w:rPr>
          <w:rStyle w:val="Char6"/>
          <w:rtl/>
        </w:rPr>
        <w:t>، کل یوم تطلع فیه الشمس تعدل بین ال</w:t>
      </w:r>
      <w:r w:rsidR="0094458A" w:rsidRPr="00C92EA6">
        <w:rPr>
          <w:rStyle w:val="Char6"/>
          <w:rFonts w:hint="cs"/>
          <w:rtl/>
        </w:rPr>
        <w:t>إ</w:t>
      </w:r>
      <w:r w:rsidR="000C10C6" w:rsidRPr="00C92EA6">
        <w:rPr>
          <w:rStyle w:val="Char6"/>
          <w:rtl/>
        </w:rPr>
        <w:t>ثنین صدق</w:t>
      </w:r>
      <w:r w:rsidR="000A671B" w:rsidRPr="00C92EA6">
        <w:rPr>
          <w:rStyle w:val="Char6"/>
          <w:rtl/>
        </w:rPr>
        <w:t>ة</w:t>
      </w:r>
      <w:r w:rsidR="0094458A" w:rsidRPr="00C92EA6">
        <w:rPr>
          <w:rStyle w:val="Char6"/>
          <w:rtl/>
        </w:rPr>
        <w:t>، و</w:t>
      </w:r>
      <w:r w:rsidR="000C10C6" w:rsidRPr="00C92EA6">
        <w:rPr>
          <w:rStyle w:val="Char6"/>
          <w:rtl/>
        </w:rPr>
        <w:t>تعین الرجل علی دابت</w:t>
      </w:r>
      <w:r w:rsidR="0094458A" w:rsidRPr="00C92EA6">
        <w:rPr>
          <w:rStyle w:val="Char6"/>
          <w:rFonts w:hint="cs"/>
          <w:rtl/>
        </w:rPr>
        <w:t>ه</w:t>
      </w:r>
      <w:r w:rsidR="000C10C6" w:rsidRPr="00C92EA6">
        <w:rPr>
          <w:rStyle w:val="Char6"/>
          <w:rtl/>
        </w:rPr>
        <w:t xml:space="preserve"> فیحمل علیها، </w:t>
      </w:r>
      <w:r w:rsidR="0013133F" w:rsidRPr="00C92EA6">
        <w:rPr>
          <w:rStyle w:val="Char6"/>
          <w:rFonts w:hint="cs"/>
          <w:rtl/>
        </w:rPr>
        <w:t>أ</w:t>
      </w:r>
      <w:r w:rsidR="000C10C6" w:rsidRPr="00C92EA6">
        <w:rPr>
          <w:rStyle w:val="Char6"/>
          <w:rtl/>
        </w:rPr>
        <w:t>و</w:t>
      </w:r>
      <w:r w:rsidR="0013133F" w:rsidRPr="00C92EA6">
        <w:rPr>
          <w:rStyle w:val="Char6"/>
          <w:rFonts w:hint="cs"/>
          <w:rtl/>
        </w:rPr>
        <w:t xml:space="preserve"> </w:t>
      </w:r>
      <w:r w:rsidR="000C10C6" w:rsidRPr="00C92EA6">
        <w:rPr>
          <w:rStyle w:val="Char6"/>
          <w:rtl/>
        </w:rPr>
        <w:t>ترفع له متاعه صدق</w:t>
      </w:r>
      <w:r w:rsidR="000A671B" w:rsidRPr="00C92EA6">
        <w:rPr>
          <w:rStyle w:val="Char6"/>
          <w:rtl/>
        </w:rPr>
        <w:t>ة</w:t>
      </w:r>
      <w:r w:rsidR="0094458A" w:rsidRPr="00C92EA6">
        <w:rPr>
          <w:rStyle w:val="Char6"/>
          <w:rtl/>
        </w:rPr>
        <w:t xml:space="preserve"> و</w:t>
      </w:r>
      <w:r w:rsidR="000C10C6" w:rsidRPr="00C92EA6">
        <w:rPr>
          <w:rStyle w:val="Char6"/>
          <w:rtl/>
        </w:rPr>
        <w:t>الکلم</w:t>
      </w:r>
      <w:r w:rsidR="000A671B" w:rsidRPr="00C92EA6">
        <w:rPr>
          <w:rStyle w:val="Char6"/>
          <w:rtl/>
        </w:rPr>
        <w:t>ة</w:t>
      </w:r>
      <w:r w:rsidR="000C10C6" w:rsidRPr="00C92EA6">
        <w:rPr>
          <w:rStyle w:val="Char6"/>
          <w:rtl/>
        </w:rPr>
        <w:t xml:space="preserve"> الطیب</w:t>
      </w:r>
      <w:r w:rsidR="000A671B" w:rsidRPr="00C92EA6">
        <w:rPr>
          <w:rStyle w:val="Char6"/>
          <w:rtl/>
        </w:rPr>
        <w:t>ة</w:t>
      </w:r>
      <w:r w:rsidR="000C10C6" w:rsidRPr="00C92EA6">
        <w:rPr>
          <w:rStyle w:val="Char6"/>
          <w:rtl/>
        </w:rPr>
        <w:t xml:space="preserve"> صدق</w:t>
      </w:r>
      <w:r w:rsidR="000A671B" w:rsidRPr="00C92EA6">
        <w:rPr>
          <w:rStyle w:val="Char6"/>
          <w:rtl/>
        </w:rPr>
        <w:t>ة</w:t>
      </w:r>
      <w:r w:rsidR="000C10C6" w:rsidRPr="00C92EA6">
        <w:rPr>
          <w:rStyle w:val="Char6"/>
          <w:rtl/>
        </w:rPr>
        <w:t>،</w:t>
      </w:r>
      <w:r w:rsidR="0094458A" w:rsidRPr="00C92EA6">
        <w:rPr>
          <w:rStyle w:val="Char6"/>
          <w:rFonts w:hint="cs"/>
          <w:rtl/>
        </w:rPr>
        <w:t xml:space="preserve"> </w:t>
      </w:r>
      <w:r w:rsidR="000C10C6" w:rsidRPr="00C92EA6">
        <w:rPr>
          <w:rStyle w:val="Char6"/>
          <w:rtl/>
        </w:rPr>
        <w:t>کل خطو</w:t>
      </w:r>
      <w:r w:rsidR="0094458A" w:rsidRPr="00C92EA6">
        <w:rPr>
          <w:rStyle w:val="Char6"/>
          <w:rFonts w:hint="cs"/>
          <w:rtl/>
        </w:rPr>
        <w:t>ة</w:t>
      </w:r>
      <w:r w:rsidR="00FE07D1" w:rsidRPr="00C92EA6">
        <w:rPr>
          <w:rStyle w:val="Char6"/>
          <w:rtl/>
        </w:rPr>
        <w:t xml:space="preserve"> تخطوها </w:t>
      </w:r>
      <w:r w:rsidR="00FE07D1" w:rsidRPr="00C92EA6">
        <w:rPr>
          <w:rStyle w:val="Char6"/>
          <w:rFonts w:hint="cs"/>
          <w:rtl/>
        </w:rPr>
        <w:t>إ</w:t>
      </w:r>
      <w:r w:rsidR="000C10C6" w:rsidRPr="00C92EA6">
        <w:rPr>
          <w:rStyle w:val="Char6"/>
          <w:rtl/>
        </w:rPr>
        <w:t>لی الصلا</w:t>
      </w:r>
      <w:r w:rsidR="0094458A" w:rsidRPr="00C92EA6">
        <w:rPr>
          <w:rStyle w:val="Char6"/>
          <w:rFonts w:hint="cs"/>
          <w:rtl/>
        </w:rPr>
        <w:t>ة</w:t>
      </w:r>
      <w:r w:rsidR="000C10C6" w:rsidRPr="00C92EA6">
        <w:rPr>
          <w:rStyle w:val="Char6"/>
          <w:rtl/>
        </w:rPr>
        <w:t xml:space="preserve"> صدق</w:t>
      </w:r>
      <w:r w:rsidR="000A671B" w:rsidRPr="00C92EA6">
        <w:rPr>
          <w:rStyle w:val="Char6"/>
          <w:rtl/>
        </w:rPr>
        <w:t>ة</w:t>
      </w:r>
      <w:r w:rsidR="0094458A" w:rsidRPr="00C92EA6">
        <w:rPr>
          <w:rStyle w:val="Char6"/>
          <w:rtl/>
        </w:rPr>
        <w:t xml:space="preserve"> و</w:t>
      </w:r>
      <w:r w:rsidR="000C10C6" w:rsidRPr="00C92EA6">
        <w:rPr>
          <w:rStyle w:val="Char6"/>
          <w:rtl/>
        </w:rPr>
        <w:t>دل الطریق صدق</w:t>
      </w:r>
      <w:r w:rsidR="000A671B" w:rsidRPr="00C92EA6">
        <w:rPr>
          <w:rStyle w:val="Char6"/>
          <w:rtl/>
        </w:rPr>
        <w:t>ة</w:t>
      </w:r>
      <w:r w:rsidR="0094458A" w:rsidRPr="00C92EA6">
        <w:rPr>
          <w:rStyle w:val="Char6"/>
          <w:rtl/>
        </w:rPr>
        <w:t>، و</w:t>
      </w:r>
      <w:r w:rsidR="000C10C6" w:rsidRPr="00C92EA6">
        <w:rPr>
          <w:rStyle w:val="Char6"/>
          <w:rtl/>
        </w:rPr>
        <w:t>تمیط ال</w:t>
      </w:r>
      <w:r w:rsidR="0094458A" w:rsidRPr="00C92EA6">
        <w:rPr>
          <w:rStyle w:val="Char6"/>
          <w:rFonts w:hint="cs"/>
          <w:rtl/>
        </w:rPr>
        <w:t>أ</w:t>
      </w:r>
      <w:r w:rsidR="000C10C6" w:rsidRPr="00C92EA6">
        <w:rPr>
          <w:rStyle w:val="Char6"/>
          <w:rtl/>
        </w:rPr>
        <w:t>ذی عن الطریق صدق</w:t>
      </w:r>
      <w:r w:rsidR="000A671B" w:rsidRPr="00C92EA6">
        <w:rPr>
          <w:rStyle w:val="Char6"/>
          <w:rtl/>
        </w:rPr>
        <w:t>ة</w:t>
      </w:r>
      <w:r w:rsidR="0094458A" w:rsidRPr="00C92EA6">
        <w:rPr>
          <w:rStyle w:val="Char6"/>
          <w:rFonts w:hint="cs"/>
          <w:rtl/>
        </w:rPr>
        <w:t>»</w:t>
      </w:r>
      <w:r w:rsidR="000A671B" w:rsidRPr="00A36F43">
        <w:rPr>
          <w:rFonts w:hint="cs"/>
          <w:rtl/>
        </w:rPr>
        <w:t xml:space="preserve"> </w:t>
      </w:r>
      <w:r w:rsidR="0094458A" w:rsidRPr="0094458A">
        <w:rPr>
          <w:rFonts w:ascii="Lotus Linotype" w:hAnsi="Lotus Linotype" w:cs="Lotus Linotype"/>
          <w:rtl/>
        </w:rPr>
        <w:t>«</w:t>
      </w:r>
      <w:r w:rsidR="000A671B" w:rsidRPr="000A671B">
        <w:rPr>
          <w:rFonts w:hint="cs"/>
          <w:rtl/>
        </w:rPr>
        <w:t>هر بندی از بندهای</w:t>
      </w:r>
      <w:r w:rsidR="006B596A">
        <w:rPr>
          <w:rFonts w:hint="cs"/>
          <w:rtl/>
        </w:rPr>
        <w:t xml:space="preserve"> مردم صدقه‌ای بر آن نوشته شده، هر روز که خورشید طلوع می‌کند و تو در بین دو نفر به عدالت حکم می‌کنی صدقه است و اینکه فردی را بر سوار شدن بر مرکبش کمک می‌کنی </w:t>
      </w:r>
      <w:r w:rsidR="0013133F">
        <w:rPr>
          <w:rFonts w:hint="cs"/>
          <w:rtl/>
        </w:rPr>
        <w:t xml:space="preserve">و او بر آن سوار می‌شود صدقه است، </w:t>
      </w:r>
      <w:r w:rsidR="006B596A">
        <w:rPr>
          <w:rFonts w:hint="cs"/>
          <w:rtl/>
        </w:rPr>
        <w:t>یا اینکه کالایش را برایش بلند می‌کنی صدقه است و سخن پاک صدقه است</w:t>
      </w:r>
      <w:r w:rsidR="001F2A83">
        <w:rPr>
          <w:rFonts w:hint="cs"/>
          <w:rtl/>
        </w:rPr>
        <w:t xml:space="preserve"> </w:t>
      </w:r>
      <w:r w:rsidR="006B596A">
        <w:rPr>
          <w:rFonts w:hint="cs"/>
          <w:rtl/>
        </w:rPr>
        <w:t>و هر قدمی که برای نماز بر</w:t>
      </w:r>
      <w:r w:rsidR="0094458A">
        <w:rPr>
          <w:rFonts w:hint="cs"/>
          <w:rtl/>
        </w:rPr>
        <w:t xml:space="preserve"> </w:t>
      </w:r>
      <w:r w:rsidR="006B596A">
        <w:rPr>
          <w:rFonts w:hint="cs"/>
          <w:rtl/>
        </w:rPr>
        <w:t>می‌داری صدقه است و</w:t>
      </w:r>
      <w:r w:rsidR="0094458A">
        <w:rPr>
          <w:rFonts w:hint="cs"/>
          <w:rtl/>
        </w:rPr>
        <w:t xml:space="preserve"> </w:t>
      </w:r>
      <w:r w:rsidR="006B596A">
        <w:rPr>
          <w:rFonts w:hint="cs"/>
          <w:rtl/>
        </w:rPr>
        <w:t>راهنمایی کردن مردم بر راه صدقه است و اینکه چیزهای آزاردهنده را از مسیر مردم، بر</w:t>
      </w:r>
      <w:r w:rsidR="0094458A">
        <w:rPr>
          <w:rFonts w:hint="cs"/>
          <w:rtl/>
        </w:rPr>
        <w:t xml:space="preserve"> </w:t>
      </w:r>
      <w:r w:rsidR="006B596A">
        <w:rPr>
          <w:rFonts w:hint="cs"/>
          <w:rtl/>
        </w:rPr>
        <w:t>می‌داری صدقه است.»</w:t>
      </w:r>
    </w:p>
    <w:p w:rsidR="009B33C7" w:rsidRDefault="006B596A" w:rsidP="000A671B">
      <w:pPr>
        <w:pStyle w:val="a0"/>
        <w:rPr>
          <w:rtl/>
        </w:rPr>
      </w:pPr>
      <w:r>
        <w:rPr>
          <w:rFonts w:hint="cs"/>
          <w:rtl/>
        </w:rPr>
        <w:t>و همچنین در</w:t>
      </w:r>
      <w:r w:rsidR="0094458A">
        <w:rPr>
          <w:rFonts w:hint="cs"/>
          <w:rtl/>
        </w:rPr>
        <w:t xml:space="preserve"> </w:t>
      </w:r>
      <w:r>
        <w:rPr>
          <w:rFonts w:hint="cs"/>
          <w:rtl/>
        </w:rPr>
        <w:t>فرمایشات رسول خدا</w:t>
      </w:r>
      <w:r>
        <w:rPr>
          <w:rFonts w:cs="CTraditional Arabic" w:hint="cs"/>
          <w:rtl/>
        </w:rPr>
        <w:t>ص</w:t>
      </w:r>
      <w:r w:rsidR="001F2A83">
        <w:rPr>
          <w:rFonts w:hint="cs"/>
          <w:rtl/>
        </w:rPr>
        <w:t xml:space="preserve"> می‌خوانیم:</w:t>
      </w:r>
    </w:p>
    <w:p w:rsidR="001F2A83" w:rsidRDefault="001F2A83" w:rsidP="0094458A">
      <w:pPr>
        <w:pStyle w:val="a"/>
        <w:rPr>
          <w:rStyle w:val="Char0"/>
          <w:rtl/>
        </w:rPr>
      </w:pPr>
      <w:r w:rsidRPr="00C92EA6">
        <w:rPr>
          <w:rStyle w:val="Char6"/>
          <w:rFonts w:hint="cs"/>
          <w:rtl/>
        </w:rPr>
        <w:t>«</w:t>
      </w:r>
      <w:r w:rsidRPr="00C92EA6">
        <w:rPr>
          <w:rStyle w:val="Char6"/>
          <w:rtl/>
        </w:rPr>
        <w:t>من غرس غرساً ف</w:t>
      </w:r>
      <w:r w:rsidR="0094458A" w:rsidRPr="00C92EA6">
        <w:rPr>
          <w:rStyle w:val="Char6"/>
          <w:rtl/>
        </w:rPr>
        <w:t>أ</w:t>
      </w:r>
      <w:r w:rsidRPr="00C92EA6">
        <w:rPr>
          <w:rStyle w:val="Char6"/>
          <w:rtl/>
        </w:rPr>
        <w:t xml:space="preserve">کل منه </w:t>
      </w:r>
      <w:r w:rsidR="0094458A" w:rsidRPr="00C92EA6">
        <w:rPr>
          <w:rStyle w:val="Char6"/>
          <w:rtl/>
        </w:rPr>
        <w:t>إ</w:t>
      </w:r>
      <w:r w:rsidRPr="00C92EA6">
        <w:rPr>
          <w:rStyle w:val="Char6"/>
          <w:rtl/>
        </w:rPr>
        <w:t xml:space="preserve">نسان </w:t>
      </w:r>
      <w:r w:rsidR="0094458A" w:rsidRPr="00C92EA6">
        <w:rPr>
          <w:rStyle w:val="Char6"/>
          <w:rtl/>
        </w:rPr>
        <w:t>أ</w:t>
      </w:r>
      <w:r w:rsidRPr="00C92EA6">
        <w:rPr>
          <w:rStyle w:val="Char6"/>
          <w:rtl/>
        </w:rPr>
        <w:t xml:space="preserve">و طیر </w:t>
      </w:r>
      <w:r w:rsidR="0094458A" w:rsidRPr="00C92EA6">
        <w:rPr>
          <w:rStyle w:val="Char6"/>
          <w:rtl/>
        </w:rPr>
        <w:t>أ</w:t>
      </w:r>
      <w:r w:rsidRPr="00C92EA6">
        <w:rPr>
          <w:rStyle w:val="Char6"/>
          <w:rtl/>
        </w:rPr>
        <w:t xml:space="preserve">و سبع </w:t>
      </w:r>
      <w:r w:rsidR="0094458A" w:rsidRPr="00C92EA6">
        <w:rPr>
          <w:rStyle w:val="Char6"/>
          <w:rtl/>
        </w:rPr>
        <w:t>أ</w:t>
      </w:r>
      <w:r w:rsidRPr="00C92EA6">
        <w:rPr>
          <w:rStyle w:val="Char6"/>
          <w:rtl/>
        </w:rPr>
        <w:t>و داب</w:t>
      </w:r>
      <w:r w:rsidR="0094458A" w:rsidRPr="00C92EA6">
        <w:rPr>
          <w:rStyle w:val="Char6"/>
          <w:rtl/>
        </w:rPr>
        <w:t>ة</w:t>
      </w:r>
      <w:r w:rsidRPr="00C92EA6">
        <w:rPr>
          <w:rStyle w:val="Char6"/>
          <w:rtl/>
        </w:rPr>
        <w:t xml:space="preserve"> فهو له صدقة</w:t>
      </w:r>
      <w:r w:rsidR="0094458A" w:rsidRPr="00C92EA6">
        <w:rPr>
          <w:rStyle w:val="Char6"/>
          <w:rFonts w:hint="cs"/>
          <w:rtl/>
        </w:rPr>
        <w:t>»</w:t>
      </w:r>
      <w:r w:rsidRPr="00C92EA6">
        <w:rPr>
          <w:rStyle w:val="FootnoteReference"/>
          <w:sz w:val="28"/>
          <w:szCs w:val="28"/>
          <w:rtl/>
        </w:rPr>
        <w:footnoteReference w:id="123"/>
      </w:r>
      <w:r w:rsidR="0094458A" w:rsidRPr="00A36F43">
        <w:rPr>
          <w:rFonts w:cs="B Lotus" w:hint="cs"/>
          <w:b w:val="0"/>
          <w:bCs/>
          <w:szCs w:val="28"/>
          <w:rtl/>
        </w:rPr>
        <w:t xml:space="preserve"> </w:t>
      </w:r>
      <w:r w:rsidR="0094458A" w:rsidRPr="0094458A">
        <w:rPr>
          <w:rFonts w:ascii="Lotus Linotype" w:hAnsi="Lotus Linotype" w:cs="Lotus Linotype"/>
          <w:b w:val="0"/>
          <w:bCs/>
          <w:rtl/>
        </w:rPr>
        <w:t>«</w:t>
      </w:r>
      <w:r w:rsidRPr="001F2A83">
        <w:rPr>
          <w:rStyle w:val="Char0"/>
          <w:rFonts w:hint="cs"/>
          <w:rtl/>
        </w:rPr>
        <w:t>هر کس درختی را بکارد،</w:t>
      </w:r>
      <w:r w:rsidR="0013133F">
        <w:rPr>
          <w:rStyle w:val="Char0"/>
          <w:rFonts w:hint="cs"/>
          <w:rtl/>
        </w:rPr>
        <w:t xml:space="preserve"> در نتیجه انسان، پرنده،</w:t>
      </w:r>
      <w:r>
        <w:rPr>
          <w:rStyle w:val="Char0"/>
          <w:rFonts w:hint="cs"/>
          <w:rtl/>
        </w:rPr>
        <w:t xml:space="preserve"> حیوان وحشی و یا جنبنده‌ای از آن بخورد، این غرس درخت، صدقه است».</w:t>
      </w:r>
    </w:p>
    <w:p w:rsidR="001F2A83" w:rsidRDefault="00E729AE" w:rsidP="0013133F">
      <w:pPr>
        <w:pStyle w:val="a"/>
        <w:rPr>
          <w:rStyle w:val="Char0"/>
          <w:rtl/>
        </w:rPr>
      </w:pPr>
      <w:r>
        <w:rPr>
          <w:rStyle w:val="Char0"/>
          <w:rFonts w:hint="cs"/>
          <w:rtl/>
        </w:rPr>
        <w:t>لذا می‌بینیم که شیخ الاسلام</w:t>
      </w:r>
      <w:r w:rsidR="0013133F">
        <w:rPr>
          <w:rStyle w:val="Char0"/>
          <w:rFonts w:hint="cs"/>
          <w:rtl/>
        </w:rPr>
        <w:t xml:space="preserve"> </w:t>
      </w:r>
      <w:r>
        <w:rPr>
          <w:rStyle w:val="Char0"/>
          <w:rFonts w:hint="cs"/>
          <w:rtl/>
        </w:rPr>
        <w:t>ابن تیمیه عباد</w:t>
      </w:r>
      <w:r w:rsidR="0013133F">
        <w:rPr>
          <w:rStyle w:val="Char0"/>
          <w:rFonts w:hint="cs"/>
          <w:rtl/>
        </w:rPr>
        <w:t>ت</w:t>
      </w:r>
      <w:r>
        <w:rPr>
          <w:rStyle w:val="Char0"/>
          <w:rFonts w:hint="cs"/>
          <w:rtl/>
        </w:rPr>
        <w:t xml:space="preserve"> را</w:t>
      </w:r>
      <w:r w:rsidR="0013133F">
        <w:rPr>
          <w:rStyle w:val="Char0"/>
          <w:rFonts w:hint="cs"/>
          <w:rtl/>
        </w:rPr>
        <w:t xml:space="preserve"> </w:t>
      </w:r>
      <w:r>
        <w:rPr>
          <w:rStyle w:val="Char0"/>
          <w:rFonts w:hint="cs"/>
          <w:rtl/>
        </w:rPr>
        <w:t xml:space="preserve">اینگونه </w:t>
      </w:r>
      <w:r w:rsidR="0013133F">
        <w:rPr>
          <w:rStyle w:val="Char0"/>
          <w:rFonts w:hint="cs"/>
          <w:rtl/>
        </w:rPr>
        <w:t>ت</w:t>
      </w:r>
      <w:r>
        <w:rPr>
          <w:rStyle w:val="Char0"/>
          <w:rFonts w:hint="cs"/>
          <w:rtl/>
        </w:rPr>
        <w:t>عر</w:t>
      </w:r>
      <w:r w:rsidR="0013133F">
        <w:rPr>
          <w:rStyle w:val="Char0"/>
          <w:rFonts w:hint="cs"/>
          <w:rtl/>
        </w:rPr>
        <w:t>یف</w:t>
      </w:r>
      <w:r>
        <w:rPr>
          <w:rStyle w:val="Char0"/>
          <w:rFonts w:hint="cs"/>
          <w:rtl/>
        </w:rPr>
        <w:t xml:space="preserve"> می‌کند: </w:t>
      </w:r>
      <w:r w:rsidRPr="00C92EA6">
        <w:rPr>
          <w:rStyle w:val="Char1"/>
          <w:rFonts w:hint="cs"/>
          <w:rtl/>
        </w:rPr>
        <w:t>«</w:t>
      </w:r>
      <w:r w:rsidRPr="00C92EA6">
        <w:rPr>
          <w:rStyle w:val="Char1"/>
          <w:rtl/>
        </w:rPr>
        <w:t>العباد</w:t>
      </w:r>
      <w:r w:rsidR="00EB486C" w:rsidRPr="00C92EA6">
        <w:rPr>
          <w:rStyle w:val="Char1"/>
          <w:rtl/>
        </w:rPr>
        <w:t>ة</w:t>
      </w:r>
      <w:r w:rsidRPr="00C92EA6">
        <w:rPr>
          <w:rStyle w:val="Char1"/>
          <w:rtl/>
        </w:rPr>
        <w:t>:</w:t>
      </w:r>
      <w:r w:rsidR="0013133F" w:rsidRPr="00C92EA6">
        <w:rPr>
          <w:rStyle w:val="Char1"/>
          <w:rtl/>
        </w:rPr>
        <w:t xml:space="preserve"> هی اسم جامع لکل ما یحبه الله و</w:t>
      </w:r>
      <w:r w:rsidRPr="00C92EA6">
        <w:rPr>
          <w:rStyle w:val="Char1"/>
          <w:rtl/>
        </w:rPr>
        <w:t>یرضاه من ا</w:t>
      </w:r>
      <w:r w:rsidR="0013133F" w:rsidRPr="00C92EA6">
        <w:rPr>
          <w:rStyle w:val="Char1"/>
          <w:rFonts w:hint="cs"/>
          <w:rtl/>
        </w:rPr>
        <w:t>لأ</w:t>
      </w:r>
      <w:r w:rsidR="0013133F" w:rsidRPr="00C92EA6">
        <w:rPr>
          <w:rStyle w:val="Char1"/>
          <w:rtl/>
        </w:rPr>
        <w:t>قوال و</w:t>
      </w:r>
      <w:r w:rsidRPr="00C92EA6">
        <w:rPr>
          <w:rStyle w:val="Char1"/>
          <w:rtl/>
        </w:rPr>
        <w:t>ا</w:t>
      </w:r>
      <w:r w:rsidR="0013133F" w:rsidRPr="00C92EA6">
        <w:rPr>
          <w:rStyle w:val="Char1"/>
          <w:rFonts w:hint="cs"/>
          <w:rtl/>
        </w:rPr>
        <w:t>لأ</w:t>
      </w:r>
      <w:r w:rsidRPr="00C92EA6">
        <w:rPr>
          <w:rStyle w:val="Char1"/>
          <w:rtl/>
        </w:rPr>
        <w:t>عمال الباطنة</w:t>
      </w:r>
      <w:r w:rsidR="0013133F" w:rsidRPr="00C92EA6">
        <w:rPr>
          <w:rStyle w:val="Char1"/>
          <w:rtl/>
        </w:rPr>
        <w:t xml:space="preserve"> و</w:t>
      </w:r>
      <w:r w:rsidRPr="00C92EA6">
        <w:rPr>
          <w:rStyle w:val="Char1"/>
          <w:rtl/>
        </w:rPr>
        <w:t>الظاهرة</w:t>
      </w:r>
      <w:r w:rsidR="0013133F" w:rsidRPr="00C92EA6">
        <w:rPr>
          <w:rStyle w:val="Char1"/>
          <w:rFonts w:hint="cs"/>
          <w:rtl/>
        </w:rPr>
        <w:t>»</w:t>
      </w:r>
      <w:r w:rsidR="004A225A" w:rsidRPr="00C92EA6">
        <w:rPr>
          <w:rStyle w:val="FootnoteReference"/>
          <w:rFonts w:cs="B Lotus"/>
          <w:szCs w:val="28"/>
          <w:rtl/>
        </w:rPr>
        <w:footnoteReference w:id="124"/>
      </w:r>
      <w:r w:rsidR="0013133F" w:rsidRPr="00A36F43">
        <w:rPr>
          <w:rFonts w:cs="B Lotus" w:hint="cs"/>
          <w:b w:val="0"/>
          <w:bCs/>
          <w:szCs w:val="28"/>
          <w:rtl/>
        </w:rPr>
        <w:t xml:space="preserve"> </w:t>
      </w:r>
      <w:r w:rsidR="0013133F" w:rsidRPr="0013133F">
        <w:rPr>
          <w:rFonts w:ascii="Lotus Linotype" w:hAnsi="Lotus Linotype" w:cs="Lotus Linotype" w:hint="cs"/>
          <w:rtl/>
        </w:rPr>
        <w:t>(</w:t>
      </w:r>
      <w:r w:rsidR="00EB486C" w:rsidRPr="00EB486C">
        <w:rPr>
          <w:rStyle w:val="Char0"/>
          <w:rFonts w:hint="cs"/>
          <w:rtl/>
        </w:rPr>
        <w:t>عبادت</w:t>
      </w:r>
      <w:r w:rsidR="00EB486C">
        <w:rPr>
          <w:rStyle w:val="Char0"/>
          <w:rFonts w:hint="cs"/>
          <w:rtl/>
        </w:rPr>
        <w:t xml:space="preserve"> اسمی جامع برای تمام آن چیزهایی است که خداوند آن را دوست دارد و به آن خشنود است اعم از گفتار، و اعمال باطنی و ظاهری).</w:t>
      </w:r>
    </w:p>
    <w:p w:rsidR="00EB486C" w:rsidRPr="001F2A83" w:rsidRDefault="00577126" w:rsidP="00577126">
      <w:pPr>
        <w:pStyle w:val="a0"/>
        <w:rPr>
          <w:rtl/>
        </w:rPr>
      </w:pPr>
      <w:r>
        <w:rPr>
          <w:rFonts w:hint="cs"/>
          <w:rtl/>
        </w:rPr>
        <w:t>و باز می‌گوید: «نماز، زکات، روزه، حج، راستگویی، امانتداری، نیکی به پدر و مادر، صله رحم، وفای به عهد، امر</w:t>
      </w:r>
      <w:r w:rsidR="0013133F">
        <w:rPr>
          <w:rFonts w:hint="cs"/>
          <w:rtl/>
        </w:rPr>
        <w:t xml:space="preserve"> </w:t>
      </w:r>
      <w:r>
        <w:rPr>
          <w:rFonts w:hint="cs"/>
          <w:rtl/>
        </w:rPr>
        <w:t>به معروف و نهی از منکر، جهاد با کفار و منافقان، نیکی به همسایه و یتیم و بینوا و در راه مانده و زیردستان و حیوانات، دعا، ذکر، قرائت قرآن و امثال این امور، همگی عبادت است.»</w:t>
      </w:r>
      <w:r w:rsidR="00B8167E" w:rsidRPr="00B8167E">
        <w:rPr>
          <w:rStyle w:val="FootnoteReference"/>
          <w:rtl/>
        </w:rPr>
        <w:t xml:space="preserve"> </w:t>
      </w:r>
      <w:r w:rsidR="00B8167E">
        <w:rPr>
          <w:rStyle w:val="FootnoteReference"/>
          <w:rtl/>
        </w:rPr>
        <w:footnoteReference w:id="125"/>
      </w:r>
    </w:p>
    <w:p w:rsidR="004066B9" w:rsidRDefault="00B8167E" w:rsidP="00B964AD">
      <w:pPr>
        <w:pStyle w:val="a0"/>
        <w:rPr>
          <w:rtl/>
        </w:rPr>
      </w:pPr>
      <w:r>
        <w:rPr>
          <w:rFonts w:hint="cs"/>
          <w:rtl/>
        </w:rPr>
        <w:t>و امام غزالی می‌گوید: «هیچ کدام از امور مباح وجود ندارد، مگر اینکه محتمل نیت و یا نیت‌های مختلف است و با نیت از موجبات قربت انسان به خدا می‌گردد، لذا خسارت و زیان کسی که از</w:t>
      </w:r>
      <w:r w:rsidR="00EE2963">
        <w:rPr>
          <w:rFonts w:hint="cs"/>
          <w:rtl/>
        </w:rPr>
        <w:t xml:space="preserve"> آن‌ها </w:t>
      </w:r>
      <w:r>
        <w:rPr>
          <w:rFonts w:hint="cs"/>
          <w:rtl/>
        </w:rPr>
        <w:t xml:space="preserve">غافل می‌باشد، چه زیاد است! او این کارها را مانند بهائم و چهارپایان انجام می‌دهد و با سهو و غفلت به انجامشان مبادرت می‌ورزد. در </w:t>
      </w:r>
      <w:r w:rsidR="002B37B2">
        <w:rPr>
          <w:rFonts w:hint="cs"/>
          <w:rtl/>
        </w:rPr>
        <w:t>حالی که برای بنده شایسته نیست که از چیزی از خطرات قلبی و قدم‌ها و اقدامات و لحظات، غافل باشد، چون در روز قیامت از تمامی</w:t>
      </w:r>
      <w:r w:rsidR="00EE2963">
        <w:rPr>
          <w:rFonts w:hint="cs"/>
          <w:rtl/>
        </w:rPr>
        <w:t xml:space="preserve"> این‌ها </w:t>
      </w:r>
      <w:r w:rsidR="002B37B2">
        <w:rPr>
          <w:rFonts w:hint="cs"/>
          <w:rtl/>
        </w:rPr>
        <w:t>سوال می‌شود که مثلا چرا آن را انجام داده و قصد وی از انجام آن چه بوده است؟»</w:t>
      </w:r>
      <w:r w:rsidR="002B37B2">
        <w:rPr>
          <w:rStyle w:val="FootnoteReference"/>
          <w:rtl/>
        </w:rPr>
        <w:footnoteReference w:id="126"/>
      </w:r>
    </w:p>
    <w:p w:rsidR="002B37B2" w:rsidRDefault="002B37B2" w:rsidP="00B964AD">
      <w:pPr>
        <w:pStyle w:val="a0"/>
        <w:rPr>
          <w:rtl/>
        </w:rPr>
      </w:pPr>
      <w:r>
        <w:rPr>
          <w:rFonts w:hint="cs"/>
          <w:rtl/>
        </w:rPr>
        <w:t>و شیخ الاسلام ابن تیمیه با توسیع قضیه می‌گوید: «محبت، خشیت، اخلاص، صبر، شکر، رضا، توکل، رجاء و خوف که همگی اعمال قلبند، عبادت هستند»</w:t>
      </w:r>
      <w:r>
        <w:rPr>
          <w:rStyle w:val="FootnoteReference"/>
          <w:rtl/>
        </w:rPr>
        <w:footnoteReference w:id="127"/>
      </w:r>
    </w:p>
    <w:p w:rsidR="0098216C" w:rsidRDefault="00D20F7C" w:rsidP="00365CDE">
      <w:pPr>
        <w:pStyle w:val="a0"/>
        <w:rPr>
          <w:rtl/>
        </w:rPr>
      </w:pPr>
      <w:r>
        <w:rPr>
          <w:rFonts w:hint="cs"/>
          <w:rtl/>
        </w:rPr>
        <w:t>و اما اینکه چرا در</w:t>
      </w:r>
      <w:r w:rsidR="0013133F">
        <w:rPr>
          <w:rFonts w:hint="cs"/>
          <w:rtl/>
        </w:rPr>
        <w:t xml:space="preserve"> </w:t>
      </w:r>
      <w:r>
        <w:rPr>
          <w:rFonts w:hint="cs"/>
          <w:rtl/>
        </w:rPr>
        <w:t>افواه (عوام و خواص)، عبادت فقط بر شعائر عبادی (مانند نماز و قرائت قرآن) اطلاق می‌شود، شاید به خاطر نمود بیشتر نیت و توجه اهتمام بیشتر اکثر بندگان در</w:t>
      </w:r>
      <w:r w:rsidR="00EE2963">
        <w:rPr>
          <w:rFonts w:hint="cs"/>
          <w:rtl/>
        </w:rPr>
        <w:t xml:space="preserve"> آن‌ها،</w:t>
      </w:r>
      <w:r>
        <w:rPr>
          <w:rFonts w:hint="cs"/>
          <w:rtl/>
        </w:rPr>
        <w:t xml:space="preserve"> به خدای تعالی است. و به قول عالمان علم بلاغت، این کار اطلاق کل و اراده‌ی جزء است.</w:t>
      </w:r>
      <w:r w:rsidRPr="00D20F7C">
        <w:rPr>
          <w:rStyle w:val="FootnoteReference"/>
          <w:rtl/>
        </w:rPr>
        <w:t xml:space="preserve"> </w:t>
      </w:r>
      <w:r>
        <w:rPr>
          <w:rStyle w:val="FootnoteReference"/>
          <w:rtl/>
        </w:rPr>
        <w:footnoteReference w:id="128"/>
      </w:r>
      <w:r w:rsidR="00A01AA7">
        <w:rPr>
          <w:rFonts w:hint="cs"/>
          <w:rtl/>
        </w:rPr>
        <w:t xml:space="preserve"> </w:t>
      </w:r>
    </w:p>
    <w:p w:rsidR="00A01AA7" w:rsidRDefault="00A01AA7" w:rsidP="0013133F">
      <w:pPr>
        <w:pStyle w:val="a0"/>
        <w:rPr>
          <w:rtl/>
        </w:rPr>
      </w:pPr>
      <w:r>
        <w:rPr>
          <w:rFonts w:hint="cs"/>
          <w:rtl/>
        </w:rPr>
        <w:t>علی ای</w:t>
      </w:r>
      <w:r w:rsidR="0013133F">
        <w:rPr>
          <w:rFonts w:hint="cs"/>
          <w:rtl/>
        </w:rPr>
        <w:t>ّ</w:t>
      </w:r>
      <w:r>
        <w:rPr>
          <w:rFonts w:hint="cs"/>
          <w:rtl/>
        </w:rPr>
        <w:t xml:space="preserve"> حال طبیعی است که امر و نهی و اباحه و سکوت همانگونه که در</w:t>
      </w:r>
      <w:r w:rsidR="0013133F">
        <w:rPr>
          <w:rFonts w:hint="cs"/>
          <w:rtl/>
        </w:rPr>
        <w:t xml:space="preserve"> </w:t>
      </w:r>
      <w:r>
        <w:rPr>
          <w:rFonts w:hint="cs"/>
          <w:rtl/>
        </w:rPr>
        <w:t>زمین</w:t>
      </w:r>
      <w:r w:rsidR="0013133F">
        <w:rPr>
          <w:rFonts w:hint="cs"/>
          <w:rtl/>
        </w:rPr>
        <w:t>ة</w:t>
      </w:r>
      <w:r>
        <w:rPr>
          <w:rFonts w:hint="cs"/>
          <w:rtl/>
        </w:rPr>
        <w:t xml:space="preserve"> شعایر عبادی وجود دارد، (و طبعا بدعت نیز</w:t>
      </w:r>
      <w:r w:rsidR="007104DB">
        <w:rPr>
          <w:rFonts w:hint="cs"/>
          <w:rtl/>
        </w:rPr>
        <w:t xml:space="preserve"> </w:t>
      </w:r>
      <w:r>
        <w:rPr>
          <w:rFonts w:hint="cs"/>
          <w:rtl/>
        </w:rPr>
        <w:t>به</w:t>
      </w:r>
      <w:r w:rsidR="00EE2963">
        <w:rPr>
          <w:rFonts w:hint="cs"/>
          <w:rtl/>
        </w:rPr>
        <w:t xml:space="preserve"> آن‌ها </w:t>
      </w:r>
      <w:r>
        <w:rPr>
          <w:rFonts w:hint="cs"/>
          <w:rtl/>
        </w:rPr>
        <w:t>تعلق می‌گیرد) به عادات و معاملات نیز تعلق</w:t>
      </w:r>
      <w:r w:rsidR="00EE2963">
        <w:rPr>
          <w:rFonts w:hint="cs"/>
          <w:rtl/>
        </w:rPr>
        <w:t xml:space="preserve"> می‌</w:t>
      </w:r>
      <w:r>
        <w:rPr>
          <w:rFonts w:hint="cs"/>
          <w:rtl/>
        </w:rPr>
        <w:t>گیرد و در نتیجه در این موارد هم وجود بدعت امری طبیعی و اطلاق لفظ بدعت بر محدثاتش، صحیح</w:t>
      </w:r>
      <w:r w:rsidR="00EE2963">
        <w:rPr>
          <w:rFonts w:hint="cs"/>
          <w:rtl/>
        </w:rPr>
        <w:t xml:space="preserve"> می‌</w:t>
      </w:r>
      <w:r>
        <w:rPr>
          <w:rFonts w:hint="cs"/>
          <w:rtl/>
        </w:rPr>
        <w:t>باشد</w:t>
      </w:r>
      <w:r w:rsidR="007104DB">
        <w:rPr>
          <w:rFonts w:hint="cs"/>
          <w:rtl/>
        </w:rPr>
        <w:t xml:space="preserve"> </w:t>
      </w:r>
      <w:r>
        <w:rPr>
          <w:rFonts w:hint="cs"/>
          <w:rtl/>
        </w:rPr>
        <w:t>(البته با توجه به آنچه که در</w:t>
      </w:r>
      <w:r w:rsidR="0013133F">
        <w:rPr>
          <w:rFonts w:hint="cs"/>
          <w:rtl/>
        </w:rPr>
        <w:t xml:space="preserve"> </w:t>
      </w:r>
      <w:r>
        <w:rPr>
          <w:rFonts w:hint="cs"/>
          <w:rtl/>
        </w:rPr>
        <w:t>توضیح مقتضا و مانع گفتیم).</w:t>
      </w:r>
    </w:p>
    <w:p w:rsidR="007104DB" w:rsidRDefault="007104DB" w:rsidP="00365CDE">
      <w:pPr>
        <w:pStyle w:val="a0"/>
        <w:rPr>
          <w:rtl/>
        </w:rPr>
      </w:pPr>
      <w:r>
        <w:rPr>
          <w:rFonts w:hint="cs"/>
          <w:rtl/>
        </w:rPr>
        <w:t>در تکمله بحث قبل، لازم است چند نکته مهم را به عنوان ماحصل بحث ذکر کنیم:</w:t>
      </w:r>
    </w:p>
    <w:p w:rsidR="007104DB" w:rsidRDefault="00C2376B" w:rsidP="00C92EA6">
      <w:pPr>
        <w:pStyle w:val="a0"/>
        <w:numPr>
          <w:ilvl w:val="0"/>
          <w:numId w:val="14"/>
        </w:numPr>
        <w:tabs>
          <w:tab w:val="clear" w:pos="907"/>
        </w:tabs>
        <w:ind w:left="641" w:hanging="357"/>
      </w:pPr>
      <w:r>
        <w:rPr>
          <w:rFonts w:hint="cs"/>
          <w:rtl/>
        </w:rPr>
        <w:t>با توجه به معنای وسیع عبادات</w:t>
      </w:r>
      <w:r w:rsidR="0013133F">
        <w:rPr>
          <w:rFonts w:hint="cs"/>
          <w:rtl/>
        </w:rPr>
        <w:t xml:space="preserve"> (</w:t>
      </w:r>
      <w:r>
        <w:rPr>
          <w:rFonts w:hint="cs"/>
          <w:rtl/>
        </w:rPr>
        <w:t>که شامل شعائرعبادی، معاملات، عقود و عادات انسان است) به صورت جزم می‌توان گفت: همانگونه که عبودیت با مفهوم شاملش، سنت و طریق دینی دارد، در مقابل این سنت و طریق دینی، بدعت نیز موضوعیت دارد.</w:t>
      </w:r>
    </w:p>
    <w:p w:rsidR="00C2376B" w:rsidRDefault="00C2376B" w:rsidP="00C92EA6">
      <w:pPr>
        <w:pStyle w:val="a0"/>
        <w:numPr>
          <w:ilvl w:val="0"/>
          <w:numId w:val="14"/>
        </w:numPr>
        <w:tabs>
          <w:tab w:val="clear" w:pos="907"/>
        </w:tabs>
        <w:ind w:left="641" w:hanging="357"/>
      </w:pPr>
      <w:r>
        <w:rPr>
          <w:rFonts w:hint="cs"/>
          <w:rtl/>
        </w:rPr>
        <w:t>نصوص شرعی نیز مؤید دخول معاملات و عادات، در</w:t>
      </w:r>
      <w:r w:rsidR="0013133F">
        <w:rPr>
          <w:rFonts w:hint="cs"/>
          <w:rtl/>
        </w:rPr>
        <w:t xml:space="preserve"> </w:t>
      </w:r>
      <w:r>
        <w:rPr>
          <w:rFonts w:hint="cs"/>
          <w:rtl/>
        </w:rPr>
        <w:t>مفهوم عبادت است (آیات و احادیث زیادی در دخول اموری مانند، تجارت، کسب، انفاق، اطعام، نکاح و جواب دادن سلام، خوشرویی، مهمان‌نوازی، نیکی به حیوانات و حتی خواب، به حوزه عبادت و در نتیجه دخولشان به موضوع بدعت دلالت دارند</w:t>
      </w:r>
      <w:r w:rsidR="0013133F">
        <w:rPr>
          <w:rFonts w:hint="cs"/>
          <w:rtl/>
        </w:rPr>
        <w:t>)</w:t>
      </w:r>
      <w:r>
        <w:rPr>
          <w:rFonts w:hint="cs"/>
          <w:rtl/>
        </w:rPr>
        <w:t>.</w:t>
      </w:r>
    </w:p>
    <w:p w:rsidR="00EE14A7" w:rsidRDefault="00EE14A7" w:rsidP="00C92EA6">
      <w:pPr>
        <w:pStyle w:val="a0"/>
        <w:numPr>
          <w:ilvl w:val="0"/>
          <w:numId w:val="14"/>
        </w:numPr>
        <w:tabs>
          <w:tab w:val="clear" w:pos="907"/>
        </w:tabs>
        <w:ind w:left="641" w:hanging="357"/>
      </w:pPr>
      <w:r>
        <w:rPr>
          <w:rFonts w:hint="cs"/>
          <w:rtl/>
        </w:rPr>
        <w:t>تبیینات علمای سلف (همانند امام نووی، شاطبی، محمد غزالی و شیخ الاسلام ابن تیمیه) و همچنین معاصرین (شیخ محمد غزالی) مؤید شمول دلالت لفظ عبادت بر تمام اعمال انسانی، از جمله معاملات و عادات دارد.</w:t>
      </w:r>
    </w:p>
    <w:p w:rsidR="00EE14A7" w:rsidRDefault="00C709EE" w:rsidP="00C92EA6">
      <w:pPr>
        <w:pStyle w:val="a0"/>
        <w:numPr>
          <w:ilvl w:val="0"/>
          <w:numId w:val="14"/>
        </w:numPr>
        <w:tabs>
          <w:tab w:val="clear" w:pos="907"/>
        </w:tabs>
        <w:ind w:left="641" w:hanging="357"/>
      </w:pPr>
      <w:r>
        <w:rPr>
          <w:rFonts w:hint="cs"/>
          <w:rtl/>
        </w:rPr>
        <w:t>امور</w:t>
      </w:r>
      <w:r w:rsidR="0013133F">
        <w:rPr>
          <w:rFonts w:hint="cs"/>
          <w:rtl/>
        </w:rPr>
        <w:t xml:space="preserve"> </w:t>
      </w:r>
      <w:r>
        <w:rPr>
          <w:rFonts w:hint="cs"/>
          <w:rtl/>
        </w:rPr>
        <w:t>شرعی یا عبادی است و یا عادی. و این دو از طرف شارع، مشروع گشته‌اند لذا همچنان که بدعت در یکی از</w:t>
      </w:r>
      <w:r w:rsidR="00EE2963">
        <w:rPr>
          <w:rFonts w:hint="cs"/>
          <w:rtl/>
        </w:rPr>
        <w:t xml:space="preserve"> آن‌ها </w:t>
      </w:r>
      <w:r>
        <w:rPr>
          <w:rFonts w:hint="cs"/>
          <w:rtl/>
        </w:rPr>
        <w:t>متصور است، در دیگری نیز ( به خاطر وجود جامع مشروعیت شرعی) طبعاً باید متصور باشد.</w:t>
      </w:r>
      <w:r w:rsidRPr="00C709EE">
        <w:rPr>
          <w:rtl/>
        </w:rPr>
        <w:t xml:space="preserve"> </w:t>
      </w:r>
      <w:r>
        <w:rPr>
          <w:rStyle w:val="FootnoteReference"/>
          <w:rtl/>
        </w:rPr>
        <w:footnoteReference w:id="129"/>
      </w:r>
      <w:r w:rsidR="0063760A">
        <w:rPr>
          <w:rFonts w:hint="cs"/>
          <w:rtl/>
        </w:rPr>
        <w:t xml:space="preserve"> </w:t>
      </w:r>
    </w:p>
    <w:p w:rsidR="0063760A" w:rsidRDefault="0063760A" w:rsidP="00C92EA6">
      <w:pPr>
        <w:pStyle w:val="a0"/>
        <w:numPr>
          <w:ilvl w:val="0"/>
          <w:numId w:val="14"/>
        </w:numPr>
        <w:tabs>
          <w:tab w:val="clear" w:pos="907"/>
        </w:tabs>
        <w:ind w:left="641" w:hanging="357"/>
      </w:pPr>
      <w:r>
        <w:rPr>
          <w:rFonts w:hint="cs"/>
          <w:rtl/>
        </w:rPr>
        <w:t>در</w:t>
      </w:r>
      <w:r w:rsidR="0013133F">
        <w:rPr>
          <w:rFonts w:hint="cs"/>
          <w:rtl/>
        </w:rPr>
        <w:t xml:space="preserve"> </w:t>
      </w:r>
      <w:r>
        <w:rPr>
          <w:rFonts w:hint="cs"/>
          <w:rtl/>
        </w:rPr>
        <w:t>اصول شریعت این اصل ثابت است که: «در</w:t>
      </w:r>
      <w:r w:rsidR="0013133F">
        <w:rPr>
          <w:rFonts w:hint="cs"/>
          <w:rtl/>
        </w:rPr>
        <w:t xml:space="preserve"> </w:t>
      </w:r>
      <w:r>
        <w:rPr>
          <w:rFonts w:hint="cs"/>
          <w:rtl/>
        </w:rPr>
        <w:t>هر</w:t>
      </w:r>
      <w:r w:rsidR="0013133F">
        <w:rPr>
          <w:rFonts w:hint="cs"/>
          <w:rtl/>
        </w:rPr>
        <w:t xml:space="preserve"> </w:t>
      </w:r>
      <w:r>
        <w:rPr>
          <w:rFonts w:hint="cs"/>
          <w:rtl/>
        </w:rPr>
        <w:t>امر</w:t>
      </w:r>
      <w:r w:rsidR="0013133F">
        <w:rPr>
          <w:rFonts w:hint="cs"/>
          <w:rtl/>
        </w:rPr>
        <w:t xml:space="preserve"> </w:t>
      </w:r>
      <w:r>
        <w:rPr>
          <w:rFonts w:hint="cs"/>
          <w:rtl/>
        </w:rPr>
        <w:t>عادی، ا</w:t>
      </w:r>
      <w:r w:rsidR="0013133F">
        <w:rPr>
          <w:rFonts w:hint="cs"/>
          <w:rtl/>
        </w:rPr>
        <w:t>ل</w:t>
      </w:r>
      <w:r>
        <w:rPr>
          <w:rFonts w:hint="cs"/>
          <w:rtl/>
        </w:rPr>
        <w:t xml:space="preserve">زاما شائبه و رنگی از تعبد، وجود دارد، چون به هر حال به صورت الزام، تخییر و </w:t>
      </w:r>
      <w:r w:rsidR="00DB5B8F">
        <w:rPr>
          <w:rFonts w:hint="cs"/>
          <w:rtl/>
        </w:rPr>
        <w:t>یا اباحه مقید به اوامر، شرع است</w:t>
      </w:r>
      <w:r>
        <w:rPr>
          <w:rFonts w:hint="cs"/>
          <w:rtl/>
        </w:rPr>
        <w:t>»</w:t>
      </w:r>
      <w:r>
        <w:rPr>
          <w:rStyle w:val="FootnoteReference"/>
          <w:rtl/>
        </w:rPr>
        <w:footnoteReference w:id="130"/>
      </w:r>
      <w:r w:rsidR="00DB5B8F">
        <w:rPr>
          <w:rFonts w:hint="cs"/>
          <w:rtl/>
        </w:rPr>
        <w:t>.</w:t>
      </w:r>
    </w:p>
    <w:p w:rsidR="00CE0E2B" w:rsidRPr="00793886" w:rsidRDefault="00CE0E2B" w:rsidP="00793886">
      <w:pPr>
        <w:pStyle w:val="a0"/>
        <w:rPr>
          <w:rtl/>
        </w:rPr>
      </w:pPr>
      <w:r w:rsidRPr="00793886">
        <w:rPr>
          <w:rFonts w:hint="cs"/>
          <w:rtl/>
        </w:rPr>
        <w:t>بدعت در</w:t>
      </w:r>
      <w:r w:rsidR="0013133F">
        <w:rPr>
          <w:rFonts w:hint="cs"/>
          <w:rtl/>
        </w:rPr>
        <w:t xml:space="preserve"> </w:t>
      </w:r>
      <w:r w:rsidRPr="00793886">
        <w:rPr>
          <w:rFonts w:hint="cs"/>
          <w:rtl/>
        </w:rPr>
        <w:t>اصل در امور عادی داخل نمی‌شود مگر اینکه مکلف حکمی شرعی را به آن نسبت داده و به قصد قربت آن را، انجام دهد. (در حالی که آن حکم هم شرعی نیست).</w:t>
      </w:r>
    </w:p>
    <w:p w:rsidR="00CE0E2B" w:rsidRPr="00793886" w:rsidRDefault="00CE0E2B" w:rsidP="00793886">
      <w:pPr>
        <w:pStyle w:val="a0"/>
        <w:rPr>
          <w:rtl/>
        </w:rPr>
      </w:pPr>
      <w:r w:rsidRPr="00793886">
        <w:rPr>
          <w:rFonts w:hint="cs"/>
          <w:rtl/>
        </w:rPr>
        <w:t>در این صورت به بدعی بودن آن امرعادی، حکم می‌شود. (مثلاً لباس مخصوصی را، به قصد قربت و یا به نام استحباب می‌پوشد، در حالیکه هیچ دلیل شرعی معتمدی</w:t>
      </w:r>
      <w:r w:rsidR="0013133F">
        <w:rPr>
          <w:rFonts w:hint="cs"/>
          <w:rtl/>
        </w:rPr>
        <w:t xml:space="preserve"> </w:t>
      </w:r>
      <w:r w:rsidRPr="00793886">
        <w:rPr>
          <w:rFonts w:hint="cs"/>
          <w:rtl/>
        </w:rPr>
        <w:t>دال بر ادعای او نیست.)</w:t>
      </w:r>
    </w:p>
    <w:p w:rsidR="00CE0E2B" w:rsidRPr="00793886" w:rsidRDefault="00CE0E2B" w:rsidP="00793886">
      <w:pPr>
        <w:pStyle w:val="a0"/>
        <w:rPr>
          <w:rtl/>
        </w:rPr>
      </w:pPr>
      <w:r w:rsidRPr="00793886">
        <w:rPr>
          <w:rFonts w:hint="cs"/>
          <w:rtl/>
        </w:rPr>
        <w:t>در این باره ابن رجب حنبلی می‌گوید: «هر کسی بخواهد با عملیکه خدا و رسولش، آن را وسیله قربت قرار نداده‌اند، به خدا نزدیک شود، عملش باطل و</w:t>
      </w:r>
      <w:r w:rsidR="0013133F">
        <w:rPr>
          <w:rFonts w:hint="cs"/>
          <w:rtl/>
        </w:rPr>
        <w:t xml:space="preserve"> </w:t>
      </w:r>
      <w:r w:rsidRPr="00793886">
        <w:rPr>
          <w:rFonts w:hint="cs"/>
          <w:rtl/>
        </w:rPr>
        <w:t xml:space="preserve">مردود </w:t>
      </w:r>
      <w:r w:rsidR="00C44B96" w:rsidRPr="00793886">
        <w:rPr>
          <w:rFonts w:hint="cs"/>
          <w:rtl/>
        </w:rPr>
        <w:t>است. مانند کسی که می‌خواهد با رقص به خدا نزدیک شود.»</w:t>
      </w:r>
      <w:r w:rsidR="00C44B96" w:rsidRPr="00793886">
        <w:rPr>
          <w:rtl/>
        </w:rPr>
        <w:t xml:space="preserve"> </w:t>
      </w:r>
      <w:r w:rsidR="00C44B96" w:rsidRPr="0013133F">
        <w:rPr>
          <w:sz w:val="24"/>
          <w:szCs w:val="24"/>
          <w:rtl/>
        </w:rPr>
        <w:footnoteReference w:id="131"/>
      </w:r>
      <w:r w:rsidR="00C44B96" w:rsidRPr="0013133F">
        <w:rPr>
          <w:rFonts w:hint="cs"/>
          <w:sz w:val="24"/>
          <w:szCs w:val="24"/>
          <w:rtl/>
        </w:rPr>
        <w:t xml:space="preserve"> </w:t>
      </w:r>
    </w:p>
    <w:p w:rsidR="00C44B96" w:rsidRPr="00793886" w:rsidRDefault="0013133F" w:rsidP="00793886">
      <w:pPr>
        <w:pStyle w:val="a0"/>
        <w:rPr>
          <w:rtl/>
        </w:rPr>
      </w:pPr>
      <w:r>
        <w:rPr>
          <w:rFonts w:hint="cs"/>
          <w:rtl/>
        </w:rPr>
        <w:t>برای تبیین بیشتر این موضوع به</w:t>
      </w:r>
      <w:r w:rsidR="00BC6608" w:rsidRPr="00793886">
        <w:rPr>
          <w:rFonts w:hint="cs"/>
          <w:rtl/>
        </w:rPr>
        <w:t xml:space="preserve"> آوردن چند مثال اکتفا می‌کنیم: وضع مالیات‌های مختلف، اگر</w:t>
      </w:r>
      <w:r>
        <w:rPr>
          <w:rFonts w:hint="cs"/>
          <w:rtl/>
        </w:rPr>
        <w:t xml:space="preserve"> </w:t>
      </w:r>
      <w:r w:rsidR="00BC6608" w:rsidRPr="00793886">
        <w:rPr>
          <w:rFonts w:hint="cs"/>
          <w:rtl/>
        </w:rPr>
        <w:t xml:space="preserve">به صورت امری محتوم و دائمی و یا در اوقاتی معین، باشد بگونه‌ای که با زکات شرعی شبیه شود، </w:t>
      </w:r>
      <w:r w:rsidR="00A7605C" w:rsidRPr="00793886">
        <w:rPr>
          <w:rFonts w:hint="cs"/>
          <w:rtl/>
        </w:rPr>
        <w:t xml:space="preserve">بدعت است. اگر نکاح محلل با عدم اعتقاد به مشروعیت صورت گیرد حرام است (چون رسول خدا به انجام دهنده آن نفرین کرده و فرموده است: </w:t>
      </w:r>
      <w:r w:rsidR="00A7605C" w:rsidRPr="00C92EA6">
        <w:rPr>
          <w:rStyle w:val="Char6"/>
          <w:rFonts w:hint="cs"/>
          <w:rtl/>
        </w:rPr>
        <w:t>«</w:t>
      </w:r>
      <w:r w:rsidR="00A7605C" w:rsidRPr="00C92EA6">
        <w:rPr>
          <w:rStyle w:val="Char6"/>
          <w:rtl/>
        </w:rPr>
        <w:t>لعن الله المحلل والمحلل له</w:t>
      </w:r>
      <w:r w:rsidR="00A7605C" w:rsidRPr="00C92EA6">
        <w:rPr>
          <w:rStyle w:val="Char6"/>
          <w:rFonts w:hint="cs"/>
          <w:rtl/>
        </w:rPr>
        <w:t>»</w:t>
      </w:r>
      <w:r w:rsidR="00A7605C" w:rsidRPr="00793886">
        <w:rPr>
          <w:rFonts w:hint="cs"/>
          <w:rtl/>
        </w:rPr>
        <w:t xml:space="preserve"> </w:t>
      </w:r>
      <w:r w:rsidR="00A7605C" w:rsidRPr="00A7605C">
        <w:rPr>
          <w:rFonts w:hint="cs"/>
          <w:rtl/>
        </w:rPr>
        <w:t>و اگر با</w:t>
      </w:r>
      <w:r w:rsidR="00A7605C">
        <w:rPr>
          <w:rFonts w:hint="cs"/>
          <w:rtl/>
        </w:rPr>
        <w:t xml:space="preserve"> اعتقاد با حلیت و جواز صورت گیرد بدعت است.</w:t>
      </w:r>
      <w:r w:rsidR="00A7605C" w:rsidRPr="00793886">
        <w:rPr>
          <w:rtl/>
        </w:rPr>
        <w:t xml:space="preserve"> </w:t>
      </w:r>
      <w:r w:rsidR="00A7605C" w:rsidRPr="00793886">
        <w:rPr>
          <w:rtl/>
        </w:rPr>
        <w:footnoteReference w:id="132"/>
      </w:r>
    </w:p>
    <w:p w:rsidR="00FE7DDA" w:rsidRPr="00793886" w:rsidRDefault="00FE7DDA" w:rsidP="00793886">
      <w:pPr>
        <w:pStyle w:val="a0"/>
        <w:rPr>
          <w:rtl/>
        </w:rPr>
      </w:pPr>
      <w:r w:rsidRPr="00793886">
        <w:rPr>
          <w:rFonts w:hint="cs"/>
          <w:rtl/>
        </w:rPr>
        <w:t>و در</w:t>
      </w:r>
      <w:r w:rsidR="0013133F">
        <w:rPr>
          <w:rFonts w:hint="cs"/>
          <w:rtl/>
        </w:rPr>
        <w:t xml:space="preserve"> </w:t>
      </w:r>
      <w:r w:rsidRPr="00793886">
        <w:rPr>
          <w:rFonts w:hint="cs"/>
          <w:rtl/>
        </w:rPr>
        <w:t>مورد عادات هم، همان مورد که در مورد ابواسرائیل گذشت، کافی است. توضیح اینکه، او نذر کرده بود که بایستد و ننشیند و در</w:t>
      </w:r>
      <w:r w:rsidR="0013133F">
        <w:rPr>
          <w:rFonts w:hint="cs"/>
          <w:rtl/>
        </w:rPr>
        <w:t xml:space="preserve"> </w:t>
      </w:r>
      <w:r w:rsidRPr="00793886">
        <w:rPr>
          <w:rFonts w:hint="cs"/>
          <w:rtl/>
        </w:rPr>
        <w:t>سایه قرار نگیرد و سخن نگوید و با تمام این احوالات روزه هم باشد که پیامبر از این کار وی نهی فرمود.</w:t>
      </w:r>
    </w:p>
    <w:p w:rsidR="008119F2" w:rsidRDefault="008119F2" w:rsidP="00BF1856">
      <w:pPr>
        <w:pStyle w:val="a4"/>
        <w:rPr>
          <w:rtl/>
        </w:rPr>
      </w:pPr>
      <w:bookmarkStart w:id="68" w:name="_Toc246750815"/>
      <w:bookmarkStart w:id="69" w:name="_Toc246752056"/>
      <w:bookmarkStart w:id="70" w:name="_Toc337766143"/>
      <w:r>
        <w:rPr>
          <w:rFonts w:hint="cs"/>
          <w:rtl/>
        </w:rPr>
        <w:t>بدعت در عقیده، قول و عمل</w:t>
      </w:r>
      <w:bookmarkEnd w:id="68"/>
      <w:bookmarkEnd w:id="69"/>
      <w:bookmarkEnd w:id="70"/>
    </w:p>
    <w:p w:rsidR="008119F2" w:rsidRDefault="008119F2" w:rsidP="00474494">
      <w:pPr>
        <w:pStyle w:val="a0"/>
        <w:rPr>
          <w:rtl/>
        </w:rPr>
      </w:pPr>
      <w:r>
        <w:rPr>
          <w:rFonts w:hint="cs"/>
          <w:rtl/>
        </w:rPr>
        <w:t xml:space="preserve">از حدیث </w:t>
      </w:r>
      <w:r w:rsidRPr="00C92EA6">
        <w:rPr>
          <w:rStyle w:val="Char6"/>
          <w:rFonts w:hint="cs"/>
          <w:rtl/>
        </w:rPr>
        <w:t>«</w:t>
      </w:r>
      <w:r w:rsidRPr="00C92EA6">
        <w:rPr>
          <w:rStyle w:val="Char6"/>
          <w:rtl/>
        </w:rPr>
        <w:t>کل محدثة بدعة</w:t>
      </w:r>
      <w:r w:rsidR="0013133F" w:rsidRPr="00C92EA6">
        <w:rPr>
          <w:rStyle w:val="Char6"/>
          <w:rtl/>
        </w:rPr>
        <w:t xml:space="preserve"> و</w:t>
      </w:r>
      <w:r w:rsidRPr="00C92EA6">
        <w:rPr>
          <w:rStyle w:val="Char6"/>
          <w:rtl/>
        </w:rPr>
        <w:t>کل بدعة ضلالة</w:t>
      </w:r>
      <w:r w:rsidRPr="00C92EA6">
        <w:rPr>
          <w:rStyle w:val="Char6"/>
          <w:rFonts w:hint="cs"/>
          <w:rtl/>
        </w:rPr>
        <w:t>»</w:t>
      </w:r>
      <w:r w:rsidRPr="00A36F43">
        <w:rPr>
          <w:rStyle w:val="Char"/>
          <w:rFonts w:cs="B Lotus" w:hint="cs"/>
          <w:b w:val="0"/>
          <w:bCs/>
          <w:szCs w:val="28"/>
          <w:rtl/>
        </w:rPr>
        <w:t xml:space="preserve"> </w:t>
      </w:r>
      <w:r w:rsidRPr="008119F2">
        <w:rPr>
          <w:rFonts w:hint="cs"/>
          <w:rtl/>
        </w:rPr>
        <w:t>که موجبه</w:t>
      </w:r>
      <w:r>
        <w:rPr>
          <w:rFonts w:hint="cs"/>
          <w:rtl/>
        </w:rPr>
        <w:t xml:space="preserve"> </w:t>
      </w:r>
      <w:r w:rsidR="00CE6189">
        <w:rPr>
          <w:rFonts w:hint="cs"/>
          <w:rtl/>
        </w:rPr>
        <w:t xml:space="preserve">کلیه است و کلمه «کل» از الفاظ عموم است، و همچنین از </w:t>
      </w:r>
      <w:r w:rsidR="00CE6189" w:rsidRPr="00C92EA6">
        <w:rPr>
          <w:rStyle w:val="Char6"/>
          <w:rFonts w:hint="cs"/>
          <w:rtl/>
        </w:rPr>
        <w:t>«</w:t>
      </w:r>
      <w:r w:rsidR="00CE6189" w:rsidRPr="00C92EA6">
        <w:rPr>
          <w:rStyle w:val="Char6"/>
          <w:rtl/>
        </w:rPr>
        <w:t xml:space="preserve">من </w:t>
      </w:r>
      <w:r w:rsidR="0013133F" w:rsidRPr="00C92EA6">
        <w:rPr>
          <w:rStyle w:val="Char6"/>
          <w:rtl/>
        </w:rPr>
        <w:t>أ</w:t>
      </w:r>
      <w:r w:rsidR="00CE6189" w:rsidRPr="00C92EA6">
        <w:rPr>
          <w:rStyle w:val="Char6"/>
          <w:rtl/>
        </w:rPr>
        <w:t xml:space="preserve">حدث فی </w:t>
      </w:r>
      <w:r w:rsidR="0013133F" w:rsidRPr="00C92EA6">
        <w:rPr>
          <w:rStyle w:val="Char6"/>
          <w:rtl/>
        </w:rPr>
        <w:t>أ</w:t>
      </w:r>
      <w:r w:rsidR="00CE6189" w:rsidRPr="00C92EA6">
        <w:rPr>
          <w:rStyle w:val="Char6"/>
          <w:rtl/>
        </w:rPr>
        <w:t>مرنا هذا، ما لیس منه</w:t>
      </w:r>
      <w:r w:rsidR="0013133F" w:rsidRPr="00C92EA6">
        <w:rPr>
          <w:rStyle w:val="Char6"/>
          <w:rFonts w:hint="cs"/>
          <w:rtl/>
        </w:rPr>
        <w:t xml:space="preserve"> فهو ردّ</w:t>
      </w:r>
      <w:r w:rsidR="00CE6189" w:rsidRPr="00C92EA6">
        <w:rPr>
          <w:rStyle w:val="Char6"/>
          <w:rFonts w:hint="cs"/>
          <w:rtl/>
        </w:rPr>
        <w:t>»</w:t>
      </w:r>
      <w:r w:rsidR="00CE6189" w:rsidRPr="00A36F43">
        <w:rPr>
          <w:rStyle w:val="Char"/>
          <w:rFonts w:cs="B Lotus" w:hint="cs"/>
          <w:b w:val="0"/>
          <w:bCs/>
          <w:szCs w:val="28"/>
          <w:rtl/>
        </w:rPr>
        <w:t xml:space="preserve"> </w:t>
      </w:r>
      <w:r w:rsidR="00CE6189" w:rsidRPr="00CE6189">
        <w:rPr>
          <w:rFonts w:hint="cs"/>
          <w:rtl/>
        </w:rPr>
        <w:t>که باز</w:t>
      </w:r>
      <w:r w:rsidR="00CE6189" w:rsidRPr="00A36F43">
        <w:rPr>
          <w:rStyle w:val="Char"/>
          <w:rFonts w:cs="B Lotus" w:hint="cs"/>
          <w:b w:val="0"/>
          <w:bCs/>
          <w:szCs w:val="28"/>
          <w:rtl/>
        </w:rPr>
        <w:t xml:space="preserve"> «ما» </w:t>
      </w:r>
      <w:r w:rsidR="00CE6189" w:rsidRPr="00CE6189">
        <w:rPr>
          <w:rFonts w:hint="cs"/>
          <w:rtl/>
        </w:rPr>
        <w:t>از الفاظ</w:t>
      </w:r>
      <w:r w:rsidR="00CE6189">
        <w:rPr>
          <w:rFonts w:hint="cs"/>
          <w:rtl/>
        </w:rPr>
        <w:t xml:space="preserve"> </w:t>
      </w:r>
      <w:r w:rsidR="00135F4D">
        <w:rPr>
          <w:rFonts w:hint="cs"/>
          <w:rtl/>
        </w:rPr>
        <w:t>عموم است، چنین استنباط می‌شود، که بدعت در هر سه قسم از عقیده</w:t>
      </w:r>
      <w:r w:rsidR="0013133F">
        <w:rPr>
          <w:rFonts w:hint="cs"/>
          <w:rtl/>
        </w:rPr>
        <w:t>،</w:t>
      </w:r>
      <w:r w:rsidR="00135F4D">
        <w:rPr>
          <w:rFonts w:hint="cs"/>
          <w:rtl/>
        </w:rPr>
        <w:t xml:space="preserve"> قول و عمل، وجود دارد. (که البته این سه قسم از متعلقات فعل مکلف، به خطاب شرعی هستند). در ضمن از اطلاق بدعت بر عقائد و اقوال، از طرف سلف امت اسلامی، بر عقائد و اقوال غیرصحیح، این منظور تیز تأیید می‌شود</w:t>
      </w:r>
      <w:r w:rsidR="00135F4D">
        <w:rPr>
          <w:rStyle w:val="FootnoteReference"/>
          <w:rtl/>
        </w:rPr>
        <w:footnoteReference w:id="133"/>
      </w:r>
      <w:r w:rsidR="0001528D">
        <w:rPr>
          <w:rFonts w:hint="cs"/>
          <w:rtl/>
        </w:rPr>
        <w:t xml:space="preserve"> بدعت در عقائد، همانند بدعت غالیان در توصیف بندگان خدا که گاهی</w:t>
      </w:r>
      <w:r w:rsidR="00EE2963">
        <w:rPr>
          <w:rFonts w:hint="cs"/>
          <w:rtl/>
        </w:rPr>
        <w:t xml:space="preserve"> آن‌ها </w:t>
      </w:r>
      <w:r w:rsidR="0001528D">
        <w:rPr>
          <w:rFonts w:hint="cs"/>
          <w:rtl/>
        </w:rPr>
        <w:t>را تا حد الوهیت برده و مظاهری از الوهیت مانند، رازقیت، دفع مضرات و جلب منافع را به</w:t>
      </w:r>
      <w:r w:rsidR="00EE2963">
        <w:rPr>
          <w:rFonts w:hint="cs"/>
          <w:rtl/>
        </w:rPr>
        <w:t xml:space="preserve"> آن‌ها </w:t>
      </w:r>
      <w:r w:rsidR="0001528D">
        <w:rPr>
          <w:rFonts w:hint="cs"/>
          <w:rtl/>
        </w:rPr>
        <w:t>نسبت داده‌اند، همچنین تفسیق و تکفیر علی و سایر صحاب</w:t>
      </w:r>
      <w:r w:rsidR="00474494">
        <w:rPr>
          <w:rFonts w:hint="cs"/>
          <w:rtl/>
        </w:rPr>
        <w:t>ة</w:t>
      </w:r>
      <w:r w:rsidR="0001528D">
        <w:rPr>
          <w:rFonts w:hint="cs"/>
          <w:rtl/>
        </w:rPr>
        <w:t xml:space="preserve"> کرام </w:t>
      </w:r>
      <w:r w:rsidR="00474494" w:rsidRPr="009C04A3">
        <w:rPr>
          <w:rtl/>
        </w:rPr>
        <w:sym w:font="AGA Arabesque" w:char="F079"/>
      </w:r>
      <w:r w:rsidR="00474494">
        <w:rPr>
          <w:rFonts w:hint="cs"/>
          <w:rtl/>
        </w:rPr>
        <w:t xml:space="preserve"> </w:t>
      </w:r>
      <w:r w:rsidR="0001528D">
        <w:rPr>
          <w:rFonts w:hint="cs"/>
          <w:rtl/>
        </w:rPr>
        <w:t>توسط خوارج و دیگران</w:t>
      </w:r>
      <w:r w:rsidR="00986669">
        <w:rPr>
          <w:rFonts w:hint="cs"/>
          <w:rtl/>
        </w:rPr>
        <w:t>،</w:t>
      </w:r>
      <w:r w:rsidR="0001528D">
        <w:rPr>
          <w:rFonts w:hint="cs"/>
          <w:rtl/>
        </w:rPr>
        <w:t xml:space="preserve"> می‌تواند از جمله نمونه‌های بدعت در عقیده باشد</w:t>
      </w:r>
      <w:r w:rsidR="00474494">
        <w:rPr>
          <w:rStyle w:val="FootnoteReference"/>
          <w:rtl/>
        </w:rPr>
        <w:footnoteReference w:id="134"/>
      </w:r>
      <w:r w:rsidR="0001528D">
        <w:rPr>
          <w:rFonts w:hint="cs"/>
          <w:rtl/>
        </w:rPr>
        <w:t>.</w:t>
      </w:r>
    </w:p>
    <w:p w:rsidR="004D1AA7" w:rsidRDefault="004D1AA7" w:rsidP="00474494">
      <w:pPr>
        <w:pStyle w:val="a0"/>
        <w:rPr>
          <w:rtl/>
        </w:rPr>
      </w:pPr>
      <w:r>
        <w:rPr>
          <w:rFonts w:hint="cs"/>
          <w:rtl/>
        </w:rPr>
        <w:t>برای بدعت در</w:t>
      </w:r>
      <w:r w:rsidR="00474494">
        <w:rPr>
          <w:rFonts w:hint="cs"/>
          <w:rtl/>
        </w:rPr>
        <w:t xml:space="preserve"> </w:t>
      </w:r>
      <w:r>
        <w:rPr>
          <w:rFonts w:hint="cs"/>
          <w:rtl/>
        </w:rPr>
        <w:t>قول هم، احداث ادعی</w:t>
      </w:r>
      <w:r w:rsidR="00474494">
        <w:rPr>
          <w:rFonts w:hint="cs"/>
          <w:rtl/>
        </w:rPr>
        <w:t>ة</w:t>
      </w:r>
      <w:r>
        <w:rPr>
          <w:rFonts w:hint="cs"/>
          <w:rtl/>
        </w:rPr>
        <w:t xml:space="preserve"> غیرتوحیدی و یا اشعار و اذکاری که متضمن غلو و خروج از قصد و توسط است، را می‌توان نام برد و بدعت در اعمال هم، مانند پوشیدن پشمینه و خودآزاری برخی از ناسکان با سختگیری بر</w:t>
      </w:r>
      <w:r w:rsidR="00474494">
        <w:rPr>
          <w:rFonts w:hint="cs"/>
          <w:rtl/>
        </w:rPr>
        <w:t xml:space="preserve"> </w:t>
      </w:r>
      <w:r>
        <w:rPr>
          <w:rFonts w:hint="cs"/>
          <w:rtl/>
        </w:rPr>
        <w:t>جسم و جان را می‌توان نام برد.</w:t>
      </w:r>
    </w:p>
    <w:p w:rsidR="004D1AA7" w:rsidRDefault="004D1AA7" w:rsidP="00BF1856">
      <w:pPr>
        <w:pStyle w:val="a4"/>
        <w:rPr>
          <w:rtl/>
        </w:rPr>
      </w:pPr>
      <w:bookmarkStart w:id="71" w:name="_Toc246750816"/>
      <w:bookmarkStart w:id="72" w:name="_Toc246752057"/>
      <w:bookmarkStart w:id="73" w:name="_Toc337766144"/>
      <w:r>
        <w:rPr>
          <w:rFonts w:hint="cs"/>
          <w:rtl/>
        </w:rPr>
        <w:t>بدعت و فقدان مبانی شرعی</w:t>
      </w:r>
      <w:bookmarkEnd w:id="71"/>
      <w:bookmarkEnd w:id="72"/>
      <w:bookmarkEnd w:id="73"/>
    </w:p>
    <w:p w:rsidR="0001528D" w:rsidRDefault="002A5122" w:rsidP="00474494">
      <w:pPr>
        <w:pStyle w:val="a0"/>
        <w:rPr>
          <w:rtl/>
        </w:rPr>
      </w:pPr>
      <w:r>
        <w:rPr>
          <w:rFonts w:hint="cs"/>
          <w:rtl/>
        </w:rPr>
        <w:t>از جمله عمده‌ترین نصی که دال بر</w:t>
      </w:r>
      <w:r w:rsidR="00474494">
        <w:rPr>
          <w:rFonts w:hint="cs"/>
          <w:rtl/>
        </w:rPr>
        <w:t xml:space="preserve"> </w:t>
      </w:r>
      <w:r>
        <w:rPr>
          <w:rFonts w:hint="cs"/>
          <w:rtl/>
        </w:rPr>
        <w:t>این وجوه از بدعت، در</w:t>
      </w:r>
      <w:r w:rsidR="00474494">
        <w:rPr>
          <w:rFonts w:hint="cs"/>
          <w:rtl/>
        </w:rPr>
        <w:t xml:space="preserve"> فرهنگ اسلامی است حدیث</w:t>
      </w:r>
      <w:r>
        <w:rPr>
          <w:rFonts w:hint="cs"/>
          <w:rtl/>
        </w:rPr>
        <w:t>:</w:t>
      </w:r>
      <w:r w:rsidR="00474494">
        <w:rPr>
          <w:rFonts w:hint="cs"/>
          <w:rtl/>
        </w:rPr>
        <w:t xml:space="preserve"> </w:t>
      </w:r>
      <w:r w:rsidRPr="00C92EA6">
        <w:rPr>
          <w:rStyle w:val="Char6"/>
          <w:rFonts w:hint="cs"/>
          <w:rtl/>
        </w:rPr>
        <w:t>«</w:t>
      </w:r>
      <w:r w:rsidRPr="00C92EA6">
        <w:rPr>
          <w:rStyle w:val="Char6"/>
          <w:rtl/>
        </w:rPr>
        <w:t xml:space="preserve">من </w:t>
      </w:r>
      <w:r w:rsidR="00474494" w:rsidRPr="00C92EA6">
        <w:rPr>
          <w:rStyle w:val="Char6"/>
          <w:rFonts w:hint="cs"/>
          <w:rtl/>
        </w:rPr>
        <w:t>أ</w:t>
      </w:r>
      <w:r w:rsidRPr="00C92EA6">
        <w:rPr>
          <w:rStyle w:val="Char6"/>
          <w:rtl/>
        </w:rPr>
        <w:t xml:space="preserve">حدث فی </w:t>
      </w:r>
      <w:r w:rsidR="00474494" w:rsidRPr="00C92EA6">
        <w:rPr>
          <w:rStyle w:val="Char6"/>
          <w:rFonts w:hint="cs"/>
          <w:rtl/>
        </w:rPr>
        <w:t>أ</w:t>
      </w:r>
      <w:r w:rsidRPr="00C92EA6">
        <w:rPr>
          <w:rStyle w:val="Char6"/>
          <w:rtl/>
        </w:rPr>
        <w:t>مرنا هذا ما لیس منه فهو رد</w:t>
      </w:r>
      <w:r w:rsidR="00474494" w:rsidRPr="00C92EA6">
        <w:rPr>
          <w:rStyle w:val="Char6"/>
          <w:rFonts w:hint="cs"/>
          <w:rtl/>
        </w:rPr>
        <w:t>ّ»</w:t>
      </w:r>
      <w:r w:rsidRPr="00A36F43">
        <w:rPr>
          <w:rStyle w:val="Char"/>
          <w:rFonts w:cs="B Lotus" w:hint="cs"/>
          <w:b w:val="0"/>
          <w:bCs/>
          <w:szCs w:val="28"/>
          <w:rtl/>
        </w:rPr>
        <w:t xml:space="preserve"> </w:t>
      </w:r>
      <w:r w:rsidR="00474494" w:rsidRPr="00474494">
        <w:rPr>
          <w:rFonts w:hint="cs"/>
          <w:rtl/>
        </w:rPr>
        <w:t>«</w:t>
      </w:r>
      <w:r w:rsidRPr="002A5122">
        <w:rPr>
          <w:rFonts w:hint="cs"/>
          <w:rtl/>
        </w:rPr>
        <w:t>هر کسی در این</w:t>
      </w:r>
      <w:r>
        <w:rPr>
          <w:rFonts w:hint="cs"/>
          <w:rtl/>
        </w:rPr>
        <w:t xml:space="preserve"> امر ما «دین» چیزی را احداث کند که از آن نیست، کارش مردود می‌باشد» است.</w:t>
      </w:r>
    </w:p>
    <w:p w:rsidR="002A5122" w:rsidRDefault="00DD6A97" w:rsidP="002A5122">
      <w:pPr>
        <w:pStyle w:val="a0"/>
        <w:rPr>
          <w:rtl/>
        </w:rPr>
      </w:pPr>
      <w:r>
        <w:rPr>
          <w:rFonts w:hint="cs"/>
          <w:rtl/>
        </w:rPr>
        <w:t>این حدیث دال بر این است که اساساً بدعت، اصل و اساس شرعی ندارد. که این بی‌اساسی می‌تواند با افزودن، کاستن و یا عوض کردن و تحریف نمودن، جلوه کند.</w:t>
      </w:r>
    </w:p>
    <w:p w:rsidR="00DD6A97" w:rsidRDefault="00DD6A97" w:rsidP="002A5122">
      <w:pPr>
        <w:pStyle w:val="a0"/>
        <w:rPr>
          <w:rtl/>
        </w:rPr>
      </w:pPr>
      <w:r>
        <w:rPr>
          <w:rFonts w:hint="cs"/>
          <w:rtl/>
        </w:rPr>
        <w:t xml:space="preserve">حافظ ابن حجر در شرح حدیث </w:t>
      </w:r>
      <w:r w:rsidR="00474494" w:rsidRPr="00C92EA6">
        <w:rPr>
          <w:rStyle w:val="Char6"/>
          <w:rFonts w:hint="cs"/>
          <w:rtl/>
        </w:rPr>
        <w:t>«</w:t>
      </w:r>
      <w:r w:rsidR="00474494" w:rsidRPr="00C92EA6">
        <w:rPr>
          <w:rStyle w:val="Char6"/>
          <w:rtl/>
        </w:rPr>
        <w:t>و</w:t>
      </w:r>
      <w:r w:rsidRPr="00C92EA6">
        <w:rPr>
          <w:rStyle w:val="Char6"/>
          <w:rtl/>
        </w:rPr>
        <w:t>شر</w:t>
      </w:r>
      <w:r w:rsidR="00474494" w:rsidRPr="00C92EA6">
        <w:rPr>
          <w:rStyle w:val="Char6"/>
          <w:rtl/>
        </w:rPr>
        <w:t>ّ الأ</w:t>
      </w:r>
      <w:r w:rsidRPr="00C92EA6">
        <w:rPr>
          <w:rStyle w:val="Char6"/>
          <w:rtl/>
        </w:rPr>
        <w:t>مور محدثاتها</w:t>
      </w:r>
      <w:r w:rsidRPr="00C92EA6">
        <w:rPr>
          <w:rStyle w:val="Char6"/>
          <w:rFonts w:hint="cs"/>
          <w:rtl/>
        </w:rPr>
        <w:t>»</w:t>
      </w:r>
      <w:r w:rsidRPr="00A36F43">
        <w:rPr>
          <w:rStyle w:val="Char"/>
          <w:rFonts w:cs="B Lotus" w:hint="cs"/>
          <w:b w:val="0"/>
          <w:bCs/>
          <w:szCs w:val="28"/>
          <w:rtl/>
        </w:rPr>
        <w:t xml:space="preserve"> </w:t>
      </w:r>
      <w:r w:rsidRPr="00DD6A97">
        <w:rPr>
          <w:rFonts w:hint="cs"/>
          <w:rtl/>
        </w:rPr>
        <w:t>می‌گوید:</w:t>
      </w:r>
      <w:r>
        <w:rPr>
          <w:rFonts w:hint="cs"/>
          <w:rtl/>
        </w:rPr>
        <w:t xml:space="preserve"> محدثات جمع محدثه است و منظور از محدثه آن است که ایجاد و احداث شده و در شرع اصل و اساسی ندارد، که این در</w:t>
      </w:r>
      <w:r w:rsidR="00474494">
        <w:rPr>
          <w:rFonts w:hint="cs"/>
          <w:rtl/>
        </w:rPr>
        <w:t xml:space="preserve"> </w:t>
      </w:r>
      <w:r>
        <w:rPr>
          <w:rFonts w:hint="cs"/>
          <w:rtl/>
        </w:rPr>
        <w:t>عرف شرع، بدعت نامیده می‌شود»</w:t>
      </w:r>
      <w:r>
        <w:rPr>
          <w:rStyle w:val="FootnoteReference"/>
          <w:rtl/>
        </w:rPr>
        <w:footnoteReference w:id="135"/>
      </w:r>
    </w:p>
    <w:p w:rsidR="008961DC" w:rsidRDefault="00DD6A97" w:rsidP="00474494">
      <w:pPr>
        <w:pStyle w:val="a0"/>
        <w:rPr>
          <w:rtl/>
        </w:rPr>
      </w:pPr>
      <w:r>
        <w:rPr>
          <w:rFonts w:hint="cs"/>
          <w:rtl/>
        </w:rPr>
        <w:t xml:space="preserve">و در </w:t>
      </w:r>
      <w:r w:rsidRPr="00A36F43">
        <w:rPr>
          <w:rFonts w:hint="cs"/>
          <w:rtl/>
        </w:rPr>
        <w:t>عمدة</w:t>
      </w:r>
      <w:r>
        <w:rPr>
          <w:rFonts w:hint="cs"/>
          <w:rtl/>
        </w:rPr>
        <w:t xml:space="preserve"> القاری، </w:t>
      </w:r>
      <w:r w:rsidR="00474494">
        <w:rPr>
          <w:rFonts w:hint="cs"/>
          <w:rtl/>
        </w:rPr>
        <w:t xml:space="preserve">علامه </w:t>
      </w:r>
      <w:r w:rsidR="008961DC">
        <w:rPr>
          <w:rFonts w:hint="cs"/>
          <w:rtl/>
        </w:rPr>
        <w:t>عینی دقیقاً جمله ابن حجر را در</w:t>
      </w:r>
      <w:r w:rsidR="00474494">
        <w:rPr>
          <w:rFonts w:hint="cs"/>
          <w:rtl/>
        </w:rPr>
        <w:t xml:space="preserve"> </w:t>
      </w:r>
      <w:r w:rsidR="008961DC">
        <w:rPr>
          <w:rFonts w:hint="cs"/>
          <w:rtl/>
        </w:rPr>
        <w:t>توضیح کلم</w:t>
      </w:r>
      <w:r w:rsidR="00474494">
        <w:rPr>
          <w:rFonts w:hint="cs"/>
          <w:rtl/>
        </w:rPr>
        <w:t>ة</w:t>
      </w:r>
      <w:r w:rsidR="008961DC">
        <w:rPr>
          <w:rFonts w:hint="cs"/>
          <w:rtl/>
        </w:rPr>
        <w:t xml:space="preserve"> محدثه آورده و می‌افزاید: «و آنچه که اصلی دارد و آن اصل بر ثبوت آن عمل دلالت می‌کند، بدعت نیست».‌</w:t>
      </w:r>
      <w:r w:rsidR="008961DC">
        <w:rPr>
          <w:rStyle w:val="FootnoteReference"/>
          <w:rtl/>
        </w:rPr>
        <w:footnoteReference w:id="136"/>
      </w:r>
    </w:p>
    <w:p w:rsidR="00DD6A97" w:rsidRDefault="00171685" w:rsidP="00474494">
      <w:pPr>
        <w:pStyle w:val="a0"/>
        <w:rPr>
          <w:rtl/>
        </w:rPr>
      </w:pPr>
      <w:r>
        <w:rPr>
          <w:rFonts w:hint="cs"/>
          <w:rtl/>
        </w:rPr>
        <w:t xml:space="preserve">باز ابن حجر در شرح حدیث </w:t>
      </w:r>
      <w:r w:rsidRPr="00C92EA6">
        <w:rPr>
          <w:rStyle w:val="Char6"/>
          <w:rFonts w:hint="cs"/>
          <w:rtl/>
        </w:rPr>
        <w:t>«</w:t>
      </w:r>
      <w:r w:rsidR="00474494" w:rsidRPr="00C92EA6">
        <w:rPr>
          <w:rStyle w:val="Char6"/>
          <w:rtl/>
        </w:rPr>
        <w:t xml:space="preserve">من </w:t>
      </w:r>
      <w:r w:rsidR="00474494" w:rsidRPr="00C92EA6">
        <w:rPr>
          <w:rStyle w:val="Char6"/>
          <w:rFonts w:hint="cs"/>
          <w:rtl/>
        </w:rPr>
        <w:t>أ</w:t>
      </w:r>
      <w:r w:rsidR="00474494" w:rsidRPr="00C92EA6">
        <w:rPr>
          <w:rStyle w:val="Char6"/>
          <w:rtl/>
        </w:rPr>
        <w:t xml:space="preserve">حدث فی </w:t>
      </w:r>
      <w:r w:rsidR="00474494" w:rsidRPr="00C92EA6">
        <w:rPr>
          <w:rStyle w:val="Char6"/>
          <w:rFonts w:hint="cs"/>
          <w:rtl/>
        </w:rPr>
        <w:t>أ</w:t>
      </w:r>
      <w:r w:rsidR="00474494" w:rsidRPr="00C92EA6">
        <w:rPr>
          <w:rStyle w:val="Char6"/>
          <w:rtl/>
        </w:rPr>
        <w:t>مرنا هذا ما لیس منه فهو رد</w:t>
      </w:r>
      <w:r w:rsidR="00474494" w:rsidRPr="00C92EA6">
        <w:rPr>
          <w:rStyle w:val="Char6"/>
          <w:rFonts w:hint="cs"/>
          <w:rtl/>
        </w:rPr>
        <w:t>ّ</w:t>
      </w:r>
      <w:r w:rsidRPr="00C92EA6">
        <w:rPr>
          <w:rStyle w:val="Char6"/>
          <w:rFonts w:hint="cs"/>
          <w:rtl/>
        </w:rPr>
        <w:t>»</w:t>
      </w:r>
      <w:r w:rsidRPr="00A36F43">
        <w:rPr>
          <w:rStyle w:val="Char"/>
          <w:rFonts w:cs="B Lotus" w:hint="cs"/>
          <w:b w:val="0"/>
          <w:bCs/>
          <w:szCs w:val="28"/>
          <w:rtl/>
        </w:rPr>
        <w:t xml:space="preserve"> </w:t>
      </w:r>
      <w:r w:rsidRPr="00171685">
        <w:rPr>
          <w:rFonts w:hint="cs"/>
          <w:rtl/>
        </w:rPr>
        <w:t>می‌گوید:</w:t>
      </w:r>
      <w:r>
        <w:rPr>
          <w:rFonts w:hint="cs"/>
          <w:rtl/>
        </w:rPr>
        <w:t xml:space="preserve"> </w:t>
      </w:r>
      <w:r w:rsidR="008961DC">
        <w:rPr>
          <w:rFonts w:hint="cs"/>
          <w:rtl/>
        </w:rPr>
        <w:t>«هر کسی در</w:t>
      </w:r>
      <w:r w:rsidR="00D32511">
        <w:rPr>
          <w:rFonts w:hint="cs"/>
          <w:rtl/>
        </w:rPr>
        <w:t xml:space="preserve"> </w:t>
      </w:r>
      <w:r w:rsidR="008961DC">
        <w:rPr>
          <w:rFonts w:hint="cs"/>
          <w:rtl/>
        </w:rPr>
        <w:t>دین چیزی اختراع کند که اصلی از اصول دینی بر آن گواهی نمی‌دهد، به آن چیز اعتنا و التفاتی نمی‌</w:t>
      </w:r>
      <w:r>
        <w:rPr>
          <w:rFonts w:hint="cs"/>
          <w:rtl/>
        </w:rPr>
        <w:t>شود».</w:t>
      </w:r>
      <w:r>
        <w:rPr>
          <w:rStyle w:val="FootnoteReference"/>
          <w:rtl/>
        </w:rPr>
        <w:footnoteReference w:id="137"/>
      </w:r>
      <w:r w:rsidR="00F967C2">
        <w:rPr>
          <w:rFonts w:hint="cs"/>
          <w:rtl/>
        </w:rPr>
        <w:t xml:space="preserve"> </w:t>
      </w:r>
    </w:p>
    <w:p w:rsidR="00F967C2" w:rsidRDefault="00F967C2" w:rsidP="00D32511">
      <w:pPr>
        <w:pStyle w:val="a0"/>
        <w:rPr>
          <w:rtl/>
        </w:rPr>
      </w:pPr>
      <w:r>
        <w:rPr>
          <w:rFonts w:hint="cs"/>
          <w:rtl/>
        </w:rPr>
        <w:t xml:space="preserve">و ابن رجب می‌گوید: «مراد از بدعت آن است که امر احداث و ایجاد شده، اصلی در </w:t>
      </w:r>
      <w:r w:rsidR="00D32511">
        <w:rPr>
          <w:rFonts w:hint="cs"/>
          <w:rtl/>
        </w:rPr>
        <w:t>شریعت (که بر آن دلالت کند) ندارد، اما آنچه که اصلی شرعی دارد و آن اصل بر</w:t>
      </w:r>
      <w:r w:rsidR="00474494">
        <w:rPr>
          <w:rFonts w:hint="cs"/>
          <w:rtl/>
        </w:rPr>
        <w:t xml:space="preserve"> </w:t>
      </w:r>
      <w:r w:rsidR="00D32511">
        <w:rPr>
          <w:rFonts w:hint="cs"/>
          <w:rtl/>
        </w:rPr>
        <w:t>صحت آن دلالت می‌کند شرعا</w:t>
      </w:r>
      <w:r w:rsidR="00355194">
        <w:rPr>
          <w:rFonts w:hint="cs"/>
          <w:rtl/>
        </w:rPr>
        <w:t>ً</w:t>
      </w:r>
      <w:r w:rsidR="00D32511">
        <w:rPr>
          <w:rFonts w:hint="cs"/>
          <w:rtl/>
        </w:rPr>
        <w:t xml:space="preserve"> بدعت نیست، گرچه </w:t>
      </w:r>
      <w:r w:rsidR="00D32511" w:rsidRPr="00A36F43">
        <w:rPr>
          <w:rFonts w:hint="cs"/>
          <w:rtl/>
        </w:rPr>
        <w:t xml:space="preserve">لغة </w:t>
      </w:r>
      <w:r w:rsidR="00D32511" w:rsidRPr="00D32511">
        <w:rPr>
          <w:rFonts w:hint="cs"/>
          <w:rtl/>
        </w:rPr>
        <w:t>بدعت است</w:t>
      </w:r>
      <w:r w:rsidR="00355194">
        <w:rPr>
          <w:rFonts w:hint="cs"/>
          <w:rtl/>
        </w:rPr>
        <w:t>».</w:t>
      </w:r>
      <w:r w:rsidR="00355194">
        <w:rPr>
          <w:rStyle w:val="FootnoteReference"/>
          <w:rtl/>
        </w:rPr>
        <w:footnoteReference w:id="138"/>
      </w:r>
      <w:r w:rsidR="00355194">
        <w:rPr>
          <w:rFonts w:hint="cs"/>
          <w:rtl/>
        </w:rPr>
        <w:t xml:space="preserve"> </w:t>
      </w:r>
      <w:r w:rsidR="00326ABB">
        <w:rPr>
          <w:rFonts w:hint="cs"/>
          <w:rtl/>
        </w:rPr>
        <w:t xml:space="preserve"> </w:t>
      </w:r>
    </w:p>
    <w:p w:rsidR="00707E26" w:rsidRDefault="00474494" w:rsidP="00D32511">
      <w:pPr>
        <w:pStyle w:val="a0"/>
        <w:rPr>
          <w:rtl/>
        </w:rPr>
      </w:pPr>
      <w:r>
        <w:rPr>
          <w:rFonts w:hint="cs"/>
          <w:rtl/>
        </w:rPr>
        <w:t>بهرحال باید توجه کرد که</w:t>
      </w:r>
      <w:r w:rsidR="00707E26">
        <w:rPr>
          <w:rFonts w:hint="cs"/>
          <w:rtl/>
        </w:rPr>
        <w:t>: (اعمال مردم (چه عبادات و چه عادات و چه عقائد، اقوال و یا افعال، در صورتی که اصلی در</w:t>
      </w:r>
      <w:r>
        <w:rPr>
          <w:rFonts w:hint="cs"/>
          <w:rtl/>
        </w:rPr>
        <w:t xml:space="preserve"> </w:t>
      </w:r>
      <w:r w:rsidR="00707E26">
        <w:rPr>
          <w:rFonts w:hint="cs"/>
          <w:rtl/>
        </w:rPr>
        <w:t>دین داشته باشد، قابل مخالفت نیست و نباید با آن مخالفت کرد).</w:t>
      </w:r>
      <w:r w:rsidR="00707E26" w:rsidRPr="00707E26">
        <w:rPr>
          <w:rtl/>
        </w:rPr>
        <w:t xml:space="preserve"> </w:t>
      </w:r>
      <w:r w:rsidR="00707E26">
        <w:rPr>
          <w:rStyle w:val="FootnoteReference"/>
          <w:rtl/>
        </w:rPr>
        <w:footnoteReference w:id="139"/>
      </w:r>
      <w:r w:rsidR="00707E26">
        <w:rPr>
          <w:rFonts w:hint="cs"/>
          <w:rtl/>
        </w:rPr>
        <w:t xml:space="preserve"> </w:t>
      </w:r>
    </w:p>
    <w:p w:rsidR="00707E26" w:rsidRDefault="00707E26" w:rsidP="00474494">
      <w:pPr>
        <w:pStyle w:val="a0"/>
        <w:rPr>
          <w:rtl/>
        </w:rPr>
      </w:pPr>
      <w:r>
        <w:rPr>
          <w:rFonts w:hint="cs"/>
          <w:rtl/>
        </w:rPr>
        <w:t>به عنوان مثال جماعت خواندن تراویح چون مبتنی بر</w:t>
      </w:r>
      <w:r w:rsidR="00474494">
        <w:rPr>
          <w:rFonts w:hint="cs"/>
          <w:rtl/>
        </w:rPr>
        <w:t xml:space="preserve"> </w:t>
      </w:r>
      <w:r>
        <w:rPr>
          <w:rFonts w:hint="cs"/>
          <w:rtl/>
        </w:rPr>
        <w:t>فعل پیامبر است، بدعت نیست و بدعت خواندن آن ناشی از بی‌اطلاعی از ادل</w:t>
      </w:r>
      <w:r w:rsidR="00474494">
        <w:rPr>
          <w:rFonts w:hint="cs"/>
          <w:rtl/>
        </w:rPr>
        <w:t>ة</w:t>
      </w:r>
      <w:r>
        <w:rPr>
          <w:rFonts w:hint="cs"/>
          <w:rtl/>
        </w:rPr>
        <w:t xml:space="preserve"> شرعی مربوط به مسنون بودن،  آن است.</w:t>
      </w:r>
    </w:p>
    <w:p w:rsidR="00707E26" w:rsidRDefault="00F31559" w:rsidP="00D32511">
      <w:pPr>
        <w:pStyle w:val="a0"/>
        <w:rPr>
          <w:rtl/>
        </w:rPr>
      </w:pPr>
      <w:r>
        <w:rPr>
          <w:rFonts w:hint="cs"/>
          <w:rtl/>
        </w:rPr>
        <w:t>(اساس گمراهی در</w:t>
      </w:r>
      <w:r w:rsidR="00474494">
        <w:rPr>
          <w:rFonts w:hint="cs"/>
          <w:rtl/>
        </w:rPr>
        <w:t xml:space="preserve"> </w:t>
      </w:r>
      <w:r>
        <w:rPr>
          <w:rFonts w:hint="cs"/>
          <w:rtl/>
        </w:rPr>
        <w:t>عبادات و معاملات، اتخاذ دینی است که خدا تشریع نکرده و یا تحریم چیزی است که خداوند آن را تحریم نکرده است).</w:t>
      </w:r>
      <w:r w:rsidRPr="00F31559">
        <w:rPr>
          <w:rtl/>
        </w:rPr>
        <w:t xml:space="preserve"> </w:t>
      </w:r>
      <w:r>
        <w:rPr>
          <w:rStyle w:val="FootnoteReference"/>
          <w:rtl/>
        </w:rPr>
        <w:footnoteReference w:id="140"/>
      </w:r>
    </w:p>
    <w:p w:rsidR="00CC7688" w:rsidRDefault="00CC7688" w:rsidP="00D32511">
      <w:pPr>
        <w:pStyle w:val="a0"/>
        <w:rPr>
          <w:rtl/>
        </w:rPr>
      </w:pPr>
      <w:r>
        <w:rPr>
          <w:rFonts w:hint="cs"/>
          <w:rtl/>
        </w:rPr>
        <w:t>اتخاذ دینی که خدا تشریع نکرده، با مخالفت یکی از این دو قاعده و یا مجموع هر دو صورت می‌پذیرد:</w:t>
      </w:r>
    </w:p>
    <w:p w:rsidR="00CC7688" w:rsidRDefault="00CC7688" w:rsidP="00C92EA6">
      <w:pPr>
        <w:pStyle w:val="a0"/>
        <w:numPr>
          <w:ilvl w:val="0"/>
          <w:numId w:val="15"/>
        </w:numPr>
        <w:tabs>
          <w:tab w:val="clear" w:pos="1191"/>
        </w:tabs>
        <w:ind w:left="641" w:hanging="357"/>
      </w:pPr>
      <w:r>
        <w:rPr>
          <w:rFonts w:hint="cs"/>
          <w:rtl/>
        </w:rPr>
        <w:t>عبادت فقط باید برای خدا صورت گیرد.</w:t>
      </w:r>
    </w:p>
    <w:p w:rsidR="00CC7688" w:rsidRDefault="00CC7688" w:rsidP="00C92EA6">
      <w:pPr>
        <w:pStyle w:val="a0"/>
        <w:numPr>
          <w:ilvl w:val="0"/>
          <w:numId w:val="15"/>
        </w:numPr>
        <w:tabs>
          <w:tab w:val="clear" w:pos="1191"/>
        </w:tabs>
        <w:ind w:left="641" w:hanging="357"/>
      </w:pPr>
      <w:r>
        <w:rPr>
          <w:rFonts w:hint="cs"/>
          <w:rtl/>
        </w:rPr>
        <w:t>عبادت باید به روش تشریع خدایی انجام شود.</w:t>
      </w:r>
      <w:r w:rsidRPr="00CC7688">
        <w:rPr>
          <w:rtl/>
        </w:rPr>
        <w:t xml:space="preserve"> </w:t>
      </w:r>
      <w:r>
        <w:rPr>
          <w:rStyle w:val="FootnoteReference"/>
          <w:rtl/>
        </w:rPr>
        <w:footnoteReference w:id="141"/>
      </w:r>
    </w:p>
    <w:p w:rsidR="005705A1" w:rsidRPr="00FA3C82" w:rsidRDefault="005705A1" w:rsidP="00C92EA6">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FA3C82">
        <w:rPr>
          <w:rFonts w:ascii="KFGQPC Uthmanic Script HAFS" w:hAnsi="KFGQPC Uthmanic Script HAFS" w:cs="KFGQPC Uthmanic Script HAFS"/>
          <w:rtl/>
        </w:rPr>
        <w:t>فَمَن كَانَ يَرۡجُواْ لِقَآءَ رَبِّهِ</w:t>
      </w:r>
      <w:r w:rsidR="00FA3C82">
        <w:rPr>
          <w:rFonts w:ascii="KFGQPC Uthmanic Script HAFS" w:hAnsi="KFGQPC Uthmanic Script HAFS" w:cs="KFGQPC Uthmanic Script HAFS" w:hint="cs"/>
          <w:rtl/>
        </w:rPr>
        <w:t>ۦ</w:t>
      </w:r>
      <w:r w:rsidR="00FA3C82">
        <w:rPr>
          <w:rFonts w:ascii="KFGQPC Uthmanic Script HAFS" w:hAnsi="KFGQPC Uthmanic Script HAFS" w:cs="KFGQPC Uthmanic Script HAFS"/>
          <w:rtl/>
        </w:rPr>
        <w:t xml:space="preserve"> فَلۡيَعۡمَلۡ عَمَلٗا صَٰلِحٗا وَلَا يُشۡرِكۡ بِعِبَادَةِ رَبِّهِ</w:t>
      </w:r>
      <w:r w:rsidR="00FA3C82">
        <w:rPr>
          <w:rFonts w:ascii="KFGQPC Uthmanic Script HAFS" w:hAnsi="KFGQPC Uthmanic Script HAFS" w:cs="KFGQPC Uthmanic Script HAFS" w:hint="cs"/>
          <w:rtl/>
        </w:rPr>
        <w:t>ۦٓ</w:t>
      </w:r>
      <w:r w:rsidR="00FA3C82">
        <w:rPr>
          <w:rFonts w:ascii="KFGQPC Uthmanic Script HAFS" w:hAnsi="KFGQPC Uthmanic Script HAFS" w:cs="KFGQPC Uthmanic Script HAFS"/>
          <w:rtl/>
        </w:rPr>
        <w:t xml:space="preserve"> أَحَدَۢا ١١٠</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الکهف: 110</w:t>
      </w:r>
      <w:r w:rsidRPr="007A0534">
        <w:rPr>
          <w:rFonts w:ascii="mylotus" w:hAnsi="mylotus" w:cs="mylotus"/>
          <w:sz w:val="26"/>
          <w:szCs w:val="26"/>
          <w:rtl/>
        </w:rPr>
        <w:t>].</w:t>
      </w:r>
    </w:p>
    <w:p w:rsidR="002263E4" w:rsidRDefault="002263E4" w:rsidP="00C92EA6">
      <w:pPr>
        <w:pStyle w:val="StyleComplexBLotus13ptJustifiedBefore2cm"/>
        <w:bidi/>
        <w:ind w:left="0" w:firstLine="284"/>
        <w:rPr>
          <w:rtl/>
          <w:lang w:bidi="fa-IR"/>
        </w:rPr>
      </w:pPr>
      <w:r w:rsidRPr="00C92EA6">
        <w:rPr>
          <w:rFonts w:hint="cs"/>
          <w:sz w:val="28"/>
          <w:szCs w:val="28"/>
          <w:rtl/>
          <w:lang w:bidi="fa-IR"/>
        </w:rPr>
        <w:t>«</w:t>
      </w:r>
      <w:r w:rsidR="003E1ABF" w:rsidRPr="00C92EA6">
        <w:rPr>
          <w:rFonts w:hint="cs"/>
          <w:sz w:val="28"/>
          <w:szCs w:val="28"/>
          <w:rtl/>
          <w:lang w:bidi="fa-IR"/>
        </w:rPr>
        <w:t>هر کس به ملاقات پروردگارش امیدوار است، باید عمل نیک انجام دهد و هیچکس را شریک پروردگارش نکند</w:t>
      </w:r>
      <w:r w:rsidRPr="00C92EA6">
        <w:rPr>
          <w:rFonts w:hint="cs"/>
          <w:sz w:val="28"/>
          <w:szCs w:val="28"/>
          <w:rtl/>
          <w:lang w:bidi="fa-IR"/>
        </w:rPr>
        <w:t>»</w:t>
      </w:r>
      <w:r w:rsidR="003E1ABF" w:rsidRPr="00C92EA6">
        <w:rPr>
          <w:rFonts w:hint="cs"/>
          <w:sz w:val="28"/>
          <w:szCs w:val="28"/>
          <w:rtl/>
          <w:lang w:bidi="fa-IR"/>
        </w:rPr>
        <w:t>.</w:t>
      </w:r>
    </w:p>
    <w:p w:rsidR="003E1ABF" w:rsidRDefault="00ED1DE3" w:rsidP="00ED1DE3">
      <w:pPr>
        <w:pStyle w:val="a0"/>
        <w:rPr>
          <w:rtl/>
        </w:rPr>
      </w:pPr>
      <w:r w:rsidRPr="00ED1DE3">
        <w:rPr>
          <w:rFonts w:hint="cs"/>
          <w:rtl/>
        </w:rPr>
        <w:t xml:space="preserve">تمامی مفسران و </w:t>
      </w:r>
      <w:r>
        <w:rPr>
          <w:rFonts w:hint="cs"/>
          <w:rtl/>
        </w:rPr>
        <w:t>معتمدان مسلمان بر دو اصلی که گفته شد، اتفاق نظر دارند. همه می‌گویند: معبود واقعی الله است، لذا تمامی آنچه عبادت نامیده می‌شود، باید برای رضای وی انجام شود و عبادت او با برنامه‌ای که</w:t>
      </w:r>
      <w:r w:rsidR="006960FD">
        <w:rPr>
          <w:rFonts w:hint="cs"/>
          <w:rtl/>
        </w:rPr>
        <w:t xml:space="preserve"> </w:t>
      </w:r>
      <w:r>
        <w:rPr>
          <w:rFonts w:hint="cs"/>
          <w:rtl/>
        </w:rPr>
        <w:t>خود تشریع کرده است، صورت می‌گیرد.</w:t>
      </w:r>
      <w:r w:rsidRPr="00ED1DE3">
        <w:rPr>
          <w:rStyle w:val="FootnoteReference"/>
          <w:rtl/>
        </w:rPr>
        <w:t xml:space="preserve"> </w:t>
      </w:r>
      <w:r>
        <w:rPr>
          <w:rStyle w:val="FootnoteReference"/>
          <w:rtl/>
        </w:rPr>
        <w:footnoteReference w:id="142"/>
      </w:r>
      <w:r w:rsidR="006960FD">
        <w:rPr>
          <w:rFonts w:hint="cs"/>
          <w:rtl/>
        </w:rPr>
        <w:t xml:space="preserve"> </w:t>
      </w:r>
    </w:p>
    <w:p w:rsidR="006960FD" w:rsidRDefault="006960FD" w:rsidP="00F14688">
      <w:pPr>
        <w:pStyle w:val="a0"/>
        <w:rPr>
          <w:rtl/>
        </w:rPr>
      </w:pPr>
      <w:r>
        <w:rPr>
          <w:rFonts w:hint="cs"/>
          <w:rtl/>
        </w:rPr>
        <w:t>در واقع مبتد</w:t>
      </w:r>
      <w:r w:rsidR="00F14688">
        <w:rPr>
          <w:rFonts w:hint="cs"/>
          <w:rtl/>
        </w:rPr>
        <w:t>ع</w:t>
      </w:r>
      <w:r>
        <w:rPr>
          <w:rFonts w:hint="cs"/>
          <w:rtl/>
        </w:rPr>
        <w:t xml:space="preserve">، هوی، رأی و یا ذوق خود را معبود </w:t>
      </w:r>
      <w:r w:rsidR="00F14688">
        <w:rPr>
          <w:rFonts w:hint="cs"/>
          <w:rtl/>
        </w:rPr>
        <w:t>گ</w:t>
      </w:r>
      <w:r>
        <w:rPr>
          <w:rFonts w:hint="cs"/>
          <w:rtl/>
        </w:rPr>
        <w:t>رد</w:t>
      </w:r>
      <w:r w:rsidR="00F14688">
        <w:rPr>
          <w:rFonts w:hint="cs"/>
          <w:rtl/>
        </w:rPr>
        <w:t>انید</w:t>
      </w:r>
      <w:r>
        <w:rPr>
          <w:rFonts w:hint="cs"/>
          <w:rtl/>
        </w:rPr>
        <w:t xml:space="preserve">ه است، گرچه قصدش از بدعت، عبادت خدا باشد، چون او با این عبادت راهی را در پیش </w:t>
      </w:r>
      <w:r w:rsidR="00EF5AE5">
        <w:rPr>
          <w:rFonts w:hint="cs"/>
          <w:rtl/>
        </w:rPr>
        <w:t xml:space="preserve">گرفته که خدا تشریع ننموده است. البته در این باره، باید بانی بدعت و یا عالم به بدعت بودن امر مستحدث را از عامل غیر عالم به بدعت، جدا کرد. این دو گرچه، یک راه را می‌روند، اما به اعتبار علم و شناخت، از هم متمایز می‌شوند و با هم فرق دارند. </w:t>
      </w:r>
      <w:r w:rsidR="00594D6C">
        <w:rPr>
          <w:rFonts w:hint="cs"/>
          <w:rtl/>
        </w:rPr>
        <w:t>لذا تشدیدی که در احادیث و آثار در مورد بدعت و بدعتی بودن وارد شده است آنچن</w:t>
      </w:r>
      <w:r w:rsidR="005705A1">
        <w:rPr>
          <w:rFonts w:hint="cs"/>
          <w:rtl/>
        </w:rPr>
        <w:t>ان سخت گریبان</w:t>
      </w:r>
      <w:r w:rsidR="00EE2963">
        <w:rPr>
          <w:rFonts w:hint="cs"/>
          <w:rtl/>
        </w:rPr>
        <w:t xml:space="preserve"> آن‌ها </w:t>
      </w:r>
      <w:r w:rsidR="005705A1">
        <w:rPr>
          <w:rFonts w:hint="cs"/>
          <w:rtl/>
        </w:rPr>
        <w:t>را نمی‌گیرد.</w:t>
      </w:r>
    </w:p>
    <w:p w:rsidR="00594D6C" w:rsidRPr="00B8258B" w:rsidRDefault="005705A1" w:rsidP="00FA3C82">
      <w:pPr>
        <w:pStyle w:val="a0"/>
        <w:rPr>
          <w:rStyle w:val="StyleComplexBLotus14pt"/>
          <w:rtl/>
        </w:rPr>
      </w:pPr>
      <w:r>
        <w:rPr>
          <w:rFonts w:ascii="Traditional Arabic" w:hAnsi="Traditional Arabic" w:cs="Traditional Arabic"/>
          <w:rtl/>
          <w:lang w:bidi="fa-IR"/>
        </w:rPr>
        <w:t>﴿</w:t>
      </w:r>
      <w:r w:rsidR="00FA3C82">
        <w:rPr>
          <w:rFonts w:ascii="KFGQPC Uthmanic Script HAFS" w:hAnsi="KFGQPC Uthmanic Script HAFS" w:cs="KFGQPC Uthmanic Script HAFS"/>
          <w:rtl/>
        </w:rPr>
        <w:t>ذَٰلِكَ بِأَنَّهُمۡ قَوۡمٞ لَّا يَعۡلَمُونَ ٦</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التوبة: 6</w:t>
      </w:r>
      <w:r w:rsidRPr="007A0534">
        <w:rPr>
          <w:rFonts w:ascii="mylotus" w:hAnsi="mylotus" w:cs="mylotus"/>
          <w:sz w:val="26"/>
          <w:szCs w:val="26"/>
          <w:rtl/>
        </w:rPr>
        <w:t>]</w:t>
      </w:r>
      <w:r w:rsidR="009C5DD9" w:rsidRPr="00F14688">
        <w:rPr>
          <w:rStyle w:val="FootnoteReference"/>
          <w:rFonts w:cs="B Zar"/>
          <w:rtl/>
        </w:rPr>
        <w:footnoteReference w:id="143"/>
      </w:r>
    </w:p>
    <w:p w:rsidR="00594D6C" w:rsidRDefault="00594D6C" w:rsidP="00C92EA6">
      <w:pPr>
        <w:pStyle w:val="StyleComplexBLotus13ptJustifiedBefore2cm"/>
        <w:bidi/>
        <w:ind w:left="0" w:firstLine="284"/>
        <w:rPr>
          <w:rtl/>
          <w:lang w:bidi="fa-IR"/>
        </w:rPr>
      </w:pPr>
      <w:r w:rsidRPr="00C92EA6">
        <w:rPr>
          <w:rFonts w:hint="cs"/>
          <w:sz w:val="28"/>
          <w:szCs w:val="28"/>
          <w:rtl/>
          <w:lang w:bidi="fa-IR"/>
        </w:rPr>
        <w:t>«</w:t>
      </w:r>
      <w:r w:rsidR="00071A34" w:rsidRPr="00C92EA6">
        <w:rPr>
          <w:rFonts w:hint="cs"/>
          <w:sz w:val="28"/>
          <w:szCs w:val="28"/>
          <w:rtl/>
          <w:lang w:bidi="fa-IR"/>
        </w:rPr>
        <w:t>این به آن جهت است که</w:t>
      </w:r>
      <w:r w:rsidR="00EE2963" w:rsidRPr="00C92EA6">
        <w:rPr>
          <w:rFonts w:hint="cs"/>
          <w:sz w:val="28"/>
          <w:szCs w:val="28"/>
          <w:rtl/>
          <w:lang w:bidi="fa-IR"/>
        </w:rPr>
        <w:t xml:space="preserve"> آن‌ها </w:t>
      </w:r>
      <w:r w:rsidR="00071A34" w:rsidRPr="00C92EA6">
        <w:rPr>
          <w:rFonts w:hint="cs"/>
          <w:sz w:val="28"/>
          <w:szCs w:val="28"/>
          <w:rtl/>
          <w:lang w:bidi="fa-IR"/>
        </w:rPr>
        <w:t>قومی هستند که نمی‌دانند</w:t>
      </w:r>
      <w:r w:rsidRPr="00C92EA6">
        <w:rPr>
          <w:rFonts w:hint="cs"/>
          <w:sz w:val="28"/>
          <w:szCs w:val="28"/>
          <w:rtl/>
          <w:lang w:bidi="fa-IR"/>
        </w:rPr>
        <w:t>»</w:t>
      </w:r>
      <w:r w:rsidR="00071A34" w:rsidRPr="00C92EA6">
        <w:rPr>
          <w:rFonts w:hint="cs"/>
          <w:sz w:val="28"/>
          <w:szCs w:val="28"/>
          <w:rtl/>
          <w:lang w:bidi="fa-IR"/>
        </w:rPr>
        <w:t>.</w:t>
      </w:r>
    </w:p>
    <w:p w:rsidR="00071A34" w:rsidRDefault="00EF6E92" w:rsidP="00EE2963">
      <w:pPr>
        <w:pStyle w:val="a0"/>
        <w:rPr>
          <w:rtl/>
        </w:rPr>
      </w:pPr>
      <w:r>
        <w:rPr>
          <w:rFonts w:hint="cs"/>
          <w:rtl/>
        </w:rPr>
        <w:t>قضیه توجه به بی</w:t>
      </w:r>
      <w:r w:rsidR="00EE2963">
        <w:rPr>
          <w:rFonts w:hint="eastAsia"/>
          <w:rtl/>
        </w:rPr>
        <w:t>‌</w:t>
      </w:r>
      <w:r>
        <w:rPr>
          <w:rFonts w:hint="cs"/>
          <w:rtl/>
        </w:rPr>
        <w:t>اصل بودن بدعت، در صحت حکم مسلمانان بر</w:t>
      </w:r>
      <w:r w:rsidR="00F14688">
        <w:rPr>
          <w:rFonts w:hint="cs"/>
          <w:rtl/>
        </w:rPr>
        <w:t xml:space="preserve"> </w:t>
      </w:r>
      <w:r>
        <w:rPr>
          <w:rFonts w:hint="cs"/>
          <w:rtl/>
        </w:rPr>
        <w:t>بدعت</w:t>
      </w:r>
      <w:r w:rsidR="00F14688">
        <w:rPr>
          <w:rFonts w:hint="cs"/>
          <w:rtl/>
        </w:rPr>
        <w:t xml:space="preserve"> </w:t>
      </w:r>
      <w:r>
        <w:rPr>
          <w:rFonts w:hint="cs"/>
          <w:rtl/>
        </w:rPr>
        <w:t>بودن چیزی و</w:t>
      </w:r>
      <w:r w:rsidR="00F14688">
        <w:rPr>
          <w:rFonts w:hint="cs"/>
          <w:rtl/>
        </w:rPr>
        <w:t xml:space="preserve"> ه</w:t>
      </w:r>
      <w:r>
        <w:rPr>
          <w:rFonts w:hint="cs"/>
          <w:rtl/>
        </w:rPr>
        <w:t>مچین قضاوت</w:t>
      </w:r>
      <w:r w:rsidR="00EE2963">
        <w:rPr>
          <w:rFonts w:hint="cs"/>
          <w:rtl/>
        </w:rPr>
        <w:t xml:space="preserve"> آن‌ها </w:t>
      </w:r>
      <w:r>
        <w:rPr>
          <w:rFonts w:hint="cs"/>
          <w:rtl/>
        </w:rPr>
        <w:t>در مورد همدیگر و در نتیجه شیوه برخورد با هم و در تالی تلو همه</w:t>
      </w:r>
      <w:r w:rsidR="00EE2963">
        <w:rPr>
          <w:rFonts w:hint="cs"/>
          <w:rtl/>
        </w:rPr>
        <w:t xml:space="preserve"> این‌ها </w:t>
      </w:r>
      <w:r>
        <w:rPr>
          <w:rFonts w:hint="cs"/>
          <w:rtl/>
        </w:rPr>
        <w:t>اتحاد</w:t>
      </w:r>
      <w:r>
        <w:rPr>
          <w:rStyle w:val="FootnoteReference"/>
          <w:rtl/>
        </w:rPr>
        <w:footnoteReference w:id="144"/>
      </w:r>
      <w:r w:rsidR="002E6742">
        <w:rPr>
          <w:rFonts w:hint="cs"/>
          <w:rtl/>
        </w:rPr>
        <w:t xml:space="preserve"> و همدلیشان، نقش بسزایی دارد.</w:t>
      </w:r>
    </w:p>
    <w:p w:rsidR="002E6742" w:rsidRDefault="002E6742" w:rsidP="002E6742">
      <w:pPr>
        <w:pStyle w:val="a0"/>
        <w:rPr>
          <w:rtl/>
        </w:rPr>
      </w:pPr>
      <w:r>
        <w:rPr>
          <w:rFonts w:hint="cs"/>
          <w:rtl/>
        </w:rPr>
        <w:t>امروزه در گوشه و کنار جهان، افرادی که به اصل مذکور توجه نمی‌کنند به راحتی دیگر مسلمانان را که با</w:t>
      </w:r>
      <w:r w:rsidR="00EE2963">
        <w:rPr>
          <w:rFonts w:hint="cs"/>
          <w:rtl/>
        </w:rPr>
        <w:t xml:space="preserve"> آن‌ها </w:t>
      </w:r>
      <w:r>
        <w:rPr>
          <w:rFonts w:hint="cs"/>
          <w:rtl/>
        </w:rPr>
        <w:t xml:space="preserve">در امر یا اموری هم عقیده نیستند به بدعت متهم می‌کنند، و ای کاش مصیبت تا این حد بود، آری متأسفانه از حد حکم به مبتدع بودن، به تفسیق و از آن فراتر به تکفیر هم رسیده است. که طبعاً این کار از حد گفتار فرا رفته و چه بسا به </w:t>
      </w:r>
      <w:r w:rsidR="00D70D86">
        <w:rPr>
          <w:rFonts w:hint="cs"/>
          <w:rtl/>
        </w:rPr>
        <w:t>برخوردهای فیزیکی و زد و خوردهای خونین هم می‌رسد.</w:t>
      </w:r>
      <w:r w:rsidR="00D70D86" w:rsidRPr="00D70D86">
        <w:rPr>
          <w:rStyle w:val="FootnoteReference"/>
          <w:rtl/>
        </w:rPr>
        <w:t xml:space="preserve"> </w:t>
      </w:r>
      <w:r w:rsidR="00D70D86">
        <w:rPr>
          <w:rStyle w:val="FootnoteReference"/>
          <w:rtl/>
        </w:rPr>
        <w:footnoteReference w:id="145"/>
      </w:r>
      <w:r w:rsidR="00D70D86">
        <w:rPr>
          <w:rFonts w:hint="cs"/>
          <w:rtl/>
        </w:rPr>
        <w:t xml:space="preserve"> </w:t>
      </w:r>
    </w:p>
    <w:p w:rsidR="00D70D86" w:rsidRDefault="00D70D86" w:rsidP="00BF1856">
      <w:pPr>
        <w:pStyle w:val="a4"/>
        <w:rPr>
          <w:rtl/>
        </w:rPr>
      </w:pPr>
      <w:bookmarkStart w:id="74" w:name="_Toc246750817"/>
      <w:bookmarkStart w:id="75" w:name="_Toc246752058"/>
      <w:bookmarkStart w:id="76" w:name="_Toc337766145"/>
      <w:r>
        <w:rPr>
          <w:rFonts w:hint="cs"/>
          <w:rtl/>
        </w:rPr>
        <w:t>منظور از اصل یا مبنا چیست؟</w:t>
      </w:r>
      <w:bookmarkEnd w:id="74"/>
      <w:bookmarkEnd w:id="75"/>
      <w:bookmarkEnd w:id="76"/>
    </w:p>
    <w:p w:rsidR="00D70D86" w:rsidRDefault="00D07B82" w:rsidP="00D07B82">
      <w:pPr>
        <w:pStyle w:val="a0"/>
        <w:rPr>
          <w:rtl/>
        </w:rPr>
      </w:pPr>
      <w:r>
        <w:rPr>
          <w:rFonts w:hint="cs"/>
          <w:rtl/>
        </w:rPr>
        <w:t xml:space="preserve">اکنون لازم است که منظور از اصل را بدانیم. اصل در لغت به معنی </w:t>
      </w:r>
      <w:r w:rsidRPr="00C92EA6">
        <w:rPr>
          <w:rStyle w:val="Char1"/>
          <w:rFonts w:hint="cs"/>
          <w:rtl/>
        </w:rPr>
        <w:t>«</w:t>
      </w:r>
      <w:r w:rsidRPr="00C92EA6">
        <w:rPr>
          <w:rStyle w:val="Char1"/>
          <w:rtl/>
        </w:rPr>
        <w:t>ما یبنی علیه شیء غیره</w:t>
      </w:r>
      <w:r w:rsidRPr="00C92EA6">
        <w:rPr>
          <w:rStyle w:val="Char1"/>
          <w:rFonts w:hint="cs"/>
          <w:rtl/>
        </w:rPr>
        <w:t>»</w:t>
      </w:r>
      <w:r>
        <w:rPr>
          <w:rStyle w:val="FootnoteReference"/>
          <w:rtl/>
        </w:rPr>
        <w:footnoteReference w:id="146"/>
      </w:r>
      <w:r w:rsidRPr="00A36F43">
        <w:rPr>
          <w:rStyle w:val="Char"/>
          <w:rFonts w:cs="B Lotus" w:hint="cs"/>
          <w:b w:val="0"/>
          <w:bCs/>
          <w:szCs w:val="28"/>
          <w:rtl/>
        </w:rPr>
        <w:t xml:space="preserve"> </w:t>
      </w:r>
      <w:r w:rsidRPr="00D07B82">
        <w:rPr>
          <w:rFonts w:hint="cs"/>
          <w:rtl/>
        </w:rPr>
        <w:t>است.</w:t>
      </w:r>
      <w:r>
        <w:rPr>
          <w:rFonts w:hint="cs"/>
          <w:rtl/>
        </w:rPr>
        <w:t xml:space="preserve"> و در این مبحث منظور از اصل، دلیل مقبول شرعی است. دلیلی که می‌توان در ثبوت عبادت و عمل شرعی به آن استناد کرد.</w:t>
      </w:r>
    </w:p>
    <w:p w:rsidR="00D07B82" w:rsidRDefault="00D07B82" w:rsidP="00F14688">
      <w:pPr>
        <w:pStyle w:val="a0"/>
        <w:rPr>
          <w:rtl/>
        </w:rPr>
      </w:pPr>
      <w:r>
        <w:rPr>
          <w:rFonts w:hint="cs"/>
          <w:rtl/>
        </w:rPr>
        <w:t>اصول معتمد اسلامی برای سن</w:t>
      </w:r>
      <w:r w:rsidR="00F14688">
        <w:rPr>
          <w:rFonts w:hint="cs"/>
          <w:rtl/>
        </w:rPr>
        <w:t>ت</w:t>
      </w:r>
      <w:r>
        <w:rPr>
          <w:rFonts w:hint="cs"/>
          <w:rtl/>
        </w:rPr>
        <w:t xml:space="preserve"> بودن چیزی، به گونه‌ای که با نبود آن می‌توان بر</w:t>
      </w:r>
      <w:r w:rsidR="00F14688">
        <w:rPr>
          <w:rFonts w:hint="cs"/>
          <w:rtl/>
        </w:rPr>
        <w:t xml:space="preserve"> </w:t>
      </w:r>
      <w:r>
        <w:rPr>
          <w:rFonts w:hint="cs"/>
          <w:rtl/>
        </w:rPr>
        <w:t>بدع</w:t>
      </w:r>
      <w:r w:rsidR="00F14688">
        <w:rPr>
          <w:rFonts w:hint="cs"/>
          <w:rtl/>
        </w:rPr>
        <w:t>ت</w:t>
      </w:r>
      <w:r>
        <w:rPr>
          <w:rFonts w:hint="cs"/>
          <w:rtl/>
        </w:rPr>
        <w:t xml:space="preserve"> بودن آن حکم کرد، موارد زیر است</w:t>
      </w:r>
      <w:r w:rsidR="00F14688">
        <w:rPr>
          <w:rFonts w:hint="cs"/>
          <w:rtl/>
        </w:rPr>
        <w:t>:</w:t>
      </w:r>
    </w:p>
    <w:p w:rsidR="00D07B82" w:rsidRDefault="005D14A6" w:rsidP="00C92EA6">
      <w:pPr>
        <w:pStyle w:val="a0"/>
        <w:numPr>
          <w:ilvl w:val="0"/>
          <w:numId w:val="16"/>
        </w:numPr>
        <w:tabs>
          <w:tab w:val="clear" w:pos="907"/>
        </w:tabs>
        <w:ind w:left="641" w:hanging="357"/>
      </w:pPr>
      <w:r>
        <w:rPr>
          <w:rFonts w:hint="cs"/>
          <w:rtl/>
        </w:rPr>
        <w:t>اصل اول: کتاب خداست.</w:t>
      </w:r>
    </w:p>
    <w:p w:rsidR="005D14A6" w:rsidRDefault="005D14A6" w:rsidP="00C92EA6">
      <w:pPr>
        <w:pStyle w:val="a0"/>
        <w:numPr>
          <w:ilvl w:val="0"/>
          <w:numId w:val="16"/>
        </w:numPr>
        <w:tabs>
          <w:tab w:val="clear" w:pos="907"/>
        </w:tabs>
        <w:ind w:left="641" w:hanging="357"/>
      </w:pPr>
      <w:r>
        <w:rPr>
          <w:rFonts w:hint="cs"/>
          <w:rtl/>
        </w:rPr>
        <w:t>اصل دوم: سنت رسول خدا</w:t>
      </w:r>
      <w:r>
        <w:rPr>
          <w:rFonts w:cs="CTraditional Arabic" w:hint="cs"/>
          <w:rtl/>
        </w:rPr>
        <w:t>ص</w:t>
      </w:r>
      <w:r>
        <w:rPr>
          <w:rFonts w:hint="cs"/>
          <w:rtl/>
        </w:rPr>
        <w:t>است که با سند صحیح به صورت متواتر یا آحاد، قولی، عملی، تقریری و یا سکوتی ثابت است. به گونه‌ای که بر</w:t>
      </w:r>
      <w:r w:rsidR="00F14688">
        <w:rPr>
          <w:rFonts w:hint="cs"/>
          <w:rtl/>
        </w:rPr>
        <w:t xml:space="preserve"> </w:t>
      </w:r>
      <w:r>
        <w:rPr>
          <w:rFonts w:hint="cs"/>
          <w:rtl/>
        </w:rPr>
        <w:t xml:space="preserve">وصف خصوص و اختصاص برای پیامبر </w:t>
      </w:r>
      <w:r>
        <w:rPr>
          <w:rFonts w:cs="CTraditional Arabic" w:hint="cs"/>
          <w:rtl/>
        </w:rPr>
        <w:t>ص</w:t>
      </w:r>
      <w:r>
        <w:rPr>
          <w:rFonts w:hint="cs"/>
          <w:rtl/>
        </w:rPr>
        <w:t xml:space="preserve"> ذکر نشده و خاص آن حضرت نباشد.</w:t>
      </w:r>
      <w:r w:rsidRPr="005D14A6">
        <w:rPr>
          <w:rtl/>
        </w:rPr>
        <w:t xml:space="preserve"> </w:t>
      </w:r>
      <w:r>
        <w:rPr>
          <w:rStyle w:val="FootnoteReference"/>
          <w:rtl/>
        </w:rPr>
        <w:footnoteReference w:id="147"/>
      </w:r>
      <w:r w:rsidR="00920021">
        <w:rPr>
          <w:rFonts w:hint="cs"/>
          <w:rtl/>
        </w:rPr>
        <w:t xml:space="preserve"> </w:t>
      </w:r>
    </w:p>
    <w:p w:rsidR="00946F5B" w:rsidRDefault="00946F5B" w:rsidP="00946F5B">
      <w:pPr>
        <w:pStyle w:val="a0"/>
        <w:ind w:left="567" w:firstLine="0"/>
        <w:rPr>
          <w:rtl/>
        </w:rPr>
      </w:pPr>
      <w:r>
        <w:rPr>
          <w:rFonts w:hint="cs"/>
          <w:rtl/>
        </w:rPr>
        <w:t>و نیز از افعال جبلی و شخصی آن حضرت نباشد.</w:t>
      </w:r>
      <w:r w:rsidRPr="00946F5B">
        <w:rPr>
          <w:rtl/>
        </w:rPr>
        <w:t xml:space="preserve"> </w:t>
      </w:r>
      <w:r>
        <w:rPr>
          <w:rStyle w:val="FootnoteReference"/>
          <w:rtl/>
        </w:rPr>
        <w:footnoteReference w:id="148"/>
      </w:r>
      <w:r>
        <w:rPr>
          <w:rFonts w:hint="cs"/>
          <w:rtl/>
        </w:rPr>
        <w:t>و یا از اعمالی نباشد که بر حسب اتفاق به آن حکم کرده است.</w:t>
      </w:r>
      <w:r w:rsidRPr="00946F5B">
        <w:rPr>
          <w:rtl/>
        </w:rPr>
        <w:t xml:space="preserve"> </w:t>
      </w:r>
      <w:r>
        <w:rPr>
          <w:rStyle w:val="FootnoteReference"/>
          <w:rtl/>
        </w:rPr>
        <w:footnoteReference w:id="149"/>
      </w:r>
    </w:p>
    <w:p w:rsidR="00946F5B" w:rsidRPr="00EA022B" w:rsidRDefault="00532823" w:rsidP="00C92EA6">
      <w:pPr>
        <w:pStyle w:val="a0"/>
        <w:numPr>
          <w:ilvl w:val="0"/>
          <w:numId w:val="16"/>
        </w:numPr>
        <w:tabs>
          <w:tab w:val="clear" w:pos="907"/>
        </w:tabs>
        <w:ind w:left="641" w:hanging="357"/>
      </w:pPr>
      <w:r w:rsidRPr="00EA022B">
        <w:rPr>
          <w:rFonts w:hint="cs"/>
          <w:rtl/>
        </w:rPr>
        <w:t xml:space="preserve">اصل </w:t>
      </w:r>
      <w:r w:rsidRPr="00C92EA6">
        <w:rPr>
          <w:rFonts w:hint="cs"/>
          <w:rtl/>
        </w:rPr>
        <w:t>سوم</w:t>
      </w:r>
      <w:r w:rsidRPr="00EA022B">
        <w:rPr>
          <w:rFonts w:hint="cs"/>
          <w:rtl/>
        </w:rPr>
        <w:t>: اجماع است. اجماع یعنی اتفاق مجتهدان امت اسلامی، پس از رسول خدا</w:t>
      </w:r>
      <w:r w:rsidRPr="00EA022B">
        <w:rPr>
          <w:rFonts w:cs="CTraditional Arabic" w:hint="cs"/>
          <w:rtl/>
        </w:rPr>
        <w:t>ص</w:t>
      </w:r>
      <w:r w:rsidRPr="00EA022B">
        <w:rPr>
          <w:rFonts w:hint="cs"/>
          <w:rtl/>
        </w:rPr>
        <w:t xml:space="preserve"> در عصری از عصور اسلامی بر</w:t>
      </w:r>
      <w:r w:rsidR="00EA022B">
        <w:t xml:space="preserve"> </w:t>
      </w:r>
      <w:r w:rsidR="00EA022B">
        <w:rPr>
          <w:rFonts w:hint="cs"/>
          <w:rtl/>
        </w:rPr>
        <w:t>حکم</w:t>
      </w:r>
      <w:r w:rsidRPr="00EA022B">
        <w:rPr>
          <w:rFonts w:hint="cs"/>
          <w:rtl/>
        </w:rPr>
        <w:t xml:space="preserve"> شرعی (بر امری از امور) چه آن امرمتعلق به فعل باشد و چه ترک)</w:t>
      </w:r>
    </w:p>
    <w:p w:rsidR="00532823" w:rsidRDefault="00532823" w:rsidP="00532823">
      <w:pPr>
        <w:pStyle w:val="a0"/>
        <w:rPr>
          <w:rtl/>
        </w:rPr>
      </w:pPr>
      <w:r w:rsidRPr="00EA022B">
        <w:rPr>
          <w:rFonts w:hint="cs"/>
          <w:rtl/>
        </w:rPr>
        <w:t>در این که اجماع هم می‌</w:t>
      </w:r>
      <w:r w:rsidR="00EA022B">
        <w:rPr>
          <w:rFonts w:hint="cs"/>
          <w:rtl/>
        </w:rPr>
        <w:t>تواند، اصلی از اصول قابل اعتماد</w:t>
      </w:r>
      <w:r w:rsidR="00EA022B">
        <w:rPr>
          <w:rFonts w:ascii="Times New Roman" w:hAnsi="Times New Roman" w:cs="Times New Roman" w:hint="cs"/>
          <w:rtl/>
          <w:lang w:bidi="fa-IR"/>
        </w:rPr>
        <w:t>،</w:t>
      </w:r>
      <w:r w:rsidRPr="00EA022B">
        <w:rPr>
          <w:rFonts w:hint="cs"/>
          <w:rtl/>
        </w:rPr>
        <w:t xml:space="preserve"> در احکام شرعی و در</w:t>
      </w:r>
      <w:r w:rsidR="00EA022B">
        <w:rPr>
          <w:rFonts w:hint="cs"/>
          <w:rtl/>
        </w:rPr>
        <w:t xml:space="preserve"> </w:t>
      </w:r>
      <w:r w:rsidRPr="00EA022B">
        <w:rPr>
          <w:rFonts w:hint="cs"/>
          <w:rtl/>
        </w:rPr>
        <w:t>نتیجه بحث بدعت باشد ادله زیادی وجود دارد.</w:t>
      </w:r>
    </w:p>
    <w:p w:rsidR="00532823" w:rsidRDefault="00532823" w:rsidP="00C92EA6">
      <w:pPr>
        <w:pStyle w:val="a0"/>
        <w:rPr>
          <w:rtl/>
        </w:rPr>
      </w:pPr>
      <w:r>
        <w:rPr>
          <w:rFonts w:hint="cs"/>
          <w:rtl/>
        </w:rPr>
        <w:t xml:space="preserve">از جمله حدیث: </w:t>
      </w:r>
      <w:r w:rsidRPr="00C92EA6">
        <w:rPr>
          <w:rStyle w:val="Char6"/>
          <w:rFonts w:hint="cs"/>
          <w:rtl/>
        </w:rPr>
        <w:t>«</w:t>
      </w:r>
      <w:r w:rsidR="00EA022B" w:rsidRPr="00C92EA6">
        <w:rPr>
          <w:rStyle w:val="Char6"/>
          <w:rtl/>
        </w:rPr>
        <w:t>إ</w:t>
      </w:r>
      <w:r w:rsidRPr="00C92EA6">
        <w:rPr>
          <w:rStyle w:val="Char6"/>
          <w:rtl/>
        </w:rPr>
        <w:t xml:space="preserve">ن الله تعالی قد </w:t>
      </w:r>
      <w:r w:rsidR="00EA022B" w:rsidRPr="00C92EA6">
        <w:rPr>
          <w:rStyle w:val="Char6"/>
          <w:rtl/>
        </w:rPr>
        <w:t>أ</w:t>
      </w:r>
      <w:r w:rsidRPr="00C92EA6">
        <w:rPr>
          <w:rStyle w:val="Char6"/>
          <w:rtl/>
        </w:rPr>
        <w:t xml:space="preserve">جار </w:t>
      </w:r>
      <w:r w:rsidR="00EA022B" w:rsidRPr="00C92EA6">
        <w:rPr>
          <w:rStyle w:val="Char6"/>
          <w:rtl/>
        </w:rPr>
        <w:t>أ</w:t>
      </w:r>
      <w:r w:rsidRPr="00C92EA6">
        <w:rPr>
          <w:rStyle w:val="Char6"/>
          <w:rtl/>
        </w:rPr>
        <w:t xml:space="preserve">متی من </w:t>
      </w:r>
      <w:r w:rsidR="00EA022B" w:rsidRPr="00C92EA6">
        <w:rPr>
          <w:rStyle w:val="Char6"/>
          <w:rtl/>
        </w:rPr>
        <w:t>أ</w:t>
      </w:r>
      <w:r w:rsidRPr="00C92EA6">
        <w:rPr>
          <w:rStyle w:val="Char6"/>
          <w:rtl/>
        </w:rPr>
        <w:t>ن تجمتع علی ضلالة</w:t>
      </w:r>
      <w:r w:rsidR="00EA022B" w:rsidRPr="00C92EA6">
        <w:rPr>
          <w:rStyle w:val="Char6"/>
          <w:rFonts w:hint="cs"/>
          <w:rtl/>
        </w:rPr>
        <w:t>»</w:t>
      </w:r>
      <w:r>
        <w:rPr>
          <w:rStyle w:val="FootnoteReference"/>
          <w:rtl/>
        </w:rPr>
        <w:footnoteReference w:id="150"/>
      </w:r>
      <w:r w:rsidR="00E74F11" w:rsidRPr="00A36F43">
        <w:rPr>
          <w:rStyle w:val="Char"/>
          <w:rFonts w:cs="B Lotus" w:hint="cs"/>
          <w:b w:val="0"/>
          <w:bCs/>
          <w:szCs w:val="28"/>
          <w:rtl/>
        </w:rPr>
        <w:t xml:space="preserve"> </w:t>
      </w:r>
      <w:r w:rsidR="00EA022B">
        <w:rPr>
          <w:rFonts w:hint="cs"/>
          <w:rtl/>
        </w:rPr>
        <w:t>الله متعال امتم را از اینکه بر گمراهی اجماع نمایند محفوظ داشته</w:t>
      </w:r>
      <w:r w:rsidR="00C92EA6">
        <w:rPr>
          <w:rFonts w:hint="cs"/>
          <w:rtl/>
        </w:rPr>
        <w:t xml:space="preserve"> </w:t>
      </w:r>
      <w:r w:rsidR="00EA022B">
        <w:rPr>
          <w:rFonts w:hint="cs"/>
          <w:rtl/>
        </w:rPr>
        <w:t>است</w:t>
      </w:r>
      <w:r w:rsidR="005428A3">
        <w:rPr>
          <w:rFonts w:hint="cs"/>
          <w:rtl/>
        </w:rPr>
        <w:t>.»</w:t>
      </w:r>
    </w:p>
    <w:p w:rsidR="005428A3" w:rsidRDefault="005428A3" w:rsidP="00EA022B">
      <w:pPr>
        <w:pStyle w:val="a0"/>
        <w:rPr>
          <w:rtl/>
        </w:rPr>
      </w:pPr>
      <w:r>
        <w:rPr>
          <w:rFonts w:hint="cs"/>
          <w:rtl/>
        </w:rPr>
        <w:t xml:space="preserve">با تأملی دقیق در کتب اصول فقه، شرح حدیث و عقیده، می‌توان این چند نکته مهم را در مورد اجماع به عنوان شاخصه‌هایی برجسته در نظر گرفت، تا اهمیت اجماع به عنوان حجتی مستقل </w:t>
      </w:r>
      <w:r w:rsidR="00EA022B">
        <w:rPr>
          <w:rFonts w:hint="cs"/>
          <w:rtl/>
        </w:rPr>
        <w:t>بعد از</w:t>
      </w:r>
      <w:r>
        <w:rPr>
          <w:rFonts w:hint="cs"/>
          <w:rtl/>
        </w:rPr>
        <w:t xml:space="preserve"> کتاب و سنت، (آنگونه که باید باشد) مورد امعان و التفات قرار گیرد.</w:t>
      </w:r>
    </w:p>
    <w:p w:rsidR="005428A3" w:rsidRDefault="001F76A7" w:rsidP="00C92EA6">
      <w:pPr>
        <w:pStyle w:val="a0"/>
        <w:numPr>
          <w:ilvl w:val="0"/>
          <w:numId w:val="17"/>
        </w:numPr>
        <w:tabs>
          <w:tab w:val="clear" w:pos="907"/>
        </w:tabs>
        <w:ind w:left="641" w:hanging="357"/>
      </w:pPr>
      <w:r>
        <w:rPr>
          <w:rFonts w:hint="cs"/>
          <w:rtl/>
        </w:rPr>
        <w:t>اجماع امت حق است و امت بر ضلالت جمع نمی‌شود.</w:t>
      </w:r>
      <w:r w:rsidRPr="001F76A7">
        <w:rPr>
          <w:rtl/>
        </w:rPr>
        <w:t xml:space="preserve"> </w:t>
      </w:r>
      <w:r>
        <w:rPr>
          <w:rStyle w:val="FootnoteReference"/>
          <w:rtl/>
        </w:rPr>
        <w:footnoteReference w:id="151"/>
      </w:r>
    </w:p>
    <w:p w:rsidR="001F76A7" w:rsidRDefault="001F76A7" w:rsidP="00C92EA6">
      <w:pPr>
        <w:pStyle w:val="a0"/>
        <w:numPr>
          <w:ilvl w:val="0"/>
          <w:numId w:val="17"/>
        </w:numPr>
        <w:tabs>
          <w:tab w:val="clear" w:pos="907"/>
        </w:tabs>
        <w:ind w:left="641" w:hanging="357"/>
      </w:pPr>
      <w:r>
        <w:rPr>
          <w:rFonts w:hint="cs"/>
          <w:rtl/>
        </w:rPr>
        <w:t>اجماع امت در صورتی که وقوعش قطعی باشد، قطعی است و اگر وقوعش ظنی باشد ظنی است.</w:t>
      </w:r>
      <w:r w:rsidRPr="001F76A7">
        <w:rPr>
          <w:rtl/>
        </w:rPr>
        <w:t xml:space="preserve"> </w:t>
      </w:r>
      <w:r>
        <w:rPr>
          <w:rStyle w:val="FootnoteReference"/>
          <w:rtl/>
        </w:rPr>
        <w:footnoteReference w:id="152"/>
      </w:r>
    </w:p>
    <w:p w:rsidR="00544E74" w:rsidRDefault="00544E74" w:rsidP="00C92EA6">
      <w:pPr>
        <w:pStyle w:val="a0"/>
        <w:numPr>
          <w:ilvl w:val="0"/>
          <w:numId w:val="17"/>
        </w:numPr>
        <w:tabs>
          <w:tab w:val="clear" w:pos="907"/>
        </w:tabs>
        <w:ind w:left="641" w:hanging="357"/>
      </w:pPr>
      <w:r>
        <w:rPr>
          <w:rFonts w:hint="cs"/>
          <w:rtl/>
        </w:rPr>
        <w:t xml:space="preserve">وقتی که اجماع امت بر حکمی از احکام ثابت شد، هیچ‌کس حق ندارد از این </w:t>
      </w:r>
      <w:r w:rsidR="0099650F">
        <w:rPr>
          <w:rFonts w:hint="cs"/>
          <w:rtl/>
        </w:rPr>
        <w:t>اجماع خارج شود.</w:t>
      </w:r>
      <w:r w:rsidR="0099650F" w:rsidRPr="0099650F">
        <w:rPr>
          <w:rtl/>
        </w:rPr>
        <w:t xml:space="preserve"> </w:t>
      </w:r>
      <w:r w:rsidR="0099650F">
        <w:rPr>
          <w:rStyle w:val="FootnoteReference"/>
          <w:rtl/>
        </w:rPr>
        <w:footnoteReference w:id="153"/>
      </w:r>
      <w:r w:rsidR="00415DD3">
        <w:rPr>
          <w:rFonts w:hint="cs"/>
          <w:rtl/>
        </w:rPr>
        <w:t xml:space="preserve"> </w:t>
      </w:r>
    </w:p>
    <w:p w:rsidR="00415DD3" w:rsidRDefault="00415DD3" w:rsidP="00C92EA6">
      <w:pPr>
        <w:pStyle w:val="a0"/>
        <w:numPr>
          <w:ilvl w:val="0"/>
          <w:numId w:val="17"/>
        </w:numPr>
        <w:tabs>
          <w:tab w:val="clear" w:pos="907"/>
        </w:tabs>
        <w:ind w:left="641" w:hanging="357"/>
      </w:pPr>
      <w:r>
        <w:rPr>
          <w:rFonts w:hint="cs"/>
          <w:rtl/>
        </w:rPr>
        <w:t>اجماع سکوتی هم، حجت است و در احتجاج به آن انتفای موانع انکار، شرط شده است.</w:t>
      </w:r>
      <w:r w:rsidRPr="00415DD3">
        <w:rPr>
          <w:rtl/>
        </w:rPr>
        <w:t xml:space="preserve"> </w:t>
      </w:r>
      <w:r>
        <w:rPr>
          <w:rStyle w:val="FootnoteReference"/>
          <w:rtl/>
        </w:rPr>
        <w:footnoteReference w:id="154"/>
      </w:r>
    </w:p>
    <w:p w:rsidR="00415DD3" w:rsidRDefault="00415DD3" w:rsidP="00C92EA6">
      <w:pPr>
        <w:pStyle w:val="a0"/>
        <w:numPr>
          <w:ilvl w:val="0"/>
          <w:numId w:val="17"/>
        </w:numPr>
        <w:tabs>
          <w:tab w:val="clear" w:pos="907"/>
        </w:tabs>
        <w:ind w:left="641" w:hanging="357"/>
      </w:pPr>
      <w:r>
        <w:rPr>
          <w:rFonts w:hint="cs"/>
          <w:rtl/>
        </w:rPr>
        <w:t>ممکن است اجماع برخلاف دلیلی صحیح، صریح و غیرمنسوخ صورت گیرد.</w:t>
      </w:r>
      <w:r w:rsidRPr="00415DD3">
        <w:rPr>
          <w:rtl/>
        </w:rPr>
        <w:t xml:space="preserve"> </w:t>
      </w:r>
      <w:r>
        <w:rPr>
          <w:rStyle w:val="FootnoteReference"/>
          <w:rtl/>
        </w:rPr>
        <w:footnoteReference w:id="155"/>
      </w:r>
    </w:p>
    <w:p w:rsidR="002719AF" w:rsidRDefault="002719AF" w:rsidP="00C92EA6">
      <w:pPr>
        <w:pStyle w:val="a0"/>
        <w:numPr>
          <w:ilvl w:val="0"/>
          <w:numId w:val="17"/>
        </w:numPr>
        <w:tabs>
          <w:tab w:val="clear" w:pos="907"/>
        </w:tabs>
        <w:ind w:left="641" w:hanging="357"/>
      </w:pPr>
      <w:r>
        <w:rPr>
          <w:rFonts w:hint="cs"/>
          <w:rtl/>
        </w:rPr>
        <w:t>اجماعی با ثبوت خلاف وجود ندارد.</w:t>
      </w:r>
      <w:r w:rsidRPr="002719AF">
        <w:rPr>
          <w:rtl/>
        </w:rPr>
        <w:t xml:space="preserve"> </w:t>
      </w:r>
      <w:r>
        <w:rPr>
          <w:rStyle w:val="FootnoteReference"/>
          <w:rtl/>
        </w:rPr>
        <w:footnoteReference w:id="156"/>
      </w:r>
      <w:r>
        <w:rPr>
          <w:rFonts w:hint="cs"/>
          <w:rtl/>
        </w:rPr>
        <w:t xml:space="preserve"> </w:t>
      </w:r>
    </w:p>
    <w:p w:rsidR="002719AF" w:rsidRDefault="002719AF" w:rsidP="002719AF">
      <w:pPr>
        <w:pStyle w:val="a0"/>
        <w:rPr>
          <w:rtl/>
        </w:rPr>
      </w:pPr>
      <w:r w:rsidRPr="002719AF">
        <w:rPr>
          <w:rFonts w:hint="cs"/>
          <w:rtl/>
        </w:rPr>
        <w:t>اصول سه گانه (کتاب، سنت و اجماع) عمده اصول اهل سنت و جماعت در شناخت تمامی اصول و فروع احکام است لذا در برخی از کتب می‌بینیم که بدعت را اینگونه تعریف کرده‌اند:</w:t>
      </w:r>
    </w:p>
    <w:p w:rsidR="002719AF" w:rsidRDefault="002719AF" w:rsidP="002719AF">
      <w:pPr>
        <w:pStyle w:val="a0"/>
        <w:rPr>
          <w:rtl/>
        </w:rPr>
      </w:pPr>
      <w:r>
        <w:rPr>
          <w:rFonts w:hint="cs"/>
          <w:rtl/>
        </w:rPr>
        <w:t>(بدعت آن است که با کتاب یا سنت و یا اجماع سلف امت در گستره اعتقادات و عبادات و</w:t>
      </w:r>
      <w:r w:rsidR="00C92EA6">
        <w:rPr>
          <w:rFonts w:hint="cs"/>
          <w:rtl/>
        </w:rPr>
        <w:t>.</w:t>
      </w:r>
      <w:r>
        <w:rPr>
          <w:rFonts w:hint="cs"/>
          <w:rtl/>
        </w:rPr>
        <w:t>.. مخالف است.)</w:t>
      </w:r>
      <w:r w:rsidR="00D311B2" w:rsidRPr="00D311B2">
        <w:rPr>
          <w:rtl/>
        </w:rPr>
        <w:t xml:space="preserve"> </w:t>
      </w:r>
      <w:r w:rsidR="00D311B2">
        <w:rPr>
          <w:rStyle w:val="FootnoteReference"/>
          <w:rtl/>
        </w:rPr>
        <w:footnoteReference w:id="157"/>
      </w:r>
      <w:r w:rsidR="00D311B2">
        <w:rPr>
          <w:rFonts w:hint="cs"/>
          <w:rtl/>
        </w:rPr>
        <w:t xml:space="preserve"> </w:t>
      </w:r>
    </w:p>
    <w:p w:rsidR="00D311B2" w:rsidRDefault="00D311B2" w:rsidP="00C92EA6">
      <w:pPr>
        <w:pStyle w:val="a0"/>
        <w:numPr>
          <w:ilvl w:val="0"/>
          <w:numId w:val="16"/>
        </w:numPr>
        <w:tabs>
          <w:tab w:val="clear" w:pos="907"/>
        </w:tabs>
        <w:ind w:left="641" w:hanging="357"/>
      </w:pPr>
      <w:r>
        <w:rPr>
          <w:rFonts w:hint="cs"/>
          <w:rtl/>
        </w:rPr>
        <w:t>اصل چهارم قول و عمل صحابی است.</w:t>
      </w:r>
    </w:p>
    <w:p w:rsidR="00D311B2" w:rsidRDefault="00D311B2" w:rsidP="00EA022B">
      <w:pPr>
        <w:pStyle w:val="a0"/>
        <w:rPr>
          <w:rtl/>
        </w:rPr>
      </w:pPr>
      <w:r>
        <w:rPr>
          <w:rFonts w:hint="cs"/>
          <w:rtl/>
        </w:rPr>
        <w:t xml:space="preserve">لازم است از صحابه </w:t>
      </w:r>
      <w:r w:rsidR="00EA022B">
        <w:rPr>
          <w:rFonts w:hint="cs"/>
          <w:rtl/>
        </w:rPr>
        <w:t xml:space="preserve">تعریفی مختصر را ارائه دهیم، سپس </w:t>
      </w:r>
      <w:r>
        <w:rPr>
          <w:rFonts w:hint="cs"/>
          <w:rtl/>
        </w:rPr>
        <w:t>به صورتی بسیار مختصر به حجیت قول و عمل صحابی بپردازیم.</w:t>
      </w:r>
    </w:p>
    <w:p w:rsidR="00D311B2" w:rsidRDefault="00D311B2" w:rsidP="00EA022B">
      <w:pPr>
        <w:pStyle w:val="a0"/>
        <w:rPr>
          <w:rtl/>
        </w:rPr>
      </w:pPr>
      <w:r>
        <w:rPr>
          <w:rFonts w:hint="cs"/>
          <w:rtl/>
        </w:rPr>
        <w:t>جمهور</w:t>
      </w:r>
      <w:r w:rsidR="00EA022B">
        <w:rPr>
          <w:rFonts w:hint="cs"/>
          <w:rtl/>
        </w:rPr>
        <w:t xml:space="preserve"> </w:t>
      </w:r>
      <w:r>
        <w:rPr>
          <w:rFonts w:hint="cs"/>
          <w:rtl/>
        </w:rPr>
        <w:t>اصولیها</w:t>
      </w:r>
      <w:r w:rsidRPr="00C92EA6">
        <w:rPr>
          <w:vertAlign w:val="superscript"/>
          <w:rtl/>
        </w:rPr>
        <w:footnoteReference w:id="158"/>
      </w:r>
      <w:r w:rsidR="00827808">
        <w:rPr>
          <w:rFonts w:hint="cs"/>
          <w:rtl/>
        </w:rPr>
        <w:t xml:space="preserve"> صحابی را اینگونه تعریف می‌کنند: (صحابی کسی است که پیامبر را ملاقات کرده و به او ایمان </w:t>
      </w:r>
      <w:r w:rsidR="00EA022B">
        <w:rPr>
          <w:rFonts w:hint="cs"/>
          <w:rtl/>
        </w:rPr>
        <w:t>آ</w:t>
      </w:r>
      <w:r w:rsidR="00827808">
        <w:rPr>
          <w:rFonts w:hint="cs"/>
          <w:rtl/>
        </w:rPr>
        <w:t>ورده و ملازمتی طولانی</w:t>
      </w:r>
      <w:r w:rsidR="00827808" w:rsidRPr="00C92EA6">
        <w:rPr>
          <w:sz w:val="24"/>
          <w:szCs w:val="24"/>
          <w:vertAlign w:val="superscript"/>
          <w:rtl/>
        </w:rPr>
        <w:footnoteReference w:id="159"/>
      </w:r>
      <w:r w:rsidR="00A24024">
        <w:rPr>
          <w:rFonts w:hint="cs"/>
          <w:rtl/>
        </w:rPr>
        <w:t xml:space="preserve"> با پیامبر داشته است.)</w:t>
      </w:r>
    </w:p>
    <w:p w:rsidR="00A24024" w:rsidRDefault="00A24024" w:rsidP="00C92EA6">
      <w:pPr>
        <w:pStyle w:val="a0"/>
        <w:rPr>
          <w:rtl/>
        </w:rPr>
      </w:pPr>
      <w:r>
        <w:rPr>
          <w:rFonts w:hint="cs"/>
          <w:rtl/>
        </w:rPr>
        <w:t>ایمان، عمل و خیریت صحابه و اهل نجات بودن</w:t>
      </w:r>
      <w:r w:rsidR="00EE2963">
        <w:rPr>
          <w:rFonts w:hint="cs"/>
          <w:rtl/>
        </w:rPr>
        <w:t xml:space="preserve"> آن‌ها </w:t>
      </w:r>
      <w:r w:rsidR="0002204E">
        <w:rPr>
          <w:rFonts w:hint="cs"/>
          <w:rtl/>
        </w:rPr>
        <w:t>در آیات متعددی از قرآن صریحا</w:t>
      </w:r>
      <w:r>
        <w:rPr>
          <w:rFonts w:hint="cs"/>
          <w:rtl/>
        </w:rPr>
        <w:t xml:space="preserve"> بیان شده است و اساساً اولین مدلول‌های اوصافی م</w:t>
      </w:r>
      <w:r w:rsidR="00087FC4">
        <w:rPr>
          <w:rFonts w:hint="cs"/>
          <w:rtl/>
        </w:rPr>
        <w:t>انند، متقین، مهتدین اولوالفضل و</w:t>
      </w:r>
      <w:r w:rsidRPr="00A36F43">
        <w:rPr>
          <w:rFonts w:hint="cs"/>
          <w:rtl/>
        </w:rPr>
        <w:t>السعة</w:t>
      </w:r>
      <w:r>
        <w:rPr>
          <w:rFonts w:hint="cs"/>
          <w:rtl/>
        </w:rPr>
        <w:t>، صاب</w:t>
      </w:r>
      <w:r w:rsidR="00087FC4">
        <w:rPr>
          <w:rFonts w:hint="cs"/>
          <w:rtl/>
        </w:rPr>
        <w:t>رین، قانتین، مخبتین و</w:t>
      </w:r>
      <w:r w:rsidR="00C92EA6">
        <w:rPr>
          <w:rFonts w:hint="cs"/>
          <w:rtl/>
        </w:rPr>
        <w:t>.</w:t>
      </w:r>
      <w:r>
        <w:rPr>
          <w:rFonts w:hint="cs"/>
          <w:rtl/>
        </w:rPr>
        <w:t>.. در قرآن، از امت رسول الله</w:t>
      </w:r>
      <w:r>
        <w:rPr>
          <w:rFonts w:cs="CTraditional Arabic" w:hint="cs"/>
          <w:rtl/>
        </w:rPr>
        <w:t>ص</w:t>
      </w:r>
      <w:r>
        <w:rPr>
          <w:rFonts w:hint="cs"/>
          <w:rtl/>
        </w:rPr>
        <w:t xml:space="preserve"> صحابه هستند که اگر چنین نباشد باید کلام خداوند در عصر اولیه اسلام، اهمال</w:t>
      </w:r>
      <w:r w:rsidR="00661794">
        <w:rPr>
          <w:rFonts w:hint="cs"/>
          <w:rtl/>
        </w:rPr>
        <w:t xml:space="preserve"> شود، که طبیعتاً اعمال کلام اول</w:t>
      </w:r>
      <w:r>
        <w:rPr>
          <w:rFonts w:hint="cs"/>
          <w:rtl/>
        </w:rPr>
        <w:t>ی از اهمال آن است، آن هم جایی که متکلم اصدق القائلین باشد.</w:t>
      </w:r>
    </w:p>
    <w:p w:rsidR="00A24024" w:rsidRDefault="00F06E57" w:rsidP="00661794">
      <w:pPr>
        <w:pStyle w:val="a0"/>
        <w:rPr>
          <w:rtl/>
        </w:rPr>
      </w:pPr>
      <w:r>
        <w:rPr>
          <w:rFonts w:hint="cs"/>
          <w:rtl/>
        </w:rPr>
        <w:t>قرآن ص</w:t>
      </w:r>
      <w:r w:rsidR="00CD70EE">
        <w:rPr>
          <w:rFonts w:hint="cs"/>
          <w:rtl/>
        </w:rPr>
        <w:t>ح</w:t>
      </w:r>
      <w:r>
        <w:rPr>
          <w:rFonts w:hint="cs"/>
          <w:rtl/>
        </w:rPr>
        <w:t xml:space="preserve">ت ایمان اهل کتاب را در صورتی تأیید می‌کند که ایمانی همانند </w:t>
      </w:r>
      <w:r w:rsidRPr="00661794">
        <w:rPr>
          <w:rFonts w:ascii="Lotus Linotype" w:hAnsi="Lotus Linotype" w:cs="Lotus Linotype"/>
          <w:rtl/>
        </w:rPr>
        <w:t xml:space="preserve">ما </w:t>
      </w:r>
      <w:r w:rsidR="00661794">
        <w:rPr>
          <w:rFonts w:ascii="Lotus Linotype" w:hAnsi="Lotus Linotype" w:cs="Lotus Linotype" w:hint="cs"/>
          <w:rtl/>
        </w:rPr>
        <w:t>آ</w:t>
      </w:r>
      <w:r w:rsidRPr="00661794">
        <w:rPr>
          <w:rFonts w:ascii="Lotus Linotype" w:hAnsi="Lotus Linotype" w:cs="Lotus Linotype"/>
          <w:rtl/>
        </w:rPr>
        <w:t>من به الصحابة</w:t>
      </w:r>
      <w:r w:rsidRPr="00CD70EE">
        <w:rPr>
          <w:rFonts w:hint="cs"/>
          <w:rtl/>
        </w:rPr>
        <w:t xml:space="preserve"> </w:t>
      </w:r>
      <w:r w:rsidRPr="00F06E57">
        <w:rPr>
          <w:rFonts w:hint="cs"/>
          <w:rtl/>
        </w:rPr>
        <w:t>داشته باشند:</w:t>
      </w:r>
    </w:p>
    <w:p w:rsidR="005705A1" w:rsidRPr="00D321B9" w:rsidRDefault="005705A1" w:rsidP="00D321B9">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D321B9">
        <w:rPr>
          <w:rFonts w:ascii="KFGQPC Uthmanic Script HAFS" w:hAnsi="KFGQPC Uthmanic Script HAFS" w:cs="KFGQPC Uthmanic Script HAFS" w:hint="eastAsia"/>
          <w:rtl/>
        </w:rPr>
        <w:t>فَإِنۡ</w:t>
      </w:r>
      <w:r w:rsidR="00D321B9">
        <w:rPr>
          <w:rFonts w:ascii="KFGQPC Uthmanic Script HAFS" w:hAnsi="KFGQPC Uthmanic Script HAFS" w:cs="KFGQPC Uthmanic Script HAFS"/>
          <w:rtl/>
        </w:rPr>
        <w:t xml:space="preserve"> ءَامَنُواْ بِمِثۡلِ مَآ ءَامَنتُم بِهِ</w:t>
      </w:r>
      <w:r w:rsidR="00D321B9">
        <w:rPr>
          <w:rFonts w:ascii="KFGQPC Uthmanic Script HAFS" w:hAnsi="KFGQPC Uthmanic Script HAFS" w:cs="KFGQPC Uthmanic Script HAFS" w:hint="cs"/>
          <w:rtl/>
        </w:rPr>
        <w:t>ۦ</w:t>
      </w:r>
      <w:r w:rsidR="00D321B9">
        <w:rPr>
          <w:rFonts w:ascii="KFGQPC Uthmanic Script HAFS" w:hAnsi="KFGQPC Uthmanic Script HAFS" w:cs="KFGQPC Uthmanic Script HAFS"/>
          <w:rtl/>
        </w:rPr>
        <w:t xml:space="preserve"> فَقَدِ </w:t>
      </w:r>
      <w:r w:rsidR="00D321B9">
        <w:rPr>
          <w:rFonts w:ascii="KFGQPC Uthmanic Script HAFS" w:hAnsi="KFGQPC Uthmanic Script HAFS" w:cs="KFGQPC Uthmanic Script HAFS" w:hint="cs"/>
          <w:rtl/>
        </w:rPr>
        <w:t>ٱ</w:t>
      </w:r>
      <w:r w:rsidR="00D321B9">
        <w:rPr>
          <w:rFonts w:ascii="KFGQPC Uthmanic Script HAFS" w:hAnsi="KFGQPC Uthmanic Script HAFS" w:cs="KFGQPC Uthmanic Script HAFS" w:hint="eastAsia"/>
          <w:rtl/>
        </w:rPr>
        <w:t>هۡتَدَواْ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137</w:t>
      </w:r>
      <w:r w:rsidRPr="007A0534">
        <w:rPr>
          <w:rFonts w:ascii="mylotus" w:hAnsi="mylotus" w:cs="mylotus"/>
          <w:sz w:val="26"/>
          <w:szCs w:val="26"/>
          <w:rtl/>
        </w:rPr>
        <w:t>].</w:t>
      </w:r>
    </w:p>
    <w:p w:rsidR="005B134B" w:rsidRDefault="005B134B" w:rsidP="00C92EA6">
      <w:pPr>
        <w:pStyle w:val="StyleComplexBLotus13ptJustifiedBefore2cm"/>
        <w:bidi/>
        <w:ind w:left="11" w:firstLine="273"/>
        <w:rPr>
          <w:rtl/>
          <w:lang w:bidi="fa-IR"/>
        </w:rPr>
      </w:pPr>
      <w:r w:rsidRPr="00C92EA6">
        <w:rPr>
          <w:rFonts w:hint="cs"/>
          <w:sz w:val="28"/>
          <w:szCs w:val="28"/>
          <w:rtl/>
          <w:lang w:bidi="fa-IR"/>
        </w:rPr>
        <w:t>«</w:t>
      </w:r>
      <w:r w:rsidR="001F570D" w:rsidRPr="00C92EA6">
        <w:rPr>
          <w:rFonts w:hint="cs"/>
          <w:sz w:val="28"/>
          <w:szCs w:val="28"/>
          <w:rtl/>
          <w:lang w:bidi="fa-IR"/>
        </w:rPr>
        <w:t>اگر اهل کتاب به مانند آنچه که شما ایمان آوردید،</w:t>
      </w:r>
      <w:r w:rsidR="00661794" w:rsidRPr="00C92EA6">
        <w:rPr>
          <w:rFonts w:hint="cs"/>
          <w:sz w:val="28"/>
          <w:szCs w:val="28"/>
          <w:rtl/>
          <w:lang w:bidi="fa-IR"/>
        </w:rPr>
        <w:t xml:space="preserve"> </w:t>
      </w:r>
      <w:r w:rsidR="001F570D" w:rsidRPr="00C92EA6">
        <w:rPr>
          <w:rFonts w:hint="cs"/>
          <w:sz w:val="28"/>
          <w:szCs w:val="28"/>
          <w:rtl/>
          <w:lang w:bidi="fa-IR"/>
        </w:rPr>
        <w:t>ایمان آورند، هدایت می‌یابند</w:t>
      </w:r>
      <w:r w:rsidRPr="00C92EA6">
        <w:rPr>
          <w:rFonts w:hint="cs"/>
          <w:sz w:val="28"/>
          <w:szCs w:val="28"/>
          <w:rtl/>
          <w:lang w:bidi="fa-IR"/>
        </w:rPr>
        <w:t>»</w:t>
      </w:r>
      <w:r w:rsidR="001F570D" w:rsidRPr="00C92EA6">
        <w:rPr>
          <w:rFonts w:hint="cs"/>
          <w:sz w:val="28"/>
          <w:szCs w:val="28"/>
          <w:rtl/>
          <w:lang w:bidi="fa-IR"/>
        </w:rPr>
        <w:t>.</w:t>
      </w:r>
    </w:p>
    <w:p w:rsidR="001F570D" w:rsidRDefault="001F570D" w:rsidP="00143C59">
      <w:pPr>
        <w:pStyle w:val="a0"/>
        <w:rPr>
          <w:rtl/>
        </w:rPr>
      </w:pPr>
      <w:r>
        <w:rPr>
          <w:rFonts w:hint="cs"/>
          <w:rtl/>
        </w:rPr>
        <w:t>و</w:t>
      </w:r>
      <w:r w:rsidR="00EE2963">
        <w:rPr>
          <w:rFonts w:hint="cs"/>
          <w:rtl/>
        </w:rPr>
        <w:t xml:space="preserve"> آن‌ها </w:t>
      </w:r>
      <w:r>
        <w:rPr>
          <w:rFonts w:hint="cs"/>
          <w:rtl/>
        </w:rPr>
        <w:t>را امت میانه‌رو و معتدل معرفی می‌کند که گواهان حق بودن دین ا</w:t>
      </w:r>
      <w:r w:rsidR="00143C59">
        <w:rPr>
          <w:rFonts w:hint="cs"/>
          <w:rtl/>
        </w:rPr>
        <w:t>لله هستند:</w:t>
      </w:r>
    </w:p>
    <w:p w:rsidR="005705A1" w:rsidRPr="00D321B9" w:rsidRDefault="005705A1" w:rsidP="00D321B9">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D321B9">
        <w:rPr>
          <w:rFonts w:ascii="KFGQPC Uthmanic Script HAFS" w:hAnsi="KFGQPC Uthmanic Script HAFS" w:cs="KFGQPC Uthmanic Script HAFS" w:hint="eastAsia"/>
          <w:rtl/>
        </w:rPr>
        <w:t>وَكَذَٰلِكَ</w:t>
      </w:r>
      <w:r w:rsidR="00D321B9">
        <w:rPr>
          <w:rFonts w:ascii="KFGQPC Uthmanic Script HAFS" w:hAnsi="KFGQPC Uthmanic Script HAFS" w:cs="KFGQPC Uthmanic Script HAFS"/>
          <w:rtl/>
        </w:rPr>
        <w:t xml:space="preserve"> جَعَلۡنَٰكُمۡ أُمَّةٗ وَسَطٗا لِّتَكُونُواْ شُهَدَآءَ عَلَى </w:t>
      </w:r>
      <w:r w:rsidR="00D321B9">
        <w:rPr>
          <w:rFonts w:ascii="KFGQPC Uthmanic Script HAFS" w:hAnsi="KFGQPC Uthmanic Script HAFS" w:cs="KFGQPC Uthmanic Script HAFS" w:hint="cs"/>
          <w:rtl/>
        </w:rPr>
        <w:t>ٱ</w:t>
      </w:r>
      <w:r w:rsidR="00D321B9">
        <w:rPr>
          <w:rFonts w:ascii="KFGQPC Uthmanic Script HAFS" w:hAnsi="KFGQPC Uthmanic Script HAFS" w:cs="KFGQPC Uthmanic Script HAFS" w:hint="eastAsia"/>
          <w:rtl/>
        </w:rPr>
        <w:t>لنَّاسِ</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143</w:t>
      </w:r>
      <w:r w:rsidRPr="007A0534">
        <w:rPr>
          <w:rFonts w:ascii="mylotus" w:hAnsi="mylotus" w:cs="mylotus"/>
          <w:sz w:val="26"/>
          <w:szCs w:val="26"/>
          <w:rtl/>
        </w:rPr>
        <w:t>].</w:t>
      </w:r>
    </w:p>
    <w:p w:rsidR="00143C59" w:rsidRDefault="00143C59" w:rsidP="00C92EA6">
      <w:pPr>
        <w:pStyle w:val="StyleComplexBLotus13ptJustifiedBefore2cm"/>
        <w:bidi/>
        <w:ind w:left="0" w:firstLine="284"/>
        <w:rPr>
          <w:rtl/>
          <w:lang w:bidi="fa-IR"/>
        </w:rPr>
      </w:pPr>
      <w:r w:rsidRPr="00C92EA6">
        <w:rPr>
          <w:rFonts w:hint="cs"/>
          <w:sz w:val="28"/>
          <w:szCs w:val="28"/>
          <w:rtl/>
          <w:lang w:bidi="fa-IR"/>
        </w:rPr>
        <w:t>«</w:t>
      </w:r>
      <w:r w:rsidR="00E263C1" w:rsidRPr="00C92EA6">
        <w:rPr>
          <w:rFonts w:hint="cs"/>
          <w:sz w:val="28"/>
          <w:szCs w:val="28"/>
          <w:rtl/>
          <w:lang w:bidi="fa-IR"/>
        </w:rPr>
        <w:t>و این چنین شما را امتی میانه‌رو قرار دادیم که گواهان حقانیت دین خدا، بر مردم باشید</w:t>
      </w:r>
      <w:r w:rsidRPr="00C92EA6">
        <w:rPr>
          <w:rFonts w:hint="cs"/>
          <w:sz w:val="28"/>
          <w:szCs w:val="28"/>
          <w:rtl/>
          <w:lang w:bidi="fa-IR"/>
        </w:rPr>
        <w:t>»</w:t>
      </w:r>
      <w:r w:rsidR="00E263C1" w:rsidRPr="00C92EA6">
        <w:rPr>
          <w:rFonts w:hint="cs"/>
          <w:sz w:val="28"/>
          <w:szCs w:val="28"/>
          <w:rtl/>
          <w:lang w:bidi="fa-IR"/>
        </w:rPr>
        <w:t>.</w:t>
      </w:r>
    </w:p>
    <w:p w:rsidR="000F0038" w:rsidRDefault="000F0038" w:rsidP="00246AE9">
      <w:pPr>
        <w:pStyle w:val="StyleComplexBLotus13ptJustifiedBefore2cm"/>
        <w:bidi/>
        <w:ind w:left="0"/>
        <w:rPr>
          <w:sz w:val="28"/>
          <w:szCs w:val="28"/>
          <w:rtl/>
          <w:lang w:bidi="fa-IR"/>
        </w:rPr>
      </w:pPr>
      <w:r w:rsidRPr="00303292">
        <w:rPr>
          <w:rFonts w:hint="cs"/>
          <w:sz w:val="28"/>
          <w:szCs w:val="28"/>
          <w:rtl/>
          <w:lang w:bidi="fa-IR"/>
        </w:rPr>
        <w:t>همچنین</w:t>
      </w:r>
      <w:r w:rsidR="00EE2963">
        <w:rPr>
          <w:rFonts w:hint="cs"/>
          <w:sz w:val="28"/>
          <w:szCs w:val="28"/>
          <w:rtl/>
          <w:lang w:bidi="fa-IR"/>
        </w:rPr>
        <w:t xml:space="preserve"> آن‌ها </w:t>
      </w:r>
      <w:r w:rsidR="005705A1">
        <w:rPr>
          <w:rFonts w:hint="cs"/>
          <w:sz w:val="28"/>
          <w:szCs w:val="28"/>
          <w:rtl/>
          <w:lang w:bidi="fa-IR"/>
        </w:rPr>
        <w:t>را بهترین امت‌ها معرفی می‌کند:</w:t>
      </w:r>
    </w:p>
    <w:p w:rsidR="005705A1" w:rsidRPr="00246AE9" w:rsidRDefault="005705A1" w:rsidP="00246AE9">
      <w:pPr>
        <w:pStyle w:val="StyleComplexBLotus13ptJustifiedBefore2cm"/>
        <w:bidi/>
        <w:ind w:left="0"/>
        <w:rPr>
          <w:rFonts w:ascii="KFGQPC Uthmanic Script HAFS" w:hAnsi="KFGQPC Uthmanic Script HAFS" w:cs="KFGQPC Uthmanic Script HAFS"/>
          <w:rtl/>
        </w:rPr>
      </w:pPr>
      <w:r>
        <w:rPr>
          <w:rFonts w:ascii="Traditional Arabic" w:hAnsi="Traditional Arabic" w:cs="Traditional Arabic"/>
          <w:rtl/>
          <w:lang w:bidi="fa-IR"/>
        </w:rPr>
        <w:t>﴿</w:t>
      </w:r>
      <w:r w:rsidR="00246AE9" w:rsidRPr="00246AE9">
        <w:rPr>
          <w:rFonts w:ascii="KFGQPC Uthmanic Script HAFS" w:hAnsi="KFGQPC Uthmanic Script HAFS" w:cs="KFGQPC Uthmanic Script HAFS" w:hint="eastAsia"/>
          <w:sz w:val="28"/>
          <w:szCs w:val="28"/>
          <w:rtl/>
        </w:rPr>
        <w:t>كُنتُمۡ</w:t>
      </w:r>
      <w:r w:rsidR="00246AE9" w:rsidRPr="00246AE9">
        <w:rPr>
          <w:rFonts w:ascii="KFGQPC Uthmanic Script HAFS" w:hAnsi="KFGQPC Uthmanic Script HAFS" w:cs="KFGQPC Uthmanic Script HAFS"/>
          <w:sz w:val="28"/>
          <w:szCs w:val="28"/>
          <w:rtl/>
        </w:rPr>
        <w:t xml:space="preserve"> خَيۡرَ أُمَّةٍ أُخۡرِجَتۡ لِلنَّاسِ</w:t>
      </w:r>
      <w:r>
        <w:rPr>
          <w:rFonts w:ascii="Traditional Arabic" w:hAnsi="Traditional Arabic" w:cs="Traditional Arabic"/>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آل عمران: 110</w:t>
      </w:r>
      <w:r w:rsidRPr="007A0534">
        <w:rPr>
          <w:rFonts w:ascii="mylotus" w:hAnsi="mylotus" w:cs="mylotus"/>
          <w:rtl/>
          <w:lang w:bidi="fa-IR"/>
        </w:rPr>
        <w:t>].</w:t>
      </w:r>
    </w:p>
    <w:p w:rsidR="000F0038" w:rsidRDefault="000F0038" w:rsidP="00C92EA6">
      <w:pPr>
        <w:pStyle w:val="StyleComplexBLotus13ptJustifiedBefore2cm"/>
        <w:bidi/>
        <w:ind w:left="0" w:firstLine="284"/>
        <w:rPr>
          <w:rtl/>
          <w:lang w:bidi="fa-IR"/>
        </w:rPr>
      </w:pPr>
      <w:r w:rsidRPr="00C92EA6">
        <w:rPr>
          <w:rFonts w:hint="cs"/>
          <w:sz w:val="28"/>
          <w:szCs w:val="28"/>
          <w:rtl/>
          <w:lang w:bidi="fa-IR"/>
        </w:rPr>
        <w:t>«</w:t>
      </w:r>
      <w:r w:rsidR="00F9555B" w:rsidRPr="00C92EA6">
        <w:rPr>
          <w:rFonts w:hint="cs"/>
          <w:sz w:val="28"/>
          <w:szCs w:val="28"/>
          <w:rtl/>
          <w:lang w:bidi="fa-IR"/>
        </w:rPr>
        <w:t>شما بهترین امتید که برای مردم خارج شدید</w:t>
      </w:r>
      <w:r w:rsidRPr="00C92EA6">
        <w:rPr>
          <w:rFonts w:hint="cs"/>
          <w:sz w:val="28"/>
          <w:szCs w:val="28"/>
          <w:rtl/>
          <w:lang w:bidi="fa-IR"/>
        </w:rPr>
        <w:t>»</w:t>
      </w:r>
      <w:r w:rsidR="00F9555B" w:rsidRPr="00C92EA6">
        <w:rPr>
          <w:rFonts w:hint="cs"/>
          <w:sz w:val="28"/>
          <w:szCs w:val="28"/>
          <w:rtl/>
          <w:lang w:bidi="fa-IR"/>
        </w:rPr>
        <w:t>.</w:t>
      </w:r>
    </w:p>
    <w:p w:rsidR="00F9555B" w:rsidRDefault="00F9555B" w:rsidP="00C92EA6">
      <w:pPr>
        <w:pStyle w:val="StyleComplexBLotus13ptJustifiedBefore2cm"/>
        <w:bidi/>
        <w:ind w:left="0" w:firstLine="284"/>
        <w:rPr>
          <w:rtl/>
          <w:lang w:bidi="fa-IR"/>
        </w:rPr>
      </w:pPr>
      <w:r>
        <w:rPr>
          <w:rFonts w:hint="cs"/>
          <w:rtl/>
          <w:lang w:bidi="fa-IR"/>
        </w:rPr>
        <w:t>و در جاهای متعددی  به</w:t>
      </w:r>
      <w:r w:rsidR="00EE2963">
        <w:rPr>
          <w:rFonts w:hint="cs"/>
          <w:rtl/>
          <w:lang w:bidi="fa-IR"/>
        </w:rPr>
        <w:t xml:space="preserve"> آن‌ها </w:t>
      </w:r>
      <w:r>
        <w:rPr>
          <w:rFonts w:hint="cs"/>
          <w:rtl/>
          <w:lang w:bidi="fa-IR"/>
        </w:rPr>
        <w:t>وعده بهشت می‌دهد.</w:t>
      </w:r>
    </w:p>
    <w:p w:rsidR="005705A1" w:rsidRPr="00246AE9" w:rsidRDefault="005705A1" w:rsidP="00246AE9">
      <w:pPr>
        <w:pStyle w:val="StyleComplexBLotus13ptJustifiedBefore2cm"/>
        <w:bidi/>
        <w:ind w:left="0"/>
        <w:rPr>
          <w:rFonts w:ascii="KFGQPC Uthmanic Script HAFS" w:hAnsi="KFGQPC Uthmanic Script HAFS" w:cs="KFGQPC Uthmanic Script HAFS"/>
          <w:rtl/>
        </w:rPr>
      </w:pPr>
      <w:r>
        <w:rPr>
          <w:rFonts w:ascii="Traditional Arabic" w:hAnsi="Traditional Arabic" w:cs="Traditional Arabic"/>
          <w:rtl/>
          <w:lang w:bidi="fa-IR"/>
        </w:rPr>
        <w:t>﴿</w:t>
      </w:r>
      <w:r w:rsidR="00246AE9" w:rsidRPr="00246AE9">
        <w:rPr>
          <w:rFonts w:ascii="KFGQPC Uthmanic Script HAFS" w:hAnsi="KFGQPC Uthmanic Script HAFS" w:cs="KFGQPC Uthmanic Script HAFS"/>
          <w:sz w:val="28"/>
          <w:szCs w:val="28"/>
          <w:rtl/>
        </w:rPr>
        <w:t xml:space="preserve">يَوۡمَ لَا يُخۡزِي </w:t>
      </w:r>
      <w:r w:rsidR="00246AE9" w:rsidRPr="00246AE9">
        <w:rPr>
          <w:rFonts w:ascii="KFGQPC Uthmanic Script HAFS" w:hAnsi="KFGQPC Uthmanic Script HAFS" w:cs="KFGQPC Uthmanic Script HAFS" w:hint="cs"/>
          <w:sz w:val="28"/>
          <w:szCs w:val="28"/>
          <w:rtl/>
        </w:rPr>
        <w:t>ٱ</w:t>
      </w:r>
      <w:r w:rsidR="00246AE9" w:rsidRPr="00246AE9">
        <w:rPr>
          <w:rFonts w:ascii="KFGQPC Uthmanic Script HAFS" w:hAnsi="KFGQPC Uthmanic Script HAFS" w:cs="KFGQPC Uthmanic Script HAFS" w:hint="eastAsia"/>
          <w:sz w:val="28"/>
          <w:szCs w:val="28"/>
          <w:rtl/>
        </w:rPr>
        <w:t>للَّهُ</w:t>
      </w:r>
      <w:r w:rsidR="00246AE9" w:rsidRPr="00246AE9">
        <w:rPr>
          <w:rFonts w:ascii="KFGQPC Uthmanic Script HAFS" w:hAnsi="KFGQPC Uthmanic Script HAFS" w:cs="KFGQPC Uthmanic Script HAFS"/>
          <w:sz w:val="28"/>
          <w:szCs w:val="28"/>
          <w:rtl/>
        </w:rPr>
        <w:t xml:space="preserve"> </w:t>
      </w:r>
      <w:r w:rsidR="00246AE9" w:rsidRPr="00246AE9">
        <w:rPr>
          <w:rFonts w:ascii="KFGQPC Uthmanic Script HAFS" w:hAnsi="KFGQPC Uthmanic Script HAFS" w:cs="KFGQPC Uthmanic Script HAFS" w:hint="cs"/>
          <w:sz w:val="28"/>
          <w:szCs w:val="28"/>
          <w:rtl/>
        </w:rPr>
        <w:t>ٱ</w:t>
      </w:r>
      <w:r w:rsidR="00246AE9" w:rsidRPr="00246AE9">
        <w:rPr>
          <w:rFonts w:ascii="KFGQPC Uthmanic Script HAFS" w:hAnsi="KFGQPC Uthmanic Script HAFS" w:cs="KFGQPC Uthmanic Script HAFS" w:hint="eastAsia"/>
          <w:sz w:val="28"/>
          <w:szCs w:val="28"/>
          <w:rtl/>
        </w:rPr>
        <w:t>لنَّبِيَّ</w:t>
      </w:r>
      <w:r w:rsidR="00246AE9" w:rsidRPr="00246AE9">
        <w:rPr>
          <w:rFonts w:ascii="KFGQPC Uthmanic Script HAFS" w:hAnsi="KFGQPC Uthmanic Script HAFS" w:cs="KFGQPC Uthmanic Script HAFS"/>
          <w:sz w:val="28"/>
          <w:szCs w:val="28"/>
          <w:rtl/>
        </w:rPr>
        <w:t xml:space="preserve"> وَ</w:t>
      </w:r>
      <w:r w:rsidR="00246AE9" w:rsidRPr="00246AE9">
        <w:rPr>
          <w:rFonts w:ascii="KFGQPC Uthmanic Script HAFS" w:hAnsi="KFGQPC Uthmanic Script HAFS" w:cs="KFGQPC Uthmanic Script HAFS" w:hint="cs"/>
          <w:sz w:val="28"/>
          <w:szCs w:val="28"/>
          <w:rtl/>
        </w:rPr>
        <w:t>ٱ</w:t>
      </w:r>
      <w:r w:rsidR="00246AE9" w:rsidRPr="00246AE9">
        <w:rPr>
          <w:rFonts w:ascii="KFGQPC Uthmanic Script HAFS" w:hAnsi="KFGQPC Uthmanic Script HAFS" w:cs="KFGQPC Uthmanic Script HAFS" w:hint="eastAsia"/>
          <w:sz w:val="28"/>
          <w:szCs w:val="28"/>
          <w:rtl/>
        </w:rPr>
        <w:t>لَّذِينَ</w:t>
      </w:r>
      <w:r w:rsidR="00246AE9" w:rsidRPr="00246AE9">
        <w:rPr>
          <w:rFonts w:ascii="KFGQPC Uthmanic Script HAFS" w:hAnsi="KFGQPC Uthmanic Script HAFS" w:cs="KFGQPC Uthmanic Script HAFS"/>
          <w:sz w:val="28"/>
          <w:szCs w:val="28"/>
          <w:rtl/>
        </w:rPr>
        <w:t xml:space="preserve"> ءَامَنُواْ مَع</w:t>
      </w:r>
      <w:r w:rsidR="00246AE9" w:rsidRPr="00246AE9">
        <w:rPr>
          <w:rFonts w:ascii="KFGQPC Uthmanic Script HAFS" w:hAnsi="KFGQPC Uthmanic Script HAFS" w:cs="KFGQPC Uthmanic Script HAFS" w:hint="eastAsia"/>
          <w:sz w:val="28"/>
          <w:szCs w:val="28"/>
          <w:rtl/>
        </w:rPr>
        <w:t>َهُ</w:t>
      </w:r>
      <w:r w:rsidR="00246AE9" w:rsidRPr="00246AE9">
        <w:rPr>
          <w:rFonts w:ascii="KFGQPC Uthmanic Script HAFS" w:hAnsi="KFGQPC Uthmanic Script HAFS" w:cs="KFGQPC Uthmanic Script HAFS" w:hint="cs"/>
          <w:sz w:val="28"/>
          <w:szCs w:val="28"/>
          <w:rtl/>
        </w:rPr>
        <w:t>ۥۖ</w:t>
      </w:r>
      <w:r>
        <w:rPr>
          <w:rFonts w:ascii="Traditional Arabic" w:hAnsi="Traditional Arabic" w:cs="Traditional Arabic"/>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التحریم: 8</w:t>
      </w:r>
      <w:r w:rsidRPr="007A0534">
        <w:rPr>
          <w:rFonts w:ascii="mylotus" w:hAnsi="mylotus" w:cs="mylotus"/>
          <w:rtl/>
          <w:lang w:bidi="fa-IR"/>
        </w:rPr>
        <w:t>].</w:t>
      </w:r>
    </w:p>
    <w:p w:rsidR="00F9555B" w:rsidRDefault="00F9555B" w:rsidP="00C92EA6">
      <w:pPr>
        <w:pStyle w:val="StyleComplexBLotus13ptJustifiedBefore2cm"/>
        <w:bidi/>
        <w:ind w:left="0" w:firstLine="284"/>
        <w:rPr>
          <w:rtl/>
          <w:lang w:bidi="fa-IR"/>
        </w:rPr>
      </w:pPr>
      <w:r w:rsidRPr="00C92EA6">
        <w:rPr>
          <w:rFonts w:hint="cs"/>
          <w:sz w:val="28"/>
          <w:szCs w:val="28"/>
          <w:rtl/>
          <w:lang w:bidi="fa-IR"/>
        </w:rPr>
        <w:t>«</w:t>
      </w:r>
      <w:r w:rsidR="00513076" w:rsidRPr="00C92EA6">
        <w:rPr>
          <w:rFonts w:hint="cs"/>
          <w:sz w:val="28"/>
          <w:szCs w:val="28"/>
          <w:rtl/>
          <w:lang w:bidi="fa-IR"/>
        </w:rPr>
        <w:t>روزی (قیامت) که خداوند پیامبر و کسانی را که به او ایمان آوردند، خوار نمی‌کند</w:t>
      </w:r>
      <w:r w:rsidRPr="00C92EA6">
        <w:rPr>
          <w:rFonts w:hint="cs"/>
          <w:sz w:val="28"/>
          <w:szCs w:val="28"/>
          <w:rtl/>
          <w:lang w:bidi="fa-IR"/>
        </w:rPr>
        <w:t>»</w:t>
      </w:r>
      <w:r w:rsidR="00513076" w:rsidRPr="00C92EA6">
        <w:rPr>
          <w:rFonts w:hint="cs"/>
          <w:sz w:val="28"/>
          <w:szCs w:val="28"/>
          <w:rtl/>
          <w:lang w:bidi="fa-IR"/>
        </w:rPr>
        <w:t>.</w:t>
      </w:r>
    </w:p>
    <w:p w:rsidR="00513076" w:rsidRDefault="00513076" w:rsidP="009F1459">
      <w:pPr>
        <w:pStyle w:val="a0"/>
        <w:rPr>
          <w:rtl/>
        </w:rPr>
      </w:pPr>
      <w:r w:rsidRPr="00303292">
        <w:rPr>
          <w:rFonts w:hint="cs"/>
          <w:rtl/>
        </w:rPr>
        <w:t>جان کلام اینکه: شاگردان رسول الله</w:t>
      </w:r>
      <w:r w:rsidR="00661794">
        <w:rPr>
          <w:rFonts w:hint="cs"/>
          <w:rtl/>
        </w:rPr>
        <w:t xml:space="preserve"> </w:t>
      </w:r>
      <w:r w:rsidR="00661794" w:rsidRPr="00D34CE9">
        <w:rPr>
          <w:rtl/>
        </w:rPr>
        <w:sym w:font="AGA Arabesque" w:char="F072"/>
      </w:r>
      <w:r w:rsidRPr="00303292">
        <w:rPr>
          <w:rFonts w:hint="cs"/>
          <w:rtl/>
        </w:rPr>
        <w:t xml:space="preserve"> به عنوان اولین مخاطبان قرآن،که فضل سبقت را از آن خود کردند</w:t>
      </w:r>
      <w:r w:rsidRPr="009F1459">
        <w:rPr>
          <w:vertAlign w:val="superscript"/>
          <w:rtl/>
        </w:rPr>
        <w:footnoteReference w:id="160"/>
      </w:r>
      <w:r w:rsidR="00303292" w:rsidRPr="009F1459">
        <w:rPr>
          <w:rFonts w:hint="cs"/>
          <w:vertAlign w:val="superscript"/>
          <w:rtl/>
        </w:rPr>
        <w:t xml:space="preserve"> </w:t>
      </w:r>
      <w:r w:rsidR="00303292" w:rsidRPr="00303292">
        <w:rPr>
          <w:rFonts w:hint="cs"/>
          <w:rtl/>
        </w:rPr>
        <w:t xml:space="preserve">به علت </w:t>
      </w:r>
      <w:r w:rsidR="00303292">
        <w:rPr>
          <w:rFonts w:hint="cs"/>
          <w:rtl/>
        </w:rPr>
        <w:t>قرار گرفتن در ظروف و شرائط تکوین دین اسلام و مصاحبت با پیامبر ورعایت الهی، طبعا درک صحیح‌تری از دین خدا دارند، لذا مراجعه به برداشت</w:t>
      </w:r>
      <w:r w:rsidR="00EE2963">
        <w:rPr>
          <w:rFonts w:hint="cs"/>
          <w:rtl/>
        </w:rPr>
        <w:t xml:space="preserve"> آن‌ها </w:t>
      </w:r>
      <w:r w:rsidR="00303292">
        <w:rPr>
          <w:rFonts w:hint="cs"/>
          <w:rtl/>
        </w:rPr>
        <w:t>از خطاب‌های الهی</w:t>
      </w:r>
      <w:r w:rsidR="00CD70EE">
        <w:rPr>
          <w:rFonts w:hint="cs"/>
          <w:rtl/>
        </w:rPr>
        <w:t xml:space="preserve"> و تبیینات نبوی، سرمشقی عملی برای مسلمانان ادوار بعدی است. </w:t>
      </w:r>
      <w:r w:rsidR="00CD70EE" w:rsidRPr="00856F98">
        <w:rPr>
          <w:rFonts w:hint="cs"/>
          <w:rtl/>
        </w:rPr>
        <w:t>قول و عمل صحابی نه به عنوان یک فرد، حجت است. چون</w:t>
      </w:r>
      <w:r w:rsidR="00EE2963">
        <w:rPr>
          <w:rFonts w:hint="cs"/>
          <w:rtl/>
        </w:rPr>
        <w:t xml:space="preserve"> آن‌ها </w:t>
      </w:r>
      <w:r w:rsidR="00CD70EE" w:rsidRPr="00856F98">
        <w:rPr>
          <w:rFonts w:hint="cs"/>
          <w:rtl/>
        </w:rPr>
        <w:t>معصوم نبوده‌اند و با همدیگر اختلاف نظر هم داشته‌اند. مراد از حجیت گفتار و کردار</w:t>
      </w:r>
      <w:r w:rsidR="00EE2963">
        <w:rPr>
          <w:rFonts w:hint="cs"/>
          <w:rtl/>
        </w:rPr>
        <w:t xml:space="preserve"> آن‌ها،</w:t>
      </w:r>
      <w:r w:rsidR="00CD70EE" w:rsidRPr="00856F98">
        <w:rPr>
          <w:rFonts w:hint="cs"/>
          <w:rtl/>
        </w:rPr>
        <w:t xml:space="preserve"> قول و عمل جمعی</w:t>
      </w:r>
      <w:r w:rsidR="00EE2963">
        <w:rPr>
          <w:rFonts w:hint="cs"/>
          <w:rtl/>
        </w:rPr>
        <w:t xml:space="preserve"> آن‌ها </w:t>
      </w:r>
      <w:r w:rsidR="00CD70EE" w:rsidRPr="00856F98">
        <w:rPr>
          <w:rFonts w:hint="cs"/>
          <w:rtl/>
        </w:rPr>
        <w:t>به عنوان فرهنگ دینی است.</w:t>
      </w:r>
      <w:r w:rsidR="00F50CA7" w:rsidRPr="00F50CA7">
        <w:rPr>
          <w:rStyle w:val="FootnoteReference"/>
          <w:rtl/>
        </w:rPr>
        <w:t xml:space="preserve"> </w:t>
      </w:r>
      <w:r w:rsidR="00F50CA7">
        <w:rPr>
          <w:rStyle w:val="FootnoteReference"/>
          <w:rtl/>
        </w:rPr>
        <w:footnoteReference w:id="161"/>
      </w:r>
      <w:r w:rsidR="00F71883">
        <w:rPr>
          <w:rFonts w:hint="cs"/>
          <w:rtl/>
        </w:rPr>
        <w:t xml:space="preserve"> </w:t>
      </w:r>
    </w:p>
    <w:p w:rsidR="00F71883" w:rsidRDefault="00F71883" w:rsidP="00661794">
      <w:pPr>
        <w:pStyle w:val="a0"/>
        <w:rPr>
          <w:rtl/>
        </w:rPr>
      </w:pPr>
      <w:r>
        <w:rPr>
          <w:rFonts w:hint="cs"/>
          <w:rtl/>
        </w:rPr>
        <w:t>در توضیح این مطلب باید گفت که صحابه آیات قرآنرا از پیامبر</w:t>
      </w:r>
      <w:r w:rsidR="00661794">
        <w:rPr>
          <w:rFonts w:hint="cs"/>
          <w:rtl/>
        </w:rPr>
        <w:t xml:space="preserve"> </w:t>
      </w:r>
      <w:r>
        <w:rPr>
          <w:rFonts w:hint="cs"/>
          <w:rtl/>
        </w:rPr>
        <w:t>می‌شنیدند و اگر مشکلی در</w:t>
      </w:r>
      <w:r w:rsidR="00661794">
        <w:rPr>
          <w:rFonts w:hint="cs"/>
          <w:rtl/>
        </w:rPr>
        <w:t xml:space="preserve"> </w:t>
      </w:r>
      <w:r>
        <w:rPr>
          <w:rFonts w:hint="cs"/>
          <w:rtl/>
        </w:rPr>
        <w:t>فهم آن داشتند به رسول خدا مراجعه می‌کردند و</w:t>
      </w:r>
      <w:r w:rsidR="00661794">
        <w:rPr>
          <w:rFonts w:hint="cs"/>
          <w:rtl/>
        </w:rPr>
        <w:t xml:space="preserve"> </w:t>
      </w:r>
      <w:r>
        <w:rPr>
          <w:rFonts w:hint="cs"/>
          <w:rtl/>
        </w:rPr>
        <w:t>در صورت عدم دسترسی به رسول خدا</w:t>
      </w:r>
      <w:r>
        <w:rPr>
          <w:rFonts w:cs="CTraditional Arabic" w:hint="cs"/>
          <w:rtl/>
        </w:rPr>
        <w:t>ص</w:t>
      </w:r>
      <w:r>
        <w:rPr>
          <w:rFonts w:hint="cs"/>
          <w:rtl/>
        </w:rPr>
        <w:t xml:space="preserve"> به زبدگان و نخبگان خود مراجعه می‌نمودند، لذا،</w:t>
      </w:r>
      <w:r w:rsidR="00EE2963">
        <w:rPr>
          <w:rFonts w:hint="cs"/>
          <w:rtl/>
        </w:rPr>
        <w:t xml:space="preserve"> آن‌ها </w:t>
      </w:r>
      <w:r>
        <w:rPr>
          <w:rFonts w:hint="cs"/>
          <w:rtl/>
        </w:rPr>
        <w:t>از سرچشمه‌ی شرعه و شریعت الهی بهره‌ور بودند، به همین جهت فرهنگی صحیح از حدود و مفاهیم دینی</w:t>
      </w:r>
      <w:r w:rsidR="00661794">
        <w:rPr>
          <w:rFonts w:hint="cs"/>
          <w:rtl/>
        </w:rPr>
        <w:t xml:space="preserve"> اصیل را دارا بودند که متأسفانه ادواربعد، آن چشمة زلال، صافی خو</w:t>
      </w:r>
      <w:r w:rsidR="00AD34DB">
        <w:rPr>
          <w:rFonts w:hint="cs"/>
          <w:rtl/>
        </w:rPr>
        <w:t>د را به علل مختلف از جمله مرور زمان و وارد شدن فرهنگ‌های دیگر به نام دین در</w:t>
      </w:r>
      <w:r w:rsidR="00661794">
        <w:rPr>
          <w:rFonts w:hint="cs"/>
          <w:rtl/>
        </w:rPr>
        <w:t xml:space="preserve"> </w:t>
      </w:r>
      <w:r w:rsidR="00AD34DB">
        <w:rPr>
          <w:rFonts w:hint="cs"/>
          <w:rtl/>
        </w:rPr>
        <w:t>دین و احداث بدعت‌ها و اعمال سلیقه‌های شخصی، از دست داد. به عنوان مثال</w:t>
      </w:r>
      <w:r w:rsidR="00EE2963">
        <w:rPr>
          <w:rFonts w:hint="cs"/>
          <w:rtl/>
        </w:rPr>
        <w:t xml:space="preserve"> آن‌ها </w:t>
      </w:r>
      <w:r w:rsidR="00AD34DB">
        <w:rPr>
          <w:rFonts w:hint="cs"/>
          <w:rtl/>
        </w:rPr>
        <w:t xml:space="preserve">عبادات را نوعی حقیقت ایمانی و نیازی بسیار حیاتی در حیاط </w:t>
      </w:r>
      <w:r w:rsidR="007620A4">
        <w:rPr>
          <w:rFonts w:hint="cs"/>
          <w:rtl/>
        </w:rPr>
        <w:t>طیبه خود می‌دانستند و در مواظبت بر آن بسیار جدی بودند تا جایی که اگر یکی از</w:t>
      </w:r>
      <w:r w:rsidR="00EE2963">
        <w:rPr>
          <w:rFonts w:hint="cs"/>
          <w:rtl/>
        </w:rPr>
        <w:t xml:space="preserve"> آن‌ها </w:t>
      </w:r>
      <w:r w:rsidR="007620A4">
        <w:rPr>
          <w:rFonts w:hint="cs"/>
          <w:rtl/>
        </w:rPr>
        <w:t>پتک کارش را بلند می‌کرد و در همان حال صدای مؤذن را می‌شنید، پتک را بر زمین گذاشته و به مسجد می‌رفت.</w:t>
      </w:r>
      <w:r w:rsidR="007620A4" w:rsidRPr="007620A4">
        <w:rPr>
          <w:rStyle w:val="FootnoteReference"/>
          <w:rtl/>
        </w:rPr>
        <w:t xml:space="preserve"> </w:t>
      </w:r>
      <w:r w:rsidR="007620A4">
        <w:rPr>
          <w:rStyle w:val="FootnoteReference"/>
          <w:rtl/>
        </w:rPr>
        <w:footnoteReference w:id="162"/>
      </w:r>
      <w:r w:rsidR="007620A4">
        <w:rPr>
          <w:rFonts w:hint="cs"/>
          <w:rtl/>
        </w:rPr>
        <w:t>و یا در مدینه آن چنان مسلمانان به نماز جماعت، خصوصاً نماز عصر اهمیت می‌دادند که حتی منافقین هم از ترک آن شرم داشتند و صحابه کسی را که آن را ترک می‌کرد و دیر به مسجد می‌رسید، تسلیت می‌گفتند.</w:t>
      </w:r>
      <w:r w:rsidR="00E8232A" w:rsidRPr="00E8232A">
        <w:rPr>
          <w:rStyle w:val="FootnoteReference"/>
          <w:rtl/>
        </w:rPr>
        <w:t xml:space="preserve"> </w:t>
      </w:r>
      <w:r w:rsidR="00E8232A">
        <w:rPr>
          <w:rStyle w:val="FootnoteReference"/>
          <w:rtl/>
        </w:rPr>
        <w:footnoteReference w:id="163"/>
      </w:r>
      <w:r w:rsidR="00E8232A">
        <w:rPr>
          <w:rFonts w:hint="cs"/>
          <w:rtl/>
        </w:rPr>
        <w:t xml:space="preserve"> </w:t>
      </w:r>
    </w:p>
    <w:p w:rsidR="00E8232A" w:rsidRDefault="00E8232A" w:rsidP="00E8232A">
      <w:pPr>
        <w:pStyle w:val="a0"/>
        <w:rPr>
          <w:rtl/>
        </w:rPr>
      </w:pPr>
      <w:r>
        <w:rPr>
          <w:rFonts w:hint="cs"/>
          <w:rtl/>
        </w:rPr>
        <w:t>اما این به آن گونه نبود که کار و کسب را</w:t>
      </w:r>
      <w:r w:rsidR="00882D3F">
        <w:rPr>
          <w:rFonts w:hint="cs"/>
          <w:rtl/>
        </w:rPr>
        <w:t xml:space="preserve"> </w:t>
      </w:r>
      <w:r>
        <w:rPr>
          <w:rFonts w:hint="cs"/>
          <w:rtl/>
        </w:rPr>
        <w:t>رها کرده و سربار</w:t>
      </w:r>
      <w:r w:rsidR="0005670F">
        <w:rPr>
          <w:rFonts w:hint="cs"/>
          <w:rtl/>
        </w:rPr>
        <w:t xml:space="preserve"> </w:t>
      </w:r>
      <w:r>
        <w:rPr>
          <w:rFonts w:hint="cs"/>
          <w:rtl/>
        </w:rPr>
        <w:t>دیگران شوند. این قضیه را می‌توان نوعی تلقی جمعی (و نه اجماع) صحابه از روح دین دانست که بعدها با تأثیر تصوف هندی، سلامت خود را از دست داده و به عزلت انجامید. بنابراین می‌توان عدول از آن نوع اشتیاق به عبادت و اختیار رهبانیت و عزلت را نوعی بدعت دانست که با تلقی جمعی صحابه از دین ناسازگار است.</w:t>
      </w:r>
    </w:p>
    <w:p w:rsidR="0005670F" w:rsidRDefault="0005670F" w:rsidP="00E8232A">
      <w:pPr>
        <w:pStyle w:val="a0"/>
        <w:rPr>
          <w:rtl/>
        </w:rPr>
      </w:pPr>
    </w:p>
    <w:p w:rsidR="0005670F" w:rsidRDefault="0005670F" w:rsidP="009F1459">
      <w:pPr>
        <w:pStyle w:val="Heading3"/>
        <w:bidi/>
        <w:rPr>
          <w:rtl/>
        </w:rPr>
      </w:pPr>
      <w:bookmarkStart w:id="77" w:name="_Toc246750818"/>
      <w:bookmarkStart w:id="78" w:name="_Toc246752059"/>
      <w:r>
        <w:rPr>
          <w:rFonts w:hint="cs"/>
          <w:rtl/>
        </w:rPr>
        <w:t>مفهوم صحیح حجیت قول و فعل صحابی</w:t>
      </w:r>
      <w:bookmarkEnd w:id="77"/>
      <w:bookmarkEnd w:id="78"/>
    </w:p>
    <w:p w:rsidR="0005670F" w:rsidRDefault="0005670F" w:rsidP="0005670F">
      <w:pPr>
        <w:pStyle w:val="a0"/>
        <w:rPr>
          <w:rtl/>
        </w:rPr>
      </w:pPr>
      <w:r>
        <w:rPr>
          <w:rFonts w:hint="cs"/>
          <w:rtl/>
        </w:rPr>
        <w:t>در</w:t>
      </w:r>
      <w:r w:rsidR="00CA4563">
        <w:rPr>
          <w:rFonts w:hint="cs"/>
          <w:rtl/>
        </w:rPr>
        <w:t xml:space="preserve"> </w:t>
      </w:r>
      <w:r>
        <w:rPr>
          <w:rFonts w:hint="cs"/>
          <w:rtl/>
        </w:rPr>
        <w:t>مورد قول و عملی که حکم مرفوع را نداشته باشد، در میان علما، اختلاف نظر وجود دارد،</w:t>
      </w:r>
      <w:r w:rsidR="00882D3F">
        <w:rPr>
          <w:rFonts w:hint="cs"/>
          <w:rtl/>
        </w:rPr>
        <w:t xml:space="preserve"> برخی آن را حجت می‌دانند و عمل به آن را واجب. (این قول به امام مالک، امام شافعی در قول قدیم، و امام احمد در</w:t>
      </w:r>
      <w:r w:rsidR="00CA4563">
        <w:rPr>
          <w:rFonts w:hint="cs"/>
          <w:rtl/>
        </w:rPr>
        <w:t xml:space="preserve"> </w:t>
      </w:r>
      <w:r w:rsidR="00882D3F">
        <w:rPr>
          <w:rFonts w:hint="cs"/>
          <w:rtl/>
        </w:rPr>
        <w:t>روایتی، و اکثر فقهای حنفیه، از حنابله به ابن عقیل و از شافعیه به خطیب بغدادی و علائی نسبت داده شده است. همچنین ابن قیم در</w:t>
      </w:r>
      <w:r w:rsidR="00CA4563">
        <w:rPr>
          <w:rFonts w:hint="cs"/>
          <w:rtl/>
        </w:rPr>
        <w:t xml:space="preserve"> </w:t>
      </w:r>
      <w:r w:rsidR="00882D3F">
        <w:rPr>
          <w:rFonts w:hint="cs"/>
          <w:rtl/>
        </w:rPr>
        <w:t>اعلام الموقعین و شاطبی در</w:t>
      </w:r>
      <w:r w:rsidR="00CA4563">
        <w:rPr>
          <w:rFonts w:hint="cs"/>
          <w:rtl/>
        </w:rPr>
        <w:t xml:space="preserve"> </w:t>
      </w:r>
      <w:r w:rsidR="00882D3F">
        <w:rPr>
          <w:rFonts w:hint="cs"/>
          <w:rtl/>
        </w:rPr>
        <w:t>موافقات و ابن تیمیه در</w:t>
      </w:r>
      <w:r w:rsidR="00CA4563">
        <w:rPr>
          <w:rFonts w:hint="cs"/>
          <w:rtl/>
        </w:rPr>
        <w:t xml:space="preserve"> </w:t>
      </w:r>
      <w:r w:rsidR="00882D3F">
        <w:rPr>
          <w:rFonts w:hint="cs"/>
          <w:rtl/>
        </w:rPr>
        <w:t>فتاوایش این نظر را اختیارکرده‌اند.</w:t>
      </w:r>
      <w:r w:rsidR="00882D3F" w:rsidRPr="00882D3F">
        <w:rPr>
          <w:rStyle w:val="FootnoteReference"/>
          <w:rtl/>
        </w:rPr>
        <w:t xml:space="preserve"> </w:t>
      </w:r>
      <w:r w:rsidR="00882D3F">
        <w:rPr>
          <w:rStyle w:val="FootnoteReference"/>
          <w:rtl/>
        </w:rPr>
        <w:footnoteReference w:id="164"/>
      </w:r>
      <w:r w:rsidR="00F8378B">
        <w:rPr>
          <w:rFonts w:hint="cs"/>
          <w:rtl/>
        </w:rPr>
        <w:t xml:space="preserve"> </w:t>
      </w:r>
    </w:p>
    <w:p w:rsidR="00F8378B" w:rsidRDefault="00F8378B" w:rsidP="0005670F">
      <w:pPr>
        <w:pStyle w:val="a0"/>
        <w:rPr>
          <w:rtl/>
        </w:rPr>
      </w:pPr>
      <w:r>
        <w:rPr>
          <w:rFonts w:hint="cs"/>
          <w:rtl/>
        </w:rPr>
        <w:t>گروهی دیگر آن را مطلقاً حجت نمی‌دانند. (جمهور شافعیه از جمله غزالی و آم</w:t>
      </w:r>
      <w:r w:rsidR="00CA4563">
        <w:rPr>
          <w:rFonts w:hint="cs"/>
          <w:rtl/>
        </w:rPr>
        <w:t>ِ</w:t>
      </w:r>
      <w:r>
        <w:rPr>
          <w:rFonts w:hint="cs"/>
          <w:rtl/>
        </w:rPr>
        <w:t>دی و همچنین معتزله و نیز ابن حزم قائل به این قولند).</w:t>
      </w:r>
      <w:r w:rsidRPr="00F8378B">
        <w:rPr>
          <w:rStyle w:val="FootnoteReference"/>
          <w:rtl/>
        </w:rPr>
        <w:t xml:space="preserve"> </w:t>
      </w:r>
      <w:r>
        <w:rPr>
          <w:rStyle w:val="FootnoteReference"/>
          <w:rtl/>
        </w:rPr>
        <w:footnoteReference w:id="165"/>
      </w:r>
    </w:p>
    <w:p w:rsidR="00F8378B" w:rsidRDefault="00402C7B" w:rsidP="0005670F">
      <w:pPr>
        <w:pStyle w:val="a0"/>
        <w:rPr>
          <w:rtl/>
        </w:rPr>
      </w:pPr>
      <w:r>
        <w:rPr>
          <w:rFonts w:hint="cs"/>
          <w:rtl/>
        </w:rPr>
        <w:t>گروهی دیگر آن را در صورتی حجت می‌دانند که از مسائلی باشد که در آن مجا</w:t>
      </w:r>
      <w:r w:rsidR="00CA4563">
        <w:rPr>
          <w:rFonts w:hint="cs"/>
          <w:rtl/>
        </w:rPr>
        <w:t>لی برای رأی نباشد. (گروهی از حن</w:t>
      </w:r>
      <w:r>
        <w:rPr>
          <w:rFonts w:hint="cs"/>
          <w:rtl/>
        </w:rPr>
        <w:t>ف</w:t>
      </w:r>
      <w:r w:rsidR="00CA4563">
        <w:rPr>
          <w:rFonts w:hint="cs"/>
          <w:rtl/>
        </w:rPr>
        <w:t>ی</w:t>
      </w:r>
      <w:r>
        <w:rPr>
          <w:rFonts w:hint="cs"/>
          <w:rtl/>
        </w:rPr>
        <w:t>ه قائل به این قولند.)</w:t>
      </w:r>
      <w:r w:rsidRPr="00402C7B">
        <w:rPr>
          <w:rStyle w:val="FootnoteReference"/>
          <w:rtl/>
        </w:rPr>
        <w:t xml:space="preserve"> </w:t>
      </w:r>
      <w:r>
        <w:rPr>
          <w:rStyle w:val="FootnoteReference"/>
          <w:rtl/>
        </w:rPr>
        <w:footnoteReference w:id="166"/>
      </w:r>
      <w:r>
        <w:rPr>
          <w:rFonts w:hint="cs"/>
          <w:rtl/>
        </w:rPr>
        <w:t xml:space="preserve"> </w:t>
      </w:r>
    </w:p>
    <w:p w:rsidR="00402C7B" w:rsidRDefault="00402C7B" w:rsidP="0005670F">
      <w:pPr>
        <w:pStyle w:val="a0"/>
        <w:rPr>
          <w:rtl/>
        </w:rPr>
      </w:pPr>
      <w:r>
        <w:rPr>
          <w:rFonts w:hint="cs"/>
          <w:rtl/>
        </w:rPr>
        <w:t xml:space="preserve">گروهی دیگر از علما قول ابوبکر و عمر </w:t>
      </w:r>
      <w:r>
        <w:rPr>
          <w:rFonts w:cs="CTraditional Arabic" w:hint="cs"/>
          <w:rtl/>
        </w:rPr>
        <w:t>ب</w:t>
      </w:r>
      <w:r>
        <w:rPr>
          <w:rFonts w:hint="cs"/>
          <w:rtl/>
        </w:rPr>
        <w:t xml:space="preserve"> را حجت می‌دانند و گروه </w:t>
      </w:r>
      <w:r w:rsidR="00A5194B">
        <w:rPr>
          <w:rFonts w:hint="cs"/>
          <w:rtl/>
        </w:rPr>
        <w:t>دیگری نیز قول خلفای راشدین را حجت دانسته‌اند.</w:t>
      </w:r>
      <w:r w:rsidR="00A5194B" w:rsidRPr="00A5194B">
        <w:rPr>
          <w:rStyle w:val="FootnoteReference"/>
          <w:rtl/>
        </w:rPr>
        <w:t xml:space="preserve"> </w:t>
      </w:r>
      <w:r w:rsidR="00A5194B">
        <w:rPr>
          <w:rStyle w:val="FootnoteReference"/>
          <w:rtl/>
        </w:rPr>
        <w:footnoteReference w:id="167"/>
      </w:r>
      <w:r w:rsidR="00A5194B">
        <w:rPr>
          <w:rFonts w:hint="cs"/>
          <w:rtl/>
        </w:rPr>
        <w:t xml:space="preserve"> </w:t>
      </w:r>
    </w:p>
    <w:p w:rsidR="00A5194B" w:rsidRDefault="00A5194B" w:rsidP="00124548">
      <w:pPr>
        <w:pStyle w:val="a0"/>
        <w:rPr>
          <w:rtl/>
        </w:rPr>
      </w:pPr>
      <w:r>
        <w:rPr>
          <w:rFonts w:hint="cs"/>
          <w:rtl/>
        </w:rPr>
        <w:t>البته آنچه که مخالفت با آن صحیح نیست و در</w:t>
      </w:r>
      <w:r w:rsidR="00CA4563">
        <w:rPr>
          <w:rFonts w:hint="cs"/>
          <w:rtl/>
        </w:rPr>
        <w:t xml:space="preserve"> </w:t>
      </w:r>
      <w:r>
        <w:rPr>
          <w:rFonts w:hint="cs"/>
          <w:rtl/>
        </w:rPr>
        <w:t>این کتاب مورد نظر ما است</w:t>
      </w:r>
      <w:r w:rsidR="00124548">
        <w:rPr>
          <w:rFonts w:hint="cs"/>
          <w:rtl/>
        </w:rPr>
        <w:t>،</w:t>
      </w:r>
      <w:r>
        <w:rPr>
          <w:rFonts w:hint="cs"/>
          <w:rtl/>
        </w:rPr>
        <w:t xml:space="preserve"> تلقی جمعی صحابه از دین است که از قول و عمل</w:t>
      </w:r>
      <w:r w:rsidR="00EE2963">
        <w:rPr>
          <w:rFonts w:hint="cs"/>
          <w:rtl/>
        </w:rPr>
        <w:t xml:space="preserve"> آن‌ها،</w:t>
      </w:r>
      <w:r>
        <w:rPr>
          <w:rFonts w:hint="cs"/>
          <w:rtl/>
        </w:rPr>
        <w:t xml:space="preserve"> استنباط می‌شود که تشخیص آن نیاز به کاری کارشناسانه و دقیق دارد و همچنین قولی است که حکم مرفوع را دارد.</w:t>
      </w:r>
      <w:r w:rsidR="00044C45">
        <w:rPr>
          <w:rFonts w:hint="cs"/>
          <w:rtl/>
        </w:rPr>
        <w:t xml:space="preserve"> </w:t>
      </w:r>
      <w:r w:rsidR="008B15F8">
        <w:rPr>
          <w:rFonts w:hint="cs"/>
          <w:rtl/>
        </w:rPr>
        <w:t>لذا به این اعتبار، سخن رسول الله</w:t>
      </w:r>
      <w:r w:rsidR="008B15F8">
        <w:rPr>
          <w:rFonts w:cs="CTraditional Arabic" w:hint="cs"/>
          <w:rtl/>
        </w:rPr>
        <w:t>ص</w:t>
      </w:r>
      <w:r w:rsidR="008B15F8">
        <w:rPr>
          <w:rFonts w:hint="cs"/>
          <w:rtl/>
        </w:rPr>
        <w:t xml:space="preserve"> و عمل آن حضرت به حساب می‌آید. دراین جا به صورت مختصر انواعی از مرفوع را ذکر می‌کنیم. این موارد </w:t>
      </w:r>
      <w:r w:rsidR="00320DA5">
        <w:rPr>
          <w:rFonts w:hint="cs"/>
          <w:rtl/>
        </w:rPr>
        <w:t>گرچه در بین علماء محل خلاف است، ولی چون قول راجح،</w:t>
      </w:r>
      <w:r w:rsidR="00EE2963">
        <w:rPr>
          <w:rFonts w:hint="cs"/>
          <w:rtl/>
        </w:rPr>
        <w:t xml:space="preserve"> آن‌ها </w:t>
      </w:r>
      <w:r w:rsidR="00320DA5">
        <w:rPr>
          <w:rFonts w:hint="cs"/>
          <w:rtl/>
        </w:rPr>
        <w:t>را به مرفوع ملحق می‌کند، تأمل در</w:t>
      </w:r>
      <w:r w:rsidR="00EE2963">
        <w:rPr>
          <w:rFonts w:hint="cs"/>
          <w:rtl/>
        </w:rPr>
        <w:t xml:space="preserve"> آن‌ها </w:t>
      </w:r>
      <w:r w:rsidR="00320DA5">
        <w:rPr>
          <w:rFonts w:hint="cs"/>
          <w:rtl/>
        </w:rPr>
        <w:t>الزامی است.</w:t>
      </w:r>
    </w:p>
    <w:p w:rsidR="00320DA5" w:rsidRPr="00690BB9" w:rsidRDefault="00124548" w:rsidP="00C92EA6">
      <w:pPr>
        <w:pStyle w:val="a0"/>
        <w:numPr>
          <w:ilvl w:val="0"/>
          <w:numId w:val="18"/>
        </w:numPr>
        <w:tabs>
          <w:tab w:val="clear" w:pos="907"/>
        </w:tabs>
        <w:ind w:left="641" w:hanging="357"/>
        <w:rPr>
          <w:rStyle w:val="Char"/>
          <w:rFonts w:ascii="B Lotus" w:hAnsi="B Lotus" w:cs="B Lotus"/>
          <w:b w:val="0"/>
          <w:sz w:val="28"/>
          <w:szCs w:val="28"/>
          <w:lang w:bidi="ar-SA"/>
        </w:rPr>
      </w:pPr>
      <w:r>
        <w:rPr>
          <w:rFonts w:hint="cs"/>
          <w:rtl/>
        </w:rPr>
        <w:t xml:space="preserve">آنجا که صحابی بگوید: </w:t>
      </w:r>
      <w:r w:rsidRPr="00C92EA6">
        <w:rPr>
          <w:rStyle w:val="Char1"/>
          <w:rFonts w:hint="cs"/>
          <w:rtl/>
        </w:rPr>
        <w:t>«من السنة کذا»</w:t>
      </w:r>
      <w:r>
        <w:rPr>
          <w:rStyle w:val="FootnoteReference"/>
          <w:rtl/>
        </w:rPr>
        <w:footnoteReference w:id="168"/>
      </w:r>
      <w:r w:rsidRPr="00A36F43">
        <w:rPr>
          <w:rStyle w:val="Char"/>
          <w:rFonts w:cs="B Lotus" w:hint="cs"/>
          <w:b w:val="0"/>
          <w:bCs/>
          <w:szCs w:val="28"/>
          <w:rtl/>
        </w:rPr>
        <w:t xml:space="preserve"> </w:t>
      </w:r>
    </w:p>
    <w:p w:rsidR="00690BB9" w:rsidRDefault="00690BB9" w:rsidP="000C1AEC">
      <w:pPr>
        <w:pStyle w:val="a0"/>
        <w:rPr>
          <w:rtl/>
        </w:rPr>
      </w:pPr>
      <w:r w:rsidRPr="00690BB9">
        <w:rPr>
          <w:rFonts w:hint="cs"/>
          <w:rtl/>
        </w:rPr>
        <w:t>که طبعاً</w:t>
      </w:r>
      <w:r>
        <w:rPr>
          <w:rFonts w:hint="cs"/>
          <w:rtl/>
        </w:rPr>
        <w:t xml:space="preserve"> منظور از سنت در چنین جمله‌ای سنت رسول خدا</w:t>
      </w:r>
      <w:r>
        <w:rPr>
          <w:rFonts w:cs="CTraditional Arabic" w:hint="cs"/>
          <w:rtl/>
        </w:rPr>
        <w:t>ص</w:t>
      </w:r>
      <w:r>
        <w:rPr>
          <w:rFonts w:hint="cs"/>
          <w:rtl/>
        </w:rPr>
        <w:t xml:space="preserve"> است. چون صحابی عادل است و نسبت به زبان شرع و لغت عرب آگاه و سنت در عرف</w:t>
      </w:r>
      <w:r w:rsidR="00EE2963">
        <w:rPr>
          <w:rFonts w:hint="cs"/>
          <w:rtl/>
        </w:rPr>
        <w:t xml:space="preserve"> آن‌ها،</w:t>
      </w:r>
      <w:r>
        <w:rPr>
          <w:rFonts w:hint="cs"/>
          <w:rtl/>
        </w:rPr>
        <w:t xml:space="preserve"> سنت رسول الله </w:t>
      </w:r>
      <w:r>
        <w:rPr>
          <w:rFonts w:cs="CTraditional Arabic" w:hint="cs"/>
          <w:rtl/>
        </w:rPr>
        <w:t>ص</w:t>
      </w:r>
      <w:r>
        <w:rPr>
          <w:rFonts w:hint="cs"/>
          <w:rtl/>
        </w:rPr>
        <w:t xml:space="preserve"> است. نمونه این مورد روایتی است که بخاری</w:t>
      </w:r>
      <w:r>
        <w:rPr>
          <w:rStyle w:val="FootnoteReference"/>
          <w:rtl/>
        </w:rPr>
        <w:footnoteReference w:id="169"/>
      </w:r>
      <w:r w:rsidR="00CC309F">
        <w:rPr>
          <w:rFonts w:hint="cs"/>
          <w:rtl/>
        </w:rPr>
        <w:t xml:space="preserve"> در</w:t>
      </w:r>
      <w:r w:rsidR="00CA4563">
        <w:rPr>
          <w:rFonts w:hint="cs"/>
          <w:rtl/>
        </w:rPr>
        <w:t xml:space="preserve"> </w:t>
      </w:r>
      <w:r w:rsidR="00CC309F">
        <w:rPr>
          <w:rFonts w:hint="cs"/>
          <w:rtl/>
        </w:rPr>
        <w:t xml:space="preserve">صحیحش آن را از سالم بن عبدالله بن عمر از پدرش نقل می‌کند، که سالم به حجاج گفت: </w:t>
      </w:r>
      <w:r w:rsidR="00CC309F" w:rsidRPr="00C92EA6">
        <w:rPr>
          <w:rStyle w:val="Char1"/>
          <w:rFonts w:hint="cs"/>
          <w:rtl/>
        </w:rPr>
        <w:t>«</w:t>
      </w:r>
      <w:r w:rsidR="00CA4563" w:rsidRPr="00C92EA6">
        <w:rPr>
          <w:rStyle w:val="Char1"/>
          <w:rtl/>
        </w:rPr>
        <w:t>إ</w:t>
      </w:r>
      <w:r w:rsidR="00CC309F" w:rsidRPr="00C92EA6">
        <w:rPr>
          <w:rStyle w:val="Char1"/>
          <w:rtl/>
        </w:rPr>
        <w:t>ن کنت ترید السنة فاقصر الخطبة</w:t>
      </w:r>
      <w:r w:rsidR="00CA4563" w:rsidRPr="00C92EA6">
        <w:rPr>
          <w:rStyle w:val="Char1"/>
          <w:rtl/>
        </w:rPr>
        <w:t xml:space="preserve"> و</w:t>
      </w:r>
      <w:r w:rsidR="00CC309F" w:rsidRPr="00C92EA6">
        <w:rPr>
          <w:rStyle w:val="Char1"/>
          <w:rtl/>
        </w:rPr>
        <w:t>عجل الوقوف</w:t>
      </w:r>
      <w:r w:rsidR="00CA4563" w:rsidRPr="00C92EA6">
        <w:rPr>
          <w:rStyle w:val="Char1"/>
          <w:rFonts w:hint="cs"/>
          <w:rtl/>
        </w:rPr>
        <w:t>»</w:t>
      </w:r>
      <w:r w:rsidR="00CC309F" w:rsidRPr="00C92EA6">
        <w:rPr>
          <w:rStyle w:val="Char1"/>
          <w:rFonts w:hint="cs"/>
          <w:rtl/>
        </w:rPr>
        <w:t>...</w:t>
      </w:r>
      <w:r w:rsidR="00BD73CC" w:rsidRPr="00A36F43">
        <w:rPr>
          <w:rStyle w:val="Char"/>
          <w:rFonts w:cs="B Lotus" w:hint="cs"/>
          <w:b w:val="0"/>
          <w:bCs/>
          <w:szCs w:val="28"/>
          <w:rtl/>
        </w:rPr>
        <w:t xml:space="preserve"> </w:t>
      </w:r>
      <w:r w:rsidR="000C1AEC" w:rsidRPr="000C1AEC">
        <w:rPr>
          <w:rStyle w:val="Char"/>
          <w:rFonts w:ascii="Lotus Linotype" w:hAnsi="Lotus Linotype" w:cs="Lotus Linotype"/>
          <w:b w:val="0"/>
          <w:bCs/>
          <w:rtl/>
        </w:rPr>
        <w:t>«</w:t>
      </w:r>
      <w:r w:rsidR="00BD73CC" w:rsidRPr="00BD73CC">
        <w:rPr>
          <w:rFonts w:hint="cs"/>
          <w:rtl/>
        </w:rPr>
        <w:t>اگر تو می‌خواهی</w:t>
      </w:r>
      <w:r w:rsidR="00BD73CC">
        <w:rPr>
          <w:rFonts w:hint="cs"/>
          <w:rtl/>
        </w:rPr>
        <w:t xml:space="preserve"> به سنت عمل کنی خطبه را کوتاه کن و در وقوف عجله کن» با ت</w:t>
      </w:r>
      <w:r w:rsidR="000C1AEC">
        <w:rPr>
          <w:rFonts w:hint="cs"/>
          <w:rtl/>
        </w:rPr>
        <w:t>ت</w:t>
      </w:r>
      <w:r w:rsidR="00BD73CC">
        <w:rPr>
          <w:rFonts w:hint="cs"/>
          <w:rtl/>
        </w:rPr>
        <w:t>بع در سیره، صحت این امر</w:t>
      </w:r>
      <w:r w:rsidR="000C1AEC">
        <w:rPr>
          <w:rFonts w:hint="cs"/>
          <w:rtl/>
        </w:rPr>
        <w:t xml:space="preserve"> </w:t>
      </w:r>
      <w:r w:rsidR="00BD73CC">
        <w:rPr>
          <w:rFonts w:hint="cs"/>
          <w:rtl/>
        </w:rPr>
        <w:t>روشن می‌شود چون رسول خدا</w:t>
      </w:r>
      <w:r w:rsidR="00BD73CC">
        <w:rPr>
          <w:rFonts w:cs="CTraditional Arabic" w:hint="cs"/>
          <w:rtl/>
        </w:rPr>
        <w:t>ص</w:t>
      </w:r>
      <w:r w:rsidR="00BD73CC">
        <w:rPr>
          <w:rFonts w:hint="cs"/>
          <w:rtl/>
        </w:rPr>
        <w:t xml:space="preserve"> در </w:t>
      </w:r>
      <w:r w:rsidR="00BD73CC" w:rsidRPr="00A36F43">
        <w:rPr>
          <w:rFonts w:hint="cs"/>
          <w:rtl/>
        </w:rPr>
        <w:t xml:space="preserve">حجة </w:t>
      </w:r>
      <w:r w:rsidR="00BD73CC" w:rsidRPr="00BD73CC">
        <w:rPr>
          <w:rFonts w:hint="cs"/>
          <w:rtl/>
        </w:rPr>
        <w:t>الوداع، چنین کرد.</w:t>
      </w:r>
    </w:p>
    <w:p w:rsidR="00BD73CC" w:rsidRPr="00297025" w:rsidRDefault="00356B62" w:rsidP="00FF02BC">
      <w:pPr>
        <w:pStyle w:val="a0"/>
        <w:numPr>
          <w:ilvl w:val="0"/>
          <w:numId w:val="18"/>
        </w:numPr>
        <w:tabs>
          <w:tab w:val="clear" w:pos="907"/>
        </w:tabs>
        <w:ind w:left="641" w:hanging="357"/>
        <w:rPr>
          <w:rStyle w:val="Char"/>
          <w:rFonts w:ascii="B Lotus" w:hAnsi="B Lotus" w:cs="B Lotus"/>
          <w:b w:val="0"/>
          <w:sz w:val="28"/>
          <w:szCs w:val="28"/>
          <w:lang w:bidi="ar-SA"/>
        </w:rPr>
      </w:pPr>
      <w:r>
        <w:rPr>
          <w:rFonts w:hint="cs"/>
          <w:rtl/>
        </w:rPr>
        <w:t xml:space="preserve">اینکه صحابی بگوید: </w:t>
      </w:r>
      <w:r w:rsidR="000C1AEC" w:rsidRPr="00FF02BC">
        <w:rPr>
          <w:rStyle w:val="Char1"/>
          <w:rtl/>
        </w:rPr>
        <w:t>«أمرنا بکذا (و</w:t>
      </w:r>
      <w:r w:rsidRPr="00FF02BC">
        <w:rPr>
          <w:rStyle w:val="Char1"/>
          <w:rtl/>
        </w:rPr>
        <w:t>یا) نهینا عن کذا»</w:t>
      </w:r>
      <w:r>
        <w:rPr>
          <w:rStyle w:val="FootnoteReference"/>
          <w:rtl/>
        </w:rPr>
        <w:footnoteReference w:id="170"/>
      </w:r>
      <w:r w:rsidRPr="00A36F43">
        <w:rPr>
          <w:rStyle w:val="Char"/>
          <w:rFonts w:cs="B Lotus" w:hint="cs"/>
          <w:b w:val="0"/>
          <w:bCs/>
          <w:szCs w:val="28"/>
          <w:rtl/>
        </w:rPr>
        <w:t xml:space="preserve"> </w:t>
      </w:r>
    </w:p>
    <w:p w:rsidR="00297025" w:rsidRDefault="00297025" w:rsidP="000C1AEC">
      <w:pPr>
        <w:pStyle w:val="a0"/>
        <w:rPr>
          <w:rtl/>
        </w:rPr>
      </w:pPr>
      <w:r w:rsidRPr="00297025">
        <w:rPr>
          <w:rFonts w:hint="cs"/>
          <w:rtl/>
        </w:rPr>
        <w:t>چون</w:t>
      </w:r>
      <w:r>
        <w:rPr>
          <w:rFonts w:hint="cs"/>
          <w:rtl/>
        </w:rPr>
        <w:t xml:space="preserve"> اسناد امر و نهی با این لفظ مطلق، بنا به ظاهر کلام، باید به کسی داده شود که حق امر و نهی دارد، که طبعاً چنان کسی رسول‌الله </w:t>
      </w:r>
      <w:r>
        <w:rPr>
          <w:rFonts w:cs="CTraditional Arabic" w:hint="cs"/>
          <w:rtl/>
        </w:rPr>
        <w:t>ص</w:t>
      </w:r>
      <w:r>
        <w:rPr>
          <w:rFonts w:hint="cs"/>
          <w:rtl/>
        </w:rPr>
        <w:t xml:space="preserve"> است و احتمال این که آمر</w:t>
      </w:r>
      <w:r w:rsidR="000C1AEC">
        <w:rPr>
          <w:rFonts w:hint="cs"/>
          <w:rtl/>
        </w:rPr>
        <w:t xml:space="preserve"> </w:t>
      </w:r>
      <w:r>
        <w:rPr>
          <w:rFonts w:hint="cs"/>
          <w:rtl/>
        </w:rPr>
        <w:t>و ناهی شخصی دیگر غیر از رسول خدا باشد، احتمالی مرجو</w:t>
      </w:r>
      <w:r w:rsidR="000C1AEC">
        <w:rPr>
          <w:rFonts w:hint="cs"/>
          <w:rtl/>
        </w:rPr>
        <w:t>ح</w:t>
      </w:r>
      <w:r>
        <w:rPr>
          <w:rFonts w:hint="cs"/>
          <w:rtl/>
        </w:rPr>
        <w:t xml:space="preserve"> است و نیاز به دلیل دارد و اطلاق چنین نسبتی به غیر پیامبر، از طرف صحابه، متصور نیست چون صحابه صحیح العقل و فصیح بودند. البته باید توجه داشت که با وجود قرینه صارفه‌ای که دال بر آمر</w:t>
      </w:r>
      <w:r w:rsidR="000C1AEC">
        <w:rPr>
          <w:rFonts w:hint="cs"/>
          <w:rtl/>
        </w:rPr>
        <w:t xml:space="preserve"> </w:t>
      </w:r>
      <w:r>
        <w:rPr>
          <w:rFonts w:hint="cs"/>
          <w:rtl/>
        </w:rPr>
        <w:t>و یا ناهی بودن، والی یا فرمانده نظامی و یا</w:t>
      </w:r>
      <w:r w:rsidR="00C92EA6">
        <w:rPr>
          <w:rFonts w:hint="cs"/>
          <w:rtl/>
        </w:rPr>
        <w:t>.</w:t>
      </w:r>
      <w:r>
        <w:rPr>
          <w:rFonts w:hint="cs"/>
          <w:rtl/>
        </w:rPr>
        <w:t>.. باشد، چنین قولی دیگر</w:t>
      </w:r>
      <w:r w:rsidR="000C1AEC">
        <w:rPr>
          <w:rFonts w:hint="cs"/>
          <w:rtl/>
        </w:rPr>
        <w:t xml:space="preserve"> </w:t>
      </w:r>
      <w:r>
        <w:rPr>
          <w:rFonts w:hint="cs"/>
          <w:rtl/>
        </w:rPr>
        <w:t>حکم مرفوع را از دست خواهد داد.</w:t>
      </w:r>
    </w:p>
    <w:p w:rsidR="00297025" w:rsidRPr="00572A7D" w:rsidRDefault="00572A7D" w:rsidP="00FF02BC">
      <w:pPr>
        <w:pStyle w:val="a0"/>
        <w:numPr>
          <w:ilvl w:val="0"/>
          <w:numId w:val="18"/>
        </w:numPr>
        <w:tabs>
          <w:tab w:val="clear" w:pos="907"/>
        </w:tabs>
        <w:ind w:left="641" w:hanging="357"/>
        <w:rPr>
          <w:rStyle w:val="Char"/>
          <w:rFonts w:ascii="B Lotus" w:hAnsi="B Lotus" w:cs="B Lotus"/>
          <w:b w:val="0"/>
          <w:sz w:val="28"/>
          <w:szCs w:val="28"/>
          <w:lang w:bidi="ar-SA"/>
        </w:rPr>
      </w:pPr>
      <w:r>
        <w:rPr>
          <w:rFonts w:hint="cs"/>
          <w:rtl/>
        </w:rPr>
        <w:t xml:space="preserve">اینکه صحابی بگوید: </w:t>
      </w:r>
      <w:r w:rsidR="000C1AEC" w:rsidRPr="00FF02BC">
        <w:rPr>
          <w:rStyle w:val="Char1"/>
          <w:rtl/>
        </w:rPr>
        <w:t>«کنا نفعل کذا و</w:t>
      </w:r>
      <w:r w:rsidRPr="00FF02BC">
        <w:rPr>
          <w:rStyle w:val="Char1"/>
          <w:rtl/>
        </w:rPr>
        <w:t>نقول کذا»</w:t>
      </w:r>
      <w:r w:rsidR="00CD4CE8">
        <w:rPr>
          <w:rStyle w:val="Char"/>
          <w:rFonts w:ascii="Lotus Linotype" w:hAnsi="Lotus Linotype" w:cs="Lotus Linotype" w:hint="cs"/>
          <w:b w:val="0"/>
          <w:bCs/>
          <w:rtl/>
        </w:rPr>
        <w:t>.</w:t>
      </w:r>
    </w:p>
    <w:p w:rsidR="00572A7D" w:rsidRDefault="00572A7D" w:rsidP="00FF02BC">
      <w:pPr>
        <w:pStyle w:val="a0"/>
        <w:rPr>
          <w:rtl/>
        </w:rPr>
      </w:pPr>
      <w:r w:rsidRPr="00572A7D">
        <w:rPr>
          <w:rFonts w:hint="cs"/>
          <w:rtl/>
        </w:rPr>
        <w:t xml:space="preserve">که این </w:t>
      </w:r>
      <w:r>
        <w:rPr>
          <w:rFonts w:hint="cs"/>
          <w:rtl/>
        </w:rPr>
        <w:t>نوع به دو دسته تقسیم می‌شود.</w:t>
      </w:r>
    </w:p>
    <w:p w:rsidR="00572A7D" w:rsidRDefault="00572A7D" w:rsidP="00FF02BC">
      <w:pPr>
        <w:pStyle w:val="a0"/>
        <w:rPr>
          <w:rtl/>
        </w:rPr>
      </w:pPr>
      <w:r>
        <w:rPr>
          <w:rFonts w:hint="cs"/>
          <w:rtl/>
        </w:rPr>
        <w:t>الف) آنکه به زمان پیامبر</w:t>
      </w:r>
      <w:r w:rsidR="000C1AEC">
        <w:rPr>
          <w:rFonts w:hint="cs"/>
          <w:rtl/>
        </w:rPr>
        <w:t xml:space="preserve"> </w:t>
      </w:r>
      <w:r>
        <w:rPr>
          <w:rFonts w:hint="cs"/>
          <w:rtl/>
        </w:rPr>
        <w:t xml:space="preserve">اضافه می‌شود مانند آنکه صحابی بگوید: </w:t>
      </w:r>
      <w:r w:rsidRPr="00FF02BC">
        <w:rPr>
          <w:rStyle w:val="Char1"/>
          <w:rtl/>
        </w:rPr>
        <w:t>«کنا لانری بأساً بکذا فی حیاة الرسول»</w:t>
      </w:r>
      <w:r w:rsidRPr="00A36F43">
        <w:rPr>
          <w:rStyle w:val="Char"/>
          <w:rFonts w:cs="B Lotus" w:hint="cs"/>
          <w:b w:val="0"/>
          <w:bCs/>
          <w:szCs w:val="28"/>
          <w:rtl/>
        </w:rPr>
        <w:t xml:space="preserve"> </w:t>
      </w:r>
      <w:r w:rsidR="00305EE3" w:rsidRPr="00305EE3">
        <w:rPr>
          <w:rFonts w:hint="cs"/>
          <w:rtl/>
        </w:rPr>
        <w:t>و یا همان جمله را بگوید</w:t>
      </w:r>
      <w:r w:rsidR="00305EE3">
        <w:rPr>
          <w:rFonts w:hint="cs"/>
          <w:rtl/>
        </w:rPr>
        <w:t xml:space="preserve"> و در آخر</w:t>
      </w:r>
      <w:r w:rsidR="000C1AEC">
        <w:rPr>
          <w:rFonts w:hint="cs"/>
          <w:rtl/>
        </w:rPr>
        <w:t xml:space="preserve"> </w:t>
      </w:r>
      <w:r w:rsidR="00305EE3">
        <w:rPr>
          <w:rFonts w:hint="cs"/>
          <w:rtl/>
        </w:rPr>
        <w:t xml:space="preserve">تصریح کند: </w:t>
      </w:r>
      <w:r w:rsidR="000C1AEC" w:rsidRPr="00FF02BC">
        <w:rPr>
          <w:rStyle w:val="Char1"/>
          <w:rtl/>
        </w:rPr>
        <w:t>«و</w:t>
      </w:r>
      <w:r w:rsidR="00305EE3" w:rsidRPr="00FF02BC">
        <w:rPr>
          <w:rStyle w:val="Char1"/>
          <w:rtl/>
        </w:rPr>
        <w:t>هو فینا»</w:t>
      </w:r>
      <w:r w:rsidR="00305EE3" w:rsidRPr="00A36F43">
        <w:rPr>
          <w:rStyle w:val="Char"/>
          <w:rFonts w:cs="B Lotus" w:hint="cs"/>
          <w:b w:val="0"/>
          <w:bCs/>
          <w:szCs w:val="28"/>
          <w:rtl/>
        </w:rPr>
        <w:t xml:space="preserve"> </w:t>
      </w:r>
      <w:r w:rsidR="00305EE3" w:rsidRPr="00305EE3">
        <w:rPr>
          <w:rFonts w:hint="cs"/>
          <w:rtl/>
        </w:rPr>
        <w:t>و یا بگوید</w:t>
      </w:r>
      <w:r w:rsidR="00305EE3" w:rsidRPr="00A36F43">
        <w:rPr>
          <w:rStyle w:val="Char"/>
          <w:rFonts w:cs="B Lotus" w:hint="cs"/>
          <w:b w:val="0"/>
          <w:bCs/>
          <w:szCs w:val="28"/>
          <w:rtl/>
        </w:rPr>
        <w:t xml:space="preserve">: </w:t>
      </w:r>
      <w:r w:rsidR="00305EE3" w:rsidRPr="00FF02BC">
        <w:rPr>
          <w:rStyle w:val="Char1"/>
          <w:rtl/>
        </w:rPr>
        <w:t>«</w:t>
      </w:r>
      <w:r w:rsidR="000C1AEC" w:rsidRPr="00FF02BC">
        <w:rPr>
          <w:rStyle w:val="Char1"/>
          <w:rtl/>
        </w:rPr>
        <w:t>فعلنا کذا و</w:t>
      </w:r>
      <w:r w:rsidR="00305EE3" w:rsidRPr="00FF02BC">
        <w:rPr>
          <w:rStyle w:val="Char1"/>
          <w:rtl/>
        </w:rPr>
        <w:t xml:space="preserve">هو بین </w:t>
      </w:r>
      <w:r w:rsidR="000C1AEC" w:rsidRPr="00FF02BC">
        <w:rPr>
          <w:rStyle w:val="Char1"/>
          <w:rtl/>
        </w:rPr>
        <w:t>أ</w:t>
      </w:r>
      <w:r w:rsidR="00305EE3" w:rsidRPr="00FF02BC">
        <w:rPr>
          <w:rStyle w:val="Char1"/>
          <w:rtl/>
        </w:rPr>
        <w:t>ظهرنا»</w:t>
      </w:r>
      <w:r w:rsidR="00305EE3" w:rsidRPr="00A36F43">
        <w:rPr>
          <w:rStyle w:val="Char"/>
          <w:rFonts w:cs="B Lotus" w:hint="cs"/>
          <w:b w:val="0"/>
          <w:bCs/>
          <w:szCs w:val="28"/>
          <w:rtl/>
        </w:rPr>
        <w:t xml:space="preserve"> </w:t>
      </w:r>
      <w:r w:rsidR="00305EE3" w:rsidRPr="00305EE3">
        <w:rPr>
          <w:rFonts w:hint="cs"/>
          <w:rtl/>
        </w:rPr>
        <w:t>یا بگوید:</w:t>
      </w:r>
      <w:r w:rsidR="00305EE3" w:rsidRPr="00A36F43">
        <w:rPr>
          <w:rStyle w:val="Char"/>
          <w:rFonts w:cs="B Lotus" w:hint="cs"/>
          <w:b w:val="0"/>
          <w:bCs/>
          <w:szCs w:val="28"/>
          <w:rtl/>
        </w:rPr>
        <w:t xml:space="preserve"> </w:t>
      </w:r>
      <w:r w:rsidR="00305EE3" w:rsidRPr="00FF02BC">
        <w:rPr>
          <w:rStyle w:val="Char1"/>
          <w:rtl/>
        </w:rPr>
        <w:t xml:space="preserve">«کانوا یقولون </w:t>
      </w:r>
      <w:r w:rsidR="000C1AEC" w:rsidRPr="00FF02BC">
        <w:rPr>
          <w:rStyle w:val="Char1"/>
          <w:rtl/>
        </w:rPr>
        <w:t>أ</w:t>
      </w:r>
      <w:r w:rsidR="00305EE3" w:rsidRPr="00FF02BC">
        <w:rPr>
          <w:rStyle w:val="Char1"/>
          <w:rtl/>
        </w:rPr>
        <w:t>و</w:t>
      </w:r>
      <w:r w:rsidR="000C1AEC" w:rsidRPr="00FF02BC">
        <w:rPr>
          <w:rStyle w:val="Char1"/>
          <w:rtl/>
        </w:rPr>
        <w:t xml:space="preserve"> یفعلون کذا و</w:t>
      </w:r>
      <w:r w:rsidR="00305EE3" w:rsidRPr="00FF02BC">
        <w:rPr>
          <w:rStyle w:val="Char1"/>
          <w:rtl/>
        </w:rPr>
        <w:t>کذا فی حیاته</w:t>
      </w:r>
      <w:r w:rsidR="000C1AEC" w:rsidRPr="00FF02BC">
        <w:rPr>
          <w:rStyle w:val="Char1"/>
          <w:rtl/>
        </w:rPr>
        <w:t xml:space="preserve"> </w:t>
      </w:r>
      <w:r w:rsidR="000C1AEC" w:rsidRPr="00FF02BC">
        <w:rPr>
          <w:rStyle w:val="Char1"/>
          <w:rtl/>
        </w:rPr>
        <w:sym w:font="AGA Arabesque" w:char="F072"/>
      </w:r>
      <w:r w:rsidR="00305EE3" w:rsidRPr="00FF02BC">
        <w:rPr>
          <w:rStyle w:val="Char1"/>
          <w:rtl/>
        </w:rPr>
        <w:t>»</w:t>
      </w:r>
      <w:r w:rsidR="00305EE3" w:rsidRPr="00A36F43">
        <w:rPr>
          <w:rStyle w:val="Char"/>
          <w:rFonts w:cs="B Lotus" w:hint="cs"/>
          <w:b w:val="0"/>
          <w:bCs/>
          <w:szCs w:val="28"/>
          <w:rtl/>
        </w:rPr>
        <w:t xml:space="preserve"> </w:t>
      </w:r>
      <w:r w:rsidR="00305EE3" w:rsidRPr="00305EE3">
        <w:rPr>
          <w:rFonts w:hint="cs"/>
          <w:rtl/>
        </w:rPr>
        <w:t>مانند روایت</w:t>
      </w:r>
      <w:r w:rsidR="00305EE3">
        <w:rPr>
          <w:rFonts w:hint="cs"/>
          <w:rtl/>
        </w:rPr>
        <w:t xml:space="preserve"> </w:t>
      </w:r>
      <w:r w:rsidR="009D7F34">
        <w:rPr>
          <w:rFonts w:hint="cs"/>
          <w:rtl/>
        </w:rPr>
        <w:t>جابر</w:t>
      </w:r>
      <w:r w:rsidR="009D7F34">
        <w:rPr>
          <w:rFonts w:cs="CTraditional Arabic" w:hint="cs"/>
          <w:rtl/>
        </w:rPr>
        <w:t>ا</w:t>
      </w:r>
      <w:r w:rsidR="00CD4CE8">
        <w:rPr>
          <w:rFonts w:hint="cs"/>
          <w:rtl/>
        </w:rPr>
        <w:t>:</w:t>
      </w:r>
      <w:r w:rsidR="009D7F34">
        <w:rPr>
          <w:rFonts w:hint="cs"/>
          <w:rtl/>
        </w:rPr>
        <w:t xml:space="preserve"> </w:t>
      </w:r>
      <w:r w:rsidR="000C1AEC" w:rsidRPr="00FF02BC">
        <w:rPr>
          <w:rStyle w:val="Char1"/>
          <w:rFonts w:hint="cs"/>
          <w:rtl/>
        </w:rPr>
        <w:t>«</w:t>
      </w:r>
      <w:r w:rsidR="000C1AEC" w:rsidRPr="00FF02BC">
        <w:rPr>
          <w:rStyle w:val="Char1"/>
          <w:rtl/>
        </w:rPr>
        <w:t>کنا نعزل و</w:t>
      </w:r>
      <w:r w:rsidR="009D7F34" w:rsidRPr="00FF02BC">
        <w:rPr>
          <w:rStyle w:val="Char1"/>
          <w:rtl/>
        </w:rPr>
        <w:t>القر</w:t>
      </w:r>
      <w:r w:rsidR="000C1AEC" w:rsidRPr="00FF02BC">
        <w:rPr>
          <w:rStyle w:val="Char1"/>
          <w:rFonts w:hint="cs"/>
          <w:rtl/>
        </w:rPr>
        <w:t>آ</w:t>
      </w:r>
      <w:r w:rsidR="009D7F34" w:rsidRPr="00FF02BC">
        <w:rPr>
          <w:rStyle w:val="Char1"/>
          <w:rtl/>
        </w:rPr>
        <w:t>ن ینزل</w:t>
      </w:r>
      <w:r w:rsidR="000C1AEC" w:rsidRPr="00FF02BC">
        <w:rPr>
          <w:rStyle w:val="Char1"/>
          <w:rFonts w:hint="cs"/>
          <w:rtl/>
        </w:rPr>
        <w:t>»</w:t>
      </w:r>
      <w:r w:rsidR="009D7F34" w:rsidRPr="00A36F43">
        <w:rPr>
          <w:rStyle w:val="Char"/>
          <w:rFonts w:cs="B Lotus" w:hint="cs"/>
          <w:b w:val="0"/>
          <w:bCs/>
          <w:szCs w:val="28"/>
          <w:rtl/>
        </w:rPr>
        <w:t xml:space="preserve"> </w:t>
      </w:r>
      <w:r w:rsidR="009D7F34" w:rsidRPr="009D7F34">
        <w:rPr>
          <w:rFonts w:hint="cs"/>
          <w:rtl/>
        </w:rPr>
        <w:t>یعنی ما برای جلوگیری از بارداری زنانمان، عزل می‌کردیم در حالی که قرآن هم نازل می‌شد،</w:t>
      </w:r>
      <w:r w:rsidR="009D7F34">
        <w:rPr>
          <w:rFonts w:hint="cs"/>
          <w:rtl/>
        </w:rPr>
        <w:t xml:space="preserve"> یعنی خدا و پیامبر</w:t>
      </w:r>
      <w:r w:rsidR="000C1AEC">
        <w:rPr>
          <w:rFonts w:hint="cs"/>
          <w:rtl/>
        </w:rPr>
        <w:t xml:space="preserve"> ما را نهی نکردند.</w:t>
      </w:r>
      <w:r w:rsidR="009D7F34">
        <w:rPr>
          <w:rFonts w:hint="cs"/>
          <w:rtl/>
        </w:rPr>
        <w:t xml:space="preserve"> </w:t>
      </w:r>
      <w:r w:rsidR="005E1BB2">
        <w:rPr>
          <w:rFonts w:hint="cs"/>
          <w:rtl/>
        </w:rPr>
        <w:t>چنین حملاتی حکم مرفوع را دارند.</w:t>
      </w:r>
      <w:r w:rsidR="005E1BB2" w:rsidRPr="005E1BB2">
        <w:rPr>
          <w:rStyle w:val="FootnoteReference"/>
          <w:rtl/>
        </w:rPr>
        <w:t xml:space="preserve"> </w:t>
      </w:r>
      <w:r w:rsidR="005E1BB2">
        <w:rPr>
          <w:rStyle w:val="FootnoteReference"/>
          <w:rtl/>
        </w:rPr>
        <w:footnoteReference w:id="171"/>
      </w:r>
      <w:r w:rsidR="005E1BB2">
        <w:rPr>
          <w:rFonts w:hint="cs"/>
          <w:rtl/>
        </w:rPr>
        <w:t xml:space="preserve"> </w:t>
      </w:r>
    </w:p>
    <w:p w:rsidR="005E1BB2" w:rsidRDefault="005E1BB2" w:rsidP="00FF02BC">
      <w:pPr>
        <w:pStyle w:val="a0"/>
        <w:rPr>
          <w:rtl/>
        </w:rPr>
      </w:pPr>
      <w:r>
        <w:rPr>
          <w:rFonts w:hint="cs"/>
          <w:rtl/>
        </w:rPr>
        <w:t>ب) درمرفوع بودن جمله‌ای که به زمان رسول خدا و یا حیاتش نسبت داده نشود در بین علماء  اختلاف نظروجود دارد.</w:t>
      </w:r>
      <w:r w:rsidRPr="005E1BB2">
        <w:rPr>
          <w:rStyle w:val="FootnoteReference"/>
          <w:rtl/>
        </w:rPr>
        <w:t xml:space="preserve"> </w:t>
      </w:r>
      <w:r>
        <w:rPr>
          <w:rStyle w:val="FootnoteReference"/>
          <w:rtl/>
        </w:rPr>
        <w:footnoteReference w:id="172"/>
      </w:r>
      <w:r>
        <w:rPr>
          <w:rFonts w:hint="cs"/>
          <w:rtl/>
        </w:rPr>
        <w:t xml:space="preserve"> </w:t>
      </w:r>
      <w:r w:rsidR="0003022B">
        <w:rPr>
          <w:rFonts w:hint="cs"/>
          <w:rtl/>
        </w:rPr>
        <w:t>حافظ ابن حجر</w:t>
      </w:r>
      <w:r w:rsidR="000C1AEC">
        <w:rPr>
          <w:rFonts w:hint="cs"/>
          <w:rtl/>
        </w:rPr>
        <w:t>،</w:t>
      </w:r>
      <w:r w:rsidR="0003022B">
        <w:rPr>
          <w:rFonts w:hint="cs"/>
          <w:rtl/>
        </w:rPr>
        <w:t xml:space="preserve"> حاکم</w:t>
      </w:r>
      <w:r w:rsidR="000C1AEC">
        <w:rPr>
          <w:rFonts w:hint="cs"/>
          <w:rtl/>
        </w:rPr>
        <w:t>،</w:t>
      </w:r>
      <w:r w:rsidR="0003022B">
        <w:rPr>
          <w:rFonts w:hint="cs"/>
          <w:rtl/>
        </w:rPr>
        <w:t xml:space="preserve"> رازی و آمدی</w:t>
      </w:r>
      <w:r w:rsidR="000C1AEC">
        <w:rPr>
          <w:rStyle w:val="FootnoteReference"/>
          <w:rtl/>
        </w:rPr>
        <w:footnoteReference w:id="173"/>
      </w:r>
      <w:r w:rsidR="0003022B">
        <w:rPr>
          <w:rFonts w:hint="cs"/>
          <w:rtl/>
        </w:rPr>
        <w:t xml:space="preserve"> این نوع را نیز مرفوع دانسته‌اند.</w:t>
      </w:r>
    </w:p>
    <w:p w:rsidR="0003022B" w:rsidRDefault="0003022B" w:rsidP="00FF02BC">
      <w:pPr>
        <w:pStyle w:val="a0"/>
        <w:numPr>
          <w:ilvl w:val="0"/>
          <w:numId w:val="18"/>
        </w:numPr>
        <w:tabs>
          <w:tab w:val="clear" w:pos="907"/>
        </w:tabs>
        <w:ind w:left="641" w:hanging="357"/>
      </w:pPr>
      <w:r>
        <w:rPr>
          <w:rFonts w:hint="cs"/>
          <w:rtl/>
        </w:rPr>
        <w:t>اینکه صحابی بر</w:t>
      </w:r>
      <w:r w:rsidR="000C1AEC">
        <w:rPr>
          <w:rFonts w:hint="cs"/>
          <w:rtl/>
        </w:rPr>
        <w:t xml:space="preserve"> </w:t>
      </w:r>
      <w:r>
        <w:rPr>
          <w:rFonts w:hint="cs"/>
          <w:rtl/>
        </w:rPr>
        <w:t>فعل و کاری حکم کند که آن کار طاعت خدا و رسول و یا معصیت</w:t>
      </w:r>
      <w:r w:rsidR="00EE2963">
        <w:rPr>
          <w:rFonts w:hint="cs"/>
          <w:rtl/>
        </w:rPr>
        <w:t xml:space="preserve"> آن‌هاست</w:t>
      </w:r>
      <w:r>
        <w:rPr>
          <w:rFonts w:hint="cs"/>
          <w:rtl/>
        </w:rPr>
        <w:t>.</w:t>
      </w:r>
      <w:r w:rsidRPr="0003022B">
        <w:rPr>
          <w:rtl/>
        </w:rPr>
        <w:t xml:space="preserve"> </w:t>
      </w:r>
      <w:r>
        <w:rPr>
          <w:rStyle w:val="FootnoteReference"/>
          <w:rtl/>
        </w:rPr>
        <w:footnoteReference w:id="174"/>
      </w:r>
    </w:p>
    <w:p w:rsidR="00F127DB" w:rsidRDefault="00F127DB" w:rsidP="000C1AEC">
      <w:pPr>
        <w:pStyle w:val="a0"/>
        <w:rPr>
          <w:rtl/>
        </w:rPr>
      </w:pPr>
      <w:r w:rsidRPr="00F127DB">
        <w:rPr>
          <w:rFonts w:hint="cs"/>
          <w:rtl/>
        </w:rPr>
        <w:t xml:space="preserve">این </w:t>
      </w:r>
      <w:r>
        <w:rPr>
          <w:rFonts w:hint="cs"/>
          <w:rtl/>
        </w:rPr>
        <w:t>قسم هم، حکم مرفوع را دارد چون شناخت اینکه فلان کار طاعت و یا معصیت خدا و رسول است، امر</w:t>
      </w:r>
      <w:r w:rsidR="000C1AEC">
        <w:rPr>
          <w:rFonts w:hint="cs"/>
          <w:rtl/>
        </w:rPr>
        <w:t xml:space="preserve"> </w:t>
      </w:r>
      <w:r>
        <w:rPr>
          <w:rFonts w:hint="cs"/>
          <w:rtl/>
        </w:rPr>
        <w:t>اجتهادی نی</w:t>
      </w:r>
      <w:r w:rsidR="006060B6">
        <w:rPr>
          <w:rFonts w:hint="cs"/>
          <w:rtl/>
        </w:rPr>
        <w:t>ست، مثال این مورد مانند سخن عمار</w:t>
      </w:r>
      <w:r w:rsidR="006060B6">
        <w:rPr>
          <w:rFonts w:cs="CTraditional Arabic" w:hint="cs"/>
          <w:rtl/>
        </w:rPr>
        <w:t>ا</w:t>
      </w:r>
      <w:r w:rsidR="006060B6">
        <w:rPr>
          <w:rFonts w:hint="cs"/>
          <w:rtl/>
        </w:rPr>
        <w:t xml:space="preserve">که فرمود: </w:t>
      </w:r>
      <w:r w:rsidR="000C1AEC" w:rsidRPr="00FF02BC">
        <w:rPr>
          <w:rStyle w:val="Char6"/>
          <w:rFonts w:hint="cs"/>
          <w:rtl/>
        </w:rPr>
        <w:t>«</w:t>
      </w:r>
      <w:r w:rsidR="006060B6" w:rsidRPr="00FF02BC">
        <w:rPr>
          <w:rStyle w:val="Char6"/>
          <w:rtl/>
        </w:rPr>
        <w:t xml:space="preserve">من صام الیوم الذی یشک فیه فقد عصی </w:t>
      </w:r>
      <w:r w:rsidR="000C1AEC" w:rsidRPr="00FF02BC">
        <w:rPr>
          <w:rStyle w:val="Char6"/>
          <w:rFonts w:hint="cs"/>
          <w:rtl/>
        </w:rPr>
        <w:t>أ</w:t>
      </w:r>
      <w:r w:rsidR="006060B6" w:rsidRPr="00FF02BC">
        <w:rPr>
          <w:rStyle w:val="Char6"/>
          <w:rtl/>
        </w:rPr>
        <w:t>با</w:t>
      </w:r>
      <w:r w:rsidR="00171103" w:rsidRPr="00FF02BC">
        <w:rPr>
          <w:rStyle w:val="Char6"/>
          <w:rFonts w:hint="cs"/>
          <w:rtl/>
        </w:rPr>
        <w:t xml:space="preserve"> </w:t>
      </w:r>
      <w:r w:rsidR="006060B6" w:rsidRPr="00FF02BC">
        <w:rPr>
          <w:rStyle w:val="Char6"/>
          <w:rtl/>
        </w:rPr>
        <w:t>القاسم</w:t>
      </w:r>
      <w:r w:rsidR="006060B6" w:rsidRPr="00FF02BC">
        <w:rPr>
          <w:rStyle w:val="Char6"/>
          <w:rFonts w:cs="B Lotus"/>
          <w:vertAlign w:val="superscript"/>
          <w:rtl/>
        </w:rPr>
        <w:footnoteReference w:id="175"/>
      </w:r>
      <w:r w:rsidR="000C1AEC" w:rsidRPr="00FF02BC">
        <w:rPr>
          <w:rStyle w:val="Char6"/>
          <w:rFonts w:hint="cs"/>
          <w:rtl/>
        </w:rPr>
        <w:t>»</w:t>
      </w:r>
      <w:r w:rsidR="006060B6" w:rsidRPr="00A36F43">
        <w:rPr>
          <w:rStyle w:val="Char"/>
          <w:rFonts w:cs="B Lotus" w:hint="cs"/>
          <w:b w:val="0"/>
          <w:bCs/>
          <w:szCs w:val="28"/>
          <w:rtl/>
        </w:rPr>
        <w:t xml:space="preserve"> </w:t>
      </w:r>
      <w:r w:rsidR="000C1AEC" w:rsidRPr="00A36F43">
        <w:rPr>
          <w:rStyle w:val="Char"/>
          <w:rFonts w:cs="B Lotus" w:hint="cs"/>
          <w:b w:val="0"/>
          <w:bCs/>
          <w:szCs w:val="28"/>
          <w:rtl/>
        </w:rPr>
        <w:t>(</w:t>
      </w:r>
      <w:r w:rsidR="006060B6" w:rsidRPr="006060B6">
        <w:rPr>
          <w:rFonts w:hint="cs"/>
          <w:rtl/>
        </w:rPr>
        <w:t>هرکس که درروزی که دررمضان بودنش شک می‌شود،</w:t>
      </w:r>
      <w:r w:rsidR="006060B6">
        <w:rPr>
          <w:rFonts w:hint="cs"/>
          <w:rtl/>
        </w:rPr>
        <w:t xml:space="preserve"> روزه بگیرد، در واقع پیامبر را نافرمانی می‌کند.)</w:t>
      </w:r>
    </w:p>
    <w:p w:rsidR="006060B6" w:rsidRDefault="006060B6" w:rsidP="006060B6">
      <w:pPr>
        <w:pStyle w:val="a0"/>
        <w:rPr>
          <w:rtl/>
        </w:rPr>
      </w:pPr>
      <w:r>
        <w:rPr>
          <w:rFonts w:hint="cs"/>
          <w:rtl/>
        </w:rPr>
        <w:t>جزم به عصیان صائم در یوم الشک و مخالفت وی با پیامبر، دال براین است که عمار</w:t>
      </w:r>
      <w:r w:rsidR="000C1AEC">
        <w:rPr>
          <w:rFonts w:hint="cs"/>
          <w:rtl/>
        </w:rPr>
        <w:t xml:space="preserve"> </w:t>
      </w:r>
      <w:r>
        <w:rPr>
          <w:rFonts w:hint="cs"/>
          <w:rtl/>
        </w:rPr>
        <w:t>این مفهوم را از رسول الله</w:t>
      </w:r>
      <w:r>
        <w:rPr>
          <w:rFonts w:cs="CTraditional Arabic" w:hint="cs"/>
          <w:rtl/>
        </w:rPr>
        <w:t>ص</w:t>
      </w:r>
      <w:r>
        <w:rPr>
          <w:rFonts w:hint="cs"/>
          <w:rtl/>
        </w:rPr>
        <w:t xml:space="preserve"> دریافت داشته است.</w:t>
      </w:r>
      <w:r w:rsidRPr="006060B6">
        <w:rPr>
          <w:rtl/>
        </w:rPr>
        <w:t xml:space="preserve"> </w:t>
      </w:r>
      <w:r>
        <w:rPr>
          <w:rStyle w:val="FootnoteReference"/>
          <w:rtl/>
        </w:rPr>
        <w:footnoteReference w:id="176"/>
      </w:r>
      <w:r>
        <w:rPr>
          <w:rFonts w:hint="cs"/>
          <w:rtl/>
        </w:rPr>
        <w:t xml:space="preserve"> </w:t>
      </w:r>
    </w:p>
    <w:p w:rsidR="006060B6" w:rsidRDefault="006060B6" w:rsidP="00FF02BC">
      <w:pPr>
        <w:pStyle w:val="a0"/>
        <w:numPr>
          <w:ilvl w:val="0"/>
          <w:numId w:val="18"/>
        </w:numPr>
        <w:tabs>
          <w:tab w:val="clear" w:pos="907"/>
        </w:tabs>
        <w:ind w:left="641" w:hanging="357"/>
      </w:pPr>
      <w:r>
        <w:rPr>
          <w:rFonts w:hint="cs"/>
          <w:rtl/>
        </w:rPr>
        <w:t>وقتی است که صحابی سخنی را بگوید که مخالف قیاس است.</w:t>
      </w:r>
    </w:p>
    <w:p w:rsidR="006060B6" w:rsidRDefault="006060B6" w:rsidP="000C1AEC">
      <w:pPr>
        <w:pStyle w:val="a0"/>
        <w:ind w:left="567" w:firstLine="0"/>
        <w:rPr>
          <w:rtl/>
        </w:rPr>
      </w:pPr>
      <w:r>
        <w:rPr>
          <w:rFonts w:hint="cs"/>
          <w:rtl/>
        </w:rPr>
        <w:t>گروه کثیری از علما این نوع را نیز در حکم مرفوع می‌دانند. چون مخالفت صحابی با قیاس نشان دهنده توقیفی بودن نظر اوست و مشعر به این است که از رسول الله</w:t>
      </w:r>
      <w:r>
        <w:rPr>
          <w:rFonts w:cs="CTraditional Arabic" w:hint="cs"/>
          <w:rtl/>
        </w:rPr>
        <w:t>ص</w:t>
      </w:r>
      <w:r>
        <w:rPr>
          <w:rFonts w:hint="cs"/>
          <w:rtl/>
        </w:rPr>
        <w:t xml:space="preserve"> آن حکم به وی </w:t>
      </w:r>
      <w:r w:rsidR="006D0154">
        <w:rPr>
          <w:rFonts w:hint="cs"/>
          <w:rtl/>
        </w:rPr>
        <w:t>ر</w:t>
      </w:r>
      <w:r w:rsidR="000C1AEC">
        <w:rPr>
          <w:rFonts w:hint="cs"/>
          <w:rtl/>
        </w:rPr>
        <w:t>سیده است حن</w:t>
      </w:r>
      <w:r>
        <w:rPr>
          <w:rFonts w:hint="cs"/>
          <w:rtl/>
        </w:rPr>
        <w:t>ف</w:t>
      </w:r>
      <w:r w:rsidR="000C1AEC">
        <w:rPr>
          <w:rFonts w:hint="cs"/>
          <w:rtl/>
        </w:rPr>
        <w:t>ی</w:t>
      </w:r>
      <w:r>
        <w:rPr>
          <w:rFonts w:hint="cs"/>
          <w:rtl/>
        </w:rPr>
        <w:t>ه، جمهور حنابله و امام شافعی در</w:t>
      </w:r>
      <w:r w:rsidR="000C1AEC">
        <w:rPr>
          <w:rFonts w:hint="cs"/>
          <w:rtl/>
        </w:rPr>
        <w:t xml:space="preserve"> </w:t>
      </w:r>
      <w:r>
        <w:rPr>
          <w:rFonts w:hint="cs"/>
          <w:rtl/>
        </w:rPr>
        <w:t>قول</w:t>
      </w:r>
      <w:r w:rsidR="005B3E67">
        <w:rPr>
          <w:rFonts w:hint="cs"/>
          <w:rtl/>
        </w:rPr>
        <w:t xml:space="preserve"> جدید و قدیم و همچنین امام احمد (</w:t>
      </w:r>
      <w:r w:rsidR="005B3E67" w:rsidRPr="00A36F43">
        <w:rPr>
          <w:rFonts w:hint="cs"/>
          <w:rtl/>
        </w:rPr>
        <w:t>رحم</w:t>
      </w:r>
      <w:r w:rsidR="000C1AEC" w:rsidRPr="00A36F43">
        <w:rPr>
          <w:rFonts w:hint="cs"/>
          <w:rtl/>
        </w:rPr>
        <w:t>ة</w:t>
      </w:r>
      <w:r w:rsidR="005B3E67" w:rsidRPr="00A36F43">
        <w:rPr>
          <w:rFonts w:hint="cs"/>
          <w:rtl/>
        </w:rPr>
        <w:t xml:space="preserve"> الله</w:t>
      </w:r>
      <w:r w:rsidR="005B3E67">
        <w:rPr>
          <w:rFonts w:hint="cs"/>
          <w:rtl/>
        </w:rPr>
        <w:t xml:space="preserve"> علیهم </w:t>
      </w:r>
      <w:r w:rsidR="000C1AEC">
        <w:rPr>
          <w:rFonts w:hint="cs"/>
          <w:rtl/>
        </w:rPr>
        <w:t>أ</w:t>
      </w:r>
      <w:r w:rsidR="005B3E67">
        <w:rPr>
          <w:rFonts w:hint="cs"/>
          <w:rtl/>
        </w:rPr>
        <w:t>جمعین) قائل به این نظر</w:t>
      </w:r>
      <w:r w:rsidR="000C1AEC">
        <w:rPr>
          <w:rFonts w:hint="cs"/>
          <w:rtl/>
        </w:rPr>
        <w:t xml:space="preserve"> </w:t>
      </w:r>
      <w:r w:rsidR="005B3E67">
        <w:rPr>
          <w:rFonts w:hint="cs"/>
          <w:rtl/>
        </w:rPr>
        <w:t>هستند.</w:t>
      </w:r>
      <w:r w:rsidR="005B3E67" w:rsidRPr="005B3E67">
        <w:rPr>
          <w:rtl/>
        </w:rPr>
        <w:t xml:space="preserve"> </w:t>
      </w:r>
      <w:r w:rsidR="005B3E67">
        <w:rPr>
          <w:rStyle w:val="FootnoteReference"/>
          <w:rtl/>
        </w:rPr>
        <w:footnoteReference w:id="177"/>
      </w:r>
    </w:p>
    <w:p w:rsidR="005B3E67" w:rsidRDefault="005B3E67" w:rsidP="00BF1856">
      <w:pPr>
        <w:pStyle w:val="a0"/>
        <w:rPr>
          <w:rtl/>
        </w:rPr>
      </w:pPr>
      <w:r>
        <w:rPr>
          <w:rFonts w:hint="cs"/>
          <w:rtl/>
        </w:rPr>
        <w:t>مانند نظر امیرالمؤمنین عمر</w:t>
      </w:r>
      <w:r>
        <w:rPr>
          <w:rFonts w:cs="CTraditional Arabic" w:hint="cs"/>
          <w:rtl/>
        </w:rPr>
        <w:t>ا</w:t>
      </w:r>
      <w:r>
        <w:rPr>
          <w:rFonts w:hint="cs"/>
          <w:rtl/>
        </w:rPr>
        <w:t>در</w:t>
      </w:r>
      <w:r w:rsidR="000C1AEC">
        <w:rPr>
          <w:rFonts w:hint="cs"/>
          <w:rtl/>
        </w:rPr>
        <w:t xml:space="preserve"> </w:t>
      </w:r>
      <w:r>
        <w:rPr>
          <w:rFonts w:hint="cs"/>
          <w:rtl/>
        </w:rPr>
        <w:t>مورد کسی که چشم خود را در بیاورد، که فرمود</w:t>
      </w:r>
      <w:r w:rsidR="00931B94">
        <w:rPr>
          <w:rFonts w:hint="cs"/>
          <w:rtl/>
        </w:rPr>
        <w:t>:</w:t>
      </w:r>
      <w:r>
        <w:rPr>
          <w:rFonts w:hint="cs"/>
          <w:rtl/>
        </w:rPr>
        <w:t xml:space="preserve"> بر عاقله‌اش واجب است که دیه چشم را بپردازد.</w:t>
      </w:r>
      <w:r w:rsidRPr="005B3E67">
        <w:rPr>
          <w:rtl/>
        </w:rPr>
        <w:t xml:space="preserve"> </w:t>
      </w:r>
      <w:r>
        <w:rPr>
          <w:rStyle w:val="FootnoteReference"/>
          <w:rtl/>
        </w:rPr>
        <w:footnoteReference w:id="178"/>
      </w:r>
    </w:p>
    <w:p w:rsidR="00BF1856" w:rsidRDefault="00BF1856" w:rsidP="00BF1856">
      <w:pPr>
        <w:pStyle w:val="a0"/>
        <w:rPr>
          <w:rtl/>
        </w:rPr>
      </w:pPr>
    </w:p>
    <w:p w:rsidR="00BF1856" w:rsidRDefault="00BF1856" w:rsidP="00BF1856">
      <w:pPr>
        <w:pStyle w:val="a0"/>
        <w:rPr>
          <w:rtl/>
        </w:rPr>
        <w:sectPr w:rsidR="00BF1856" w:rsidSect="0075753C">
          <w:headerReference w:type="default" r:id="rId18"/>
          <w:footnotePr>
            <w:numRestart w:val="eachPage"/>
          </w:footnotePr>
          <w:type w:val="oddPage"/>
          <w:pgSz w:w="9639" w:h="13608" w:code="9"/>
          <w:pgMar w:top="851" w:right="1077" w:bottom="936" w:left="1077" w:header="851" w:footer="936" w:gutter="0"/>
          <w:cols w:space="708"/>
          <w:titlePg/>
          <w:bidi/>
          <w:docGrid w:linePitch="360"/>
        </w:sectPr>
      </w:pPr>
    </w:p>
    <w:p w:rsidR="007104DB" w:rsidRPr="00931B94" w:rsidRDefault="00BD2E22" w:rsidP="00BF1856">
      <w:pPr>
        <w:pStyle w:val="a3"/>
        <w:rPr>
          <w:rtl/>
          <w:lang w:bidi="fa-IR"/>
        </w:rPr>
      </w:pPr>
      <w:bookmarkStart w:id="79" w:name="_Toc246750819"/>
      <w:bookmarkStart w:id="80" w:name="_Toc246752060"/>
      <w:bookmarkStart w:id="81" w:name="_Toc337766146"/>
      <w:r w:rsidRPr="00931B94">
        <w:rPr>
          <w:rFonts w:hint="cs"/>
          <w:rtl/>
          <w:lang w:bidi="fa-IR"/>
        </w:rPr>
        <w:t>فصل سوم:</w:t>
      </w:r>
      <w:r w:rsidR="00BF1856">
        <w:rPr>
          <w:rtl/>
          <w:lang w:bidi="fa-IR"/>
        </w:rPr>
        <w:br/>
      </w:r>
      <w:r w:rsidRPr="00931B94">
        <w:rPr>
          <w:rFonts w:hint="cs"/>
          <w:rtl/>
          <w:lang w:bidi="fa-IR"/>
        </w:rPr>
        <w:t xml:space="preserve">مذمت بدعت </w:t>
      </w:r>
      <w:r w:rsidR="00BF1856">
        <w:rPr>
          <w:rFonts w:hint="cs"/>
          <w:rtl/>
          <w:lang w:bidi="fa-IR"/>
        </w:rPr>
        <w:t>-</w:t>
      </w:r>
      <w:r w:rsidRPr="00931B94">
        <w:rPr>
          <w:rFonts w:hint="cs"/>
          <w:rtl/>
          <w:lang w:bidi="fa-IR"/>
        </w:rPr>
        <w:t xml:space="preserve"> ذم بدعت</w:t>
      </w:r>
      <w:bookmarkEnd w:id="79"/>
      <w:bookmarkEnd w:id="80"/>
      <w:bookmarkEnd w:id="81"/>
    </w:p>
    <w:p w:rsidR="00BF1856" w:rsidRDefault="00BF1856" w:rsidP="00304B6D">
      <w:pPr>
        <w:pStyle w:val="a0"/>
        <w:rPr>
          <w:rtl/>
        </w:rPr>
      </w:pPr>
    </w:p>
    <w:p w:rsidR="00BF1856" w:rsidRDefault="00BF1856" w:rsidP="00304B6D">
      <w:pPr>
        <w:pStyle w:val="a0"/>
        <w:rPr>
          <w:rtl/>
        </w:rPr>
        <w:sectPr w:rsidR="00BF1856" w:rsidSect="0075753C">
          <w:footnotePr>
            <w:numRestart w:val="eachPage"/>
          </w:footnotePr>
          <w:type w:val="oddPage"/>
          <w:pgSz w:w="9639" w:h="13608" w:code="9"/>
          <w:pgMar w:top="851" w:right="1077" w:bottom="936" w:left="1077" w:header="851" w:footer="936" w:gutter="0"/>
          <w:cols w:space="708"/>
          <w:titlePg/>
          <w:bidi/>
          <w:docGrid w:linePitch="360"/>
        </w:sectPr>
      </w:pPr>
    </w:p>
    <w:p w:rsidR="00BD2E22" w:rsidRDefault="00BD2E22" w:rsidP="00304B6D">
      <w:pPr>
        <w:pStyle w:val="a0"/>
        <w:rPr>
          <w:rtl/>
        </w:rPr>
      </w:pPr>
      <w:r>
        <w:rPr>
          <w:rFonts w:hint="cs"/>
          <w:rtl/>
        </w:rPr>
        <w:t>اساس سعادت انسان بر</w:t>
      </w:r>
      <w:r w:rsidR="00931B94">
        <w:rPr>
          <w:rFonts w:hint="cs"/>
          <w:rtl/>
        </w:rPr>
        <w:t xml:space="preserve"> </w:t>
      </w:r>
      <w:r>
        <w:rPr>
          <w:rFonts w:hint="cs"/>
          <w:rtl/>
        </w:rPr>
        <w:t>عبودیت است</w:t>
      </w:r>
      <w:r w:rsidR="00931B94">
        <w:rPr>
          <w:rFonts w:hint="cs"/>
          <w:rtl/>
        </w:rPr>
        <w:t>. عبودیت</w:t>
      </w:r>
      <w:r>
        <w:rPr>
          <w:rFonts w:hint="cs"/>
          <w:rtl/>
        </w:rPr>
        <w:t xml:space="preserve"> به معنی نفی اراده از</w:t>
      </w:r>
      <w:r w:rsidR="00304B6D">
        <w:rPr>
          <w:rFonts w:hint="cs"/>
          <w:rtl/>
        </w:rPr>
        <w:t xml:space="preserve"> خود،</w:t>
      </w:r>
      <w:r>
        <w:rPr>
          <w:rFonts w:hint="cs"/>
          <w:rtl/>
        </w:rPr>
        <w:t xml:space="preserve"> دادن اراده و امر به معبود و تسلیم و انقیاد همراه با کرنش و گردن کجی به اوامر معبود است. خداوند همانگونه که انسان را عبث نیافریده، همچنان نیز او را در امور زندگیش مهمل و سرخود رها نکرده است</w:t>
      </w:r>
      <w:r w:rsidR="0003580E">
        <w:rPr>
          <w:rFonts w:hint="cs"/>
          <w:rtl/>
        </w:rPr>
        <w:t>. لذا در مسیر بندگی، کتاب و میزان را نازل کرده و رسول ناصح و امین را برای هدایت وی مبعوث فرموده است. راهنمای انسان در این مسیر کتاب و مبی</w:t>
      </w:r>
      <w:r w:rsidR="00304B6D">
        <w:rPr>
          <w:rFonts w:hint="cs"/>
          <w:rtl/>
        </w:rPr>
        <w:t>ّ</w:t>
      </w:r>
      <w:r w:rsidR="0003580E">
        <w:rPr>
          <w:rFonts w:hint="cs"/>
          <w:rtl/>
        </w:rPr>
        <w:t>ن کتاب نیز، رسول است. لذا هر کس باب رسالت و کلید نبوت را انتخاب نکند، در پشت در می‌ماند</w:t>
      </w:r>
      <w:r w:rsidR="00304B6D">
        <w:rPr>
          <w:rFonts w:hint="cs"/>
          <w:rtl/>
        </w:rPr>
        <w:t xml:space="preserve"> </w:t>
      </w:r>
      <w:r w:rsidR="0003580E">
        <w:rPr>
          <w:rFonts w:hint="cs"/>
          <w:rtl/>
        </w:rPr>
        <w:t>و دنیا و آخرتش را تباه می‌کند.</w:t>
      </w:r>
    </w:p>
    <w:p w:rsidR="0003580E" w:rsidRDefault="0003580E" w:rsidP="00304B6D">
      <w:pPr>
        <w:pStyle w:val="a0"/>
        <w:rPr>
          <w:rtl/>
        </w:rPr>
      </w:pPr>
      <w:r>
        <w:rPr>
          <w:rFonts w:hint="cs"/>
          <w:rtl/>
        </w:rPr>
        <w:t>به همین جهت در نصوص قرآن و سنت وهمچنین کلام راهیان راه این دو، نصوص زیادی دال بر</w:t>
      </w:r>
      <w:r w:rsidR="00304B6D">
        <w:rPr>
          <w:rFonts w:hint="cs"/>
          <w:rtl/>
        </w:rPr>
        <w:t xml:space="preserve"> </w:t>
      </w:r>
      <w:r>
        <w:rPr>
          <w:rFonts w:hint="cs"/>
          <w:rtl/>
        </w:rPr>
        <w:t>توجه به اعتصام و پایبندی به وحی منزل (صراط مستقیم) و دوری از کژراهه‌های مختلف (که بدعت است)، وارد شده است. در اینجا به علت اهمیت این نصوص (و به جهت دوری از اطناب) آنچه را که ق</w:t>
      </w:r>
      <w:r w:rsidR="00304B6D">
        <w:rPr>
          <w:rFonts w:hint="cs"/>
          <w:rtl/>
        </w:rPr>
        <w:t>َ</w:t>
      </w:r>
      <w:r>
        <w:rPr>
          <w:rFonts w:hint="cs"/>
          <w:rtl/>
        </w:rPr>
        <w:t>ل</w:t>
      </w:r>
      <w:r w:rsidR="00304B6D">
        <w:rPr>
          <w:rFonts w:hint="cs"/>
          <w:rtl/>
        </w:rPr>
        <w:t>ّ</w:t>
      </w:r>
      <w:r>
        <w:rPr>
          <w:rFonts w:hint="cs"/>
          <w:rtl/>
        </w:rPr>
        <w:t xml:space="preserve"> و دل است، ذکر می‌کنیم</w:t>
      </w:r>
      <w:r w:rsidR="00304B6D">
        <w:rPr>
          <w:rFonts w:hint="cs"/>
          <w:rtl/>
        </w:rPr>
        <w:t>:</w:t>
      </w:r>
    </w:p>
    <w:p w:rsidR="0003580E" w:rsidRDefault="0003580E" w:rsidP="00BF1856">
      <w:pPr>
        <w:pStyle w:val="a2"/>
        <w:rPr>
          <w:rtl/>
        </w:rPr>
      </w:pPr>
      <w:bookmarkStart w:id="82" w:name="_Toc246750820"/>
      <w:bookmarkStart w:id="83" w:name="_Toc246752061"/>
      <w:bookmarkStart w:id="84" w:name="_Toc337766147"/>
      <w:r>
        <w:rPr>
          <w:rFonts w:hint="cs"/>
          <w:rtl/>
        </w:rPr>
        <w:t>بخش اول:</w:t>
      </w:r>
      <w:r w:rsidR="00BF1856">
        <w:rPr>
          <w:rtl/>
        </w:rPr>
        <w:br/>
      </w:r>
      <w:r>
        <w:rPr>
          <w:rFonts w:hint="cs"/>
          <w:rtl/>
        </w:rPr>
        <w:t>ذم بدعت در کتاب و سنت</w:t>
      </w:r>
      <w:bookmarkEnd w:id="82"/>
      <w:bookmarkEnd w:id="83"/>
      <w:bookmarkEnd w:id="84"/>
    </w:p>
    <w:p w:rsidR="0003580E" w:rsidRDefault="0003580E" w:rsidP="00BF1856">
      <w:pPr>
        <w:pStyle w:val="a4"/>
        <w:rPr>
          <w:rtl/>
        </w:rPr>
      </w:pPr>
      <w:bookmarkStart w:id="85" w:name="_Toc246750821"/>
      <w:bookmarkStart w:id="86" w:name="_Toc246752062"/>
      <w:bookmarkStart w:id="87" w:name="_Toc337766148"/>
      <w:r>
        <w:rPr>
          <w:rFonts w:hint="cs"/>
          <w:rtl/>
        </w:rPr>
        <w:t>مبحث اول: کتاب</w:t>
      </w:r>
      <w:bookmarkEnd w:id="85"/>
      <w:bookmarkEnd w:id="86"/>
      <w:bookmarkEnd w:id="87"/>
      <w:r>
        <w:rPr>
          <w:rFonts w:hint="cs"/>
          <w:rtl/>
        </w:rPr>
        <w:t xml:space="preserve"> </w:t>
      </w:r>
    </w:p>
    <w:p w:rsidR="0003580E" w:rsidRDefault="0003580E" w:rsidP="00304B6D">
      <w:pPr>
        <w:pStyle w:val="a0"/>
        <w:rPr>
          <w:rtl/>
        </w:rPr>
      </w:pPr>
      <w:r>
        <w:rPr>
          <w:rFonts w:hint="cs"/>
          <w:rtl/>
        </w:rPr>
        <w:t>آیات متعددی از قرآن، انسان راب</w:t>
      </w:r>
      <w:r w:rsidR="00304B6D">
        <w:rPr>
          <w:rFonts w:hint="cs"/>
          <w:rtl/>
        </w:rPr>
        <w:t>ه انقیاد و اطاعت از سبیل الله (</w:t>
      </w:r>
      <w:r>
        <w:rPr>
          <w:rFonts w:hint="cs"/>
          <w:rtl/>
        </w:rPr>
        <w:t>و</w:t>
      </w:r>
      <w:r w:rsidR="00304B6D">
        <w:rPr>
          <w:rFonts w:hint="cs"/>
          <w:rtl/>
        </w:rPr>
        <w:t xml:space="preserve"> </w:t>
      </w:r>
      <w:r>
        <w:rPr>
          <w:rFonts w:hint="cs"/>
          <w:rtl/>
        </w:rPr>
        <w:t>طبعا</w:t>
      </w:r>
      <w:r w:rsidR="00C97698">
        <w:rPr>
          <w:rFonts w:hint="cs"/>
          <w:rtl/>
        </w:rPr>
        <w:t>ً</w:t>
      </w:r>
      <w:r>
        <w:rPr>
          <w:rFonts w:hint="cs"/>
          <w:rtl/>
        </w:rPr>
        <w:t xml:space="preserve"> ترک غیر آن امر کرده است</w:t>
      </w:r>
      <w:r w:rsidR="00304B6D">
        <w:rPr>
          <w:rFonts w:hint="cs"/>
          <w:rtl/>
        </w:rPr>
        <w:t>)</w:t>
      </w:r>
      <w:r>
        <w:rPr>
          <w:rFonts w:hint="cs"/>
          <w:rtl/>
        </w:rPr>
        <w:t>، که نمونه‌هایی از  آن را در اینجا ذکر می‌کنیم</w:t>
      </w:r>
      <w:r w:rsidR="00304B6D">
        <w:rPr>
          <w:rFonts w:hint="cs"/>
          <w:rtl/>
        </w:rPr>
        <w:t>:</w:t>
      </w:r>
    </w:p>
    <w:p w:rsidR="005705A1" w:rsidRPr="007E44FC" w:rsidRDefault="005705A1" w:rsidP="00FF02B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hint="eastAsia"/>
          <w:rtl/>
        </w:rPr>
        <w:t>هُوَ</w:t>
      </w:r>
      <w:r w:rsidR="007E44FC">
        <w:rPr>
          <w:rFonts w:ascii="KFGQPC Uthmanic Script HAFS" w:hAnsi="KFGQPC Uthmanic Script HAFS" w:cs="KFGQPC Uthmanic Script HAFS"/>
          <w:rtl/>
        </w:rPr>
        <w:t xml:space="preserve">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w:t>
      </w:r>
      <w:r w:rsidR="007E44FC">
        <w:rPr>
          <w:rFonts w:ascii="KFGQPC Uthmanic Script HAFS" w:hAnsi="KFGQPC Uthmanic Script HAFS" w:cs="KFGQPC Uthmanic Script HAFS"/>
          <w:rtl/>
        </w:rPr>
        <w:t xml:space="preserve"> أَنزَلَ عَلَيۡكَ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لۡكِتَٰبَ</w:t>
      </w:r>
      <w:r w:rsidR="007E44FC">
        <w:rPr>
          <w:rFonts w:ascii="KFGQPC Uthmanic Script HAFS" w:hAnsi="KFGQPC Uthmanic Script HAFS" w:cs="KFGQPC Uthmanic Script HAFS"/>
          <w:rtl/>
        </w:rPr>
        <w:t xml:space="preserve"> مِنۡهُ ءَايَٰتٞ مُّحۡكَمَٰتٌ هُنَّ أُمُّ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لۡكِتَٰبِ</w:t>
      </w:r>
      <w:r w:rsidR="007E44FC">
        <w:rPr>
          <w:rFonts w:ascii="KFGQPC Uthmanic Script HAFS" w:hAnsi="KFGQPC Uthmanic Script HAFS" w:cs="KFGQPC Uthmanic Script HAFS"/>
          <w:rtl/>
        </w:rPr>
        <w:t xml:space="preserve"> وَأُخَرُ مُتَشَٰبِهَٰتٞۖ فَأَمَّا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لَّذِينَ</w:t>
      </w:r>
      <w:r w:rsidR="007E44FC">
        <w:rPr>
          <w:rFonts w:ascii="KFGQPC Uthmanic Script HAFS" w:hAnsi="KFGQPC Uthmanic Script HAFS" w:cs="KFGQPC Uthmanic Script HAFS"/>
          <w:rtl/>
        </w:rPr>
        <w:t xml:space="preserve"> فِي قُلُوبِهِمۡ زَيۡغٞ فَيَتَّبِعُونَ مَا تَشَٰبَهَ مِنۡهُ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بۡتِغَآءَ</w:t>
      </w:r>
      <w:r w:rsidR="007E44FC">
        <w:rPr>
          <w:rFonts w:ascii="KFGQPC Uthmanic Script HAFS" w:hAnsi="KFGQPC Uthmanic Script HAFS" w:cs="KFGQPC Uthmanic Script HAFS"/>
          <w:rtl/>
        </w:rPr>
        <w:t xml:space="preserve">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لۡفِتۡنَةِ</w:t>
      </w:r>
      <w:r w:rsidR="007E44FC">
        <w:rPr>
          <w:rFonts w:ascii="KFGQPC Uthmanic Script HAFS" w:hAnsi="KFGQPC Uthmanic Script HAFS" w:cs="KFGQPC Uthmanic Script HAFS"/>
          <w:rtl/>
        </w:rPr>
        <w:t xml:space="preserve"> وَ</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بۡتِغَآءَ</w:t>
      </w:r>
      <w:r w:rsidR="007E44FC">
        <w:rPr>
          <w:rFonts w:ascii="KFGQPC Uthmanic Script HAFS" w:hAnsi="KFGQPC Uthmanic Script HAFS" w:cs="KFGQPC Uthmanic Script HAFS"/>
          <w:rtl/>
        </w:rPr>
        <w:t xml:space="preserve"> تَأۡوِيلِهِ</w:t>
      </w:r>
      <w:r w:rsidR="007E44FC">
        <w:rPr>
          <w:rFonts w:ascii="KFGQPC Uthmanic Script HAFS" w:hAnsi="KFGQPC Uthmanic Script HAFS" w:cs="KFGQPC Uthmanic Script HAFS" w:hint="cs"/>
          <w:rtl/>
        </w:rPr>
        <w:t>ۦ</w:t>
      </w:r>
      <w:r>
        <w:rPr>
          <w:rFonts w:ascii="Traditional Arabic" w:hAnsi="Traditional Arabic" w:cs="Traditional Arabic"/>
          <w:rtl/>
          <w:lang w:bidi="fa-IR"/>
        </w:rPr>
        <w:t>﴾</w:t>
      </w:r>
      <w:r>
        <w:rPr>
          <w:rFonts w:hint="cs"/>
          <w:rtl/>
          <w:lang w:bidi="fa-IR"/>
        </w:rPr>
        <w:t xml:space="preserve"> </w:t>
      </w:r>
      <w:r w:rsidRPr="00FF02BC">
        <w:rPr>
          <w:rFonts w:ascii="mylotus" w:hAnsi="mylotus" w:cs="mylotus"/>
          <w:sz w:val="26"/>
          <w:szCs w:val="26"/>
          <w:rtl/>
        </w:rPr>
        <w:t>[آل</w:t>
      </w:r>
      <w:r w:rsidR="00FF02BC" w:rsidRPr="00FF02BC">
        <w:rPr>
          <w:rFonts w:ascii="mylotus" w:hAnsi="mylotus" w:cs="Times New Roman" w:hint="eastAsia"/>
          <w:sz w:val="26"/>
          <w:szCs w:val="26"/>
          <w:rtl/>
          <w:lang w:bidi="fa-IR"/>
        </w:rPr>
        <w:t>‌</w:t>
      </w:r>
      <w:r w:rsidRPr="00FF02BC">
        <w:rPr>
          <w:rFonts w:ascii="mylotus" w:hAnsi="mylotus" w:cs="mylotus"/>
          <w:sz w:val="26"/>
          <w:szCs w:val="26"/>
          <w:rtl/>
        </w:rPr>
        <w:t>عمران:7].</w:t>
      </w:r>
    </w:p>
    <w:p w:rsidR="00BC78E7" w:rsidRDefault="00BC78E7" w:rsidP="00304B6D">
      <w:pPr>
        <w:pStyle w:val="StyleComplexBLotus13ptJustifiedBefore2cm"/>
        <w:bidi/>
        <w:ind w:left="0"/>
        <w:rPr>
          <w:rtl/>
          <w:lang w:bidi="fa-IR"/>
        </w:rPr>
      </w:pPr>
      <w:r w:rsidRPr="009F1FE5">
        <w:rPr>
          <w:rFonts w:hint="cs"/>
          <w:rtl/>
          <w:lang w:bidi="fa-IR"/>
        </w:rPr>
        <w:t>«</w:t>
      </w:r>
      <w:r>
        <w:rPr>
          <w:rFonts w:hint="cs"/>
          <w:rtl/>
          <w:lang w:bidi="fa-IR"/>
        </w:rPr>
        <w:t>او کسی است که کتاب را بر تو نازل کرد، بخشی از آن کتاب، آیات محکمات است که</w:t>
      </w:r>
      <w:r w:rsidR="00EE2963">
        <w:rPr>
          <w:rFonts w:hint="cs"/>
          <w:rtl/>
          <w:lang w:bidi="fa-IR"/>
        </w:rPr>
        <w:t xml:space="preserve"> این‌ها </w:t>
      </w:r>
      <w:r>
        <w:rPr>
          <w:rFonts w:hint="cs"/>
          <w:rtl/>
          <w:lang w:bidi="fa-IR"/>
        </w:rPr>
        <w:t>ام الکتاب است و دسته دیگر متشابهات است، اما کسانی که در دلشان زیغ وجود دارد، متشابهات آن را پی می‌گیرند، به این غرض که فتنه‌گری را در پیش گیرند، و یا متشابهات را تأویل کنند</w:t>
      </w:r>
      <w:r w:rsidRPr="009F1FE5">
        <w:rPr>
          <w:rFonts w:hint="cs"/>
          <w:rtl/>
          <w:lang w:bidi="fa-IR"/>
        </w:rPr>
        <w:t>»</w:t>
      </w:r>
      <w:r>
        <w:rPr>
          <w:rFonts w:hint="cs"/>
          <w:rtl/>
          <w:lang w:bidi="fa-IR"/>
        </w:rPr>
        <w:t>.</w:t>
      </w:r>
    </w:p>
    <w:p w:rsidR="0003580E" w:rsidRDefault="00AA07E0" w:rsidP="00304B6D">
      <w:pPr>
        <w:pStyle w:val="a0"/>
        <w:rPr>
          <w:rtl/>
        </w:rPr>
      </w:pPr>
      <w:r>
        <w:rPr>
          <w:rFonts w:hint="cs"/>
          <w:rtl/>
        </w:rPr>
        <w:t>در تفسیر این آیه روایت شده که رسول خدا</w:t>
      </w:r>
      <w:r>
        <w:rPr>
          <w:rFonts w:cs="CTraditional Arabic" w:hint="cs"/>
          <w:rtl/>
        </w:rPr>
        <w:t>ص</w:t>
      </w:r>
      <w:r>
        <w:rPr>
          <w:rFonts w:hint="cs"/>
          <w:rtl/>
        </w:rPr>
        <w:t xml:space="preserve"> به ام‌</w:t>
      </w:r>
      <w:r w:rsidR="007E44FC">
        <w:rPr>
          <w:rFonts w:hint="cs"/>
          <w:rtl/>
        </w:rPr>
        <w:t xml:space="preserve"> </w:t>
      </w:r>
      <w:r>
        <w:rPr>
          <w:rFonts w:hint="cs"/>
          <w:rtl/>
        </w:rPr>
        <w:t>المؤمنین عایشه</w:t>
      </w:r>
      <w:r w:rsidR="007E44FC">
        <w:rPr>
          <w:rFonts w:hint="cs"/>
          <w:rtl/>
        </w:rPr>
        <w:t xml:space="preserve"> </w:t>
      </w:r>
      <w:r>
        <w:rPr>
          <w:rFonts w:cs="CTraditional Arabic" w:hint="cs"/>
          <w:rtl/>
        </w:rPr>
        <w:t>ل</w:t>
      </w:r>
      <w:r w:rsidR="007E44FC">
        <w:rPr>
          <w:rFonts w:cs="CTraditional Arabic" w:hint="cs"/>
          <w:rtl/>
        </w:rPr>
        <w:t xml:space="preserve"> </w:t>
      </w:r>
      <w:r>
        <w:rPr>
          <w:rFonts w:hint="cs"/>
          <w:rtl/>
        </w:rPr>
        <w:t xml:space="preserve">فرمود: </w:t>
      </w:r>
      <w:r w:rsidRPr="00FF02BC">
        <w:rPr>
          <w:rStyle w:val="Char6"/>
          <w:rFonts w:hint="cs"/>
          <w:rtl/>
        </w:rPr>
        <w:t>«فاذا رأیت الذین یتبعون ما تشابه منه فاولئک الذین سمی الله، فاحذورهم</w:t>
      </w:r>
      <w:r>
        <w:rPr>
          <w:rStyle w:val="FootnoteReference"/>
          <w:rtl/>
        </w:rPr>
        <w:footnoteReference w:id="179"/>
      </w:r>
      <w:r w:rsidR="00304B6D" w:rsidRPr="00FF02BC">
        <w:rPr>
          <w:rStyle w:val="Char6"/>
          <w:rFonts w:hint="cs"/>
          <w:rtl/>
        </w:rPr>
        <w:t>»</w:t>
      </w:r>
      <w:r w:rsidR="00304B6D" w:rsidRPr="00A36F43">
        <w:rPr>
          <w:rStyle w:val="Char"/>
          <w:rFonts w:cs="B Lotus" w:hint="cs"/>
          <w:b w:val="0"/>
          <w:bCs/>
          <w:szCs w:val="28"/>
          <w:rtl/>
        </w:rPr>
        <w:t xml:space="preserve"> </w:t>
      </w:r>
      <w:r w:rsidR="00304B6D" w:rsidRPr="00304B6D">
        <w:rPr>
          <w:rFonts w:hint="cs"/>
          <w:rtl/>
        </w:rPr>
        <w:t>«</w:t>
      </w:r>
      <w:r w:rsidRPr="00AA07E0">
        <w:rPr>
          <w:rFonts w:hint="cs"/>
          <w:rtl/>
        </w:rPr>
        <w:t>اگر کسانی</w:t>
      </w:r>
      <w:r>
        <w:rPr>
          <w:rFonts w:hint="cs"/>
          <w:rtl/>
        </w:rPr>
        <w:t xml:space="preserve"> را که متشابهاتش را جستجو می‌کنند یافتی (بدان) که</w:t>
      </w:r>
      <w:r w:rsidR="00EE2963">
        <w:rPr>
          <w:rFonts w:hint="cs"/>
          <w:rtl/>
        </w:rPr>
        <w:t xml:space="preserve"> آن‌ها،</w:t>
      </w:r>
      <w:r>
        <w:rPr>
          <w:rFonts w:hint="cs"/>
          <w:rtl/>
        </w:rPr>
        <w:t xml:space="preserve"> همانهایی هستند که خداوند از ایشان نام برده است، لذا از</w:t>
      </w:r>
      <w:r w:rsidR="00EE2963">
        <w:rPr>
          <w:rFonts w:hint="cs"/>
          <w:rtl/>
        </w:rPr>
        <w:t xml:space="preserve"> آن‌ها </w:t>
      </w:r>
      <w:r>
        <w:rPr>
          <w:rFonts w:hint="cs"/>
          <w:rtl/>
        </w:rPr>
        <w:t>دوری کنید».</w:t>
      </w:r>
    </w:p>
    <w:p w:rsidR="00AA07E0" w:rsidRDefault="004F3175" w:rsidP="00BD2E22">
      <w:pPr>
        <w:pStyle w:val="a0"/>
        <w:rPr>
          <w:rtl/>
        </w:rPr>
      </w:pPr>
      <w:r>
        <w:rPr>
          <w:rFonts w:hint="cs"/>
          <w:rtl/>
        </w:rPr>
        <w:t>آجری با سند خود از ابن عباس</w:t>
      </w:r>
      <w:r>
        <w:rPr>
          <w:rFonts w:cs="CTraditional Arabic" w:hint="cs"/>
          <w:rtl/>
        </w:rPr>
        <w:t>ا</w:t>
      </w:r>
      <w:r>
        <w:rPr>
          <w:rFonts w:hint="cs"/>
          <w:rtl/>
        </w:rPr>
        <w:t>دقیقاً تفسیری را مانند آن چه که از رسول الله</w:t>
      </w:r>
      <w:r>
        <w:rPr>
          <w:rFonts w:cs="CTraditional Arabic" w:hint="cs"/>
          <w:rtl/>
        </w:rPr>
        <w:t>ص</w:t>
      </w:r>
      <w:r>
        <w:rPr>
          <w:rFonts w:hint="cs"/>
          <w:rtl/>
        </w:rPr>
        <w:t xml:space="preserve"> روایت شده نقل کرده می‌گوید: «وقتی که نزد ابن عباس، از خوارج و قرآن خواندنشان بحث شد، گفت: «این</w:t>
      </w:r>
      <w:r w:rsidR="00FF02BC">
        <w:rPr>
          <w:rFonts w:hint="eastAsia"/>
          <w:rtl/>
        </w:rPr>
        <w:t>‌</w:t>
      </w:r>
      <w:r>
        <w:rPr>
          <w:rFonts w:hint="cs"/>
          <w:rtl/>
        </w:rPr>
        <w:t>ها به محکم قرآن ایمان دارند اما در مورد متشابهش گمراه شده‌اند، تأویل متشابه آن را فقط خدا می‌داند و راسخان در علم می‌گویند که ما به هر دو (محکم و متشابه) آن ایمان داریم».</w:t>
      </w:r>
      <w:r>
        <w:rPr>
          <w:rStyle w:val="FootnoteReference"/>
          <w:rtl/>
        </w:rPr>
        <w:footnoteReference w:id="180"/>
      </w:r>
    </w:p>
    <w:p w:rsidR="005705A1" w:rsidRPr="007E44FC" w:rsidRDefault="005705A1" w:rsidP="007E44F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hint="eastAsia"/>
          <w:rtl/>
        </w:rPr>
        <w:t>وَأَنَّ</w:t>
      </w:r>
      <w:r w:rsidR="007E44FC">
        <w:rPr>
          <w:rFonts w:ascii="KFGQPC Uthmanic Script HAFS" w:hAnsi="KFGQPC Uthmanic Script HAFS" w:cs="KFGQPC Uthmanic Script HAFS"/>
          <w:rtl/>
        </w:rPr>
        <w:t xml:space="preserve"> هَٰذَا صِرَٰطِي مُسۡتَقِيمٗا فَ</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تَّبِعُوهُۖ</w:t>
      </w:r>
      <w:r w:rsidR="007E44FC">
        <w:rPr>
          <w:rFonts w:ascii="KFGQPC Uthmanic Script HAFS" w:hAnsi="KFGQPC Uthmanic Script HAFS" w:cs="KFGQPC Uthmanic Script HAFS"/>
          <w:rtl/>
        </w:rPr>
        <w:t xml:space="preserve"> وَلَا تَتَّبِعُواْ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لسُّبُلَ</w:t>
      </w:r>
      <w:r w:rsidR="007E44FC">
        <w:rPr>
          <w:rFonts w:ascii="KFGQPC Uthmanic Script HAFS" w:hAnsi="KFGQPC Uthmanic Script HAFS" w:cs="KFGQPC Uthmanic Script HAFS"/>
          <w:rtl/>
        </w:rPr>
        <w:t xml:space="preserve"> فَتَفَرَّقَ بِكُمۡ عَن سَبِيلِهِ</w:t>
      </w:r>
      <w:r w:rsidR="007E44FC">
        <w:rPr>
          <w:rFonts w:ascii="KFGQPC Uthmanic Script HAFS" w:hAnsi="KFGQPC Uthmanic Script HAFS" w:cs="KFGQPC Uthmanic Script HAFS" w:hint="cs"/>
          <w:rtl/>
        </w:rPr>
        <w:t>ۦۚ</w:t>
      </w:r>
      <w:r w:rsidR="007E44FC">
        <w:rPr>
          <w:rFonts w:ascii="KFGQPC Uthmanic Script HAFS" w:hAnsi="KFGQPC Uthmanic Script HAFS" w:cs="KFGQPC Uthmanic Script HAFS"/>
          <w:rtl/>
        </w:rPr>
        <w:t xml:space="preserve"> ذَٰلِكُمۡ وَصَّىٰكُم بِهِ</w:t>
      </w:r>
      <w:r w:rsidR="007E44FC">
        <w:rPr>
          <w:rFonts w:ascii="KFGQPC Uthmanic Script HAFS" w:hAnsi="KFGQPC Uthmanic Script HAFS" w:cs="KFGQPC Uthmanic Script HAFS" w:hint="cs"/>
          <w:rtl/>
        </w:rPr>
        <w:t>ۦ</w:t>
      </w:r>
      <w:r w:rsidR="007E44FC">
        <w:rPr>
          <w:rFonts w:ascii="KFGQPC Uthmanic Script HAFS" w:hAnsi="KFGQPC Uthmanic Script HAFS" w:cs="KFGQPC Uthmanic Script HAFS"/>
          <w:rtl/>
        </w:rPr>
        <w:t xml:space="preserve"> لَعَلَّكُمۡ تَتَّقُونَ ١٥٣</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الأنعام: 153</w:t>
      </w:r>
      <w:r w:rsidRPr="007A0534">
        <w:rPr>
          <w:rFonts w:ascii="mylotus" w:hAnsi="mylotus" w:cs="mylotus"/>
          <w:sz w:val="26"/>
          <w:szCs w:val="26"/>
          <w:rtl/>
        </w:rPr>
        <w:t>].</w:t>
      </w:r>
    </w:p>
    <w:p w:rsidR="005E03F0" w:rsidRDefault="005E03F0" w:rsidP="00FF02BC">
      <w:pPr>
        <w:pStyle w:val="StyleComplexBLotus13ptJustifiedBefore2cm"/>
        <w:bidi/>
        <w:ind w:left="0" w:firstLine="284"/>
        <w:rPr>
          <w:rtl/>
          <w:lang w:bidi="fa-IR"/>
        </w:rPr>
      </w:pPr>
      <w:r w:rsidRPr="00FF02BC">
        <w:rPr>
          <w:rFonts w:hint="cs"/>
          <w:sz w:val="28"/>
          <w:szCs w:val="28"/>
          <w:rtl/>
          <w:lang w:bidi="fa-IR"/>
        </w:rPr>
        <w:t>«</w:t>
      </w:r>
      <w:r w:rsidR="00D85302" w:rsidRPr="00FF02BC">
        <w:rPr>
          <w:rFonts w:hint="cs"/>
          <w:sz w:val="28"/>
          <w:szCs w:val="28"/>
          <w:rtl/>
          <w:lang w:bidi="fa-IR"/>
        </w:rPr>
        <w:t>و این راه من است که مستقیم و راست می‌باشد، بنابراین، شما از آن پیروی کنید و از</w:t>
      </w:r>
      <w:r w:rsidR="00EE2963" w:rsidRPr="00FF02BC">
        <w:rPr>
          <w:rFonts w:hint="cs"/>
          <w:sz w:val="28"/>
          <w:szCs w:val="28"/>
          <w:rtl/>
          <w:lang w:bidi="fa-IR"/>
        </w:rPr>
        <w:t xml:space="preserve"> راه‌ها</w:t>
      </w:r>
      <w:r w:rsidR="00D85302" w:rsidRPr="00FF02BC">
        <w:rPr>
          <w:rFonts w:hint="cs"/>
          <w:sz w:val="28"/>
          <w:szCs w:val="28"/>
          <w:rtl/>
          <w:lang w:bidi="fa-IR"/>
        </w:rPr>
        <w:t xml:space="preserve">ی دیگر پیروی ننمایید که شما را </w:t>
      </w:r>
      <w:r w:rsidR="00304B6D" w:rsidRPr="00FF02BC">
        <w:rPr>
          <w:rFonts w:hint="cs"/>
          <w:sz w:val="28"/>
          <w:szCs w:val="28"/>
          <w:rtl/>
          <w:lang w:bidi="fa-IR"/>
        </w:rPr>
        <w:t>پ</w:t>
      </w:r>
      <w:r w:rsidR="00D85302" w:rsidRPr="00FF02BC">
        <w:rPr>
          <w:rFonts w:hint="cs"/>
          <w:sz w:val="28"/>
          <w:szCs w:val="28"/>
          <w:rtl/>
          <w:lang w:bidi="fa-IR"/>
        </w:rPr>
        <w:t>راکنده کند و از راه او جدا نماید، این چیزی است که خداوند شما را به آن سفارش می‌کند، باشد که ملک</w:t>
      </w:r>
      <w:r w:rsidR="00304B6D" w:rsidRPr="00FF02BC">
        <w:rPr>
          <w:rFonts w:hint="cs"/>
          <w:sz w:val="28"/>
          <w:szCs w:val="28"/>
          <w:rtl/>
          <w:lang w:bidi="fa-IR"/>
        </w:rPr>
        <w:t>ة</w:t>
      </w:r>
      <w:r w:rsidR="00D85302" w:rsidRPr="00FF02BC">
        <w:rPr>
          <w:rFonts w:hint="cs"/>
          <w:sz w:val="28"/>
          <w:szCs w:val="28"/>
          <w:rtl/>
          <w:lang w:bidi="fa-IR"/>
        </w:rPr>
        <w:t xml:space="preserve"> تقوی را به دست آورید</w:t>
      </w:r>
      <w:r w:rsidRPr="00FF02BC">
        <w:rPr>
          <w:rFonts w:hint="cs"/>
          <w:sz w:val="28"/>
          <w:szCs w:val="28"/>
          <w:rtl/>
          <w:lang w:bidi="fa-IR"/>
        </w:rPr>
        <w:t>»</w:t>
      </w:r>
      <w:r w:rsidR="00D85302" w:rsidRPr="00FF02BC">
        <w:rPr>
          <w:rFonts w:hint="cs"/>
          <w:sz w:val="28"/>
          <w:szCs w:val="28"/>
          <w:rtl/>
          <w:lang w:bidi="fa-IR"/>
        </w:rPr>
        <w:t>.</w:t>
      </w:r>
    </w:p>
    <w:p w:rsidR="00F0374E" w:rsidRPr="007E44FC" w:rsidRDefault="00D85302" w:rsidP="007E44FC">
      <w:pPr>
        <w:pStyle w:val="a0"/>
        <w:rPr>
          <w:rFonts w:ascii="KFGQPC Uthmanic Script HAFS" w:hAnsi="KFGQPC Uthmanic Script HAFS" w:cs="KFGQPC Uthmanic Script HAFS"/>
          <w:rtl/>
        </w:rPr>
      </w:pPr>
      <w:r>
        <w:rPr>
          <w:rFonts w:hint="cs"/>
          <w:rtl/>
        </w:rPr>
        <w:t>صراط مستقیمی که خدا به پیمودن آن امر کرده است، راه خداس</w:t>
      </w:r>
      <w:r w:rsidR="00304B6D">
        <w:rPr>
          <w:rFonts w:hint="cs"/>
          <w:rtl/>
        </w:rPr>
        <w:t>ت و سبل (</w:t>
      </w:r>
      <w:r>
        <w:rPr>
          <w:rFonts w:hint="cs"/>
          <w:rtl/>
        </w:rPr>
        <w:t>راه‌های دیگری) که خداوند از پیمودن آن نهی کرده، راه اهل بدعت است. دلیل این ادعا حدیثی است که عبدالله بن مسعود</w:t>
      </w:r>
      <w:r>
        <w:rPr>
          <w:rFonts w:cs="CTraditional Arabic" w:hint="cs"/>
          <w:rtl/>
        </w:rPr>
        <w:t>ا</w:t>
      </w:r>
      <w:r>
        <w:rPr>
          <w:rFonts w:hint="cs"/>
          <w:rtl/>
        </w:rPr>
        <w:t xml:space="preserve">روایت کرده و می‌فرماید: «رسول خدا با دستش خطی کشید، سپس فرمود: </w:t>
      </w:r>
      <w:r w:rsidR="00304B6D" w:rsidRPr="00FF02BC">
        <w:rPr>
          <w:rStyle w:val="Char6"/>
          <w:rFonts w:hint="cs"/>
          <w:rtl/>
        </w:rPr>
        <w:t>«</w:t>
      </w:r>
      <w:r w:rsidRPr="00FF02BC">
        <w:rPr>
          <w:rStyle w:val="Char6"/>
          <w:rtl/>
        </w:rPr>
        <w:t>هذا سبیل الله مستقیماً</w:t>
      </w:r>
      <w:r w:rsidR="00304B6D" w:rsidRPr="00FF02BC">
        <w:rPr>
          <w:rStyle w:val="Char6"/>
          <w:rFonts w:hint="cs"/>
          <w:rtl/>
        </w:rPr>
        <w:t>»</w:t>
      </w:r>
      <w:r w:rsidRPr="00A36F43">
        <w:rPr>
          <w:rStyle w:val="Char"/>
          <w:rFonts w:cs="B Lotus" w:hint="cs"/>
          <w:b w:val="0"/>
          <w:bCs/>
          <w:szCs w:val="28"/>
          <w:rtl/>
        </w:rPr>
        <w:t xml:space="preserve"> </w:t>
      </w:r>
      <w:r w:rsidR="00304B6D">
        <w:rPr>
          <w:rFonts w:hint="cs"/>
          <w:rtl/>
        </w:rPr>
        <w:t>«</w:t>
      </w:r>
      <w:r w:rsidRPr="00D85302">
        <w:rPr>
          <w:rFonts w:hint="cs"/>
          <w:rtl/>
        </w:rPr>
        <w:t>این راه خداست</w:t>
      </w:r>
      <w:r>
        <w:rPr>
          <w:rFonts w:hint="cs"/>
          <w:rtl/>
        </w:rPr>
        <w:t xml:space="preserve"> که حالت آن راست </w:t>
      </w:r>
      <w:r w:rsidR="00304B6D">
        <w:rPr>
          <w:rFonts w:hint="cs"/>
          <w:rtl/>
        </w:rPr>
        <w:t xml:space="preserve">و </w:t>
      </w:r>
      <w:r>
        <w:rPr>
          <w:rFonts w:hint="cs"/>
          <w:rtl/>
        </w:rPr>
        <w:t>مستقیم است»</w:t>
      </w:r>
      <w:r>
        <w:rPr>
          <w:rStyle w:val="FootnoteReference"/>
          <w:rtl/>
        </w:rPr>
        <w:footnoteReference w:id="181"/>
      </w:r>
      <w:r w:rsidR="00B34655">
        <w:rPr>
          <w:rFonts w:hint="cs"/>
          <w:rtl/>
        </w:rPr>
        <w:t xml:space="preserve"> سپس درطرف راست و چپ آن خط، خطوطی کشید و فرمود: «بر هر کدام از این</w:t>
      </w:r>
      <w:r w:rsidR="00EE2963">
        <w:rPr>
          <w:rFonts w:hint="cs"/>
          <w:rtl/>
        </w:rPr>
        <w:t xml:space="preserve"> راه‌ها</w:t>
      </w:r>
      <w:r w:rsidR="00B34655">
        <w:rPr>
          <w:rFonts w:hint="cs"/>
          <w:rtl/>
        </w:rPr>
        <w:t xml:space="preserve"> شیطانی وجود دارد که به آن دعوت می‌کند</w:t>
      </w:r>
      <w:r w:rsidR="00304B6D">
        <w:rPr>
          <w:rFonts w:hint="cs"/>
          <w:rtl/>
        </w:rPr>
        <w:t>»</w:t>
      </w:r>
      <w:r w:rsidR="00B34655">
        <w:rPr>
          <w:rFonts w:hint="cs"/>
          <w:rtl/>
        </w:rPr>
        <w:t xml:space="preserve"> سپس این آیه را تلاوت فرمود:</w:t>
      </w:r>
      <w:r w:rsidR="005705A1">
        <w:rPr>
          <w:rFonts w:hint="cs"/>
          <w:rtl/>
        </w:rPr>
        <w:t xml:space="preserve"> </w:t>
      </w:r>
      <w:r w:rsidR="005705A1">
        <w:rPr>
          <w:rFonts w:ascii="Traditional Arabic" w:hAnsi="Traditional Arabic" w:cs="Traditional Arabic"/>
          <w:rtl/>
        </w:rPr>
        <w:t>﴿</w:t>
      </w:r>
      <w:r w:rsidR="007E44FC">
        <w:rPr>
          <w:rFonts w:ascii="KFGQPC Uthmanic Script HAFS" w:hAnsi="KFGQPC Uthmanic Script HAFS" w:cs="KFGQPC Uthmanic Script HAFS" w:hint="eastAsia"/>
          <w:rtl/>
        </w:rPr>
        <w:t>وَأَنَّ</w:t>
      </w:r>
      <w:r w:rsidR="007E44FC">
        <w:rPr>
          <w:rFonts w:ascii="KFGQPC Uthmanic Script HAFS" w:hAnsi="KFGQPC Uthmanic Script HAFS" w:cs="KFGQPC Uthmanic Script HAFS"/>
          <w:rtl/>
        </w:rPr>
        <w:t xml:space="preserve"> هَٰذَا صِرَٰطِي مُسۡتَقِيمٗا فَ</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تَّبِعُوهُۖ</w:t>
      </w:r>
      <w:r w:rsidR="007E44FC">
        <w:rPr>
          <w:rFonts w:ascii="KFGQPC Uthmanic Script HAFS" w:hAnsi="KFGQPC Uthmanic Script HAFS" w:cs="KFGQPC Uthmanic Script HAFS"/>
          <w:rtl/>
        </w:rPr>
        <w:t xml:space="preserve"> وَلَا تَتَّبِعُواْ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لسُّبُلَ</w:t>
      </w:r>
      <w:r w:rsidR="005705A1">
        <w:rPr>
          <w:rFonts w:ascii="Traditional Arabic" w:hAnsi="Traditional Arabic" w:cs="Traditional Arabic"/>
          <w:rtl/>
        </w:rPr>
        <w:t>﴾</w:t>
      </w:r>
      <w:r w:rsidR="00B34655">
        <w:rPr>
          <w:rStyle w:val="FootnoteReference"/>
          <w:rtl/>
        </w:rPr>
        <w:footnoteReference w:id="182"/>
      </w:r>
      <w:r w:rsidR="00F0374E" w:rsidRPr="00A36F43">
        <w:rPr>
          <w:rStyle w:val="Char"/>
          <w:rFonts w:cs="B Lotus" w:hint="cs"/>
          <w:b w:val="0"/>
          <w:bCs/>
          <w:szCs w:val="28"/>
          <w:rtl/>
        </w:rPr>
        <w:t>.</w:t>
      </w:r>
    </w:p>
    <w:p w:rsidR="0048252C" w:rsidRDefault="0048252C" w:rsidP="00F0374E">
      <w:pPr>
        <w:pStyle w:val="a0"/>
        <w:rPr>
          <w:rtl/>
        </w:rPr>
      </w:pPr>
      <w:r w:rsidRPr="0048252C">
        <w:rPr>
          <w:rFonts w:hint="cs"/>
          <w:rtl/>
        </w:rPr>
        <w:t>همچنین</w:t>
      </w:r>
      <w:r>
        <w:rPr>
          <w:rFonts w:hint="cs"/>
          <w:rtl/>
        </w:rPr>
        <w:t xml:space="preserve"> در تفسیر آیه مذکور ابونعیم در کتاب </w:t>
      </w:r>
      <w:r w:rsidRPr="00A36F43">
        <w:rPr>
          <w:rFonts w:hint="cs"/>
          <w:rtl/>
        </w:rPr>
        <w:t>حلیة</w:t>
      </w:r>
      <w:r>
        <w:rPr>
          <w:rFonts w:hint="cs"/>
          <w:rtl/>
        </w:rPr>
        <w:t xml:space="preserve"> الاولیاء از مجاهد که یکی از اعاظم تابعین و مفسران مشهور سلف است، روایت کرده که فرمود: سبل، بدعت‌ها و شبهه‌ها است.</w:t>
      </w:r>
      <w:r w:rsidRPr="0048252C">
        <w:rPr>
          <w:rStyle w:val="FootnoteReference"/>
          <w:rtl/>
        </w:rPr>
        <w:t xml:space="preserve"> </w:t>
      </w:r>
      <w:r>
        <w:rPr>
          <w:rStyle w:val="FootnoteReference"/>
          <w:rtl/>
        </w:rPr>
        <w:footnoteReference w:id="183"/>
      </w:r>
      <w:r>
        <w:rPr>
          <w:rFonts w:hint="cs"/>
          <w:rtl/>
        </w:rPr>
        <w:t xml:space="preserve"> </w:t>
      </w:r>
    </w:p>
    <w:p w:rsidR="005705A1" w:rsidRPr="007E44FC" w:rsidRDefault="005705A1" w:rsidP="007E44F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hint="eastAsia"/>
          <w:rtl/>
        </w:rPr>
        <w:t>وَلَا</w:t>
      </w:r>
      <w:r w:rsidR="007E44FC">
        <w:rPr>
          <w:rFonts w:ascii="KFGQPC Uthmanic Script HAFS" w:hAnsi="KFGQPC Uthmanic Script HAFS" w:cs="KFGQPC Uthmanic Script HAFS"/>
          <w:rtl/>
        </w:rPr>
        <w:t xml:space="preserve"> تَكُونُواْ كَ</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لَّذِينَ</w:t>
      </w:r>
      <w:r w:rsidR="007E44FC">
        <w:rPr>
          <w:rFonts w:ascii="KFGQPC Uthmanic Script HAFS" w:hAnsi="KFGQPC Uthmanic Script HAFS" w:cs="KFGQPC Uthmanic Script HAFS"/>
          <w:rtl/>
        </w:rPr>
        <w:t xml:space="preserve"> تَفَرَّقُواْ وَ</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خۡتَلَفُواْ</w:t>
      </w:r>
      <w:r w:rsidR="007E44FC">
        <w:rPr>
          <w:rFonts w:ascii="KFGQPC Uthmanic Script HAFS" w:hAnsi="KFGQPC Uthmanic Script HAFS" w:cs="KFGQPC Uthmanic Script HAFS"/>
          <w:rtl/>
        </w:rPr>
        <w:t xml:space="preserve"> مِنۢ بَعۡدِ مَا جَآءَهُمُ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لۡبَيِّنَٰتُۚ</w:t>
      </w:r>
      <w:r w:rsidR="007E44FC">
        <w:rPr>
          <w:rFonts w:ascii="KFGQPC Uthmanic Script HAFS" w:hAnsi="KFGQPC Uthmanic Script HAFS" w:cs="KFGQPC Uthmanic Script HAFS"/>
          <w:rtl/>
        </w:rPr>
        <w:t xml:space="preserve"> وَأُوْلَٰٓئِكَ لَهُمۡ عَذَابٌ عَظِيمٞ ١٠٥</w:t>
      </w:r>
      <w:r w:rsidR="007E44FC">
        <w:rPr>
          <w:rFonts w:ascii="KFGQPC Uthmanic Script HAFS" w:hAnsi="KFGQPC Uthmanic Script HAFS" w:cs="KFGQPC Uthmanic Script HAFS"/>
        </w:rPr>
        <w:t xml:space="preserve"> </w:t>
      </w:r>
      <w:r w:rsidR="007E44FC">
        <w:rPr>
          <w:rFonts w:ascii="KFGQPC Uthmanic Script HAFS" w:hAnsi="KFGQPC Uthmanic Script HAFS" w:cs="KFGQPC Uthmanic Script HAFS" w:hint="eastAsia"/>
          <w:rtl/>
        </w:rPr>
        <w:t>يَوۡمَ</w:t>
      </w:r>
      <w:r w:rsidR="007E44FC">
        <w:rPr>
          <w:rFonts w:ascii="KFGQPC Uthmanic Script HAFS" w:hAnsi="KFGQPC Uthmanic Script HAFS" w:cs="KFGQPC Uthmanic Script HAFS"/>
          <w:rtl/>
        </w:rPr>
        <w:t xml:space="preserve"> تَبۡيَضُّ وُجُوهٞ وَتَسۡوَدُّ وُجُوهٞۚ فَأَمَّا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لَّذِينَ</w:t>
      </w:r>
      <w:r w:rsidR="007E44FC">
        <w:rPr>
          <w:rFonts w:ascii="KFGQPC Uthmanic Script HAFS" w:hAnsi="KFGQPC Uthmanic Script HAFS" w:cs="KFGQPC Uthmanic Script HAFS"/>
          <w:rtl/>
        </w:rPr>
        <w:t xml:space="preserve">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سۡوَدَّتۡ</w:t>
      </w:r>
      <w:r w:rsidR="007E44FC">
        <w:rPr>
          <w:rFonts w:ascii="KFGQPC Uthmanic Script HAFS" w:hAnsi="KFGQPC Uthmanic Script HAFS" w:cs="KFGQPC Uthmanic Script HAFS"/>
          <w:rtl/>
        </w:rPr>
        <w:t xml:space="preserve"> وُجُوهُهُمۡ أَكَفَرۡتُم بَعۡدَ إِيمَٰنِكُمۡ فَذُوقُواْ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لۡعَذَابَ</w:t>
      </w:r>
      <w:r w:rsidR="007E44FC">
        <w:rPr>
          <w:rFonts w:ascii="KFGQPC Uthmanic Script HAFS" w:hAnsi="KFGQPC Uthmanic Script HAFS" w:cs="KFGQPC Uthmanic Script HAFS"/>
          <w:rtl/>
        </w:rPr>
        <w:t xml:space="preserve"> بِمَا كُنتُمۡ تَكۡفُرُونَ ١٠٦</w:t>
      </w:r>
      <w:r w:rsidR="007E44FC">
        <w:rPr>
          <w:rFonts w:ascii="KFGQPC Uthmanic Script HAFS" w:hAnsi="KFGQPC Uthmanic Script HAFS" w:cs="KFGQPC Uthmanic Script HAFS"/>
        </w:rPr>
        <w:t xml:space="preserve"> </w:t>
      </w:r>
      <w:r w:rsidR="007E44FC">
        <w:rPr>
          <w:rFonts w:ascii="KFGQPC Uthmanic Script HAFS" w:hAnsi="KFGQPC Uthmanic Script HAFS" w:cs="KFGQPC Uthmanic Script HAFS" w:hint="eastAsia"/>
          <w:rtl/>
        </w:rPr>
        <w:t>وَأَمَّا</w:t>
      </w:r>
      <w:r w:rsidR="007E44FC">
        <w:rPr>
          <w:rFonts w:ascii="KFGQPC Uthmanic Script HAFS" w:hAnsi="KFGQPC Uthmanic Script HAFS" w:cs="KFGQPC Uthmanic Script HAFS"/>
          <w:rtl/>
        </w:rPr>
        <w:t xml:space="preserve">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لَّذِينَ</w:t>
      </w:r>
      <w:r w:rsidR="007E44FC">
        <w:rPr>
          <w:rFonts w:ascii="KFGQPC Uthmanic Script HAFS" w:hAnsi="KFGQPC Uthmanic Script HAFS" w:cs="KFGQPC Uthmanic Script HAFS"/>
          <w:rtl/>
        </w:rPr>
        <w:t xml:space="preserve">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بۡيَضَّتۡ</w:t>
      </w:r>
      <w:r w:rsidR="007E44FC">
        <w:rPr>
          <w:rFonts w:ascii="KFGQPC Uthmanic Script HAFS" w:hAnsi="KFGQPC Uthmanic Script HAFS" w:cs="KFGQPC Uthmanic Script HAFS"/>
          <w:rtl/>
        </w:rPr>
        <w:t xml:space="preserve"> وُجُوهُهُمۡ فَفِي رَحۡمَةِ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للَّهِۖ</w:t>
      </w:r>
      <w:r w:rsidR="007E44FC">
        <w:rPr>
          <w:rFonts w:ascii="KFGQPC Uthmanic Script HAFS" w:hAnsi="KFGQPC Uthmanic Script HAFS" w:cs="KFGQPC Uthmanic Script HAFS"/>
          <w:rtl/>
        </w:rPr>
        <w:t xml:space="preserve"> هُمۡ فِيهَا خَٰلِدُونَ ١٠٧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آل عمران: 105- 107</w:t>
      </w:r>
      <w:r w:rsidRPr="007A0534">
        <w:rPr>
          <w:rFonts w:ascii="mylotus" w:hAnsi="mylotus" w:cs="mylotus"/>
          <w:sz w:val="26"/>
          <w:szCs w:val="26"/>
          <w:rtl/>
        </w:rPr>
        <w:t>].</w:t>
      </w:r>
    </w:p>
    <w:p w:rsidR="00E34070" w:rsidRDefault="00E34070" w:rsidP="00FF02BC">
      <w:pPr>
        <w:pStyle w:val="StyleComplexBLotus13ptJustifiedBefore2cm"/>
        <w:bidi/>
        <w:ind w:left="0" w:firstLine="284"/>
        <w:rPr>
          <w:rtl/>
          <w:lang w:bidi="fa-IR"/>
        </w:rPr>
      </w:pPr>
      <w:r w:rsidRPr="00FF02BC">
        <w:rPr>
          <w:rFonts w:hint="cs"/>
          <w:sz w:val="28"/>
          <w:szCs w:val="28"/>
          <w:rtl/>
          <w:lang w:bidi="fa-IR"/>
        </w:rPr>
        <w:t>«</w:t>
      </w:r>
      <w:r w:rsidR="000378BB" w:rsidRPr="00FF02BC">
        <w:rPr>
          <w:rFonts w:hint="cs"/>
          <w:sz w:val="28"/>
          <w:szCs w:val="28"/>
          <w:rtl/>
          <w:lang w:bidi="fa-IR"/>
        </w:rPr>
        <w:t>مانند کسانی نباشید که تفرقه را گزیدند و با هم اختلاف نمودند (پس از آنکه آیات روشنگر برایشان آمد)</w:t>
      </w:r>
      <w:r w:rsidR="00EE2963" w:rsidRPr="00FF02BC">
        <w:rPr>
          <w:rFonts w:hint="cs"/>
          <w:sz w:val="28"/>
          <w:szCs w:val="28"/>
          <w:rtl/>
          <w:lang w:bidi="fa-IR"/>
        </w:rPr>
        <w:t xml:space="preserve"> این‌ها </w:t>
      </w:r>
      <w:r w:rsidR="000378BB" w:rsidRPr="00FF02BC">
        <w:rPr>
          <w:rFonts w:hint="cs"/>
          <w:sz w:val="28"/>
          <w:szCs w:val="28"/>
          <w:rtl/>
          <w:lang w:bidi="fa-IR"/>
        </w:rPr>
        <w:t xml:space="preserve">عذابی بزرگ را در انتظار دارند، آنروز که روهایی سفید و روهایی سیاه می‌شود </w:t>
      </w:r>
      <w:r w:rsidR="00304B6D" w:rsidRPr="00FF02BC">
        <w:rPr>
          <w:rFonts w:hint="cs"/>
          <w:sz w:val="28"/>
          <w:szCs w:val="28"/>
          <w:rtl/>
          <w:lang w:bidi="fa-IR"/>
        </w:rPr>
        <w:t>(</w:t>
      </w:r>
      <w:r w:rsidR="000378BB" w:rsidRPr="00FF02BC">
        <w:rPr>
          <w:rFonts w:hint="cs"/>
          <w:sz w:val="28"/>
          <w:szCs w:val="28"/>
          <w:rtl/>
          <w:lang w:bidi="fa-IR"/>
        </w:rPr>
        <w:t>به کسانی که رویشان سیاه شده گفته می‌شود</w:t>
      </w:r>
      <w:r w:rsidR="00304B6D" w:rsidRPr="00FF02BC">
        <w:rPr>
          <w:rFonts w:hint="cs"/>
          <w:sz w:val="28"/>
          <w:szCs w:val="28"/>
          <w:rtl/>
          <w:lang w:bidi="fa-IR"/>
        </w:rPr>
        <w:t>)</w:t>
      </w:r>
      <w:r w:rsidR="000378BB" w:rsidRPr="00FF02BC">
        <w:rPr>
          <w:rFonts w:hint="cs"/>
          <w:sz w:val="28"/>
          <w:szCs w:val="28"/>
          <w:rtl/>
          <w:lang w:bidi="fa-IR"/>
        </w:rPr>
        <w:t xml:space="preserve"> آیا پس از ایمانتان کفر ورزیدید؟ پس به خاطر کفری که در پیش گرفتید، عذاب را بچشید و اما کسانی که رویشان سفید شده در رحمت الهی هستند و در آن جاودانند</w:t>
      </w:r>
      <w:r w:rsidRPr="00FF02BC">
        <w:rPr>
          <w:rFonts w:hint="cs"/>
          <w:sz w:val="28"/>
          <w:szCs w:val="28"/>
          <w:rtl/>
          <w:lang w:bidi="fa-IR"/>
        </w:rPr>
        <w:t>»</w:t>
      </w:r>
      <w:r w:rsidR="000378BB" w:rsidRPr="00FF02BC">
        <w:rPr>
          <w:rFonts w:hint="cs"/>
          <w:sz w:val="28"/>
          <w:szCs w:val="28"/>
          <w:rtl/>
          <w:lang w:bidi="fa-IR"/>
        </w:rPr>
        <w:t>.</w:t>
      </w:r>
    </w:p>
    <w:p w:rsidR="00D32EEC" w:rsidRDefault="00D32EEC" w:rsidP="00D32EEC">
      <w:pPr>
        <w:pStyle w:val="a0"/>
        <w:rPr>
          <w:rtl/>
        </w:rPr>
      </w:pPr>
      <w:r>
        <w:rPr>
          <w:rFonts w:hint="cs"/>
          <w:rtl/>
        </w:rPr>
        <w:t>در تفسیر این آیه از رسول</w:t>
      </w:r>
      <w:r>
        <w:rPr>
          <w:rFonts w:cs="CTraditional Arabic" w:hint="cs"/>
          <w:rtl/>
        </w:rPr>
        <w:t>ص</w:t>
      </w:r>
      <w:r>
        <w:rPr>
          <w:rFonts w:hint="cs"/>
          <w:rtl/>
        </w:rPr>
        <w:t xml:space="preserve"> روایت شده که فرمود: </w:t>
      </w:r>
      <w:r w:rsidR="00A218D0">
        <w:rPr>
          <w:rFonts w:hint="cs"/>
          <w:rtl/>
        </w:rPr>
        <w:t>«اهل کتابین (یهود و نصاری) بر دینشان به هفتاد و دو گروه تقسیم شدند و این امت به هفتاد و سه ملت (فرقه و اهواء) تقسیم می‌شوند که همگی در آتشند مگر یکی، که آن گروه، جماعت پیرو سنت است و بی‌تردید در امت من گروهی خارج می‌شوند که پابپای هوسایشان حرکت می‌کنند، همانگونه که سگ با صاحبش همراه می‌شود، هیچ رگ و مفصلی نمی‌ماند مگر آنکه شیطان داخل آن شود.</w:t>
      </w:r>
      <w:r w:rsidR="00A218D0" w:rsidRPr="00A218D0">
        <w:rPr>
          <w:rStyle w:val="FootnoteReference"/>
          <w:rtl/>
        </w:rPr>
        <w:t xml:space="preserve"> </w:t>
      </w:r>
      <w:r w:rsidR="00A218D0">
        <w:rPr>
          <w:rStyle w:val="FootnoteReference"/>
          <w:rtl/>
        </w:rPr>
        <w:footnoteReference w:id="184"/>
      </w:r>
      <w:r w:rsidR="00A218D0">
        <w:rPr>
          <w:rFonts w:hint="cs"/>
          <w:rtl/>
        </w:rPr>
        <w:t xml:space="preserve"> </w:t>
      </w:r>
    </w:p>
    <w:p w:rsidR="00A218D0" w:rsidRPr="007E44FC" w:rsidRDefault="00A218D0" w:rsidP="007E44FC">
      <w:pPr>
        <w:pStyle w:val="a0"/>
        <w:rPr>
          <w:rFonts w:ascii="KFGQPC Uthmanic Script HAFS" w:hAnsi="KFGQPC Uthmanic Script HAFS" w:cs="KFGQPC Uthmanic Script HAFS"/>
          <w:rtl/>
        </w:rPr>
      </w:pPr>
      <w:r>
        <w:rPr>
          <w:rFonts w:hint="cs"/>
          <w:rtl/>
        </w:rPr>
        <w:t>همچنین مفسر بزرگ صحابه یعنی ابن عباس آیه</w:t>
      </w:r>
      <w:r w:rsidR="00304B6D">
        <w:rPr>
          <w:rFonts w:hint="cs"/>
          <w:rtl/>
        </w:rPr>
        <w:t>:</w:t>
      </w:r>
      <w:r w:rsidR="005705A1">
        <w:rPr>
          <w:rFonts w:hint="cs"/>
          <w:rtl/>
        </w:rPr>
        <w:t xml:space="preserve"> </w:t>
      </w:r>
      <w:r w:rsidR="005705A1">
        <w:rPr>
          <w:rFonts w:ascii="Traditional Arabic" w:hAnsi="Traditional Arabic" w:cs="Traditional Arabic"/>
          <w:rtl/>
        </w:rPr>
        <w:t>﴿</w:t>
      </w:r>
      <w:r w:rsidR="007E44FC" w:rsidRPr="007E44FC">
        <w:rPr>
          <w:rFonts w:ascii="KFGQPC Uthmanic Script HAFS" w:hAnsi="KFGQPC Uthmanic Script HAFS" w:cs="KFGQPC Uthmanic Script HAFS" w:hint="eastAsia"/>
          <w:rtl/>
        </w:rPr>
        <w:t>يَوۡمَ</w:t>
      </w:r>
      <w:r w:rsidR="007E44FC" w:rsidRPr="007E44FC">
        <w:rPr>
          <w:rFonts w:ascii="KFGQPC Uthmanic Script HAFS" w:hAnsi="KFGQPC Uthmanic Script HAFS" w:cs="KFGQPC Uthmanic Script HAFS"/>
          <w:rtl/>
        </w:rPr>
        <w:t xml:space="preserve"> تَبۡيَضُّ وُجُوهٞ وَتَسۡوَدُّ وُجُوهٞ</w:t>
      </w:r>
      <w:r w:rsidR="005705A1">
        <w:rPr>
          <w:rFonts w:ascii="Traditional Arabic" w:hAnsi="Traditional Arabic" w:cs="Traditional Arabic"/>
          <w:rtl/>
        </w:rPr>
        <w:t>﴾</w:t>
      </w:r>
      <w:r>
        <w:rPr>
          <w:rFonts w:hint="cs"/>
          <w:rtl/>
        </w:rPr>
        <w:t xml:space="preserve"> را اینگونه تفسیر کرده است «کسانی که رویشان سفید می‌شود پویندگان راه سنت و </w:t>
      </w:r>
      <w:r w:rsidR="00304B6D">
        <w:rPr>
          <w:rFonts w:hint="cs"/>
          <w:rtl/>
        </w:rPr>
        <w:t>ه</w:t>
      </w:r>
      <w:r>
        <w:rPr>
          <w:rFonts w:hint="cs"/>
          <w:rtl/>
        </w:rPr>
        <w:t>مراهان جماعت و دارندگان علمند و کسانی که رویشان سیاه می‌شود، اهل بدعت و ضلالت هستند».</w:t>
      </w:r>
      <w:r>
        <w:rPr>
          <w:rStyle w:val="FootnoteReference"/>
          <w:rtl/>
        </w:rPr>
        <w:footnoteReference w:id="185"/>
      </w:r>
    </w:p>
    <w:p w:rsidR="005705A1" w:rsidRPr="007E44FC" w:rsidRDefault="005705A1" w:rsidP="007E44F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rtl/>
        </w:rPr>
        <w:t xml:space="preserve">فَلۡيَحۡذَرِ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لَّذِينَ</w:t>
      </w:r>
      <w:r w:rsidR="007E44FC">
        <w:rPr>
          <w:rFonts w:ascii="KFGQPC Uthmanic Script HAFS" w:hAnsi="KFGQPC Uthmanic Script HAFS" w:cs="KFGQPC Uthmanic Script HAFS"/>
          <w:rtl/>
        </w:rPr>
        <w:t xml:space="preserve"> يُخَالِفُونَ عَنۡ أَمۡرِهِ</w:t>
      </w:r>
      <w:r w:rsidR="007E44FC">
        <w:rPr>
          <w:rFonts w:ascii="KFGQPC Uthmanic Script HAFS" w:hAnsi="KFGQPC Uthmanic Script HAFS" w:cs="KFGQPC Uthmanic Script HAFS" w:hint="cs"/>
          <w:rtl/>
        </w:rPr>
        <w:t>ۦٓ</w:t>
      </w:r>
      <w:r w:rsidR="007E44FC">
        <w:rPr>
          <w:rFonts w:ascii="KFGQPC Uthmanic Script HAFS" w:hAnsi="KFGQPC Uthmanic Script HAFS" w:cs="KFGQPC Uthmanic Script HAFS"/>
          <w:rtl/>
        </w:rPr>
        <w:t xml:space="preserve"> أَن تُصِيبَهُمۡ فِتۡنَةٌ أَوۡ يُصِيبَهُمۡ عَذَابٌ أَلِيمٌ ٦٣</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النور: 63</w:t>
      </w:r>
      <w:r w:rsidRPr="007A0534">
        <w:rPr>
          <w:rFonts w:ascii="mylotus" w:hAnsi="mylotus" w:cs="mylotus"/>
          <w:sz w:val="26"/>
          <w:szCs w:val="26"/>
          <w:rtl/>
        </w:rPr>
        <w:t>].</w:t>
      </w:r>
    </w:p>
    <w:p w:rsidR="00182A87" w:rsidRDefault="00182A87" w:rsidP="00FF02BC">
      <w:pPr>
        <w:pStyle w:val="StyleComplexBLotus13ptJustifiedBefore2cm"/>
        <w:bidi/>
        <w:ind w:left="0" w:firstLine="284"/>
        <w:rPr>
          <w:rtl/>
          <w:lang w:bidi="fa-IR"/>
        </w:rPr>
      </w:pPr>
      <w:r w:rsidRPr="00FF02BC">
        <w:rPr>
          <w:rFonts w:hint="cs"/>
          <w:sz w:val="28"/>
          <w:szCs w:val="28"/>
          <w:rtl/>
          <w:lang w:bidi="fa-IR"/>
        </w:rPr>
        <w:t>«کسانی که با امر و روش او (پیامبر) مخالفت می‌کنند، باید بر حذر باشند از اینکه فتنه یا عذابی سخت</w:t>
      </w:r>
      <w:r w:rsidR="00EE2963" w:rsidRPr="00FF02BC">
        <w:rPr>
          <w:rFonts w:hint="cs"/>
          <w:sz w:val="28"/>
          <w:szCs w:val="28"/>
          <w:rtl/>
          <w:lang w:bidi="fa-IR"/>
        </w:rPr>
        <w:t xml:space="preserve"> آن‌ها </w:t>
      </w:r>
      <w:r w:rsidRPr="00FF02BC">
        <w:rPr>
          <w:rFonts w:hint="cs"/>
          <w:sz w:val="28"/>
          <w:szCs w:val="28"/>
          <w:rtl/>
          <w:lang w:bidi="fa-IR"/>
        </w:rPr>
        <w:t>را دریابد».</w:t>
      </w:r>
    </w:p>
    <w:p w:rsidR="00182A87" w:rsidRDefault="00182A87" w:rsidP="005E5421">
      <w:pPr>
        <w:pStyle w:val="a0"/>
        <w:rPr>
          <w:rtl/>
        </w:rPr>
      </w:pPr>
      <w:r>
        <w:rPr>
          <w:rFonts w:hint="cs"/>
          <w:rtl/>
        </w:rPr>
        <w:t>مفسر بزرگ قرآن ابن کثیر می‌فرماید: (یعنی باید از مخالفت با امر رسول‌الله</w:t>
      </w:r>
      <w:r>
        <w:rPr>
          <w:rFonts w:cs="CTraditional Arabic" w:hint="cs"/>
          <w:rtl/>
        </w:rPr>
        <w:t>ص</w:t>
      </w:r>
      <w:r>
        <w:rPr>
          <w:rFonts w:hint="cs"/>
          <w:rtl/>
        </w:rPr>
        <w:t xml:space="preserve"> برحذر باشند، و امر رسول خدا، راه و روش و سنت و شریعت اوست. گفتار و اعمال همگان، با گفتار و عمل رسول‌الله </w:t>
      </w:r>
      <w:r w:rsidR="004D5A14">
        <w:rPr>
          <w:rFonts w:cs="CTraditional Arabic" w:hint="cs"/>
          <w:rtl/>
        </w:rPr>
        <w:t>ص</w:t>
      </w:r>
      <w:r w:rsidR="004D5A14">
        <w:rPr>
          <w:rFonts w:hint="cs"/>
          <w:rtl/>
        </w:rPr>
        <w:t xml:space="preserve"> وزن و سنجش می‌شود، هر چه موافق آن باشد مقبول است و هر چه که مخالف آن باشد، مردود است. «از هر کسی که باشد» همچنان که در صحیحین و دیگر کتب معتبر حدی</w:t>
      </w:r>
      <w:r w:rsidR="005E5421">
        <w:rPr>
          <w:rFonts w:hint="cs"/>
          <w:rtl/>
        </w:rPr>
        <w:t xml:space="preserve">ث روایت شده که آن حضرت فرمود: </w:t>
      </w:r>
      <w:r w:rsidR="005E5421" w:rsidRPr="00FF02BC">
        <w:rPr>
          <w:rStyle w:val="Char6"/>
          <w:rFonts w:hint="cs"/>
          <w:rtl/>
        </w:rPr>
        <w:t>«</w:t>
      </w:r>
      <w:r w:rsidR="004D5A14" w:rsidRPr="00FF02BC">
        <w:rPr>
          <w:rStyle w:val="Char6"/>
          <w:rtl/>
        </w:rPr>
        <w:t xml:space="preserve">من عمل عملاً لیس علیه </w:t>
      </w:r>
      <w:r w:rsidR="005E5421" w:rsidRPr="00FF02BC">
        <w:rPr>
          <w:rStyle w:val="Char6"/>
          <w:rFonts w:hint="cs"/>
          <w:rtl/>
        </w:rPr>
        <w:t>أ</w:t>
      </w:r>
      <w:r w:rsidR="004D5A14" w:rsidRPr="00FF02BC">
        <w:rPr>
          <w:rStyle w:val="Char6"/>
          <w:rtl/>
        </w:rPr>
        <w:t>مرنا فهو رد</w:t>
      </w:r>
      <w:r w:rsidR="005E5421" w:rsidRPr="00FF02BC">
        <w:rPr>
          <w:rStyle w:val="Char6"/>
          <w:rFonts w:hint="cs"/>
          <w:rtl/>
        </w:rPr>
        <w:t>»</w:t>
      </w:r>
      <w:r w:rsidR="005E5421">
        <w:rPr>
          <w:rFonts w:hint="cs"/>
          <w:rtl/>
          <w:lang w:bidi="fa-IR"/>
        </w:rPr>
        <w:t xml:space="preserve"> </w:t>
      </w:r>
      <w:r w:rsidR="005E5421">
        <w:rPr>
          <w:rFonts w:hint="cs"/>
          <w:rtl/>
        </w:rPr>
        <w:t>«</w:t>
      </w:r>
      <w:r w:rsidR="004D5A14">
        <w:rPr>
          <w:rFonts w:hint="cs"/>
          <w:rtl/>
        </w:rPr>
        <w:t>هر کس کاری کند که امر و روش ما بر آن و مطابق با آن نیست، آن کار مردود است».</w:t>
      </w:r>
    </w:p>
    <w:p w:rsidR="004D5A14" w:rsidRDefault="004D5A14" w:rsidP="004D5A14">
      <w:pPr>
        <w:pStyle w:val="a0"/>
        <w:rPr>
          <w:rtl/>
        </w:rPr>
      </w:pPr>
      <w:r>
        <w:rPr>
          <w:rFonts w:hint="cs"/>
          <w:rtl/>
        </w:rPr>
        <w:t>لذا مفهوم آیه چنین است: باید کسانی که به صورت ظاهر و باطن با شریعت رسول خدا مخالفت می‌کنند بترسند از اینکه فتنه‌ای از کفر، نفاق یا بدعت، دلشان را بگیرد و به آن فتنه دچار گردند.)</w:t>
      </w:r>
      <w:r w:rsidR="004B2C1B" w:rsidRPr="004B2C1B">
        <w:rPr>
          <w:rStyle w:val="FootnoteReference"/>
          <w:rtl/>
        </w:rPr>
        <w:t xml:space="preserve"> </w:t>
      </w:r>
      <w:r w:rsidR="004B2C1B">
        <w:rPr>
          <w:rStyle w:val="FootnoteReference"/>
          <w:rtl/>
        </w:rPr>
        <w:footnoteReference w:id="186"/>
      </w:r>
    </w:p>
    <w:p w:rsidR="005705A1" w:rsidRPr="007E44FC" w:rsidRDefault="005705A1" w:rsidP="007E44F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rtl/>
        </w:rPr>
        <w:t xml:space="preserve">وَمَآ ءَاتَىٰكُمُ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لرَّسُولُ</w:t>
      </w:r>
      <w:r w:rsidR="007E44FC">
        <w:rPr>
          <w:rFonts w:ascii="KFGQPC Uthmanic Script HAFS" w:hAnsi="KFGQPC Uthmanic Script HAFS" w:cs="KFGQPC Uthmanic Script HAFS"/>
          <w:rtl/>
        </w:rPr>
        <w:t xml:space="preserve"> فَخُذُوهُ</w:t>
      </w:r>
      <w:r w:rsidR="007E44FC">
        <w:rPr>
          <w:rFonts w:ascii="KFGQPC Uthmanic Script HAFS" w:hAnsi="KFGQPC Uthmanic Script HAFS" w:cs="KFGQPC Uthmanic Script HAFS"/>
        </w:rPr>
        <w:t xml:space="preserve"> </w:t>
      </w:r>
      <w:r w:rsidR="007E44FC">
        <w:rPr>
          <w:rFonts w:ascii="KFGQPC Uthmanic Script HAFS" w:hAnsi="KFGQPC Uthmanic Script HAFS" w:cs="KFGQPC Uthmanic Script HAFS" w:hint="eastAsia"/>
          <w:rtl/>
        </w:rPr>
        <w:t>وَمَا</w:t>
      </w:r>
      <w:r w:rsidR="007E44FC">
        <w:rPr>
          <w:rFonts w:ascii="KFGQPC Uthmanic Script HAFS" w:hAnsi="KFGQPC Uthmanic Script HAFS" w:cs="KFGQPC Uthmanic Script HAFS"/>
          <w:rtl/>
        </w:rPr>
        <w:t xml:space="preserve"> نَهَىٰكُمۡ عَنۡهُ فَ</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نتَهُواْ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الحشر: 7</w:t>
      </w:r>
      <w:r w:rsidRPr="007A0534">
        <w:rPr>
          <w:rFonts w:ascii="mylotus" w:hAnsi="mylotus" w:cs="mylotus"/>
          <w:sz w:val="26"/>
          <w:szCs w:val="26"/>
          <w:rtl/>
        </w:rPr>
        <w:t>].</w:t>
      </w:r>
    </w:p>
    <w:p w:rsidR="002309FE" w:rsidRDefault="004B2C1B" w:rsidP="00FF02BC">
      <w:pPr>
        <w:pStyle w:val="StyleComplexBLotus13ptJustifiedBefore2cm"/>
        <w:bidi/>
        <w:ind w:left="0" w:firstLine="284"/>
        <w:rPr>
          <w:rtl/>
          <w:lang w:bidi="fa-IR"/>
        </w:rPr>
      </w:pPr>
      <w:r w:rsidRPr="00FF02BC">
        <w:rPr>
          <w:rFonts w:hint="cs"/>
          <w:sz w:val="28"/>
          <w:szCs w:val="28"/>
          <w:rtl/>
          <w:lang w:bidi="fa-IR"/>
        </w:rPr>
        <w:t>«</w:t>
      </w:r>
      <w:r w:rsidR="002309FE" w:rsidRPr="00FF02BC">
        <w:rPr>
          <w:rFonts w:hint="cs"/>
          <w:sz w:val="28"/>
          <w:szCs w:val="28"/>
          <w:rtl/>
          <w:lang w:bidi="fa-IR"/>
        </w:rPr>
        <w:t>و هر چه را که رسول خدا برایتان آورده، بگیرید و به آن عمل کنید و از آنچه که او  شما را از آن نهی می‌کند، دوری کنید</w:t>
      </w:r>
      <w:r w:rsidRPr="00FF02BC">
        <w:rPr>
          <w:rFonts w:hint="cs"/>
          <w:sz w:val="28"/>
          <w:szCs w:val="28"/>
          <w:rtl/>
          <w:lang w:bidi="fa-IR"/>
        </w:rPr>
        <w:t>»</w:t>
      </w:r>
      <w:r w:rsidR="002309FE" w:rsidRPr="00FF02BC">
        <w:rPr>
          <w:rFonts w:hint="cs"/>
          <w:sz w:val="28"/>
          <w:szCs w:val="28"/>
          <w:rtl/>
          <w:lang w:bidi="fa-IR"/>
        </w:rPr>
        <w:t>.</w:t>
      </w:r>
    </w:p>
    <w:p w:rsidR="005705A1" w:rsidRPr="007E44FC" w:rsidRDefault="005705A1" w:rsidP="00FF02BC">
      <w:pPr>
        <w:pStyle w:val="StyleComplexBLotus13ptJustifiedBefore2cm"/>
        <w:bidi/>
        <w:ind w:left="0" w:firstLine="284"/>
        <w:rPr>
          <w:rFonts w:ascii="KFGQPC Uthmanic Script HAFS" w:hAnsi="KFGQPC Uthmanic Script HAFS" w:cs="KFGQPC Uthmanic Script HAFS"/>
          <w:rtl/>
        </w:rPr>
      </w:pPr>
      <w:r>
        <w:rPr>
          <w:rFonts w:ascii="Traditional Arabic" w:hAnsi="Traditional Arabic" w:cs="Traditional Arabic"/>
          <w:rtl/>
          <w:lang w:bidi="fa-IR"/>
        </w:rPr>
        <w:t>﴿</w:t>
      </w:r>
      <w:r w:rsidR="007E44FC" w:rsidRPr="007E44FC">
        <w:rPr>
          <w:rFonts w:ascii="KFGQPC Uthmanic Script HAFS" w:hAnsi="KFGQPC Uthmanic Script HAFS" w:cs="KFGQPC Uthmanic Script HAFS" w:hint="eastAsia"/>
          <w:sz w:val="28"/>
          <w:szCs w:val="28"/>
          <w:rtl/>
        </w:rPr>
        <w:t>وَمَن</w:t>
      </w:r>
      <w:r w:rsidR="007E44FC" w:rsidRPr="007E44FC">
        <w:rPr>
          <w:rFonts w:ascii="KFGQPC Uthmanic Script HAFS" w:hAnsi="KFGQPC Uthmanic Script HAFS" w:cs="KFGQPC Uthmanic Script HAFS"/>
          <w:sz w:val="28"/>
          <w:szCs w:val="28"/>
          <w:rtl/>
        </w:rPr>
        <w:t xml:space="preserve"> يُشَاقِقِ </w:t>
      </w:r>
      <w:r w:rsidR="007E44FC" w:rsidRPr="007E44FC">
        <w:rPr>
          <w:rFonts w:ascii="KFGQPC Uthmanic Script HAFS" w:hAnsi="KFGQPC Uthmanic Script HAFS" w:cs="KFGQPC Uthmanic Script HAFS" w:hint="cs"/>
          <w:sz w:val="28"/>
          <w:szCs w:val="28"/>
          <w:rtl/>
        </w:rPr>
        <w:t>ٱ</w:t>
      </w:r>
      <w:r w:rsidR="007E44FC" w:rsidRPr="007E44FC">
        <w:rPr>
          <w:rFonts w:ascii="KFGQPC Uthmanic Script HAFS" w:hAnsi="KFGQPC Uthmanic Script HAFS" w:cs="KFGQPC Uthmanic Script HAFS" w:hint="eastAsia"/>
          <w:sz w:val="28"/>
          <w:szCs w:val="28"/>
          <w:rtl/>
        </w:rPr>
        <w:t>لرَّسُولَ</w:t>
      </w:r>
      <w:r w:rsidR="007E44FC" w:rsidRPr="007E44FC">
        <w:rPr>
          <w:rFonts w:ascii="KFGQPC Uthmanic Script HAFS" w:hAnsi="KFGQPC Uthmanic Script HAFS" w:cs="KFGQPC Uthmanic Script HAFS"/>
          <w:sz w:val="28"/>
          <w:szCs w:val="28"/>
          <w:rtl/>
        </w:rPr>
        <w:t xml:space="preserve"> مِنۢ بَعۡدِ مَا تَبَيَّنَ لَهُ </w:t>
      </w:r>
      <w:r w:rsidR="007E44FC" w:rsidRPr="007E44FC">
        <w:rPr>
          <w:rFonts w:ascii="KFGQPC Uthmanic Script HAFS" w:hAnsi="KFGQPC Uthmanic Script HAFS" w:cs="KFGQPC Uthmanic Script HAFS" w:hint="cs"/>
          <w:sz w:val="28"/>
          <w:szCs w:val="28"/>
          <w:rtl/>
        </w:rPr>
        <w:t>ٱ</w:t>
      </w:r>
      <w:r w:rsidR="007E44FC" w:rsidRPr="007E44FC">
        <w:rPr>
          <w:rFonts w:ascii="KFGQPC Uthmanic Script HAFS" w:hAnsi="KFGQPC Uthmanic Script HAFS" w:cs="KFGQPC Uthmanic Script HAFS" w:hint="eastAsia"/>
          <w:sz w:val="28"/>
          <w:szCs w:val="28"/>
          <w:rtl/>
        </w:rPr>
        <w:t>لۡهُدَىٰ</w:t>
      </w:r>
      <w:r w:rsidR="007E44FC" w:rsidRPr="007E44FC">
        <w:rPr>
          <w:rFonts w:ascii="KFGQPC Uthmanic Script HAFS" w:hAnsi="KFGQPC Uthmanic Script HAFS" w:cs="KFGQPC Uthmanic Script HAFS"/>
          <w:sz w:val="28"/>
          <w:szCs w:val="28"/>
          <w:rtl/>
        </w:rPr>
        <w:t xml:space="preserve"> وَيَتَّبِعۡ غَيۡرَ سَبِيلِ </w:t>
      </w:r>
      <w:r w:rsidR="007E44FC" w:rsidRPr="007E44FC">
        <w:rPr>
          <w:rFonts w:ascii="KFGQPC Uthmanic Script HAFS" w:hAnsi="KFGQPC Uthmanic Script HAFS" w:cs="KFGQPC Uthmanic Script HAFS" w:hint="cs"/>
          <w:sz w:val="28"/>
          <w:szCs w:val="28"/>
          <w:rtl/>
        </w:rPr>
        <w:t>ٱ</w:t>
      </w:r>
      <w:r w:rsidR="007E44FC" w:rsidRPr="007E44FC">
        <w:rPr>
          <w:rFonts w:ascii="KFGQPC Uthmanic Script HAFS" w:hAnsi="KFGQPC Uthmanic Script HAFS" w:cs="KFGQPC Uthmanic Script HAFS" w:hint="eastAsia"/>
          <w:sz w:val="28"/>
          <w:szCs w:val="28"/>
          <w:rtl/>
        </w:rPr>
        <w:t>لۡمُؤۡمِنِينَ</w:t>
      </w:r>
      <w:r w:rsidR="007E44FC" w:rsidRPr="007E44FC">
        <w:rPr>
          <w:rFonts w:ascii="KFGQPC Uthmanic Script HAFS" w:hAnsi="KFGQPC Uthmanic Script HAFS" w:cs="KFGQPC Uthmanic Script HAFS"/>
          <w:sz w:val="28"/>
          <w:szCs w:val="28"/>
          <w:rtl/>
        </w:rPr>
        <w:t xml:space="preserve"> نُوَلِّهِ</w:t>
      </w:r>
      <w:r w:rsidR="007E44FC" w:rsidRPr="007E44FC">
        <w:rPr>
          <w:rFonts w:ascii="KFGQPC Uthmanic Script HAFS" w:hAnsi="KFGQPC Uthmanic Script HAFS" w:cs="KFGQPC Uthmanic Script HAFS" w:hint="cs"/>
          <w:sz w:val="28"/>
          <w:szCs w:val="28"/>
          <w:rtl/>
        </w:rPr>
        <w:t>ۦ</w:t>
      </w:r>
      <w:r w:rsidR="007E44FC" w:rsidRPr="007E44FC">
        <w:rPr>
          <w:rFonts w:ascii="KFGQPC Uthmanic Script HAFS" w:hAnsi="KFGQPC Uthmanic Script HAFS" w:cs="KFGQPC Uthmanic Script HAFS"/>
          <w:sz w:val="28"/>
          <w:szCs w:val="28"/>
          <w:rtl/>
        </w:rPr>
        <w:t xml:space="preserve"> مَا تَوَلَّىٰ وَنُصۡلِهِ</w:t>
      </w:r>
      <w:r w:rsidR="007E44FC" w:rsidRPr="007E44FC">
        <w:rPr>
          <w:rFonts w:ascii="KFGQPC Uthmanic Script HAFS" w:hAnsi="KFGQPC Uthmanic Script HAFS" w:cs="KFGQPC Uthmanic Script HAFS" w:hint="cs"/>
          <w:sz w:val="28"/>
          <w:szCs w:val="28"/>
          <w:rtl/>
        </w:rPr>
        <w:t>ۦ</w:t>
      </w:r>
      <w:r w:rsidR="007E44FC" w:rsidRPr="007E44FC">
        <w:rPr>
          <w:rFonts w:ascii="KFGQPC Uthmanic Script HAFS" w:hAnsi="KFGQPC Uthmanic Script HAFS" w:cs="KFGQPC Uthmanic Script HAFS"/>
          <w:sz w:val="28"/>
          <w:szCs w:val="28"/>
          <w:rtl/>
        </w:rPr>
        <w:t xml:space="preserve"> جَهَنَّمَۖ وَسَآءَتۡ مَصِيرًا ١١٥</w:t>
      </w:r>
      <w:r>
        <w:rPr>
          <w:rFonts w:ascii="Traditional Arabic" w:hAnsi="Traditional Arabic" w:cs="Traditional Arabic"/>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النساء: 115</w:t>
      </w:r>
      <w:r w:rsidRPr="007A0534">
        <w:rPr>
          <w:rFonts w:ascii="mylotus" w:hAnsi="mylotus" w:cs="mylotus"/>
          <w:rtl/>
          <w:lang w:bidi="fa-IR"/>
        </w:rPr>
        <w:t>].</w:t>
      </w:r>
    </w:p>
    <w:p w:rsidR="002309FE" w:rsidRDefault="002309FE" w:rsidP="00FF02BC">
      <w:pPr>
        <w:pStyle w:val="StyleComplexBLotus13ptJustifiedBefore2cm"/>
        <w:bidi/>
        <w:ind w:left="0" w:firstLine="284"/>
        <w:rPr>
          <w:rtl/>
          <w:lang w:bidi="fa-IR"/>
        </w:rPr>
      </w:pPr>
      <w:r w:rsidRPr="00FF02BC">
        <w:rPr>
          <w:rFonts w:hint="cs"/>
          <w:sz w:val="28"/>
          <w:szCs w:val="28"/>
          <w:rtl/>
          <w:lang w:bidi="fa-IR"/>
        </w:rPr>
        <w:t>«</w:t>
      </w:r>
      <w:r w:rsidR="00383108" w:rsidRPr="00FF02BC">
        <w:rPr>
          <w:rFonts w:hint="cs"/>
          <w:sz w:val="28"/>
          <w:szCs w:val="28"/>
          <w:rtl/>
          <w:lang w:bidi="fa-IR"/>
        </w:rPr>
        <w:t>و هر کس پس از اینکه راه هدایت برایش روشن شد با پیامبر به مخالفت برخیزد و راهی غیر از راه اهل ایمان در پیش گیرد، او را با آن راه باطل که برگزیده وا می‌گذاریم و او را به جهنم در می‌افکنیم که جهنم بدسرنوشت و منزلگاهی هست</w:t>
      </w:r>
      <w:r w:rsidRPr="00FF02BC">
        <w:rPr>
          <w:rFonts w:hint="cs"/>
          <w:sz w:val="28"/>
          <w:szCs w:val="28"/>
          <w:rtl/>
          <w:lang w:bidi="fa-IR"/>
        </w:rPr>
        <w:t>»</w:t>
      </w:r>
      <w:r w:rsidR="00383108" w:rsidRPr="00FF02BC">
        <w:rPr>
          <w:rFonts w:hint="cs"/>
          <w:sz w:val="28"/>
          <w:szCs w:val="28"/>
          <w:rtl/>
          <w:lang w:bidi="fa-IR"/>
        </w:rPr>
        <w:t>.</w:t>
      </w:r>
    </w:p>
    <w:p w:rsidR="00383108" w:rsidRDefault="00383108" w:rsidP="00BF1856">
      <w:pPr>
        <w:pStyle w:val="a4"/>
        <w:rPr>
          <w:rtl/>
        </w:rPr>
      </w:pPr>
      <w:bookmarkStart w:id="88" w:name="_Toc246750822"/>
      <w:bookmarkStart w:id="89" w:name="_Toc246752063"/>
      <w:bookmarkStart w:id="90" w:name="_Toc337766149"/>
      <w:r>
        <w:rPr>
          <w:rFonts w:hint="cs"/>
          <w:rtl/>
        </w:rPr>
        <w:t>مبحث دوم: سنت</w:t>
      </w:r>
      <w:bookmarkEnd w:id="88"/>
      <w:bookmarkEnd w:id="89"/>
      <w:bookmarkEnd w:id="90"/>
    </w:p>
    <w:p w:rsidR="00383108" w:rsidRDefault="00383108" w:rsidP="00BF1856">
      <w:pPr>
        <w:pStyle w:val="a5"/>
        <w:rPr>
          <w:rtl/>
          <w:lang w:bidi="fa-IR"/>
        </w:rPr>
      </w:pPr>
      <w:bookmarkStart w:id="91" w:name="_Toc246750823"/>
      <w:bookmarkStart w:id="92" w:name="_Toc246752064"/>
      <w:bookmarkStart w:id="93" w:name="_Toc337766150"/>
      <w:r>
        <w:rPr>
          <w:rFonts w:hint="cs"/>
          <w:rtl/>
          <w:lang w:bidi="fa-IR"/>
        </w:rPr>
        <w:t>الف) احادیث اهل سنت:</w:t>
      </w:r>
      <w:bookmarkEnd w:id="91"/>
      <w:bookmarkEnd w:id="92"/>
      <w:bookmarkEnd w:id="93"/>
    </w:p>
    <w:p w:rsidR="00383108" w:rsidRDefault="00383108" w:rsidP="00955964">
      <w:pPr>
        <w:pStyle w:val="a0"/>
        <w:rPr>
          <w:rtl/>
        </w:rPr>
      </w:pPr>
      <w:r>
        <w:rPr>
          <w:rFonts w:hint="cs"/>
          <w:rtl/>
        </w:rPr>
        <w:t>احادیث دال بر نکوهش و رد بدعت فراوانند ولی از آنجایی که این احادیث دارای مضمون واحد هستند به نقل مشهورترین</w:t>
      </w:r>
      <w:r w:rsidR="00EE2963">
        <w:rPr>
          <w:rFonts w:hint="cs"/>
          <w:rtl/>
        </w:rPr>
        <w:t xml:space="preserve"> آن‌ها </w:t>
      </w:r>
      <w:r>
        <w:rPr>
          <w:rFonts w:hint="cs"/>
          <w:rtl/>
        </w:rPr>
        <w:t>اکتفا می‌شود.</w:t>
      </w:r>
    </w:p>
    <w:p w:rsidR="00955964" w:rsidRDefault="001F6FFC" w:rsidP="00FF02BC">
      <w:pPr>
        <w:pStyle w:val="a0"/>
        <w:numPr>
          <w:ilvl w:val="0"/>
          <w:numId w:val="19"/>
        </w:numPr>
        <w:tabs>
          <w:tab w:val="clear" w:pos="907"/>
        </w:tabs>
        <w:ind w:left="641" w:hanging="357"/>
      </w:pPr>
      <w:r w:rsidRPr="00FF02BC">
        <w:rPr>
          <w:rStyle w:val="Char6"/>
          <w:rFonts w:hint="cs"/>
          <w:rtl/>
        </w:rPr>
        <w:t>«</w:t>
      </w:r>
      <w:r w:rsidR="00C92EA6" w:rsidRPr="00FF02BC">
        <w:rPr>
          <w:rStyle w:val="Char6"/>
          <w:rFonts w:hint="cs"/>
          <w:rtl/>
        </w:rPr>
        <w:t>.</w:t>
      </w:r>
      <w:r w:rsidRPr="00FF02BC">
        <w:rPr>
          <w:rStyle w:val="Char6"/>
          <w:rtl/>
        </w:rPr>
        <w:t xml:space="preserve">.. </w:t>
      </w:r>
      <w:r w:rsidR="005E5421" w:rsidRPr="00FF02BC">
        <w:rPr>
          <w:rStyle w:val="Char6"/>
          <w:rFonts w:hint="cs"/>
          <w:rtl/>
        </w:rPr>
        <w:t>أ</w:t>
      </w:r>
      <w:r w:rsidRPr="00FF02BC">
        <w:rPr>
          <w:rStyle w:val="Char6"/>
          <w:rtl/>
        </w:rPr>
        <w:t>ما بعد ف</w:t>
      </w:r>
      <w:r w:rsidR="005E5421" w:rsidRPr="00FF02BC">
        <w:rPr>
          <w:rStyle w:val="Char6"/>
          <w:rFonts w:hint="cs"/>
          <w:rtl/>
        </w:rPr>
        <w:t>إ</w:t>
      </w:r>
      <w:r w:rsidR="005E5421" w:rsidRPr="00FF02BC">
        <w:rPr>
          <w:rStyle w:val="Char6"/>
          <w:rtl/>
        </w:rPr>
        <w:t>ن خیر الحدیث، کتاب الله وخیر الهدی هدی محمد و</w:t>
      </w:r>
      <w:r w:rsidRPr="00FF02BC">
        <w:rPr>
          <w:rStyle w:val="Char6"/>
          <w:rtl/>
        </w:rPr>
        <w:t>شر ال</w:t>
      </w:r>
      <w:r w:rsidR="005E5421" w:rsidRPr="00FF02BC">
        <w:rPr>
          <w:rStyle w:val="Char6"/>
          <w:rFonts w:hint="cs"/>
          <w:rtl/>
        </w:rPr>
        <w:t>أ</w:t>
      </w:r>
      <w:r w:rsidR="005E5421" w:rsidRPr="00FF02BC">
        <w:rPr>
          <w:rStyle w:val="Char6"/>
          <w:rtl/>
        </w:rPr>
        <w:t>مور محدثاتها و</w:t>
      </w:r>
      <w:r w:rsidRPr="00FF02BC">
        <w:rPr>
          <w:rStyle w:val="Char6"/>
          <w:rtl/>
        </w:rPr>
        <w:t>کل بدعة ضلالة</w:t>
      </w:r>
      <w:r w:rsidRPr="00FF02BC">
        <w:rPr>
          <w:rStyle w:val="Char6"/>
          <w:rFonts w:hint="cs"/>
          <w:rtl/>
        </w:rPr>
        <w:t>»</w:t>
      </w:r>
      <w:r>
        <w:rPr>
          <w:rStyle w:val="FootnoteReference"/>
          <w:rtl/>
        </w:rPr>
        <w:footnoteReference w:id="187"/>
      </w:r>
      <w:r>
        <w:rPr>
          <w:rFonts w:hint="cs"/>
          <w:rtl/>
        </w:rPr>
        <w:t xml:space="preserve"> درروایت نسائی این جمله هم آمده است:</w:t>
      </w:r>
    </w:p>
    <w:p w:rsidR="001D4640" w:rsidRDefault="005E5421" w:rsidP="00FF02BC">
      <w:pPr>
        <w:pStyle w:val="a0"/>
        <w:rPr>
          <w:rtl/>
        </w:rPr>
      </w:pPr>
      <w:r w:rsidRPr="00FF02BC">
        <w:rPr>
          <w:rStyle w:val="Char1"/>
          <w:rFonts w:hint="cs"/>
          <w:rtl/>
        </w:rPr>
        <w:t>«</w:t>
      </w:r>
      <w:r w:rsidRPr="00FF02BC">
        <w:rPr>
          <w:rStyle w:val="Char1"/>
          <w:rtl/>
        </w:rPr>
        <w:t>و</w:t>
      </w:r>
      <w:r w:rsidR="001D4640" w:rsidRPr="00FF02BC">
        <w:rPr>
          <w:rStyle w:val="Char1"/>
          <w:rtl/>
        </w:rPr>
        <w:t>کل ضلالة فی النار</w:t>
      </w:r>
      <w:r w:rsidRPr="00FF02BC">
        <w:rPr>
          <w:rStyle w:val="Char1"/>
          <w:rFonts w:hint="cs"/>
          <w:rtl/>
        </w:rPr>
        <w:t>»</w:t>
      </w:r>
      <w:r w:rsidR="001D4640" w:rsidRPr="001D4640">
        <w:rPr>
          <w:rFonts w:hint="cs"/>
          <w:rtl/>
        </w:rPr>
        <w:t xml:space="preserve"> بهترین گفتار،</w:t>
      </w:r>
      <w:r w:rsidR="001D4640">
        <w:rPr>
          <w:rFonts w:hint="cs"/>
          <w:rtl/>
        </w:rPr>
        <w:t xml:space="preserve"> کتاب خداست و بهترین هدایت، هدایت محمد است و بدترین امور ساختگی و محدث است و تمام بدعت‌ها گمراهی است و تمام گمراهی‌ها در آتش است».</w:t>
      </w:r>
    </w:p>
    <w:p w:rsidR="001D4640" w:rsidRDefault="005E5421" w:rsidP="00FF02BC">
      <w:pPr>
        <w:pStyle w:val="a0"/>
        <w:numPr>
          <w:ilvl w:val="0"/>
          <w:numId w:val="19"/>
        </w:numPr>
        <w:tabs>
          <w:tab w:val="clear" w:pos="907"/>
        </w:tabs>
        <w:ind w:left="641" w:hanging="357"/>
      </w:pPr>
      <w:r w:rsidRPr="00FF02BC">
        <w:rPr>
          <w:rStyle w:val="Char6"/>
          <w:rFonts w:hint="cs"/>
          <w:rtl/>
        </w:rPr>
        <w:t>«</w:t>
      </w:r>
      <w:r w:rsidR="00C80EF8" w:rsidRPr="00FF02BC">
        <w:rPr>
          <w:rStyle w:val="Char6"/>
          <w:rtl/>
        </w:rPr>
        <w:t xml:space="preserve">من </w:t>
      </w:r>
      <w:r w:rsidRPr="00FF02BC">
        <w:rPr>
          <w:rStyle w:val="Char6"/>
          <w:rFonts w:hint="cs"/>
          <w:rtl/>
        </w:rPr>
        <w:t>أ</w:t>
      </w:r>
      <w:r w:rsidR="00C80EF8" w:rsidRPr="00FF02BC">
        <w:rPr>
          <w:rStyle w:val="Char6"/>
          <w:rtl/>
        </w:rPr>
        <w:t xml:space="preserve">حدث فی </w:t>
      </w:r>
      <w:r w:rsidRPr="00FF02BC">
        <w:rPr>
          <w:rStyle w:val="Char6"/>
          <w:rFonts w:hint="cs"/>
          <w:rtl/>
        </w:rPr>
        <w:t>أ</w:t>
      </w:r>
      <w:r w:rsidR="00C80EF8" w:rsidRPr="00FF02BC">
        <w:rPr>
          <w:rStyle w:val="Char6"/>
          <w:rtl/>
        </w:rPr>
        <w:t>مرنا هذا، ما لیس منه فهو رد</w:t>
      </w:r>
      <w:r w:rsidRPr="00FF02BC">
        <w:rPr>
          <w:rStyle w:val="Char6"/>
          <w:rFonts w:hint="cs"/>
          <w:rtl/>
        </w:rPr>
        <w:t>»</w:t>
      </w:r>
      <w:r w:rsidR="00C80EF8">
        <w:rPr>
          <w:rStyle w:val="FootnoteReference"/>
          <w:rtl/>
        </w:rPr>
        <w:footnoteReference w:id="188"/>
      </w:r>
      <w:r>
        <w:rPr>
          <w:rFonts w:hint="cs"/>
          <w:rtl/>
        </w:rPr>
        <w:t xml:space="preserve">  «</w:t>
      </w:r>
      <w:r w:rsidR="00C80EF8">
        <w:rPr>
          <w:rFonts w:hint="cs"/>
          <w:rtl/>
        </w:rPr>
        <w:t>هر کس در دین ما، چیزی احداث و ایجاد کند که از آن نیست، آن امر محدث، مردود و غیرمقبول است».</w:t>
      </w:r>
    </w:p>
    <w:p w:rsidR="00F6185A" w:rsidRDefault="005E5421" w:rsidP="00FF02BC">
      <w:pPr>
        <w:pStyle w:val="a0"/>
        <w:numPr>
          <w:ilvl w:val="0"/>
          <w:numId w:val="19"/>
        </w:numPr>
        <w:tabs>
          <w:tab w:val="clear" w:pos="907"/>
        </w:tabs>
        <w:ind w:left="641" w:hanging="357"/>
        <w:rPr>
          <w:rtl/>
        </w:rPr>
      </w:pPr>
      <w:r w:rsidRPr="00FF02BC">
        <w:rPr>
          <w:rStyle w:val="Char6"/>
          <w:rFonts w:hint="cs"/>
          <w:rtl/>
        </w:rPr>
        <w:t>«</w:t>
      </w:r>
      <w:r w:rsidRPr="00FF02BC">
        <w:rPr>
          <w:rStyle w:val="Char6"/>
          <w:rtl/>
        </w:rPr>
        <w:t>أوصیکم بتقوی الله والسمع و</w:t>
      </w:r>
      <w:r w:rsidR="00F6185A" w:rsidRPr="00FF02BC">
        <w:rPr>
          <w:rStyle w:val="Char6"/>
          <w:rtl/>
        </w:rPr>
        <w:t>الطاعة</w:t>
      </w:r>
      <w:r w:rsidRPr="00FF02BC">
        <w:rPr>
          <w:rStyle w:val="Char6"/>
          <w:rtl/>
        </w:rPr>
        <w:t xml:space="preserve"> وإ</w:t>
      </w:r>
      <w:r w:rsidR="00F6185A" w:rsidRPr="00FF02BC">
        <w:rPr>
          <w:rStyle w:val="Char6"/>
          <w:rtl/>
        </w:rPr>
        <w:t>ن کان عبداً حبشیاً ف</w:t>
      </w:r>
      <w:r w:rsidRPr="00FF02BC">
        <w:rPr>
          <w:rStyle w:val="Char6"/>
          <w:rtl/>
        </w:rPr>
        <w:t>إ</w:t>
      </w:r>
      <w:r w:rsidR="00F6185A" w:rsidRPr="00FF02BC">
        <w:rPr>
          <w:rStyle w:val="Char6"/>
          <w:rtl/>
        </w:rPr>
        <w:t>نه من یعش منکم فسیری</w:t>
      </w:r>
      <w:r w:rsidRPr="00FF02BC">
        <w:rPr>
          <w:rStyle w:val="Char6"/>
          <w:rtl/>
        </w:rPr>
        <w:t xml:space="preserve"> اختلافاً کثیراً فعلیکم بسنتی و</w:t>
      </w:r>
      <w:r w:rsidR="00F6185A" w:rsidRPr="00FF02BC">
        <w:rPr>
          <w:rStyle w:val="Char6"/>
          <w:rtl/>
        </w:rPr>
        <w:t xml:space="preserve">سنة الخلفاء الراشدین </w:t>
      </w:r>
      <w:r w:rsidRPr="00FF02BC">
        <w:rPr>
          <w:rStyle w:val="Char6"/>
          <w:rtl/>
        </w:rPr>
        <w:t>المهدیین، عضوا علیها بالنواجذ وإیاکم و</w:t>
      </w:r>
      <w:r w:rsidR="00F6185A" w:rsidRPr="00FF02BC">
        <w:rPr>
          <w:rStyle w:val="Char6"/>
          <w:rtl/>
        </w:rPr>
        <w:t>محدثات ال</w:t>
      </w:r>
      <w:r w:rsidRPr="00FF02BC">
        <w:rPr>
          <w:rStyle w:val="Char6"/>
          <w:rtl/>
        </w:rPr>
        <w:t>أ</w:t>
      </w:r>
      <w:r w:rsidR="00F6185A" w:rsidRPr="00FF02BC">
        <w:rPr>
          <w:rStyle w:val="Char6"/>
          <w:rtl/>
        </w:rPr>
        <w:t>مور ف</w:t>
      </w:r>
      <w:r w:rsidRPr="00FF02BC">
        <w:rPr>
          <w:rStyle w:val="Char6"/>
          <w:rtl/>
        </w:rPr>
        <w:t>إ</w:t>
      </w:r>
      <w:r w:rsidR="00F6185A" w:rsidRPr="00FF02BC">
        <w:rPr>
          <w:rStyle w:val="Char6"/>
          <w:rtl/>
        </w:rPr>
        <w:t>ن کل محدثة بدعة</w:t>
      </w:r>
      <w:r w:rsidRPr="00FF02BC">
        <w:rPr>
          <w:rStyle w:val="Char6"/>
          <w:rFonts w:hint="cs"/>
          <w:rtl/>
        </w:rPr>
        <w:t>»</w:t>
      </w:r>
      <w:r w:rsidR="00520E1A">
        <w:rPr>
          <w:rStyle w:val="FootnoteReference"/>
          <w:rtl/>
        </w:rPr>
        <w:footnoteReference w:id="189"/>
      </w:r>
      <w:r w:rsidR="00C92EA6" w:rsidRPr="00FF02BC">
        <w:rPr>
          <w:rStyle w:val="Char"/>
          <w:rFonts w:cs="B Lotus" w:hint="cs"/>
          <w:szCs w:val="28"/>
          <w:rtl/>
        </w:rPr>
        <w:t>.</w:t>
      </w:r>
      <w:r w:rsidR="00F6185A" w:rsidRPr="00F20340">
        <w:rPr>
          <w:rFonts w:hint="cs"/>
          <w:rtl/>
        </w:rPr>
        <w:t>..</w:t>
      </w:r>
      <w:r w:rsidR="00F20340">
        <w:rPr>
          <w:rFonts w:hint="cs"/>
          <w:rtl/>
        </w:rPr>
        <w:t xml:space="preserve"> </w:t>
      </w:r>
      <w:r>
        <w:rPr>
          <w:rFonts w:hint="cs"/>
          <w:rtl/>
        </w:rPr>
        <w:t>«</w:t>
      </w:r>
      <w:r w:rsidR="00F20340">
        <w:rPr>
          <w:rFonts w:hint="cs"/>
          <w:rtl/>
        </w:rPr>
        <w:t>شما را به تقوای در مقابل خدای عز</w:t>
      </w:r>
      <w:r>
        <w:rPr>
          <w:rFonts w:hint="cs"/>
          <w:rtl/>
        </w:rPr>
        <w:t xml:space="preserve">ّ </w:t>
      </w:r>
      <w:r w:rsidR="00F20340">
        <w:rPr>
          <w:rFonts w:hint="cs"/>
          <w:rtl/>
        </w:rPr>
        <w:t>وجل و شنیدن و اطاعت کردن (فرمان امیراسلامی) امر می‌کنم، هرچند آن ولی امر، بنده‌ای حبشی باشد. چون کسانی از شما که می‌مانند در آینده اختلافی زیاد را خواهند دید لذا بر شما باد که از سنت و روش من و سنت جانشینان هدایت یافت</w:t>
      </w:r>
      <w:r>
        <w:rPr>
          <w:rFonts w:hint="cs"/>
          <w:rtl/>
        </w:rPr>
        <w:t>ة</w:t>
      </w:r>
      <w:r w:rsidR="00F20340">
        <w:rPr>
          <w:rFonts w:hint="cs"/>
          <w:rtl/>
        </w:rPr>
        <w:t xml:space="preserve"> من پیروی کنید با دندانهایتان بر این روش </w:t>
      </w:r>
      <w:r>
        <w:rPr>
          <w:rFonts w:hint="cs"/>
          <w:rtl/>
        </w:rPr>
        <w:t>محکم</w:t>
      </w:r>
      <w:r w:rsidR="00F20340">
        <w:rPr>
          <w:rFonts w:hint="cs"/>
          <w:rtl/>
        </w:rPr>
        <w:t xml:space="preserve"> بگیرید.</w:t>
      </w:r>
      <w:r>
        <w:rPr>
          <w:rFonts w:hint="cs"/>
          <w:rtl/>
        </w:rPr>
        <w:t xml:space="preserve"> </w:t>
      </w:r>
      <w:r w:rsidR="00F20340">
        <w:rPr>
          <w:rFonts w:hint="cs"/>
          <w:rtl/>
        </w:rPr>
        <w:t>و برحذر باشید از امور محدث و بدعت‌ها، چون تمام نوآوری</w:t>
      </w:r>
      <w:r w:rsidR="00F20340">
        <w:rPr>
          <w:rFonts w:hint="eastAsia"/>
          <w:rtl/>
        </w:rPr>
        <w:t>‌</w:t>
      </w:r>
      <w:r w:rsidR="00F20340">
        <w:rPr>
          <w:rFonts w:hint="cs"/>
          <w:rtl/>
        </w:rPr>
        <w:t>ها (در دین) بدعت است».</w:t>
      </w:r>
    </w:p>
    <w:p w:rsidR="004B2C1B" w:rsidRDefault="008D1150" w:rsidP="008D1150">
      <w:pPr>
        <w:pStyle w:val="a0"/>
        <w:rPr>
          <w:rtl/>
        </w:rPr>
      </w:pPr>
      <w:r w:rsidRPr="00FF02BC">
        <w:rPr>
          <w:rStyle w:val="Char6"/>
          <w:rFonts w:hint="cs"/>
          <w:rtl/>
        </w:rPr>
        <w:t>«</w:t>
      </w:r>
      <w:r w:rsidR="00520E1A" w:rsidRPr="00FF02BC">
        <w:rPr>
          <w:rStyle w:val="Char6"/>
          <w:rtl/>
        </w:rPr>
        <w:t>من رغب عن سنتی فلیس منی</w:t>
      </w:r>
      <w:r w:rsidRPr="00FF02BC">
        <w:rPr>
          <w:rStyle w:val="Char6"/>
          <w:rFonts w:hint="cs"/>
          <w:rtl/>
        </w:rPr>
        <w:t>»</w:t>
      </w:r>
      <w:r w:rsidR="00520E1A">
        <w:rPr>
          <w:rStyle w:val="FootnoteReference"/>
          <w:rtl/>
        </w:rPr>
        <w:footnoteReference w:id="190"/>
      </w:r>
      <w:r>
        <w:rPr>
          <w:rFonts w:hint="cs"/>
          <w:rtl/>
        </w:rPr>
        <w:t xml:space="preserve">  «</w:t>
      </w:r>
      <w:r w:rsidR="00520E1A">
        <w:rPr>
          <w:rFonts w:hint="cs"/>
          <w:rtl/>
        </w:rPr>
        <w:t>هر کس به سنت و روش من پشت کند، از من نیست».</w:t>
      </w:r>
    </w:p>
    <w:p w:rsidR="00C82034" w:rsidRDefault="00C82034" w:rsidP="00BF1856">
      <w:pPr>
        <w:pStyle w:val="a5"/>
        <w:rPr>
          <w:rtl/>
        </w:rPr>
      </w:pPr>
      <w:bookmarkStart w:id="94" w:name="_Toc246750824"/>
      <w:bookmarkStart w:id="95" w:name="_Toc246752065"/>
      <w:bookmarkStart w:id="96" w:name="_Toc337766151"/>
      <w:r>
        <w:rPr>
          <w:rFonts w:hint="cs"/>
          <w:rtl/>
        </w:rPr>
        <w:t>ب) روایات امامیه:</w:t>
      </w:r>
      <w:bookmarkEnd w:id="94"/>
      <w:bookmarkEnd w:id="95"/>
      <w:bookmarkEnd w:id="96"/>
    </w:p>
    <w:p w:rsidR="00C82034" w:rsidRPr="00400D22" w:rsidRDefault="00C82034" w:rsidP="00FF02BC">
      <w:pPr>
        <w:pStyle w:val="a0"/>
        <w:numPr>
          <w:ilvl w:val="0"/>
          <w:numId w:val="20"/>
        </w:numPr>
        <w:tabs>
          <w:tab w:val="clear" w:pos="907"/>
        </w:tabs>
        <w:ind w:left="641" w:hanging="357"/>
        <w:rPr>
          <w:rStyle w:val="Char"/>
          <w:rFonts w:ascii="B Lotus" w:hAnsi="B Lotus" w:cs="B Lotus"/>
          <w:b w:val="0"/>
          <w:sz w:val="28"/>
          <w:szCs w:val="28"/>
          <w:lang w:bidi="ar-SA"/>
        </w:rPr>
      </w:pPr>
      <w:r>
        <w:rPr>
          <w:rFonts w:hint="cs"/>
          <w:rtl/>
        </w:rPr>
        <w:t xml:space="preserve">از رسول خدا روایت شده: </w:t>
      </w:r>
      <w:r w:rsidRPr="00FF02BC">
        <w:rPr>
          <w:rStyle w:val="Char6"/>
          <w:rFonts w:hint="cs"/>
          <w:rtl/>
        </w:rPr>
        <w:t>«</w:t>
      </w:r>
      <w:r w:rsidRPr="00FF02BC">
        <w:rPr>
          <w:rStyle w:val="Char6"/>
          <w:rtl/>
        </w:rPr>
        <w:t xml:space="preserve">من </w:t>
      </w:r>
      <w:r w:rsidR="008D1150" w:rsidRPr="00FF02BC">
        <w:rPr>
          <w:rStyle w:val="Char6"/>
          <w:rFonts w:hint="cs"/>
          <w:rtl/>
        </w:rPr>
        <w:t>أ</w:t>
      </w:r>
      <w:r w:rsidRPr="00FF02BC">
        <w:rPr>
          <w:rStyle w:val="Char6"/>
          <w:rtl/>
        </w:rPr>
        <w:t xml:space="preserve">حدث فی </w:t>
      </w:r>
      <w:r w:rsidR="008D1150" w:rsidRPr="00FF02BC">
        <w:rPr>
          <w:rStyle w:val="Char6"/>
          <w:rFonts w:hint="cs"/>
          <w:rtl/>
        </w:rPr>
        <w:t>أ</w:t>
      </w:r>
      <w:r w:rsidRPr="00FF02BC">
        <w:rPr>
          <w:rStyle w:val="Char6"/>
          <w:rtl/>
        </w:rPr>
        <w:t>مرنا هذا ما لیس منه فهو رد</w:t>
      </w:r>
      <w:r w:rsidRPr="00FF02BC">
        <w:rPr>
          <w:rStyle w:val="Char6"/>
          <w:rFonts w:hint="cs"/>
          <w:rtl/>
        </w:rPr>
        <w:t>»</w:t>
      </w:r>
      <w:r>
        <w:rPr>
          <w:rStyle w:val="FootnoteReference"/>
          <w:rtl/>
        </w:rPr>
        <w:footnoteReference w:id="191"/>
      </w:r>
    </w:p>
    <w:p w:rsidR="00400D22" w:rsidRDefault="008D1150" w:rsidP="00FF02BC">
      <w:pPr>
        <w:pStyle w:val="a0"/>
        <w:numPr>
          <w:ilvl w:val="0"/>
          <w:numId w:val="20"/>
        </w:numPr>
        <w:tabs>
          <w:tab w:val="clear" w:pos="907"/>
        </w:tabs>
        <w:ind w:left="641" w:hanging="357"/>
      </w:pPr>
      <w:r w:rsidRPr="00FF02BC">
        <w:rPr>
          <w:rStyle w:val="Char6"/>
          <w:rFonts w:hint="cs"/>
          <w:rtl/>
        </w:rPr>
        <w:t>«</w:t>
      </w:r>
      <w:r w:rsidRPr="00FF02BC">
        <w:rPr>
          <w:rStyle w:val="Char6"/>
          <w:rtl/>
        </w:rPr>
        <w:t>إیاکم و</w:t>
      </w:r>
      <w:r w:rsidR="00400D22" w:rsidRPr="00FF02BC">
        <w:rPr>
          <w:rStyle w:val="Char6"/>
          <w:rtl/>
        </w:rPr>
        <w:t>البدع، ف</w:t>
      </w:r>
      <w:r w:rsidRPr="00FF02BC">
        <w:rPr>
          <w:rStyle w:val="Char6"/>
          <w:rtl/>
        </w:rPr>
        <w:t>إن کل بدعة ضلالة و</w:t>
      </w:r>
      <w:r w:rsidR="00400D22" w:rsidRPr="00FF02BC">
        <w:rPr>
          <w:rStyle w:val="Char6"/>
          <w:rtl/>
        </w:rPr>
        <w:t xml:space="preserve">کل ضلالة تسیر </w:t>
      </w:r>
      <w:r w:rsidRPr="00FF02BC">
        <w:rPr>
          <w:rStyle w:val="Char6"/>
          <w:rtl/>
        </w:rPr>
        <w:t>إ</w:t>
      </w:r>
      <w:r w:rsidR="00400D22" w:rsidRPr="00FF02BC">
        <w:rPr>
          <w:rStyle w:val="Char6"/>
          <w:rtl/>
        </w:rPr>
        <w:t>لی النار</w:t>
      </w:r>
      <w:r w:rsidRPr="00FF02BC">
        <w:rPr>
          <w:rStyle w:val="Char6"/>
          <w:rFonts w:hint="cs"/>
          <w:rtl/>
        </w:rPr>
        <w:t>»</w:t>
      </w:r>
      <w:r w:rsidR="00400D22" w:rsidRPr="00400D22">
        <w:rPr>
          <w:rFonts w:hint="cs"/>
          <w:rtl/>
        </w:rPr>
        <w:t xml:space="preserve"> </w:t>
      </w:r>
      <w:r w:rsidR="00171103">
        <w:rPr>
          <w:rFonts w:hint="cs"/>
          <w:rtl/>
        </w:rPr>
        <w:t>«</w:t>
      </w:r>
      <w:r w:rsidR="00400D22" w:rsidRPr="00400D22">
        <w:rPr>
          <w:rFonts w:hint="cs"/>
          <w:rtl/>
        </w:rPr>
        <w:t>برحذر</w:t>
      </w:r>
      <w:r w:rsidR="00400D22">
        <w:rPr>
          <w:rFonts w:hint="cs"/>
          <w:rtl/>
        </w:rPr>
        <w:t xml:space="preserve"> باشید از بدعت‌ها، چون تمام بدعت‌ها گمراهیند و تمام گمراهی‌ها </w:t>
      </w:r>
      <w:r w:rsidR="00E8135C">
        <w:rPr>
          <w:rFonts w:hint="cs"/>
          <w:rtl/>
        </w:rPr>
        <w:t>به طرف آتش حرکت می‌کنند»</w:t>
      </w:r>
      <w:r w:rsidR="00E8135C">
        <w:rPr>
          <w:rStyle w:val="FootnoteReference"/>
          <w:rtl/>
        </w:rPr>
        <w:footnoteReference w:id="192"/>
      </w:r>
      <w:r w:rsidR="00E8135C">
        <w:rPr>
          <w:rFonts w:hint="cs"/>
          <w:rtl/>
        </w:rPr>
        <w:t xml:space="preserve"> </w:t>
      </w:r>
    </w:p>
    <w:p w:rsidR="00E8135C" w:rsidRDefault="00E8135C" w:rsidP="00FF02BC">
      <w:pPr>
        <w:pStyle w:val="a0"/>
        <w:numPr>
          <w:ilvl w:val="0"/>
          <w:numId w:val="20"/>
        </w:numPr>
        <w:tabs>
          <w:tab w:val="clear" w:pos="907"/>
        </w:tabs>
        <w:ind w:left="641" w:hanging="357"/>
      </w:pPr>
      <w:r w:rsidRPr="00FF02BC">
        <w:rPr>
          <w:rStyle w:val="Char6"/>
          <w:rFonts w:hint="cs"/>
          <w:rtl/>
        </w:rPr>
        <w:t>«</w:t>
      </w:r>
      <w:r w:rsidRPr="00FF02BC">
        <w:rPr>
          <w:rStyle w:val="Char6"/>
          <w:rtl/>
        </w:rPr>
        <w:t xml:space="preserve">لایقبل قول </w:t>
      </w:r>
      <w:r w:rsidR="008D1150" w:rsidRPr="00FF02BC">
        <w:rPr>
          <w:rStyle w:val="Char6"/>
          <w:rtl/>
        </w:rPr>
        <w:t>إ</w:t>
      </w:r>
      <w:r w:rsidRPr="00FF02BC">
        <w:rPr>
          <w:rStyle w:val="Char6"/>
          <w:rtl/>
        </w:rPr>
        <w:t>لا</w:t>
      </w:r>
      <w:r w:rsidR="008D1150" w:rsidRPr="00FF02BC">
        <w:rPr>
          <w:rStyle w:val="Char6"/>
          <w:rtl/>
        </w:rPr>
        <w:t xml:space="preserve"> بعمل و</w:t>
      </w:r>
      <w:r w:rsidRPr="00FF02BC">
        <w:rPr>
          <w:rStyle w:val="Char6"/>
          <w:rtl/>
        </w:rPr>
        <w:t xml:space="preserve">لایقبل عمل </w:t>
      </w:r>
      <w:r w:rsidR="008D1150" w:rsidRPr="00FF02BC">
        <w:rPr>
          <w:rStyle w:val="Char6"/>
          <w:rtl/>
        </w:rPr>
        <w:t>إ</w:t>
      </w:r>
      <w:r w:rsidRPr="00FF02BC">
        <w:rPr>
          <w:rStyle w:val="Char6"/>
          <w:rtl/>
        </w:rPr>
        <w:t>لا</w:t>
      </w:r>
      <w:r w:rsidR="008D1150" w:rsidRPr="00FF02BC">
        <w:rPr>
          <w:rStyle w:val="Char6"/>
          <w:rtl/>
        </w:rPr>
        <w:t xml:space="preserve"> بنیة ولا یقبل قول و</w:t>
      </w:r>
      <w:r w:rsidRPr="00FF02BC">
        <w:rPr>
          <w:rStyle w:val="Char6"/>
          <w:rtl/>
        </w:rPr>
        <w:t xml:space="preserve">عمل ونیة </w:t>
      </w:r>
      <w:r w:rsidR="008D1150" w:rsidRPr="00FF02BC">
        <w:rPr>
          <w:rStyle w:val="Char6"/>
          <w:rtl/>
        </w:rPr>
        <w:t>إ</w:t>
      </w:r>
      <w:r w:rsidRPr="00FF02BC">
        <w:rPr>
          <w:rStyle w:val="Char6"/>
          <w:rtl/>
        </w:rPr>
        <w:t>لا</w:t>
      </w:r>
      <w:r w:rsidR="008D1150" w:rsidRPr="00FF02BC">
        <w:rPr>
          <w:rStyle w:val="Char6"/>
          <w:rtl/>
        </w:rPr>
        <w:t xml:space="preserve"> </w:t>
      </w:r>
      <w:r w:rsidRPr="00FF02BC">
        <w:rPr>
          <w:rStyle w:val="Char6"/>
          <w:rtl/>
        </w:rPr>
        <w:t>ب</w:t>
      </w:r>
      <w:r w:rsidR="008D1150" w:rsidRPr="00FF02BC">
        <w:rPr>
          <w:rStyle w:val="Char6"/>
          <w:rtl/>
        </w:rPr>
        <w:t>إ</w:t>
      </w:r>
      <w:r w:rsidRPr="00FF02BC">
        <w:rPr>
          <w:rStyle w:val="Char6"/>
          <w:rtl/>
        </w:rPr>
        <w:t>صابة السنة</w:t>
      </w:r>
      <w:r w:rsidR="008D1150" w:rsidRPr="00FF02BC">
        <w:rPr>
          <w:rStyle w:val="Char6"/>
          <w:rFonts w:hint="cs"/>
          <w:rtl/>
        </w:rPr>
        <w:t>»</w:t>
      </w:r>
      <w:r w:rsidR="00DB2B2F">
        <w:rPr>
          <w:rStyle w:val="FootnoteReference"/>
          <w:rtl/>
        </w:rPr>
        <w:footnoteReference w:id="193"/>
      </w:r>
      <w:r w:rsidR="00C92EA6">
        <w:rPr>
          <w:rStyle w:val="Char"/>
          <w:rFonts w:cs="B Lotus" w:hint="cs"/>
          <w:b w:val="0"/>
          <w:bCs/>
          <w:szCs w:val="28"/>
          <w:rtl/>
        </w:rPr>
        <w:t>.</w:t>
      </w:r>
      <w:r>
        <w:rPr>
          <w:rFonts w:hint="cs"/>
          <w:rtl/>
        </w:rPr>
        <w:t xml:space="preserve">.. </w:t>
      </w:r>
      <w:r w:rsidR="008D1150">
        <w:rPr>
          <w:rFonts w:hint="cs"/>
          <w:rtl/>
        </w:rPr>
        <w:t>«</w:t>
      </w:r>
      <w:r>
        <w:rPr>
          <w:rFonts w:hint="cs"/>
          <w:rtl/>
        </w:rPr>
        <w:t>هیچ گفتاری جز با عمل پذیرفته نیست و هیچ گفتار و عملی به جز با نیت پذیرفته نمی‌شود و هیچ گفتار عمل و نیتی جز با مطابقت داشتن با سنت پذیرفته نیست».</w:t>
      </w:r>
    </w:p>
    <w:p w:rsidR="00DB2B2F" w:rsidRDefault="008D1150" w:rsidP="00FF02BC">
      <w:pPr>
        <w:pStyle w:val="a0"/>
        <w:numPr>
          <w:ilvl w:val="0"/>
          <w:numId w:val="20"/>
        </w:numPr>
        <w:tabs>
          <w:tab w:val="clear" w:pos="907"/>
        </w:tabs>
        <w:ind w:left="641" w:hanging="357"/>
        <w:rPr>
          <w:rtl/>
        </w:rPr>
      </w:pPr>
      <w:r w:rsidRPr="00FF02BC">
        <w:rPr>
          <w:rStyle w:val="Char6"/>
          <w:rFonts w:hint="cs"/>
          <w:rtl/>
        </w:rPr>
        <w:t>«أ</w:t>
      </w:r>
      <w:r w:rsidRPr="00FF02BC">
        <w:rPr>
          <w:rStyle w:val="Char6"/>
          <w:rtl/>
        </w:rPr>
        <w:t xml:space="preserve">لا وکل بدعة ضلالة </w:t>
      </w:r>
      <w:r w:rsidRPr="00FF02BC">
        <w:rPr>
          <w:rStyle w:val="Char6"/>
          <w:rFonts w:hint="cs"/>
          <w:rtl/>
        </w:rPr>
        <w:t>أ</w:t>
      </w:r>
      <w:r w:rsidRPr="00FF02BC">
        <w:rPr>
          <w:rStyle w:val="Char6"/>
          <w:rtl/>
        </w:rPr>
        <w:t>لا و</w:t>
      </w:r>
      <w:r w:rsidR="00DB2B2F" w:rsidRPr="00FF02BC">
        <w:rPr>
          <w:rStyle w:val="Char6"/>
          <w:rtl/>
        </w:rPr>
        <w:t>کل ضلالة فی النار</w:t>
      </w:r>
      <w:r w:rsidR="00DB2B2F" w:rsidRPr="00FF02BC">
        <w:rPr>
          <w:rStyle w:val="Char6"/>
          <w:rFonts w:hint="cs"/>
          <w:rtl/>
        </w:rPr>
        <w:t>»</w:t>
      </w:r>
      <w:r w:rsidR="00DB2B2F">
        <w:rPr>
          <w:rStyle w:val="FootnoteReference"/>
          <w:rtl/>
        </w:rPr>
        <w:footnoteReference w:id="194"/>
      </w:r>
    </w:p>
    <w:p w:rsidR="00BF1856" w:rsidRDefault="00BF1856" w:rsidP="00BD2E22">
      <w:pPr>
        <w:pStyle w:val="a0"/>
        <w:rPr>
          <w:rtl/>
        </w:rPr>
        <w:sectPr w:rsidR="00BF1856" w:rsidSect="0075753C">
          <w:headerReference w:type="default" r:id="rId19"/>
          <w:footnotePr>
            <w:numRestart w:val="eachPage"/>
          </w:footnotePr>
          <w:type w:val="oddPage"/>
          <w:pgSz w:w="9639" w:h="13608" w:code="9"/>
          <w:pgMar w:top="851" w:right="1077" w:bottom="936" w:left="1077" w:header="851" w:footer="936" w:gutter="0"/>
          <w:cols w:space="708"/>
          <w:titlePg/>
          <w:bidi/>
          <w:docGrid w:linePitch="360"/>
        </w:sectPr>
      </w:pPr>
    </w:p>
    <w:p w:rsidR="00BD2E22" w:rsidRDefault="00A41C22" w:rsidP="00BF1856">
      <w:pPr>
        <w:pStyle w:val="a2"/>
        <w:rPr>
          <w:rtl/>
        </w:rPr>
      </w:pPr>
      <w:bookmarkStart w:id="97" w:name="_Toc246750825"/>
      <w:bookmarkStart w:id="98" w:name="_Toc246752066"/>
      <w:bookmarkStart w:id="99" w:name="_Toc337766152"/>
      <w:r>
        <w:rPr>
          <w:rFonts w:hint="cs"/>
          <w:rtl/>
        </w:rPr>
        <w:t>بخش دوم:</w:t>
      </w:r>
      <w:r w:rsidR="00BF1856">
        <w:rPr>
          <w:rtl/>
        </w:rPr>
        <w:br/>
      </w:r>
      <w:r>
        <w:rPr>
          <w:rFonts w:hint="cs"/>
          <w:rtl/>
        </w:rPr>
        <w:t>ذم بدعت در آثار سلف و اقوال علماء</w:t>
      </w:r>
      <w:bookmarkEnd w:id="97"/>
      <w:bookmarkEnd w:id="98"/>
      <w:bookmarkEnd w:id="99"/>
    </w:p>
    <w:p w:rsidR="00A41C22" w:rsidRDefault="00A41C22" w:rsidP="00BF1856">
      <w:pPr>
        <w:pStyle w:val="a4"/>
        <w:rPr>
          <w:rtl/>
        </w:rPr>
      </w:pPr>
      <w:bookmarkStart w:id="100" w:name="_Toc246750826"/>
      <w:bookmarkStart w:id="101" w:name="_Toc246752067"/>
      <w:bookmarkStart w:id="102" w:name="_Toc337766153"/>
      <w:r>
        <w:rPr>
          <w:rFonts w:hint="cs"/>
          <w:rtl/>
        </w:rPr>
        <w:t>مبحث اول: آثار سلف</w:t>
      </w:r>
      <w:bookmarkEnd w:id="100"/>
      <w:bookmarkEnd w:id="101"/>
      <w:bookmarkEnd w:id="102"/>
    </w:p>
    <w:p w:rsidR="00BD2E22" w:rsidRDefault="00A41C22" w:rsidP="00FF02BC">
      <w:pPr>
        <w:pStyle w:val="a0"/>
        <w:numPr>
          <w:ilvl w:val="0"/>
          <w:numId w:val="21"/>
        </w:numPr>
        <w:tabs>
          <w:tab w:val="clear" w:pos="907"/>
        </w:tabs>
        <w:ind w:left="641" w:hanging="357"/>
      </w:pPr>
      <w:r>
        <w:rPr>
          <w:rFonts w:hint="cs"/>
          <w:rtl/>
        </w:rPr>
        <w:t>از معاذبن جبل</w:t>
      </w:r>
      <w:r>
        <w:rPr>
          <w:rFonts w:cs="CTraditional Arabic" w:hint="cs"/>
          <w:rtl/>
        </w:rPr>
        <w:t>ا</w:t>
      </w:r>
      <w:r>
        <w:rPr>
          <w:rFonts w:hint="cs"/>
          <w:rtl/>
        </w:rPr>
        <w:t>روایت شده که فرمود:</w:t>
      </w:r>
      <w:r w:rsidR="008D1150">
        <w:rPr>
          <w:rFonts w:hint="cs"/>
          <w:rtl/>
        </w:rPr>
        <w:t xml:space="preserve"> «</w:t>
      </w:r>
      <w:r>
        <w:rPr>
          <w:rFonts w:hint="cs"/>
          <w:rtl/>
        </w:rPr>
        <w:t>فتنه‌هائی به دنبال شما خواهد آمد که در آن وقت مال و ثروت افزایش می‌یابد و قرآن به گونه‌ای باز می‌شود (در دسترس همگان قرار می‌گیرد) که مؤمن و منافق، زن و مرد، کوچک و بزرگ، برده و آزاد آن را دردست می‌گیرند. و نزدیک است که کسی بگوید: چرا مردم از من پیروی نمی‌کنند</w:t>
      </w:r>
      <w:r w:rsidR="00500B31">
        <w:rPr>
          <w:rFonts w:hint="cs"/>
          <w:rtl/>
        </w:rPr>
        <w:t xml:space="preserve"> و دنبال من نمی‌افتند؟ در حالی که من قرآن را بر</w:t>
      </w:r>
      <w:r w:rsidR="00EE2963">
        <w:rPr>
          <w:rFonts w:hint="cs"/>
          <w:rtl/>
        </w:rPr>
        <w:t xml:space="preserve"> آن‌ها </w:t>
      </w:r>
      <w:r w:rsidR="00500B31">
        <w:rPr>
          <w:rFonts w:hint="cs"/>
          <w:rtl/>
        </w:rPr>
        <w:t>خواندم،</w:t>
      </w:r>
      <w:r w:rsidR="00EE2963">
        <w:rPr>
          <w:rFonts w:hint="cs"/>
          <w:rtl/>
        </w:rPr>
        <w:t xml:space="preserve"> آن‌ها </w:t>
      </w:r>
      <w:r w:rsidR="00500B31">
        <w:rPr>
          <w:rFonts w:hint="cs"/>
          <w:rtl/>
        </w:rPr>
        <w:t>از من پیروی نمی‌کنند مگر اینکه چیزی غیر از قرآن را بر ایشان ابداع کنم، هان! برحذر باشید از بدعت، چون هرچه که ابتداع شود گمراهی است</w:t>
      </w:r>
      <w:r w:rsidR="00C92EA6">
        <w:rPr>
          <w:rFonts w:hint="cs"/>
          <w:rtl/>
        </w:rPr>
        <w:t>.</w:t>
      </w:r>
      <w:r w:rsidR="00500B31">
        <w:rPr>
          <w:rFonts w:hint="cs"/>
          <w:rtl/>
        </w:rPr>
        <w:t>..»</w:t>
      </w:r>
      <w:r w:rsidR="00500B31" w:rsidRPr="00500B31">
        <w:rPr>
          <w:rtl/>
        </w:rPr>
        <w:t xml:space="preserve"> </w:t>
      </w:r>
      <w:r w:rsidR="00500B31">
        <w:rPr>
          <w:rStyle w:val="FootnoteReference"/>
          <w:rtl/>
        </w:rPr>
        <w:footnoteReference w:id="195"/>
      </w:r>
    </w:p>
    <w:p w:rsidR="000B1714" w:rsidRDefault="000B1714" w:rsidP="00FF02BC">
      <w:pPr>
        <w:pStyle w:val="a0"/>
        <w:numPr>
          <w:ilvl w:val="0"/>
          <w:numId w:val="21"/>
        </w:numPr>
        <w:tabs>
          <w:tab w:val="clear" w:pos="907"/>
        </w:tabs>
        <w:ind w:left="641" w:hanging="357"/>
      </w:pPr>
      <w:r>
        <w:rPr>
          <w:rFonts w:hint="cs"/>
          <w:rtl/>
        </w:rPr>
        <w:t>از ابن عباس</w:t>
      </w:r>
      <w:r>
        <w:rPr>
          <w:rFonts w:cs="CTraditional Arabic" w:hint="cs"/>
          <w:rtl/>
        </w:rPr>
        <w:t>ا</w:t>
      </w:r>
      <w:r>
        <w:rPr>
          <w:rFonts w:hint="cs"/>
          <w:rtl/>
        </w:rPr>
        <w:t xml:space="preserve">روایت شده که فرمود: </w:t>
      </w:r>
      <w:r w:rsidR="008D1150">
        <w:rPr>
          <w:rFonts w:hint="cs"/>
          <w:rtl/>
        </w:rPr>
        <w:t>«</w:t>
      </w:r>
      <w:r>
        <w:rPr>
          <w:rFonts w:hint="cs"/>
          <w:rtl/>
        </w:rPr>
        <w:t>بر شما باد استقامت و پیروی و بر</w:t>
      </w:r>
      <w:r w:rsidR="00697C61">
        <w:rPr>
          <w:rFonts w:hint="cs"/>
          <w:rtl/>
        </w:rPr>
        <w:t>حذر باشید از بدعت گذاری</w:t>
      </w:r>
      <w:r w:rsidR="008D1150">
        <w:rPr>
          <w:rFonts w:hint="cs"/>
          <w:rtl/>
        </w:rPr>
        <w:t>»</w:t>
      </w:r>
      <w:r w:rsidR="00697C61">
        <w:rPr>
          <w:rFonts w:hint="cs"/>
          <w:rtl/>
        </w:rPr>
        <w:t>.</w:t>
      </w:r>
      <w:r w:rsidR="00697C61">
        <w:rPr>
          <w:rStyle w:val="FootnoteReference"/>
          <w:rtl/>
        </w:rPr>
        <w:footnoteReference w:id="196"/>
      </w:r>
    </w:p>
    <w:p w:rsidR="00697C61" w:rsidRDefault="008D1150" w:rsidP="00FF02BC">
      <w:pPr>
        <w:pStyle w:val="a0"/>
        <w:numPr>
          <w:ilvl w:val="0"/>
          <w:numId w:val="21"/>
        </w:numPr>
        <w:tabs>
          <w:tab w:val="clear" w:pos="907"/>
        </w:tabs>
        <w:ind w:left="641" w:hanging="357"/>
      </w:pPr>
      <w:r>
        <w:rPr>
          <w:rFonts w:hint="cs"/>
          <w:rtl/>
        </w:rPr>
        <w:t>از ابن مسعود روایت شده: «</w:t>
      </w:r>
      <w:r w:rsidR="00697C61">
        <w:rPr>
          <w:rFonts w:hint="cs"/>
          <w:rtl/>
        </w:rPr>
        <w:t>از شریعت پیروی کنید و بدعت‌گذاری نکنید چون شما از تمام گمراهی‌ها (بدعت‌ها) بی‌نیازید».</w:t>
      </w:r>
      <w:r w:rsidR="00697C61">
        <w:rPr>
          <w:rStyle w:val="FootnoteReference"/>
          <w:rtl/>
        </w:rPr>
        <w:footnoteReference w:id="197"/>
      </w:r>
    </w:p>
    <w:p w:rsidR="00697C61" w:rsidRPr="00F76FF1" w:rsidRDefault="00697C61" w:rsidP="00F76FF1">
      <w:pPr>
        <w:pStyle w:val="a0"/>
        <w:rPr>
          <w:vertAlign w:val="superscript"/>
          <w:rtl/>
        </w:rPr>
      </w:pPr>
      <w:r w:rsidRPr="00115432">
        <w:rPr>
          <w:rFonts w:hint="cs"/>
          <w:rtl/>
        </w:rPr>
        <w:t xml:space="preserve">از عثمان </w:t>
      </w:r>
      <w:r w:rsidR="008D1150">
        <w:rPr>
          <w:rFonts w:hint="cs"/>
          <w:rtl/>
        </w:rPr>
        <w:t>ازدی روایت شده است که گفت: «بر ابن عباس</w:t>
      </w:r>
      <w:r w:rsidR="00257877" w:rsidRPr="00115432">
        <w:rPr>
          <w:rFonts w:hint="cs"/>
          <w:rtl/>
        </w:rPr>
        <w:t xml:space="preserve"> وارد شدم، به </w:t>
      </w:r>
      <w:r w:rsidR="008D1150">
        <w:rPr>
          <w:rFonts w:hint="cs"/>
          <w:rtl/>
        </w:rPr>
        <w:t xml:space="preserve">او گفتم مرا نصیحتی کن، او گفت: </w:t>
      </w:r>
      <w:r w:rsidR="00257877" w:rsidRPr="00115432">
        <w:rPr>
          <w:rFonts w:hint="cs"/>
          <w:rtl/>
        </w:rPr>
        <w:t>بر تو باد که راه تقوی و ماندگاری و ادامه خیر را در پیش گیری، از سنت پیروی کن و</w:t>
      </w:r>
      <w:r w:rsidR="008D1150">
        <w:rPr>
          <w:rFonts w:hint="cs"/>
          <w:rtl/>
        </w:rPr>
        <w:t xml:space="preserve"> </w:t>
      </w:r>
      <w:r w:rsidR="00257877" w:rsidRPr="00115432">
        <w:rPr>
          <w:rFonts w:hint="cs"/>
          <w:rtl/>
        </w:rPr>
        <w:t>بدعت‌سازی مکن.»</w:t>
      </w:r>
      <w:r w:rsidR="00257877" w:rsidRPr="00F76FF1">
        <w:rPr>
          <w:vertAlign w:val="superscript"/>
          <w:rtl/>
        </w:rPr>
        <w:footnoteReference w:id="198"/>
      </w:r>
    </w:p>
    <w:p w:rsidR="00257877" w:rsidRPr="00115432" w:rsidRDefault="008D1150" w:rsidP="00115432">
      <w:pPr>
        <w:pStyle w:val="a0"/>
        <w:rPr>
          <w:rtl/>
        </w:rPr>
      </w:pPr>
      <w:r>
        <w:rPr>
          <w:rFonts w:hint="cs"/>
          <w:rtl/>
        </w:rPr>
        <w:t>بیهقی از ابن عباس روایت می‌کند که وی می‌گفت: «</w:t>
      </w:r>
      <w:r w:rsidR="009E6C5F" w:rsidRPr="00115432">
        <w:rPr>
          <w:rFonts w:hint="cs"/>
          <w:rtl/>
        </w:rPr>
        <w:t>مبغوضترین امور نزد خدای تعالی بدعت‌هاست و از جمله بدعت‌ها، اعتکاف در مساجدی است که در خانه‌ها قرار دارد»</w:t>
      </w:r>
      <w:r w:rsidR="009E6C5F" w:rsidRPr="00F76FF1">
        <w:rPr>
          <w:vertAlign w:val="superscript"/>
          <w:rtl/>
        </w:rPr>
        <w:footnoteReference w:id="199"/>
      </w:r>
    </w:p>
    <w:p w:rsidR="009E6C5F" w:rsidRPr="00115432" w:rsidRDefault="009E6C5F" w:rsidP="00115432">
      <w:pPr>
        <w:pStyle w:val="a0"/>
        <w:rPr>
          <w:rtl/>
        </w:rPr>
      </w:pPr>
      <w:r w:rsidRPr="00115432">
        <w:rPr>
          <w:rFonts w:hint="cs"/>
          <w:rtl/>
        </w:rPr>
        <w:t>عمربن عبدالعزیز، دوستانش را اینگونه سفارش می‌کرد:</w:t>
      </w:r>
      <w:r w:rsidR="008D1150">
        <w:rPr>
          <w:rFonts w:hint="cs"/>
          <w:rtl/>
        </w:rPr>
        <w:t xml:space="preserve"> «</w:t>
      </w:r>
      <w:r w:rsidRPr="00115432">
        <w:rPr>
          <w:rFonts w:hint="cs"/>
          <w:rtl/>
        </w:rPr>
        <w:t>شما را به تقوای الهی، و</w:t>
      </w:r>
      <w:r w:rsidR="008D1150">
        <w:rPr>
          <w:rFonts w:hint="cs"/>
          <w:rtl/>
        </w:rPr>
        <w:t xml:space="preserve"> </w:t>
      </w:r>
      <w:r w:rsidRPr="00115432">
        <w:rPr>
          <w:rFonts w:hint="cs"/>
          <w:rtl/>
        </w:rPr>
        <w:t>میانه‌روی و پیروی از سنت پیامبر</w:t>
      </w:r>
      <w:r w:rsidR="008D1150">
        <w:rPr>
          <w:rFonts w:hint="cs"/>
          <w:rtl/>
        </w:rPr>
        <w:t xml:space="preserve"> </w:t>
      </w:r>
      <w:r w:rsidRPr="00115432">
        <w:rPr>
          <w:rFonts w:hint="cs"/>
          <w:rtl/>
        </w:rPr>
        <w:t>سفارش می‌کنم و شما را سفارش می‌کنم، آنچه را که اهل بدعت، پس از وی ساخته‌اند، ترک کنید».</w:t>
      </w:r>
      <w:r w:rsidRPr="00F76FF1">
        <w:rPr>
          <w:vertAlign w:val="superscript"/>
          <w:rtl/>
        </w:rPr>
        <w:footnoteReference w:id="200"/>
      </w:r>
    </w:p>
    <w:p w:rsidR="00EE344B" w:rsidRPr="00115432" w:rsidRDefault="00EE344B" w:rsidP="00115432">
      <w:pPr>
        <w:pStyle w:val="a0"/>
        <w:rPr>
          <w:rtl/>
        </w:rPr>
      </w:pPr>
      <w:r w:rsidRPr="00115432">
        <w:rPr>
          <w:rFonts w:hint="cs"/>
          <w:rtl/>
        </w:rPr>
        <w:t>محمدبن اسلم می‌گوید: «هر کس صاحب بدعتی را احترام بگیرد، برنابودی اسلام کمک کرده است»</w:t>
      </w:r>
      <w:r w:rsidRPr="00F76FF1">
        <w:rPr>
          <w:vertAlign w:val="superscript"/>
          <w:rtl/>
        </w:rPr>
        <w:footnoteReference w:id="201"/>
      </w:r>
    </w:p>
    <w:p w:rsidR="00EE344B" w:rsidRPr="00115432" w:rsidRDefault="00EE344B" w:rsidP="008D1150">
      <w:pPr>
        <w:pStyle w:val="a0"/>
        <w:rPr>
          <w:rtl/>
        </w:rPr>
      </w:pPr>
      <w:r w:rsidRPr="00115432">
        <w:rPr>
          <w:rFonts w:hint="cs"/>
          <w:rtl/>
        </w:rPr>
        <w:t>از حسن بصری هم روایت شده که گفت:</w:t>
      </w:r>
      <w:r w:rsidR="008D1150">
        <w:rPr>
          <w:rFonts w:hint="cs"/>
          <w:rtl/>
        </w:rPr>
        <w:t xml:space="preserve"> «</w:t>
      </w:r>
      <w:r w:rsidRPr="00115432">
        <w:rPr>
          <w:rFonts w:hint="cs"/>
          <w:rtl/>
        </w:rPr>
        <w:t>فضل و مقام مهاجران را بشناسید و آن را درنظر بگیرید و از</w:t>
      </w:r>
      <w:r w:rsidR="00EE2963">
        <w:rPr>
          <w:rFonts w:hint="cs"/>
          <w:rtl/>
        </w:rPr>
        <w:t xml:space="preserve"> آن‌ها </w:t>
      </w:r>
      <w:r w:rsidRPr="00115432">
        <w:rPr>
          <w:rFonts w:hint="cs"/>
          <w:rtl/>
        </w:rPr>
        <w:t>پیروی کنید و برحذر باشید از آنچه که مردم، در</w:t>
      </w:r>
      <w:r w:rsidR="008D1150">
        <w:rPr>
          <w:rFonts w:hint="cs"/>
          <w:rtl/>
        </w:rPr>
        <w:t xml:space="preserve"> </w:t>
      </w:r>
      <w:r w:rsidRPr="00115432">
        <w:rPr>
          <w:rFonts w:hint="cs"/>
          <w:rtl/>
        </w:rPr>
        <w:t>دینشان ساختند، چون بدترین امور محدثات و بدعت‌ها است.»</w:t>
      </w:r>
      <w:r w:rsidRPr="00F76FF1">
        <w:rPr>
          <w:vertAlign w:val="superscript"/>
          <w:rtl/>
        </w:rPr>
        <w:footnoteReference w:id="202"/>
      </w:r>
    </w:p>
    <w:p w:rsidR="00EE344B" w:rsidRDefault="00EE344B" w:rsidP="000A1FB1">
      <w:pPr>
        <w:pStyle w:val="a0"/>
        <w:rPr>
          <w:rtl/>
        </w:rPr>
      </w:pPr>
      <w:r w:rsidRPr="00115432">
        <w:rPr>
          <w:rFonts w:hint="cs"/>
          <w:rtl/>
        </w:rPr>
        <w:t>ایوب</w:t>
      </w:r>
      <w:r w:rsidR="00115432">
        <w:rPr>
          <w:rFonts w:hint="cs"/>
          <w:rtl/>
        </w:rPr>
        <w:t xml:space="preserve"> سختیانی می‌گوید: «صاحب بدعت بر تلاشش درمسیر بدعت، نمی‌افزاید، مگر </w:t>
      </w:r>
      <w:r w:rsidR="000A1FB1">
        <w:rPr>
          <w:rFonts w:hint="cs"/>
          <w:rtl/>
        </w:rPr>
        <w:t>آ</w:t>
      </w:r>
      <w:r w:rsidR="00115432">
        <w:rPr>
          <w:rFonts w:hint="cs"/>
          <w:rtl/>
        </w:rPr>
        <w:t>نکه به انداز</w:t>
      </w:r>
      <w:r w:rsidR="000A1FB1">
        <w:rPr>
          <w:rFonts w:hint="cs"/>
          <w:rtl/>
        </w:rPr>
        <w:t>ه‌ی آن افزایش، از خدا دور می‌شود»</w:t>
      </w:r>
      <w:r w:rsidR="000A1FB1">
        <w:rPr>
          <w:rStyle w:val="FootnoteReference"/>
          <w:rtl/>
        </w:rPr>
        <w:footnoteReference w:id="203"/>
      </w:r>
    </w:p>
    <w:p w:rsidR="000A1FB1" w:rsidRDefault="000A1FB1" w:rsidP="000A1FB1">
      <w:pPr>
        <w:pStyle w:val="a0"/>
        <w:rPr>
          <w:rtl/>
        </w:rPr>
      </w:pPr>
      <w:r>
        <w:rPr>
          <w:rFonts w:hint="cs"/>
          <w:rtl/>
        </w:rPr>
        <w:t>ابن عمر می‌گوید: «تمام بدعت‌ها گمراهی است، گر چه مردم</w:t>
      </w:r>
      <w:r w:rsidR="00EE2963">
        <w:rPr>
          <w:rFonts w:hint="cs"/>
          <w:rtl/>
        </w:rPr>
        <w:t xml:space="preserve"> آن را </w:t>
      </w:r>
      <w:r>
        <w:rPr>
          <w:rFonts w:hint="cs"/>
          <w:rtl/>
        </w:rPr>
        <w:t>نیک و حسنه بدانند.»</w:t>
      </w:r>
      <w:r w:rsidRPr="000A1FB1">
        <w:rPr>
          <w:rtl/>
        </w:rPr>
        <w:t xml:space="preserve"> </w:t>
      </w:r>
      <w:r>
        <w:rPr>
          <w:rStyle w:val="FootnoteReference"/>
          <w:rtl/>
        </w:rPr>
        <w:footnoteReference w:id="204"/>
      </w:r>
      <w:r>
        <w:rPr>
          <w:rFonts w:hint="cs"/>
          <w:rtl/>
        </w:rPr>
        <w:t xml:space="preserve"> </w:t>
      </w:r>
    </w:p>
    <w:p w:rsidR="000A1FB1" w:rsidRPr="00BD2E22" w:rsidRDefault="000A1FB1" w:rsidP="000A1FB1">
      <w:pPr>
        <w:pStyle w:val="a0"/>
        <w:rPr>
          <w:rtl/>
        </w:rPr>
      </w:pPr>
      <w:r>
        <w:rPr>
          <w:rFonts w:hint="cs"/>
          <w:rtl/>
        </w:rPr>
        <w:t xml:space="preserve">لیث </w:t>
      </w:r>
      <w:r w:rsidR="00515884">
        <w:rPr>
          <w:rFonts w:hint="cs"/>
          <w:rtl/>
        </w:rPr>
        <w:t>بن سعد می‌گوید: «اگر</w:t>
      </w:r>
      <w:r w:rsidR="008D1150">
        <w:rPr>
          <w:rFonts w:hint="cs"/>
          <w:rtl/>
        </w:rPr>
        <w:t xml:space="preserve"> </w:t>
      </w:r>
      <w:r w:rsidR="00515884">
        <w:rPr>
          <w:rFonts w:hint="cs"/>
          <w:rtl/>
        </w:rPr>
        <w:t>فرد بدعتی را ببینم که بر آب راه می‌رود، او را قبول نخواهم کرد.»</w:t>
      </w:r>
      <w:r w:rsidR="00515884" w:rsidRPr="00515884">
        <w:rPr>
          <w:rtl/>
        </w:rPr>
        <w:t xml:space="preserve"> </w:t>
      </w:r>
      <w:r w:rsidR="00515884">
        <w:rPr>
          <w:rStyle w:val="FootnoteReference"/>
          <w:rtl/>
        </w:rPr>
        <w:footnoteReference w:id="205"/>
      </w:r>
    </w:p>
    <w:p w:rsidR="00F71CBB" w:rsidRDefault="00515884" w:rsidP="001F75B1">
      <w:pPr>
        <w:pStyle w:val="a0"/>
        <w:rPr>
          <w:rtl/>
        </w:rPr>
      </w:pPr>
      <w:r>
        <w:rPr>
          <w:rFonts w:hint="cs"/>
          <w:rtl/>
        </w:rPr>
        <w:t>ابوالحسن بغوی می‌گوید: «صحابه، تابعان و تبع تابعان و علمای سنت، همگی بر دشمنی و دوری از اهل بدعت، اتفاق نظر دارند.»</w:t>
      </w:r>
      <w:r w:rsidRPr="00515884">
        <w:rPr>
          <w:rtl/>
        </w:rPr>
        <w:t xml:space="preserve"> </w:t>
      </w:r>
      <w:r>
        <w:rPr>
          <w:rStyle w:val="FootnoteReference"/>
          <w:rtl/>
        </w:rPr>
        <w:footnoteReference w:id="206"/>
      </w:r>
    </w:p>
    <w:p w:rsidR="00C20E49" w:rsidRDefault="00C20E49" w:rsidP="00C20E49">
      <w:pPr>
        <w:pStyle w:val="a0"/>
        <w:rPr>
          <w:rtl/>
        </w:rPr>
      </w:pPr>
      <w:r>
        <w:rPr>
          <w:rFonts w:hint="cs"/>
          <w:rtl/>
        </w:rPr>
        <w:t>یک نفر به عبدالله بن مسعود</w:t>
      </w:r>
      <w:r>
        <w:rPr>
          <w:rFonts w:cs="CTraditional Arabic" w:hint="cs"/>
          <w:rtl/>
        </w:rPr>
        <w:t>ا</w:t>
      </w:r>
      <w:r>
        <w:rPr>
          <w:rFonts w:hint="cs"/>
          <w:rtl/>
        </w:rPr>
        <w:t xml:space="preserve"> گفت: «کلماتی جامع و مانع را به من یاد بده». او در جواب گفت: «هیچ چیز را با الله شریک مگردانف</w:t>
      </w:r>
      <w:r w:rsidR="008D1150">
        <w:rPr>
          <w:rFonts w:hint="cs"/>
          <w:rtl/>
        </w:rPr>
        <w:t>، و با قرآن حرکت کن، (</w:t>
      </w:r>
      <w:r>
        <w:rPr>
          <w:rFonts w:hint="cs"/>
          <w:rtl/>
        </w:rPr>
        <w:t>هر جا که قرآن به آنجا حرکت می‌کند). و هرکس سخن حقی را به تو گفت، آن را از او قبول کن، گرچه آن فرد شخصی دور</w:t>
      </w:r>
      <w:r w:rsidR="008D1150">
        <w:rPr>
          <w:rFonts w:hint="cs"/>
          <w:rtl/>
        </w:rPr>
        <w:t xml:space="preserve"> </w:t>
      </w:r>
      <w:r>
        <w:rPr>
          <w:rFonts w:hint="cs"/>
          <w:rtl/>
        </w:rPr>
        <w:t>و منفور باشد. و هرکس باطل را به تو گفت آن را رد کن، گرچه نزدیک و</w:t>
      </w:r>
      <w:r w:rsidR="008D1150">
        <w:rPr>
          <w:rFonts w:hint="cs"/>
          <w:rtl/>
        </w:rPr>
        <w:t xml:space="preserve"> </w:t>
      </w:r>
      <w:r>
        <w:rPr>
          <w:rFonts w:hint="cs"/>
          <w:rtl/>
        </w:rPr>
        <w:t>محبوب هم باشد»</w:t>
      </w:r>
      <w:r>
        <w:rPr>
          <w:rStyle w:val="FootnoteReference"/>
          <w:rtl/>
        </w:rPr>
        <w:footnoteReference w:id="207"/>
      </w:r>
    </w:p>
    <w:p w:rsidR="00F71CBB" w:rsidRDefault="00574497" w:rsidP="001F75B1">
      <w:pPr>
        <w:pStyle w:val="a0"/>
        <w:rPr>
          <w:rtl/>
        </w:rPr>
      </w:pPr>
      <w:r>
        <w:rPr>
          <w:rFonts w:hint="cs"/>
          <w:rtl/>
        </w:rPr>
        <w:t>ابن عمر</w:t>
      </w:r>
      <w:r>
        <w:rPr>
          <w:rFonts w:cs="CTraditional Arabic" w:hint="cs"/>
          <w:rtl/>
        </w:rPr>
        <w:t>ا</w:t>
      </w:r>
      <w:r>
        <w:rPr>
          <w:rFonts w:hint="cs"/>
          <w:rtl/>
        </w:rPr>
        <w:t>می‌گوید: «سه چیز را برای خود و</w:t>
      </w:r>
      <w:r w:rsidR="008D1150">
        <w:rPr>
          <w:rFonts w:hint="cs"/>
          <w:rtl/>
        </w:rPr>
        <w:t xml:space="preserve"> </w:t>
      </w:r>
      <w:r>
        <w:rPr>
          <w:rFonts w:hint="cs"/>
          <w:rtl/>
        </w:rPr>
        <w:t>برادران و دوستانم، بیشتر از هر چیز دیگر</w:t>
      </w:r>
      <w:r w:rsidR="008D1150">
        <w:rPr>
          <w:rFonts w:hint="cs"/>
          <w:rtl/>
        </w:rPr>
        <w:t xml:space="preserve"> </w:t>
      </w:r>
      <w:r>
        <w:rPr>
          <w:rFonts w:hint="cs"/>
          <w:rtl/>
        </w:rPr>
        <w:t>دوست دارم: سنت و روش پیامبر</w:t>
      </w:r>
      <w:r w:rsidR="008D1150">
        <w:rPr>
          <w:rFonts w:hint="cs"/>
          <w:rtl/>
        </w:rPr>
        <w:t xml:space="preserve"> </w:t>
      </w:r>
      <w:r>
        <w:rPr>
          <w:rFonts w:hint="cs"/>
          <w:rtl/>
        </w:rPr>
        <w:t>را، که آن را یاد بگیرند</w:t>
      </w:r>
      <w:r w:rsidR="008D1150">
        <w:rPr>
          <w:rFonts w:hint="cs"/>
          <w:rtl/>
        </w:rPr>
        <w:t xml:space="preserve"> </w:t>
      </w:r>
      <w:r>
        <w:rPr>
          <w:rFonts w:hint="cs"/>
          <w:rtl/>
        </w:rPr>
        <w:t>و در مورد آن تحقیق کنند، قرآن، که آن را عمیقاً یاد بگیرند و درمورد آن سوال و تحقیق کنند، و اینکه مردم را به راه خیر و صلاح دعوت کنند.»</w:t>
      </w:r>
      <w:r w:rsidRPr="00574497">
        <w:rPr>
          <w:rtl/>
        </w:rPr>
        <w:t xml:space="preserve"> </w:t>
      </w:r>
      <w:r>
        <w:rPr>
          <w:rStyle w:val="FootnoteReference"/>
          <w:rtl/>
        </w:rPr>
        <w:footnoteReference w:id="208"/>
      </w:r>
    </w:p>
    <w:p w:rsidR="00574497" w:rsidRDefault="00BA1560" w:rsidP="001F75B1">
      <w:pPr>
        <w:pStyle w:val="a0"/>
        <w:rPr>
          <w:rtl/>
        </w:rPr>
      </w:pPr>
      <w:r>
        <w:rPr>
          <w:rFonts w:hint="cs"/>
          <w:rtl/>
        </w:rPr>
        <w:t>اوزاعی رحمه‌الله می‌گوید: «اصحاب پیامبر، بر پنج چیز حرص و مداومت داشتند، همراهی با جمع و جماعت، پیروی از سنت، آباد کردن مسجد، تلاوت قرآن و جهاد در راه خدای عز</w:t>
      </w:r>
      <w:r w:rsidR="008D1150">
        <w:rPr>
          <w:rFonts w:hint="cs"/>
          <w:rtl/>
        </w:rPr>
        <w:t xml:space="preserve">ّ </w:t>
      </w:r>
      <w:r>
        <w:rPr>
          <w:rFonts w:hint="cs"/>
          <w:rtl/>
        </w:rPr>
        <w:t>وجل»</w:t>
      </w:r>
      <w:r>
        <w:rPr>
          <w:rStyle w:val="FootnoteReference"/>
          <w:rtl/>
        </w:rPr>
        <w:footnoteReference w:id="209"/>
      </w:r>
    </w:p>
    <w:p w:rsidR="00BA1560" w:rsidRDefault="00BA1560" w:rsidP="00BF1856">
      <w:pPr>
        <w:pStyle w:val="a4"/>
        <w:rPr>
          <w:rtl/>
        </w:rPr>
      </w:pPr>
      <w:bookmarkStart w:id="103" w:name="_Toc246750827"/>
      <w:bookmarkStart w:id="104" w:name="_Toc246752068"/>
      <w:bookmarkStart w:id="105" w:name="_Toc337766154"/>
      <w:r>
        <w:rPr>
          <w:rFonts w:hint="cs"/>
          <w:rtl/>
        </w:rPr>
        <w:t>مبحث دوم: اقوال علما</w:t>
      </w:r>
      <w:bookmarkEnd w:id="103"/>
      <w:bookmarkEnd w:id="104"/>
      <w:bookmarkEnd w:id="105"/>
    </w:p>
    <w:p w:rsidR="00BA1560" w:rsidRDefault="00BA1560" w:rsidP="00817821">
      <w:pPr>
        <w:pStyle w:val="a0"/>
        <w:rPr>
          <w:rtl/>
        </w:rPr>
      </w:pPr>
      <w:r>
        <w:rPr>
          <w:rFonts w:hint="cs"/>
          <w:rtl/>
        </w:rPr>
        <w:t>مرحوم محمد غزالی (دانشمند مشهور مصری)</w:t>
      </w:r>
      <w:r w:rsidR="008F5D42">
        <w:rPr>
          <w:rFonts w:hint="cs"/>
          <w:rtl/>
        </w:rPr>
        <w:t xml:space="preserve"> </w:t>
      </w:r>
      <w:r w:rsidR="00817821">
        <w:rPr>
          <w:rFonts w:hint="cs"/>
          <w:rtl/>
        </w:rPr>
        <w:t xml:space="preserve">در </w:t>
      </w:r>
      <w:r w:rsidR="008D1150">
        <w:rPr>
          <w:rFonts w:hint="cs"/>
          <w:rtl/>
        </w:rPr>
        <w:t>مورد بدعت می‌گوید: «</w:t>
      </w:r>
      <w:r w:rsidR="00817821">
        <w:rPr>
          <w:rFonts w:hint="cs"/>
          <w:rtl/>
        </w:rPr>
        <w:t>کسی که بدعتی می‌سازد، می‌خواهد با مظهر</w:t>
      </w:r>
      <w:r w:rsidR="008D1150">
        <w:rPr>
          <w:rFonts w:hint="cs"/>
          <w:rtl/>
        </w:rPr>
        <w:t xml:space="preserve"> </w:t>
      </w:r>
      <w:r w:rsidR="00817821">
        <w:rPr>
          <w:rFonts w:hint="cs"/>
          <w:rtl/>
        </w:rPr>
        <w:t>دین مشابهتی برقرار کرده و چیزی را مانند ظاهر آن بسازد، این کا</w:t>
      </w:r>
      <w:r w:rsidR="008D1150">
        <w:rPr>
          <w:rFonts w:hint="cs"/>
          <w:rtl/>
        </w:rPr>
        <w:t>ر در واقع مخالفت با جوهر و اساس</w:t>
      </w:r>
      <w:r w:rsidR="00817821">
        <w:rPr>
          <w:rFonts w:hint="cs"/>
          <w:rtl/>
        </w:rPr>
        <w:t xml:space="preserve"> دین است. درواقع مبتدع مانند جاعل اسکناس است. جاعلان اسکناس وقتی که می‌خواهند، پول تقلبی بسازند، تلاش می‌کنند پولی بسازند که از لحاظ، رنگ، شکل و ظاهر، شبیه اسکناس اصلی و رایج باشد، تا بتوانند مردم ساده و غیرمتخصص را با پول تقلبی خود، فریب دهند.</w:t>
      </w:r>
    </w:p>
    <w:p w:rsidR="00817821" w:rsidRDefault="00817821" w:rsidP="00817821">
      <w:pPr>
        <w:pStyle w:val="a0"/>
        <w:rPr>
          <w:rtl/>
        </w:rPr>
      </w:pPr>
      <w:r>
        <w:rPr>
          <w:rFonts w:hint="cs"/>
          <w:rtl/>
        </w:rPr>
        <w:t>متقلبان و</w:t>
      </w:r>
      <w:r w:rsidR="008D1150">
        <w:rPr>
          <w:rFonts w:hint="cs"/>
          <w:rtl/>
        </w:rPr>
        <w:t xml:space="preserve"> </w:t>
      </w:r>
      <w:r>
        <w:rPr>
          <w:rFonts w:hint="cs"/>
          <w:rtl/>
        </w:rPr>
        <w:t>جاعلان در ساختن درهم، دینار،</w:t>
      </w:r>
      <w:r w:rsidR="0000191C">
        <w:rPr>
          <w:rFonts w:hint="cs"/>
          <w:rtl/>
        </w:rPr>
        <w:t xml:space="preserve"> </w:t>
      </w:r>
      <w:r>
        <w:rPr>
          <w:rFonts w:hint="cs"/>
          <w:rtl/>
        </w:rPr>
        <w:t>طلا و جواهر تقلبی هم، از مخلوط کردن</w:t>
      </w:r>
      <w:r w:rsidR="0000191C">
        <w:rPr>
          <w:rFonts w:hint="cs"/>
          <w:rtl/>
        </w:rPr>
        <w:t xml:space="preserve"> </w:t>
      </w:r>
      <w:r>
        <w:rPr>
          <w:rFonts w:hint="cs"/>
          <w:rtl/>
        </w:rPr>
        <w:t>مقداری</w:t>
      </w:r>
      <w:r w:rsidR="0000191C">
        <w:rPr>
          <w:rFonts w:hint="cs"/>
          <w:rtl/>
        </w:rPr>
        <w:t xml:space="preserve"> </w:t>
      </w:r>
      <w:r>
        <w:rPr>
          <w:rFonts w:hint="cs"/>
          <w:rtl/>
        </w:rPr>
        <w:t xml:space="preserve">طلا و جواهر نفیس با فلزات کم قیمت </w:t>
      </w:r>
      <w:r w:rsidR="008D1150">
        <w:rPr>
          <w:rFonts w:hint="cs"/>
          <w:rtl/>
        </w:rPr>
        <w:t>ابائی</w:t>
      </w:r>
      <w:r>
        <w:rPr>
          <w:rFonts w:hint="cs"/>
          <w:rtl/>
        </w:rPr>
        <w:t xml:space="preserve"> ندارند</w:t>
      </w:r>
      <w:r w:rsidR="008D1150">
        <w:rPr>
          <w:rFonts w:hint="cs"/>
          <w:rtl/>
        </w:rPr>
        <w:t>،</w:t>
      </w:r>
      <w:r w:rsidR="00EE2963">
        <w:rPr>
          <w:rFonts w:hint="cs"/>
          <w:rtl/>
        </w:rPr>
        <w:t xml:space="preserve"> آن‌ها </w:t>
      </w:r>
      <w:r>
        <w:rPr>
          <w:rFonts w:hint="cs"/>
          <w:rtl/>
        </w:rPr>
        <w:t>با کار کردن</w:t>
      </w:r>
      <w:r w:rsidR="0000191C">
        <w:rPr>
          <w:rFonts w:hint="cs"/>
          <w:rtl/>
        </w:rPr>
        <w:t xml:space="preserve"> </w:t>
      </w:r>
      <w:r>
        <w:rPr>
          <w:rFonts w:hint="cs"/>
          <w:rtl/>
        </w:rPr>
        <w:t>بر این ترکیب و نقش و حالت دادن به آن، کاری می‌کنند که دقیقاً شبیه جواهرات اصل باشد، تا مردم بدل بودن آن را تشخیص ندهند.</w:t>
      </w:r>
    </w:p>
    <w:p w:rsidR="00817821" w:rsidRDefault="00817821" w:rsidP="008D1150">
      <w:pPr>
        <w:pStyle w:val="a0"/>
        <w:rPr>
          <w:rtl/>
        </w:rPr>
      </w:pPr>
      <w:r>
        <w:rPr>
          <w:rFonts w:hint="cs"/>
          <w:rtl/>
        </w:rPr>
        <w:t>پیشوایان گذشته و علمای سلف امت، حرص زیادی بر پیگیری و نقد و رد بدعت داشتند،</w:t>
      </w:r>
      <w:r w:rsidR="00571EAA">
        <w:rPr>
          <w:rFonts w:hint="cs"/>
          <w:rtl/>
          <w:lang w:bidi="fa-IR"/>
        </w:rPr>
        <w:t xml:space="preserve"> همانگونه که حکومت‌های </w:t>
      </w:r>
      <w:r w:rsidR="00CD3243">
        <w:rPr>
          <w:rFonts w:hint="cs"/>
          <w:rtl/>
          <w:lang w:bidi="fa-IR"/>
        </w:rPr>
        <w:t>معاصر، بر شناسائی پول تقلبی و جواهرات بدل، حرص دارند. مستند</w:t>
      </w:r>
      <w:r w:rsidR="00EE2963">
        <w:rPr>
          <w:rFonts w:hint="cs"/>
          <w:rtl/>
          <w:lang w:bidi="fa-IR"/>
        </w:rPr>
        <w:t xml:space="preserve"> آن‌ها </w:t>
      </w:r>
      <w:r w:rsidR="00CD3243">
        <w:rPr>
          <w:rFonts w:hint="cs"/>
          <w:rtl/>
          <w:lang w:bidi="fa-IR"/>
        </w:rPr>
        <w:t>در این مسیر سخن و فرموده پیامبر</w:t>
      </w:r>
      <w:r w:rsidR="008D1150">
        <w:rPr>
          <w:rFonts w:hint="cs"/>
          <w:rtl/>
          <w:lang w:bidi="fa-IR"/>
        </w:rPr>
        <w:t xml:space="preserve"> </w:t>
      </w:r>
      <w:r w:rsidR="00CD3243">
        <w:rPr>
          <w:rFonts w:hint="cs"/>
          <w:rtl/>
          <w:lang w:bidi="fa-IR"/>
        </w:rPr>
        <w:t xml:space="preserve">بوده که فرمود: </w:t>
      </w:r>
      <w:r w:rsidR="00CD3243" w:rsidRPr="00FF02BC">
        <w:rPr>
          <w:rStyle w:val="Char6"/>
          <w:rFonts w:hint="cs"/>
          <w:rtl/>
        </w:rPr>
        <w:t>«</w:t>
      </w:r>
      <w:r w:rsidR="00CD3243" w:rsidRPr="00FF02BC">
        <w:rPr>
          <w:rStyle w:val="Char6"/>
          <w:rtl/>
        </w:rPr>
        <w:t xml:space="preserve">من </w:t>
      </w:r>
      <w:r w:rsidR="008D1150" w:rsidRPr="00FF02BC">
        <w:rPr>
          <w:rStyle w:val="Char6"/>
          <w:rFonts w:hint="cs"/>
          <w:rtl/>
        </w:rPr>
        <w:t>أ</w:t>
      </w:r>
      <w:r w:rsidR="00CD3243" w:rsidRPr="00FF02BC">
        <w:rPr>
          <w:rStyle w:val="Char6"/>
          <w:rtl/>
        </w:rPr>
        <w:t xml:space="preserve">حدث فی </w:t>
      </w:r>
      <w:r w:rsidR="008D1150" w:rsidRPr="00FF02BC">
        <w:rPr>
          <w:rStyle w:val="Char6"/>
          <w:rFonts w:hint="cs"/>
          <w:rtl/>
        </w:rPr>
        <w:t>أ</w:t>
      </w:r>
      <w:r w:rsidR="00CD3243" w:rsidRPr="00FF02BC">
        <w:rPr>
          <w:rStyle w:val="Char6"/>
          <w:rtl/>
        </w:rPr>
        <w:t>مرنا هذا، ما لیس منه فهو رد</w:t>
      </w:r>
      <w:r w:rsidR="00CD3243" w:rsidRPr="00FF02BC">
        <w:rPr>
          <w:rStyle w:val="Char6"/>
          <w:rFonts w:hint="cs"/>
          <w:rtl/>
        </w:rPr>
        <w:t>»</w:t>
      </w:r>
      <w:r w:rsidR="00CD3243" w:rsidRPr="00A36F43">
        <w:rPr>
          <w:rStyle w:val="Char"/>
          <w:rFonts w:cs="B Lotus" w:hint="cs"/>
          <w:b w:val="0"/>
          <w:bCs/>
          <w:szCs w:val="28"/>
          <w:rtl/>
        </w:rPr>
        <w:t xml:space="preserve"> </w:t>
      </w:r>
      <w:r w:rsidR="00CD3243" w:rsidRPr="00CD3243">
        <w:rPr>
          <w:rFonts w:hint="cs"/>
          <w:rtl/>
        </w:rPr>
        <w:t>و همچنین</w:t>
      </w:r>
      <w:r w:rsidR="00CD3243">
        <w:rPr>
          <w:rFonts w:hint="cs"/>
          <w:rtl/>
        </w:rPr>
        <w:t xml:space="preserve"> حدیث </w:t>
      </w:r>
      <w:r w:rsidR="00CD3243" w:rsidRPr="00FF02BC">
        <w:rPr>
          <w:rStyle w:val="Char6"/>
          <w:rFonts w:hint="cs"/>
          <w:rtl/>
        </w:rPr>
        <w:t>«</w:t>
      </w:r>
      <w:r w:rsidR="00CD3243" w:rsidRPr="00FF02BC">
        <w:rPr>
          <w:rStyle w:val="Char6"/>
          <w:rtl/>
        </w:rPr>
        <w:t xml:space="preserve">من عمل عملاً لیس علیه </w:t>
      </w:r>
      <w:r w:rsidR="008D1150" w:rsidRPr="00FF02BC">
        <w:rPr>
          <w:rStyle w:val="Char6"/>
          <w:rFonts w:hint="cs"/>
          <w:rtl/>
        </w:rPr>
        <w:t>أ</w:t>
      </w:r>
      <w:r w:rsidR="00CD3243" w:rsidRPr="00FF02BC">
        <w:rPr>
          <w:rStyle w:val="Char6"/>
          <w:rtl/>
        </w:rPr>
        <w:t>مرنا، فهو رد</w:t>
      </w:r>
      <w:r w:rsidR="00CD3243" w:rsidRPr="00FF02BC">
        <w:rPr>
          <w:rStyle w:val="Char6"/>
          <w:rFonts w:hint="cs"/>
          <w:rtl/>
        </w:rPr>
        <w:t>»</w:t>
      </w:r>
      <w:r w:rsidR="00CD3243">
        <w:rPr>
          <w:rFonts w:hint="cs"/>
          <w:rtl/>
        </w:rPr>
        <w:t xml:space="preserve"> هر دو حدیث در</w:t>
      </w:r>
      <w:r w:rsidR="008D1150">
        <w:rPr>
          <w:rFonts w:hint="cs"/>
          <w:rtl/>
        </w:rPr>
        <w:t xml:space="preserve"> </w:t>
      </w:r>
      <w:r w:rsidR="00CD3243">
        <w:rPr>
          <w:rFonts w:hint="cs"/>
          <w:rtl/>
        </w:rPr>
        <w:t>مقام معارضه با بدعت است، اولی بر</w:t>
      </w:r>
      <w:r w:rsidR="00FF29FA">
        <w:rPr>
          <w:rFonts w:hint="cs"/>
          <w:rtl/>
        </w:rPr>
        <w:t xml:space="preserve"> </w:t>
      </w:r>
      <w:r w:rsidR="00CD3243">
        <w:rPr>
          <w:rFonts w:hint="cs"/>
          <w:rtl/>
        </w:rPr>
        <w:t>اختراع و ساخت آن، و دومی بر اقرار و پیروی از آن، اگر امور بدعتی با یک دهم مقاومت و برخوردی که پول تقلبی با آن مواجه شد، روبه‌رو می‌گشت، امروز جوهره اسلام، پاک از هر بدعت و کژی بود و</w:t>
      </w:r>
      <w:r w:rsidR="00FF29FA">
        <w:rPr>
          <w:rFonts w:hint="cs"/>
          <w:rtl/>
        </w:rPr>
        <w:t xml:space="preserve"> </w:t>
      </w:r>
      <w:r w:rsidR="00CD3243">
        <w:rPr>
          <w:rFonts w:hint="cs"/>
          <w:rtl/>
        </w:rPr>
        <w:t xml:space="preserve">مورد رغبت قرار می‌گرفت </w:t>
      </w:r>
      <w:r w:rsidR="00EF28B6">
        <w:rPr>
          <w:rFonts w:hint="cs"/>
          <w:rtl/>
        </w:rPr>
        <w:t>و از هر نوع آلودگی و تیرگی مبرا و دور بود. اما با کمال تأسف مردم شأن دین را آنچنان که بایسته و شایسته است، در نظر نگرفتند، در نتیجه بدعت‌ها رواج یاف</w:t>
      </w:r>
      <w:r w:rsidR="00FF29FA">
        <w:rPr>
          <w:rFonts w:hint="cs"/>
          <w:rtl/>
        </w:rPr>
        <w:t>ت، تا جایی که نزدیک بود که دین</w:t>
      </w:r>
      <w:r w:rsidR="00EF28B6">
        <w:rPr>
          <w:rFonts w:hint="cs"/>
          <w:rtl/>
        </w:rPr>
        <w:t xml:space="preserve"> حق از بین رفته و ذوب و متلاشی گردد. دشمنان اسلام همیشه در تلاش بوده‌اند (و هستند) که بدعت‌ها را ترویج دهند، تا چشم جاهلان، متوجه آن گردد و چنان تصور کنند که دین، این بدعت‌های ساختگی است. و در نتیجه فراگیر شدن بدعت، فطرت‌های خالص و ذوق‌های سلیم از دین روی‌گردان شوند و از آن منصرف شوند.</w:t>
      </w:r>
    </w:p>
    <w:p w:rsidR="00EF28B6" w:rsidRDefault="00EF28B6" w:rsidP="00FF29FA">
      <w:pPr>
        <w:pStyle w:val="a0"/>
        <w:rPr>
          <w:rtl/>
        </w:rPr>
      </w:pPr>
      <w:r>
        <w:rPr>
          <w:rFonts w:hint="cs"/>
          <w:rtl/>
        </w:rPr>
        <w:t>امروزه آثار شری را که</w:t>
      </w:r>
      <w:r w:rsidR="00EE2963">
        <w:rPr>
          <w:rFonts w:hint="cs"/>
          <w:rtl/>
        </w:rPr>
        <w:t xml:space="preserve"> آن‌ها،</w:t>
      </w:r>
      <w:r>
        <w:rPr>
          <w:rFonts w:hint="cs"/>
          <w:rtl/>
        </w:rPr>
        <w:t xml:space="preserve"> نسبت به اسلام و پیروانش، در دل پنهان کرده‌اند، به وضوح در اینجا و آنجا می‌بینیم</w:t>
      </w:r>
      <w:r w:rsidR="00D446AA">
        <w:rPr>
          <w:rFonts w:hint="cs"/>
          <w:rtl/>
        </w:rPr>
        <w:t>. روزنامه تایمز در مقاله</w:t>
      </w:r>
      <w:r w:rsidR="00FF29FA">
        <w:rPr>
          <w:rFonts w:hint="cs"/>
          <w:rtl/>
        </w:rPr>
        <w:t xml:space="preserve">‌ای که با نام اسلام و استعمار </w:t>
      </w:r>
      <w:r w:rsidR="00D446AA">
        <w:rPr>
          <w:rFonts w:hint="cs"/>
          <w:rtl/>
        </w:rPr>
        <w:t>منتشر کرد، می‌گوید: «اسلام به سرعت در غرب آفریقا در حال انتشار است</w:t>
      </w:r>
      <w:r w:rsidR="00FF29FA">
        <w:rPr>
          <w:rFonts w:hint="cs"/>
          <w:rtl/>
        </w:rPr>
        <w:t>؛</w:t>
      </w:r>
      <w:r w:rsidR="00D446AA">
        <w:rPr>
          <w:rFonts w:hint="cs"/>
          <w:rtl/>
        </w:rPr>
        <w:t xml:space="preserve"> جایی که گروه‌های تبشیر مسیحی و اروپایی‌ها، از این مسئله به شدت نگران هستند.</w:t>
      </w:r>
      <w:r w:rsidR="00EE2963">
        <w:rPr>
          <w:rFonts w:hint="cs"/>
          <w:rtl/>
        </w:rPr>
        <w:t xml:space="preserve"> آن‌ها </w:t>
      </w:r>
      <w:r w:rsidR="00D446AA">
        <w:rPr>
          <w:rFonts w:hint="cs"/>
          <w:rtl/>
        </w:rPr>
        <w:t>از آثار این انتشار که تمامی منطقه را در</w:t>
      </w:r>
      <w:r w:rsidR="00FF29FA">
        <w:rPr>
          <w:rFonts w:hint="cs"/>
          <w:rtl/>
        </w:rPr>
        <w:t xml:space="preserve"> بر</w:t>
      </w:r>
      <w:r w:rsidR="00D446AA">
        <w:rPr>
          <w:rFonts w:hint="cs"/>
          <w:rtl/>
        </w:rPr>
        <w:t xml:space="preserve">گرفته، به شدت نگرانند. در گذشته اعتقاد بر این بود که اسلام در اصل دین مردم صحرانشین است، که گاهی به شهرها روی می‌کند </w:t>
      </w:r>
      <w:r w:rsidR="000015C0">
        <w:rPr>
          <w:rFonts w:hint="cs"/>
          <w:rtl/>
        </w:rPr>
        <w:t>و به ندرت در</w:t>
      </w:r>
      <w:r w:rsidR="00EE2963">
        <w:rPr>
          <w:rFonts w:hint="cs"/>
          <w:rtl/>
        </w:rPr>
        <w:t xml:space="preserve"> آن‌ها </w:t>
      </w:r>
      <w:r w:rsidR="000015C0">
        <w:rPr>
          <w:rFonts w:hint="cs"/>
          <w:rtl/>
        </w:rPr>
        <w:t>نفوذ می‌نماید اما سیر امور چنان نشان می‌دهد که دایره اسلام در حال گسترش است، در گذشته هیچ‌کس نمی‌توانست باور کند که اسلام مناطق استوایی را در می‌نوردد و به ناحیه جنوب، یعنی سیرالئون، ساحل عاج و داهومی، خواهد رسید».</w:t>
      </w:r>
    </w:p>
    <w:p w:rsidR="000015C0" w:rsidRDefault="00F010E3" w:rsidP="00817821">
      <w:pPr>
        <w:pStyle w:val="a0"/>
        <w:rPr>
          <w:rtl/>
        </w:rPr>
      </w:pPr>
      <w:r>
        <w:rPr>
          <w:rFonts w:hint="cs"/>
          <w:rtl/>
        </w:rPr>
        <w:t>محمدغزالی در پایان مقاله، نظرات آن نویسنده و متفکر استعماری را، در مورد انتشار اسلام بیان می‌کند و می‌گوید: «اسلام تا زمانی که در محدوده خطوطی باشد که استعمارگران می‌خواهند، نمی‌تواند به حال مصالح استعماری، ضرری برساند.</w:t>
      </w:r>
      <w:r w:rsidR="00FF29FA">
        <w:rPr>
          <w:rFonts w:hint="cs"/>
          <w:rtl/>
        </w:rPr>
        <w:t xml:space="preserve"> </w:t>
      </w:r>
      <w:r>
        <w:rPr>
          <w:rFonts w:hint="cs"/>
          <w:rtl/>
        </w:rPr>
        <w:t>در حالی که عده‌ای از متفکران استعمارگر معتقدند، باید با انتشار بدعت‌ها و خرافات در اسلام، از پیشرفت واقعی آن، جلوگیری کرد، تا بدعت به مثابه دیواری محکم در مقابل گسترش و نفوذ رو به افزایش اسلام بایستد.</w:t>
      </w:r>
    </w:p>
    <w:p w:rsidR="00F010E3" w:rsidRDefault="00F010E3" w:rsidP="00F010E3">
      <w:pPr>
        <w:pStyle w:val="a0"/>
        <w:rPr>
          <w:rtl/>
        </w:rPr>
      </w:pPr>
      <w:r>
        <w:rPr>
          <w:rFonts w:hint="cs"/>
          <w:rtl/>
        </w:rPr>
        <w:t xml:space="preserve">آری! آیا می‌بینی که چگونه بدعت می‌تواند، مانع پیشرفت اسلام شود، و چگونه </w:t>
      </w:r>
      <w:r w:rsidR="004D46DE">
        <w:rPr>
          <w:rFonts w:hint="cs"/>
          <w:rtl/>
        </w:rPr>
        <w:t>نیروی آن را به ضعف کشانده و دولتش را از هم بپاشد؟!</w:t>
      </w:r>
    </w:p>
    <w:p w:rsidR="004D46DE" w:rsidRDefault="004D46DE" w:rsidP="00FF29FA">
      <w:pPr>
        <w:pStyle w:val="a0"/>
        <w:rPr>
          <w:rtl/>
        </w:rPr>
      </w:pPr>
      <w:r>
        <w:rPr>
          <w:rFonts w:hint="cs"/>
          <w:rtl/>
        </w:rPr>
        <w:t xml:space="preserve">ویژگی بارز بدعت این است که شبیه تقلب‌های تجارتی و بازرگانی است. همانند ترفندها و دغل‌های کلاهبردار و متقلبی است که اصناف مختلف </w:t>
      </w:r>
      <w:r w:rsidR="00FF29FA">
        <w:rPr>
          <w:rFonts w:hint="cs"/>
          <w:rtl/>
        </w:rPr>
        <w:t>را با کالای نامرغوب فریب داده (</w:t>
      </w:r>
      <w:r>
        <w:rPr>
          <w:rFonts w:hint="cs"/>
          <w:rtl/>
        </w:rPr>
        <w:t>و با عرضه</w:t>
      </w:r>
      <w:r w:rsidR="00EE2963">
        <w:rPr>
          <w:rFonts w:hint="cs"/>
          <w:rtl/>
        </w:rPr>
        <w:t xml:space="preserve"> آن‌ها </w:t>
      </w:r>
      <w:r>
        <w:rPr>
          <w:rFonts w:hint="cs"/>
          <w:rtl/>
        </w:rPr>
        <w:t>در بازار، به نام کالای مرغوب و بی‌عیب)</w:t>
      </w:r>
      <w:r w:rsidR="00EE2963">
        <w:rPr>
          <w:rFonts w:hint="cs"/>
          <w:rtl/>
        </w:rPr>
        <w:t xml:space="preserve"> آن‌ها </w:t>
      </w:r>
      <w:r w:rsidR="00671C3B">
        <w:rPr>
          <w:rFonts w:hint="cs"/>
          <w:rtl/>
        </w:rPr>
        <w:t xml:space="preserve">را گول می‌زند. کسی که می‌خواهد، چیزی را به اسلام تحمیل کند، امری را که بدی </w:t>
      </w:r>
      <w:r w:rsidR="00FF29FA">
        <w:rPr>
          <w:rFonts w:hint="cs"/>
          <w:rtl/>
        </w:rPr>
        <w:t>آن</w:t>
      </w:r>
      <w:r w:rsidR="00671C3B">
        <w:rPr>
          <w:rFonts w:hint="cs"/>
          <w:rtl/>
        </w:rPr>
        <w:t xml:space="preserve"> آشکار است، مستقیماً و بدون مقدمه به نام اسلام به مردم عرضه و قالب نمی‌کند</w:t>
      </w:r>
      <w:r w:rsidR="00FF29FA">
        <w:rPr>
          <w:rFonts w:hint="cs"/>
          <w:rtl/>
        </w:rPr>
        <w:t>؛</w:t>
      </w:r>
      <w:r w:rsidR="00671C3B">
        <w:rPr>
          <w:rFonts w:hint="cs"/>
          <w:rtl/>
        </w:rPr>
        <w:t xml:space="preserve"> بلکه رنگ یا رنگ‌هایی از تلبیس و فریب را بر آن زده و آن را زینت می‌دهد تا آن را شبیه ش</w:t>
      </w:r>
      <w:r w:rsidR="00FF29FA">
        <w:rPr>
          <w:rFonts w:hint="cs"/>
          <w:rtl/>
        </w:rPr>
        <w:t>ریعت و یا قواعد و نصوص آن کند (</w:t>
      </w:r>
      <w:r w:rsidR="00671C3B">
        <w:rPr>
          <w:rFonts w:hint="cs"/>
          <w:rtl/>
        </w:rPr>
        <w:t>که صد البته این کار، عملی باطل و ناخوشایند است).</w:t>
      </w:r>
    </w:p>
    <w:p w:rsidR="00671C3B" w:rsidRDefault="00F264AB" w:rsidP="00F010E3">
      <w:pPr>
        <w:pStyle w:val="a0"/>
        <w:rPr>
          <w:rtl/>
          <w:lang w:bidi="fa-IR"/>
        </w:rPr>
      </w:pPr>
      <w:r>
        <w:rPr>
          <w:rFonts w:hint="cs"/>
          <w:rtl/>
          <w:lang w:bidi="fa-IR"/>
        </w:rPr>
        <w:t>به عنوان مثال، مشرکان برای روا دانستن شرک، به تعلیل پناه برده و ادعا می‌کردند، بت‌هایشان، سفیر و</w:t>
      </w:r>
      <w:r w:rsidR="00FF29FA">
        <w:rPr>
          <w:rFonts w:hint="cs"/>
          <w:rtl/>
          <w:lang w:bidi="fa-IR"/>
        </w:rPr>
        <w:t xml:space="preserve"> </w:t>
      </w:r>
      <w:r>
        <w:rPr>
          <w:rFonts w:hint="cs"/>
          <w:rtl/>
          <w:lang w:bidi="fa-IR"/>
        </w:rPr>
        <w:t>رابط الله با</w:t>
      </w:r>
      <w:r w:rsidR="00EE2963">
        <w:rPr>
          <w:rFonts w:hint="cs"/>
          <w:rtl/>
          <w:lang w:bidi="fa-IR"/>
        </w:rPr>
        <w:t xml:space="preserve"> آن‌هاست</w:t>
      </w:r>
      <w:r>
        <w:rPr>
          <w:rFonts w:hint="cs"/>
          <w:rtl/>
          <w:lang w:bidi="fa-IR"/>
        </w:rPr>
        <w:t>!!</w:t>
      </w:r>
    </w:p>
    <w:p w:rsidR="00F264AB" w:rsidRDefault="00F264AB" w:rsidP="00F010E3">
      <w:pPr>
        <w:pStyle w:val="a0"/>
        <w:rPr>
          <w:rtl/>
        </w:rPr>
      </w:pPr>
      <w:r>
        <w:rPr>
          <w:rFonts w:hint="cs"/>
          <w:rtl/>
          <w:lang w:bidi="fa-IR"/>
        </w:rPr>
        <w:t>و برای عریان طواف کردنشان می‌گفتند که نمی‌خواهند با لباسی که با آن گناه کرده‌اند، طواف کنند!!»</w:t>
      </w:r>
      <w:r w:rsidRPr="00F264AB">
        <w:rPr>
          <w:rStyle w:val="FootnoteReference"/>
          <w:rtl/>
        </w:rPr>
        <w:t xml:space="preserve"> </w:t>
      </w:r>
      <w:r>
        <w:rPr>
          <w:rStyle w:val="FootnoteReference"/>
          <w:rtl/>
        </w:rPr>
        <w:footnoteReference w:id="210"/>
      </w:r>
    </w:p>
    <w:p w:rsidR="00F264AB" w:rsidRDefault="00563295" w:rsidP="00F010E3">
      <w:pPr>
        <w:pStyle w:val="a0"/>
        <w:rPr>
          <w:rtl/>
        </w:rPr>
      </w:pPr>
      <w:r>
        <w:rPr>
          <w:rFonts w:hint="cs"/>
          <w:rtl/>
        </w:rPr>
        <w:t>دل همانند بدن، غذا، دارو و همچنین بیماری و بلا دارد (شریعت‌های آسمانی، غذای دل است، وقتی که دل با بدعت و چیزهایی غیر از شریعت الهی تغذیه شود، به منزله کسی است که غذایی ناسالم، تناول کرده است، لذا جایی برای سنت نمی‌ماند که وی از آن استفاده کند).</w:t>
      </w:r>
      <w:r w:rsidRPr="00563295">
        <w:rPr>
          <w:rStyle w:val="FootnoteReference"/>
          <w:rtl/>
        </w:rPr>
        <w:t xml:space="preserve"> </w:t>
      </w:r>
      <w:r>
        <w:rPr>
          <w:rStyle w:val="FootnoteReference"/>
          <w:rtl/>
        </w:rPr>
        <w:footnoteReference w:id="211"/>
      </w:r>
      <w:r>
        <w:rPr>
          <w:rFonts w:hint="cs"/>
          <w:rtl/>
        </w:rPr>
        <w:t xml:space="preserve"> </w:t>
      </w:r>
    </w:p>
    <w:p w:rsidR="00563295" w:rsidRDefault="00E364A0" w:rsidP="00F010E3">
      <w:pPr>
        <w:pStyle w:val="a0"/>
        <w:rPr>
          <w:rtl/>
        </w:rPr>
      </w:pPr>
      <w:r>
        <w:rPr>
          <w:rFonts w:hint="cs"/>
          <w:rtl/>
        </w:rPr>
        <w:t>بلکه می‌توان گفت که مبتدع مانند کسی است که سموم مهلک می‌</w:t>
      </w:r>
      <w:r>
        <w:rPr>
          <w:rFonts w:hint="eastAsia"/>
          <w:rtl/>
        </w:rPr>
        <w:t>‌خورد، چون فرد بدعتی با اعتقادات واجب سرستیز دارد و با تعالیم انبیاء منازعه می‌کند، لذا دلش دچار نفاق می‌شود).</w:t>
      </w:r>
      <w:r w:rsidRPr="00E364A0">
        <w:rPr>
          <w:rStyle w:val="FootnoteReference"/>
          <w:rtl/>
        </w:rPr>
        <w:t xml:space="preserve"> </w:t>
      </w:r>
      <w:r>
        <w:rPr>
          <w:rStyle w:val="FootnoteReference"/>
          <w:rtl/>
        </w:rPr>
        <w:footnoteReference w:id="212"/>
      </w:r>
    </w:p>
    <w:p w:rsidR="00E364A0" w:rsidRDefault="00B83B5A" w:rsidP="00FF29FA">
      <w:pPr>
        <w:pStyle w:val="a0"/>
        <w:rPr>
          <w:rtl/>
          <w:lang w:bidi="fa-IR"/>
        </w:rPr>
      </w:pPr>
      <w:r>
        <w:rPr>
          <w:rFonts w:hint="cs"/>
          <w:rtl/>
        </w:rPr>
        <w:t xml:space="preserve">تقی الدین شیخ الاسلام </w:t>
      </w:r>
      <w:r w:rsidR="00FF29FA">
        <w:rPr>
          <w:rFonts w:hint="cs"/>
          <w:rtl/>
        </w:rPr>
        <w:t xml:space="preserve">ابن تیمیه </w:t>
      </w:r>
      <w:r>
        <w:rPr>
          <w:rFonts w:hint="cs"/>
          <w:rtl/>
        </w:rPr>
        <w:t>معتقد است که بدعت از گناه بدتر است، و برای این ادعا به حدیثی که در مورد عبدالله حمار وارد شده استناد می‌کند. (وی مردی بسیار شوخ بود که رسول خدا را می‌خنداند، اما به نوشیدن خمر عادت داشت، روزی رسول‌الله</w:t>
      </w:r>
      <w:r>
        <w:rPr>
          <w:rFonts w:cs="CTraditional Arabic" w:hint="cs"/>
          <w:rtl/>
        </w:rPr>
        <w:t>ص</w:t>
      </w:r>
      <w:r>
        <w:rPr>
          <w:rFonts w:hint="cs"/>
          <w:rtl/>
        </w:rPr>
        <w:t xml:space="preserve"> حد خمر را بر او اقامه کرد، در این حال یکی از صحابه او را لعنت کرد، رسول الله</w:t>
      </w:r>
      <w:r>
        <w:rPr>
          <w:rFonts w:cs="CTraditional Arabic" w:hint="cs"/>
          <w:rtl/>
        </w:rPr>
        <w:t>ص</w:t>
      </w:r>
      <w:r>
        <w:rPr>
          <w:rFonts w:hint="cs"/>
          <w:rtl/>
        </w:rPr>
        <w:t xml:space="preserve"> فرمود: </w:t>
      </w:r>
      <w:r w:rsidR="00FF29FA" w:rsidRPr="00A36F43">
        <w:rPr>
          <w:rFonts w:hint="cs"/>
          <w:rtl/>
        </w:rPr>
        <w:t>«</w:t>
      </w:r>
      <w:r>
        <w:rPr>
          <w:rFonts w:hint="cs"/>
          <w:rtl/>
        </w:rPr>
        <w:t>او را لعنت نکن، چون او خدا و رسولش را دوست دارد</w:t>
      </w:r>
      <w:r w:rsidR="00FF29FA" w:rsidRPr="00A36F43">
        <w:rPr>
          <w:rFonts w:hint="cs"/>
          <w:rtl/>
        </w:rPr>
        <w:t>»</w:t>
      </w:r>
      <w:r>
        <w:rPr>
          <w:rFonts w:hint="cs"/>
          <w:rtl/>
        </w:rPr>
        <w:t>.</w:t>
      </w:r>
      <w:r w:rsidRPr="00B83B5A">
        <w:rPr>
          <w:rStyle w:val="FootnoteReference"/>
          <w:rtl/>
        </w:rPr>
        <w:t xml:space="preserve"> </w:t>
      </w:r>
      <w:r>
        <w:rPr>
          <w:rStyle w:val="FootnoteReference"/>
          <w:rtl/>
        </w:rPr>
        <w:footnoteReference w:id="213"/>
      </w:r>
    </w:p>
    <w:p w:rsidR="00F71CBB" w:rsidRDefault="00376960" w:rsidP="001F75B1">
      <w:pPr>
        <w:pStyle w:val="a0"/>
        <w:rPr>
          <w:rtl/>
        </w:rPr>
      </w:pPr>
      <w:r>
        <w:rPr>
          <w:rFonts w:hint="cs"/>
          <w:rtl/>
        </w:rPr>
        <w:t>می‌بینیم که عبدالله خمر نوشید، اما چون صحیح الاعتقاد بود و خدا و رسولش را دوست داشت، پیامبر از لعن کردنش نهی نمود.</w:t>
      </w:r>
    </w:p>
    <w:p w:rsidR="00376960" w:rsidRDefault="00376960" w:rsidP="001F75B1">
      <w:pPr>
        <w:pStyle w:val="a0"/>
        <w:rPr>
          <w:rtl/>
        </w:rPr>
      </w:pPr>
      <w:r>
        <w:rPr>
          <w:rFonts w:hint="cs"/>
          <w:rtl/>
        </w:rPr>
        <w:t>شیخ الاسلام در ادامه در مورد ناروا بودن بدعت و خطر آن به حدیث مردی استدلال می‌کند که به پیامبر</w:t>
      </w:r>
      <w:r>
        <w:rPr>
          <w:rFonts w:cs="CTraditional Arabic" w:hint="cs"/>
          <w:rtl/>
        </w:rPr>
        <w:t>ص</w:t>
      </w:r>
      <w:r>
        <w:rPr>
          <w:rFonts w:hint="cs"/>
          <w:rtl/>
        </w:rPr>
        <w:t xml:space="preserve"> گفت: (رضای خدا در</w:t>
      </w:r>
      <w:r w:rsidR="00FF29FA">
        <w:rPr>
          <w:rFonts w:hint="cs"/>
          <w:rtl/>
        </w:rPr>
        <w:t xml:space="preserve"> </w:t>
      </w:r>
      <w:r>
        <w:rPr>
          <w:rFonts w:hint="cs"/>
          <w:rtl/>
        </w:rPr>
        <w:t>تقسیمی که تو کرده‌ای، موردنظر نبوده است)</w:t>
      </w:r>
    </w:p>
    <w:p w:rsidR="00376960" w:rsidRDefault="00B51C04" w:rsidP="00FF29FA">
      <w:pPr>
        <w:pStyle w:val="a0"/>
        <w:rPr>
          <w:rtl/>
        </w:rPr>
      </w:pPr>
      <w:r>
        <w:rPr>
          <w:rFonts w:hint="cs"/>
          <w:rtl/>
        </w:rPr>
        <w:t>رسول خدا</w:t>
      </w:r>
      <w:r>
        <w:rPr>
          <w:rFonts w:cs="CTraditional Arabic" w:hint="cs"/>
          <w:rtl/>
        </w:rPr>
        <w:t>ص</w:t>
      </w:r>
      <w:r>
        <w:rPr>
          <w:rFonts w:hint="cs"/>
          <w:rtl/>
        </w:rPr>
        <w:t xml:space="preserve"> درباره او فرمود:</w:t>
      </w:r>
      <w:r w:rsidR="00FF29FA">
        <w:rPr>
          <w:rFonts w:hint="cs"/>
          <w:rtl/>
        </w:rPr>
        <w:t xml:space="preserve"> </w:t>
      </w:r>
      <w:r w:rsidR="00FF29FA" w:rsidRPr="00A36F43">
        <w:rPr>
          <w:rFonts w:hint="cs"/>
          <w:rtl/>
        </w:rPr>
        <w:t>«</w:t>
      </w:r>
      <w:r>
        <w:rPr>
          <w:rFonts w:hint="cs"/>
          <w:rtl/>
        </w:rPr>
        <w:t>از اصل و ریشه این مرد، قومی خارج می‌شود که شما نمازتان را با نماز</w:t>
      </w:r>
      <w:r w:rsidR="00EE2963">
        <w:rPr>
          <w:rFonts w:hint="cs"/>
          <w:rtl/>
        </w:rPr>
        <w:t xml:space="preserve"> آن‌ها </w:t>
      </w:r>
      <w:r>
        <w:rPr>
          <w:rFonts w:hint="cs"/>
          <w:rtl/>
        </w:rPr>
        <w:t>کم می‌شمارید و روزه‌هایتان را باروز</w:t>
      </w:r>
      <w:r w:rsidR="00FF29FA">
        <w:rPr>
          <w:rFonts w:hint="cs"/>
          <w:rtl/>
        </w:rPr>
        <w:t>ه</w:t>
      </w:r>
      <w:r w:rsidR="00EE2963">
        <w:rPr>
          <w:rFonts w:hint="cs"/>
          <w:rtl/>
        </w:rPr>
        <w:t xml:space="preserve"> آن‌ها،</w:t>
      </w:r>
      <w:r>
        <w:rPr>
          <w:rFonts w:hint="cs"/>
          <w:rtl/>
        </w:rPr>
        <w:t xml:space="preserve"> اندک می‌دانید...</w:t>
      </w:r>
      <w:r w:rsidR="00EE2963">
        <w:rPr>
          <w:rFonts w:hint="cs"/>
          <w:rtl/>
        </w:rPr>
        <w:t xml:space="preserve"> این‌ها </w:t>
      </w:r>
      <w:r>
        <w:rPr>
          <w:rFonts w:hint="cs"/>
          <w:rtl/>
        </w:rPr>
        <w:t>از اسلام منحرف می‌گردند</w:t>
      </w:r>
      <w:r w:rsidR="001E1C0B">
        <w:rPr>
          <w:rFonts w:hint="cs"/>
          <w:rtl/>
        </w:rPr>
        <w:t>، همچنان که تیز از کمان، خارج می‌شود</w:t>
      </w:r>
      <w:r w:rsidR="001E1C0B">
        <w:rPr>
          <w:rStyle w:val="FootnoteReference"/>
          <w:rtl/>
        </w:rPr>
        <w:footnoteReference w:id="214"/>
      </w:r>
      <w:r w:rsidR="00FF29FA" w:rsidRPr="00A36F43">
        <w:rPr>
          <w:rFonts w:hint="cs"/>
          <w:rtl/>
        </w:rPr>
        <w:t>»</w:t>
      </w:r>
      <w:r w:rsidR="001E1C0B">
        <w:rPr>
          <w:rFonts w:hint="cs"/>
          <w:rtl/>
        </w:rPr>
        <w:t xml:space="preserve"> </w:t>
      </w:r>
    </w:p>
    <w:p w:rsidR="001C1527" w:rsidRDefault="001C1527" w:rsidP="001F75B1">
      <w:pPr>
        <w:pStyle w:val="a0"/>
        <w:rPr>
          <w:rtl/>
        </w:rPr>
      </w:pPr>
      <w:r>
        <w:rPr>
          <w:rFonts w:hint="cs"/>
          <w:rtl/>
        </w:rPr>
        <w:t>به هر حال تألیفات و تصانیف علمای اسلامی مالامال از ذم بدعت و مبتدعه است و ذکر این چند مورد فقط از باب یکی از هزاران است.»</w:t>
      </w:r>
    </w:p>
    <w:p w:rsidR="00BF1856" w:rsidRDefault="00BF1856" w:rsidP="001F75B1">
      <w:pPr>
        <w:pStyle w:val="a0"/>
        <w:rPr>
          <w:rtl/>
        </w:rPr>
        <w:sectPr w:rsidR="00BF1856" w:rsidSect="0075753C">
          <w:footnotePr>
            <w:numRestart w:val="eachPage"/>
          </w:footnotePr>
          <w:type w:val="oddPage"/>
          <w:pgSz w:w="9639" w:h="13608" w:code="9"/>
          <w:pgMar w:top="851" w:right="1077" w:bottom="936" w:left="1077" w:header="851" w:footer="936" w:gutter="0"/>
          <w:cols w:space="708"/>
          <w:titlePg/>
          <w:bidi/>
          <w:docGrid w:linePitch="360"/>
        </w:sectPr>
      </w:pPr>
    </w:p>
    <w:p w:rsidR="00F71CBB" w:rsidRPr="00A11A51" w:rsidRDefault="002B339F" w:rsidP="00BF1856">
      <w:pPr>
        <w:pStyle w:val="a3"/>
        <w:rPr>
          <w:rtl/>
          <w:lang w:bidi="fa-IR"/>
        </w:rPr>
      </w:pPr>
      <w:bookmarkStart w:id="106" w:name="_Toc246750828"/>
      <w:bookmarkStart w:id="107" w:name="_Toc246752069"/>
      <w:bookmarkStart w:id="108" w:name="_Toc337766155"/>
      <w:r w:rsidRPr="00A11A51">
        <w:rPr>
          <w:rFonts w:hint="cs"/>
          <w:rtl/>
          <w:lang w:bidi="fa-IR"/>
        </w:rPr>
        <w:t>فصل چهارم:</w:t>
      </w:r>
      <w:r w:rsidR="00BF1856">
        <w:rPr>
          <w:rtl/>
          <w:lang w:bidi="fa-IR"/>
        </w:rPr>
        <w:br/>
      </w:r>
      <w:r w:rsidRPr="00A11A51">
        <w:rPr>
          <w:rFonts w:hint="cs"/>
          <w:rtl/>
          <w:lang w:bidi="fa-IR"/>
        </w:rPr>
        <w:t>علل پیدایش و گسترش بدعت</w:t>
      </w:r>
      <w:bookmarkEnd w:id="106"/>
      <w:bookmarkEnd w:id="107"/>
      <w:bookmarkEnd w:id="108"/>
    </w:p>
    <w:p w:rsidR="00BF1856" w:rsidRDefault="00BF1856" w:rsidP="00A141B3">
      <w:pPr>
        <w:rPr>
          <w:rtl/>
          <w:lang w:bidi="fa-IR"/>
        </w:rPr>
      </w:pPr>
      <w:bookmarkStart w:id="109" w:name="_Toc246750829"/>
      <w:bookmarkStart w:id="110" w:name="_Toc246752070"/>
    </w:p>
    <w:p w:rsidR="00BF1856" w:rsidRDefault="00BF1856" w:rsidP="00BF1856">
      <w:pPr>
        <w:bidi/>
        <w:rPr>
          <w:rtl/>
          <w:lang w:bidi="fa-IR"/>
        </w:rPr>
        <w:sectPr w:rsidR="00BF1856" w:rsidSect="0075753C">
          <w:footnotePr>
            <w:numRestart w:val="eachPage"/>
          </w:footnotePr>
          <w:type w:val="oddPage"/>
          <w:pgSz w:w="9639" w:h="13608" w:code="9"/>
          <w:pgMar w:top="851" w:right="1077" w:bottom="936" w:left="1077" w:header="851" w:footer="936" w:gutter="0"/>
          <w:cols w:space="708"/>
          <w:titlePg/>
          <w:bidi/>
          <w:docGrid w:linePitch="360"/>
        </w:sectPr>
      </w:pPr>
    </w:p>
    <w:p w:rsidR="002B339F" w:rsidRDefault="002B339F" w:rsidP="00BF1856">
      <w:pPr>
        <w:pStyle w:val="a2"/>
        <w:rPr>
          <w:rtl/>
        </w:rPr>
      </w:pPr>
      <w:bookmarkStart w:id="111" w:name="_Toc337766156"/>
      <w:r>
        <w:rPr>
          <w:rFonts w:hint="cs"/>
          <w:rtl/>
        </w:rPr>
        <w:t>بخش اول:</w:t>
      </w:r>
      <w:r w:rsidR="00BF1856">
        <w:rPr>
          <w:rtl/>
        </w:rPr>
        <w:br/>
      </w:r>
      <w:r>
        <w:rPr>
          <w:rFonts w:hint="cs"/>
          <w:rtl/>
        </w:rPr>
        <w:t>علل پیدایش بدعت</w:t>
      </w:r>
      <w:bookmarkEnd w:id="109"/>
      <w:bookmarkEnd w:id="110"/>
      <w:bookmarkEnd w:id="111"/>
    </w:p>
    <w:p w:rsidR="00323600" w:rsidRDefault="00323600" w:rsidP="00323600">
      <w:pPr>
        <w:pStyle w:val="a0"/>
        <w:rPr>
          <w:rtl/>
        </w:rPr>
      </w:pPr>
      <w:r>
        <w:rPr>
          <w:rFonts w:hint="cs"/>
          <w:rtl/>
        </w:rPr>
        <w:t>در خلال تأمل در آثار علمای اسلامی می‌بینیم که آن بزرگواران در مورد علل ظهور و شیوع بدعت، مطالبی را ذکر کرده‌اند. از جمله مسائلی که برخی از</w:t>
      </w:r>
      <w:r w:rsidR="00EE2963">
        <w:rPr>
          <w:rFonts w:hint="cs"/>
          <w:rtl/>
        </w:rPr>
        <w:t xml:space="preserve"> آن‌ها </w:t>
      </w:r>
      <w:r>
        <w:rPr>
          <w:rFonts w:hint="cs"/>
          <w:rtl/>
        </w:rPr>
        <w:t>فرموده‌اند این است که: ایجاد بدعت به عنوان یک اختلاف</w:t>
      </w:r>
      <w:r>
        <w:rPr>
          <w:rStyle w:val="FootnoteReference"/>
          <w:rtl/>
        </w:rPr>
        <w:footnoteReference w:id="215"/>
      </w:r>
      <w:r>
        <w:rPr>
          <w:rFonts w:hint="cs"/>
          <w:rtl/>
        </w:rPr>
        <w:t xml:space="preserve"> با حق، پیش از هر علت دیگر، دلیلی قدری و ازلی دارد. چرا که قرآن کریم می‌فرماید:</w:t>
      </w:r>
    </w:p>
    <w:p w:rsidR="005705A1" w:rsidRPr="007E44FC" w:rsidRDefault="005705A1" w:rsidP="007E44F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E44FC">
        <w:rPr>
          <w:rFonts w:ascii="KFGQPC Uthmanic Script HAFS" w:hAnsi="KFGQPC Uthmanic Script HAFS" w:cs="KFGQPC Uthmanic Script HAFS" w:hint="eastAsia"/>
          <w:rtl/>
        </w:rPr>
        <w:t>وَلَوۡ</w:t>
      </w:r>
      <w:r w:rsidR="007E44FC">
        <w:rPr>
          <w:rFonts w:ascii="KFGQPC Uthmanic Script HAFS" w:hAnsi="KFGQPC Uthmanic Script HAFS" w:cs="KFGQPC Uthmanic Script HAFS"/>
          <w:rtl/>
        </w:rPr>
        <w:t xml:space="preserve"> شَآءَ رَبُّكَ لَجَعَلَ </w:t>
      </w:r>
      <w:r w:rsidR="007E44FC">
        <w:rPr>
          <w:rFonts w:ascii="KFGQPC Uthmanic Script HAFS" w:hAnsi="KFGQPC Uthmanic Script HAFS" w:cs="KFGQPC Uthmanic Script HAFS" w:hint="cs"/>
          <w:rtl/>
        </w:rPr>
        <w:t>ٱ</w:t>
      </w:r>
      <w:r w:rsidR="007E44FC">
        <w:rPr>
          <w:rFonts w:ascii="KFGQPC Uthmanic Script HAFS" w:hAnsi="KFGQPC Uthmanic Script HAFS" w:cs="KFGQPC Uthmanic Script HAFS" w:hint="eastAsia"/>
          <w:rtl/>
        </w:rPr>
        <w:t>لنَّاسَ</w:t>
      </w:r>
      <w:r w:rsidR="007E44FC">
        <w:rPr>
          <w:rFonts w:ascii="KFGQPC Uthmanic Script HAFS" w:hAnsi="KFGQPC Uthmanic Script HAFS" w:cs="KFGQPC Uthmanic Script HAFS"/>
          <w:rtl/>
        </w:rPr>
        <w:t xml:space="preserve"> أُمَّةٗ وَٰحِدَةٗۖ وَلَا يَزَالُونَ مُخۡتَلِفِينَ ١١٨</w:t>
      </w:r>
      <w:r w:rsidR="007E44FC">
        <w:rPr>
          <w:rFonts w:ascii="KFGQPC Uthmanic Script HAFS" w:hAnsi="KFGQPC Uthmanic Script HAFS" w:cs="KFGQPC Uthmanic Script HAFS"/>
        </w:rPr>
        <w:t xml:space="preserve"> </w:t>
      </w:r>
      <w:r w:rsidR="007E44FC">
        <w:rPr>
          <w:rFonts w:ascii="KFGQPC Uthmanic Script HAFS" w:hAnsi="KFGQPC Uthmanic Script HAFS" w:cs="KFGQPC Uthmanic Script HAFS" w:hint="eastAsia"/>
          <w:rtl/>
        </w:rPr>
        <w:t>إِلَّا</w:t>
      </w:r>
      <w:r w:rsidR="007E44FC">
        <w:rPr>
          <w:rFonts w:ascii="KFGQPC Uthmanic Script HAFS" w:hAnsi="KFGQPC Uthmanic Script HAFS" w:cs="KFGQPC Uthmanic Script HAFS"/>
          <w:rtl/>
        </w:rPr>
        <w:t xml:space="preserve"> مَن رَّحِمَ رَبُّكَۚ وَلِذَٰلِكَ خَلَقَهُمۡ</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هود: 118- 119</w:t>
      </w:r>
      <w:r w:rsidRPr="007A0534">
        <w:rPr>
          <w:rFonts w:ascii="mylotus" w:hAnsi="mylotus" w:cs="mylotus"/>
          <w:sz w:val="26"/>
          <w:szCs w:val="26"/>
          <w:rtl/>
        </w:rPr>
        <w:t>].</w:t>
      </w:r>
    </w:p>
    <w:p w:rsidR="00323600" w:rsidRDefault="00323600" w:rsidP="00FF02BC">
      <w:pPr>
        <w:pStyle w:val="StyleComplexBLotus13ptJustifiedBefore2cm"/>
        <w:bidi/>
        <w:ind w:left="0" w:firstLine="284"/>
        <w:rPr>
          <w:rtl/>
          <w:lang w:bidi="fa-IR"/>
        </w:rPr>
      </w:pPr>
      <w:r w:rsidRPr="00FF02BC">
        <w:rPr>
          <w:rFonts w:hint="cs"/>
          <w:sz w:val="28"/>
          <w:szCs w:val="28"/>
          <w:rtl/>
          <w:lang w:bidi="fa-IR"/>
        </w:rPr>
        <w:t>«</w:t>
      </w:r>
      <w:r w:rsidR="00701AE3" w:rsidRPr="00FF02BC">
        <w:rPr>
          <w:rFonts w:hint="cs"/>
          <w:sz w:val="28"/>
          <w:szCs w:val="28"/>
          <w:rtl/>
          <w:lang w:bidi="fa-IR"/>
        </w:rPr>
        <w:t>و اگر پروردگارت بخ</w:t>
      </w:r>
      <w:r w:rsidR="00FF29FA" w:rsidRPr="00FF02BC">
        <w:rPr>
          <w:rFonts w:hint="cs"/>
          <w:sz w:val="28"/>
          <w:szCs w:val="28"/>
          <w:rtl/>
          <w:lang w:bidi="fa-IR"/>
        </w:rPr>
        <w:t>واهد مردم را امتی واحد</w:t>
      </w:r>
      <w:r w:rsidR="00701AE3" w:rsidRPr="00FF02BC">
        <w:rPr>
          <w:rFonts w:hint="cs"/>
          <w:sz w:val="28"/>
          <w:szCs w:val="28"/>
          <w:rtl/>
          <w:lang w:bidi="fa-IR"/>
        </w:rPr>
        <w:t xml:space="preserve"> می‌کند و مردم به استمرار اختلاف می‌کنند مگر آنکه پروردگارت رحم کند و به همین جهت</w:t>
      </w:r>
      <w:r w:rsidR="00EE2963" w:rsidRPr="00FF02BC">
        <w:rPr>
          <w:rFonts w:hint="cs"/>
          <w:sz w:val="28"/>
          <w:szCs w:val="28"/>
          <w:rtl/>
          <w:lang w:bidi="fa-IR"/>
        </w:rPr>
        <w:t xml:space="preserve"> آن‌ها </w:t>
      </w:r>
      <w:r w:rsidR="00701AE3" w:rsidRPr="00FF02BC">
        <w:rPr>
          <w:rFonts w:hint="cs"/>
          <w:sz w:val="28"/>
          <w:szCs w:val="28"/>
          <w:rtl/>
          <w:lang w:bidi="fa-IR"/>
        </w:rPr>
        <w:t>را آفریده</w:t>
      </w:r>
      <w:r w:rsidRPr="00FF02BC">
        <w:rPr>
          <w:rFonts w:hint="cs"/>
          <w:sz w:val="28"/>
          <w:szCs w:val="28"/>
          <w:rtl/>
          <w:lang w:bidi="fa-IR"/>
        </w:rPr>
        <w:t>»</w:t>
      </w:r>
      <w:r w:rsidR="00701AE3" w:rsidRPr="00FF02BC">
        <w:rPr>
          <w:rFonts w:hint="cs"/>
          <w:sz w:val="28"/>
          <w:szCs w:val="28"/>
          <w:rtl/>
          <w:lang w:bidi="fa-IR"/>
        </w:rPr>
        <w:t>.</w:t>
      </w:r>
    </w:p>
    <w:p w:rsidR="00323600" w:rsidRDefault="00701AE3" w:rsidP="00323600">
      <w:pPr>
        <w:pStyle w:val="a0"/>
        <w:rPr>
          <w:rtl/>
        </w:rPr>
      </w:pPr>
      <w:r>
        <w:rPr>
          <w:rFonts w:hint="cs"/>
          <w:rtl/>
        </w:rPr>
        <w:t>خدای تعالی قادر</w:t>
      </w:r>
      <w:r w:rsidR="00FF29FA">
        <w:rPr>
          <w:rFonts w:hint="cs"/>
          <w:rtl/>
        </w:rPr>
        <w:t xml:space="preserve"> است که همه مردم را یک ملت واحد</w:t>
      </w:r>
      <w:r>
        <w:rPr>
          <w:rFonts w:hint="cs"/>
          <w:rtl/>
        </w:rPr>
        <w:t xml:space="preserve"> کند اما به خاطر حکمتی که خود می‌داند انسان را به گونه‌ای خلق کرده که بتواند راهی غیر از آنچه که صواب است، بپیماید. و اینجاست که برخی از سر عناد و جهل راهی غیر مرضی را در پیش گرفته‌اند و خواهند گرفت.</w:t>
      </w:r>
    </w:p>
    <w:p w:rsidR="005705A1" w:rsidRPr="0037448A" w:rsidRDefault="005705A1" w:rsidP="00AE6E6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AE6E6E">
        <w:rPr>
          <w:rFonts w:ascii="KFGQPC Uthmanic Script HAFS" w:hAnsi="KFGQPC Uthmanic Script HAFS" w:cs="KFGQPC Uthmanic Script HAFS" w:hint="eastAsia"/>
          <w:rtl/>
        </w:rPr>
        <w:t>وَلَوۡ</w:t>
      </w:r>
      <w:r w:rsidR="00AE6E6E">
        <w:rPr>
          <w:rFonts w:ascii="KFGQPC Uthmanic Script HAFS" w:hAnsi="KFGQPC Uthmanic Script HAFS" w:cs="KFGQPC Uthmanic Script HAFS"/>
          <w:rtl/>
        </w:rPr>
        <w:t xml:space="preserve"> شَآءَ رَبُّكَ لَأٓمَنَ مَن فِي </w:t>
      </w:r>
      <w:r w:rsidR="00AE6E6E">
        <w:rPr>
          <w:rFonts w:ascii="KFGQPC Uthmanic Script HAFS" w:hAnsi="KFGQPC Uthmanic Script HAFS" w:cs="KFGQPC Uthmanic Script HAFS" w:hint="cs"/>
          <w:rtl/>
        </w:rPr>
        <w:t>ٱ</w:t>
      </w:r>
      <w:r w:rsidR="00AE6E6E">
        <w:rPr>
          <w:rFonts w:ascii="KFGQPC Uthmanic Script HAFS" w:hAnsi="KFGQPC Uthmanic Script HAFS" w:cs="KFGQPC Uthmanic Script HAFS" w:hint="eastAsia"/>
          <w:rtl/>
        </w:rPr>
        <w:t>لۡأَرۡضِ</w:t>
      </w:r>
      <w:r w:rsidR="00AE6E6E">
        <w:rPr>
          <w:rFonts w:ascii="KFGQPC Uthmanic Script HAFS" w:hAnsi="KFGQPC Uthmanic Script HAFS" w:cs="KFGQPC Uthmanic Script HAFS"/>
          <w:rtl/>
        </w:rPr>
        <w:t xml:space="preserve"> كُلُّهُمۡ جَمِيعًا</w:t>
      </w:r>
      <w:r w:rsidR="00AE6E6E">
        <w:rPr>
          <w:rFonts w:ascii="Traditional Arabic" w:hAnsi="Traditional Arabic" w:cs="Traditional Arabic" w:hint="cs"/>
          <w:rtl/>
          <w:lang w:bidi="fa-IR"/>
        </w:rPr>
        <w:t>...</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یونس: 59</w:t>
      </w:r>
      <w:r w:rsidRPr="007A0534">
        <w:rPr>
          <w:rFonts w:ascii="mylotus" w:hAnsi="mylotus" w:cs="mylotus"/>
          <w:sz w:val="26"/>
          <w:szCs w:val="26"/>
          <w:rtl/>
        </w:rPr>
        <w:t>].</w:t>
      </w:r>
    </w:p>
    <w:p w:rsidR="00701AE3" w:rsidRDefault="00164761" w:rsidP="00701AE3">
      <w:pPr>
        <w:pStyle w:val="a0"/>
        <w:rPr>
          <w:rtl/>
        </w:rPr>
      </w:pPr>
      <w:r w:rsidRPr="00FF02BC">
        <w:rPr>
          <w:rFonts w:hint="cs"/>
          <w:rtl/>
        </w:rPr>
        <w:t>«</w:t>
      </w:r>
      <w:r w:rsidR="00701AE3" w:rsidRPr="00FF02BC">
        <w:rPr>
          <w:rFonts w:hint="cs"/>
          <w:rtl/>
        </w:rPr>
        <w:t>و اگرپروردگار تو بخواهد تمام کسانی که در زمین هستند ایمان می‌آورند».</w:t>
      </w:r>
    </w:p>
    <w:p w:rsidR="00701AE3" w:rsidRDefault="008E7A35" w:rsidP="00701AE3">
      <w:pPr>
        <w:pStyle w:val="a0"/>
        <w:rPr>
          <w:rtl/>
        </w:rPr>
      </w:pPr>
      <w:r>
        <w:rPr>
          <w:rFonts w:hint="cs"/>
          <w:rtl/>
        </w:rPr>
        <w:t>البته ناگفته نماند که خداوند برای ارشاد مردم، به جز کشش درونی و تمایل فطری انسان به حق، عقل و پیامبران را به عنوان دو مأمور بر</w:t>
      </w:r>
      <w:r w:rsidR="00164761">
        <w:rPr>
          <w:rFonts w:hint="cs"/>
          <w:rtl/>
        </w:rPr>
        <w:t xml:space="preserve"> </w:t>
      </w:r>
      <w:r>
        <w:rPr>
          <w:rFonts w:hint="cs"/>
          <w:rtl/>
        </w:rPr>
        <w:t>انگیخت که جانب حق را بگیرند و</w:t>
      </w:r>
      <w:r w:rsidR="00164761">
        <w:rPr>
          <w:rFonts w:hint="cs"/>
          <w:rtl/>
        </w:rPr>
        <w:t xml:space="preserve"> </w:t>
      </w:r>
      <w:r>
        <w:rPr>
          <w:rFonts w:hint="cs"/>
          <w:rtl/>
        </w:rPr>
        <w:t>فطرت انسان را در</w:t>
      </w:r>
      <w:r w:rsidR="00164761">
        <w:rPr>
          <w:rFonts w:hint="cs"/>
          <w:rtl/>
        </w:rPr>
        <w:t xml:space="preserve"> </w:t>
      </w:r>
      <w:r>
        <w:rPr>
          <w:rFonts w:hint="cs"/>
          <w:rtl/>
        </w:rPr>
        <w:t>جبهه حق، تقویت کنند.</w:t>
      </w:r>
    </w:p>
    <w:p w:rsidR="005705A1" w:rsidRPr="00AE6E6E" w:rsidRDefault="005705A1" w:rsidP="00AE6E6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AE6E6E">
        <w:rPr>
          <w:rFonts w:ascii="KFGQPC Uthmanic Script HAFS" w:hAnsi="KFGQPC Uthmanic Script HAFS" w:cs="KFGQPC Uthmanic Script HAFS" w:hint="eastAsia"/>
          <w:rtl/>
        </w:rPr>
        <w:t>وَأَمَّا</w:t>
      </w:r>
      <w:r w:rsidR="00AE6E6E">
        <w:rPr>
          <w:rFonts w:ascii="KFGQPC Uthmanic Script HAFS" w:hAnsi="KFGQPC Uthmanic Script HAFS" w:cs="KFGQPC Uthmanic Script HAFS"/>
          <w:rtl/>
        </w:rPr>
        <w:t xml:space="preserve"> ثَمُودُ فَهَدَيۡنَٰهُمۡ فَ</w:t>
      </w:r>
      <w:r w:rsidR="00AE6E6E">
        <w:rPr>
          <w:rFonts w:ascii="KFGQPC Uthmanic Script HAFS" w:hAnsi="KFGQPC Uthmanic Script HAFS" w:cs="KFGQPC Uthmanic Script HAFS" w:hint="cs"/>
          <w:rtl/>
        </w:rPr>
        <w:t>ٱ</w:t>
      </w:r>
      <w:r w:rsidR="00AE6E6E">
        <w:rPr>
          <w:rFonts w:ascii="KFGQPC Uthmanic Script HAFS" w:hAnsi="KFGQPC Uthmanic Script HAFS" w:cs="KFGQPC Uthmanic Script HAFS" w:hint="eastAsia"/>
          <w:rtl/>
        </w:rPr>
        <w:t>سۡتَحَبُّواْ</w:t>
      </w:r>
      <w:r w:rsidR="00AE6E6E">
        <w:rPr>
          <w:rFonts w:ascii="KFGQPC Uthmanic Script HAFS" w:hAnsi="KFGQPC Uthmanic Script HAFS" w:cs="KFGQPC Uthmanic Script HAFS"/>
          <w:rtl/>
        </w:rPr>
        <w:t xml:space="preserve"> </w:t>
      </w:r>
      <w:r w:rsidR="00AE6E6E">
        <w:rPr>
          <w:rFonts w:ascii="KFGQPC Uthmanic Script HAFS" w:hAnsi="KFGQPC Uthmanic Script HAFS" w:cs="KFGQPC Uthmanic Script HAFS" w:hint="cs"/>
          <w:rtl/>
        </w:rPr>
        <w:t>ٱ</w:t>
      </w:r>
      <w:r w:rsidR="00AE6E6E">
        <w:rPr>
          <w:rFonts w:ascii="KFGQPC Uthmanic Script HAFS" w:hAnsi="KFGQPC Uthmanic Script HAFS" w:cs="KFGQPC Uthmanic Script HAFS" w:hint="eastAsia"/>
          <w:rtl/>
        </w:rPr>
        <w:t>لۡعَمَىٰ</w:t>
      </w:r>
      <w:r w:rsidR="00AE6E6E">
        <w:rPr>
          <w:rFonts w:ascii="KFGQPC Uthmanic Script HAFS" w:hAnsi="KFGQPC Uthmanic Script HAFS" w:cs="KFGQPC Uthmanic Script HAFS"/>
          <w:rtl/>
        </w:rPr>
        <w:t xml:space="preserve"> عَلَى </w:t>
      </w:r>
      <w:r w:rsidR="00AE6E6E">
        <w:rPr>
          <w:rFonts w:ascii="KFGQPC Uthmanic Script HAFS" w:hAnsi="KFGQPC Uthmanic Script HAFS" w:cs="KFGQPC Uthmanic Script HAFS" w:hint="cs"/>
          <w:rtl/>
        </w:rPr>
        <w:t>ٱ</w:t>
      </w:r>
      <w:r w:rsidR="00AE6E6E">
        <w:rPr>
          <w:rFonts w:ascii="KFGQPC Uthmanic Script HAFS" w:hAnsi="KFGQPC Uthmanic Script HAFS" w:cs="KFGQPC Uthmanic Script HAFS" w:hint="eastAsia"/>
          <w:rtl/>
        </w:rPr>
        <w:t>لۡهُدَىٰ</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فصلت: 17</w:t>
      </w:r>
      <w:r w:rsidRPr="007A0534">
        <w:rPr>
          <w:rFonts w:ascii="mylotus" w:hAnsi="mylotus" w:cs="mylotus"/>
          <w:sz w:val="26"/>
          <w:szCs w:val="26"/>
          <w:rtl/>
        </w:rPr>
        <w:t>].</w:t>
      </w:r>
    </w:p>
    <w:p w:rsidR="008E7A35" w:rsidRPr="00A11A51" w:rsidRDefault="008E7A35" w:rsidP="00FF02BC">
      <w:pPr>
        <w:pStyle w:val="StyleComplexBLotus13ptJustifiedBefore2cm"/>
        <w:bidi/>
        <w:ind w:left="0" w:firstLine="284"/>
        <w:rPr>
          <w:rtl/>
          <w:lang w:bidi="fa-IR"/>
        </w:rPr>
      </w:pPr>
      <w:r w:rsidRPr="00FF02BC">
        <w:rPr>
          <w:rFonts w:hint="cs"/>
          <w:sz w:val="28"/>
          <w:szCs w:val="28"/>
          <w:rtl/>
          <w:lang w:bidi="fa-IR"/>
        </w:rPr>
        <w:t>«</w:t>
      </w:r>
      <w:r w:rsidR="00AF3C5C" w:rsidRPr="00FF02BC">
        <w:rPr>
          <w:rFonts w:hint="cs"/>
          <w:sz w:val="28"/>
          <w:szCs w:val="28"/>
          <w:rtl/>
          <w:lang w:bidi="fa-IR"/>
        </w:rPr>
        <w:t>و اما قوم ثمود را راهنمایی کردیم ولی</w:t>
      </w:r>
      <w:r w:rsidR="00EE2963" w:rsidRPr="00FF02BC">
        <w:rPr>
          <w:rFonts w:hint="cs"/>
          <w:sz w:val="28"/>
          <w:szCs w:val="28"/>
          <w:rtl/>
          <w:lang w:bidi="fa-IR"/>
        </w:rPr>
        <w:t xml:space="preserve"> آن‌ها </w:t>
      </w:r>
      <w:r w:rsidR="00AF3C5C" w:rsidRPr="00FF02BC">
        <w:rPr>
          <w:rFonts w:hint="cs"/>
          <w:sz w:val="28"/>
          <w:szCs w:val="28"/>
          <w:rtl/>
          <w:lang w:bidi="fa-IR"/>
        </w:rPr>
        <w:t>گمراهی را بر هدایت ترجیح دادند</w:t>
      </w:r>
      <w:r w:rsidRPr="00FF02BC">
        <w:rPr>
          <w:rFonts w:hint="cs"/>
          <w:sz w:val="28"/>
          <w:szCs w:val="28"/>
          <w:rtl/>
          <w:lang w:bidi="fa-IR"/>
        </w:rPr>
        <w:t>»</w:t>
      </w:r>
      <w:r w:rsidR="00AF3C5C" w:rsidRPr="00FF02BC">
        <w:rPr>
          <w:rFonts w:hint="cs"/>
          <w:sz w:val="28"/>
          <w:szCs w:val="28"/>
          <w:rtl/>
          <w:lang w:bidi="fa-IR"/>
        </w:rPr>
        <w:t>.</w:t>
      </w:r>
    </w:p>
    <w:p w:rsidR="00AF3C5C" w:rsidRDefault="00B72E79" w:rsidP="00A11A51">
      <w:pPr>
        <w:pStyle w:val="a0"/>
        <w:rPr>
          <w:rtl/>
        </w:rPr>
      </w:pPr>
      <w:r w:rsidRPr="00A11A51">
        <w:rPr>
          <w:rFonts w:hint="cs"/>
          <w:rtl/>
        </w:rPr>
        <w:t>مفسران قرآن در مورد اختلافی که در آیه 118 سوره هود به آن اشاره شده می‌گویند:</w:t>
      </w:r>
      <w:r w:rsidR="00A11A51">
        <w:rPr>
          <w:rFonts w:hint="cs"/>
          <w:rtl/>
        </w:rPr>
        <w:t xml:space="preserve"> «</w:t>
      </w:r>
      <w:r w:rsidRPr="00A11A51">
        <w:rPr>
          <w:rFonts w:hint="cs"/>
          <w:rtl/>
        </w:rPr>
        <w:t>منظور از این اختلاف، می‌تواند اختلا</w:t>
      </w:r>
      <w:r w:rsidR="00A11A51">
        <w:rPr>
          <w:rFonts w:hint="cs"/>
          <w:rtl/>
        </w:rPr>
        <w:t>ف بین مسلمانان با سایر ادی</w:t>
      </w:r>
      <w:r w:rsidRPr="00A11A51">
        <w:rPr>
          <w:rFonts w:hint="cs"/>
          <w:rtl/>
        </w:rPr>
        <w:t>ان و همچنین اختلاف اهل بدعت و اهواء با پیروان شریعت</w:t>
      </w:r>
      <w:r>
        <w:rPr>
          <w:rFonts w:hint="cs"/>
          <w:rtl/>
        </w:rPr>
        <w:t xml:space="preserve"> و سالکان راه مستقیم عبادت حق باشد. و منظور از مرحومان کسانی است که راه انبیاء و در رأس</w:t>
      </w:r>
      <w:r w:rsidR="00EE2963">
        <w:rPr>
          <w:rFonts w:hint="cs"/>
          <w:rtl/>
        </w:rPr>
        <w:t xml:space="preserve"> آن‌ها </w:t>
      </w:r>
      <w:r>
        <w:rPr>
          <w:rFonts w:hint="cs"/>
          <w:rtl/>
        </w:rPr>
        <w:t>محمد رسول‌الله</w:t>
      </w:r>
      <w:r>
        <w:rPr>
          <w:rFonts w:cs="CTraditional Arabic" w:hint="cs"/>
          <w:rtl/>
        </w:rPr>
        <w:t>ص</w:t>
      </w:r>
      <w:r>
        <w:rPr>
          <w:rFonts w:hint="cs"/>
          <w:rtl/>
        </w:rPr>
        <w:t xml:space="preserve"> را برگزیده‌اند».</w:t>
      </w:r>
      <w:r w:rsidR="00492EE9">
        <w:rPr>
          <w:rStyle w:val="FootnoteReference"/>
          <w:rtl/>
        </w:rPr>
        <w:footnoteReference w:id="216"/>
      </w:r>
    </w:p>
    <w:p w:rsidR="008E7A35" w:rsidRDefault="00492EE9" w:rsidP="008E7A35">
      <w:pPr>
        <w:pStyle w:val="a0"/>
        <w:rPr>
          <w:rtl/>
        </w:rPr>
      </w:pPr>
      <w:r>
        <w:rPr>
          <w:rFonts w:hint="cs"/>
          <w:rtl/>
        </w:rPr>
        <w:t>به هر حال ما این علت را فقط به عنوان دقت در</w:t>
      </w:r>
      <w:r w:rsidR="00283EA6">
        <w:rPr>
          <w:rFonts w:hint="cs"/>
          <w:rtl/>
        </w:rPr>
        <w:t xml:space="preserve"> </w:t>
      </w:r>
      <w:r>
        <w:rPr>
          <w:rFonts w:hint="cs"/>
          <w:rtl/>
        </w:rPr>
        <w:t>ذکر انواع علل ظهور بدعت ذکر کردیم چون آنچه که بیشتر مدنظر</w:t>
      </w:r>
      <w:r w:rsidR="00283EA6">
        <w:rPr>
          <w:rFonts w:hint="cs"/>
          <w:rtl/>
        </w:rPr>
        <w:t xml:space="preserve"> ما است، ذکر علل کسبی ظهور و شیوع بدعت است.</w:t>
      </w:r>
      <w:r w:rsidR="00283EA6" w:rsidRPr="00283EA6">
        <w:rPr>
          <w:rStyle w:val="FootnoteReference"/>
          <w:rtl/>
        </w:rPr>
        <w:t xml:space="preserve"> </w:t>
      </w:r>
      <w:r w:rsidR="00283EA6">
        <w:rPr>
          <w:rStyle w:val="FootnoteReference"/>
          <w:rtl/>
        </w:rPr>
        <w:footnoteReference w:id="217"/>
      </w:r>
      <w:r w:rsidR="00283EA6">
        <w:rPr>
          <w:rFonts w:hint="cs"/>
          <w:rtl/>
        </w:rPr>
        <w:t xml:space="preserve">  </w:t>
      </w:r>
    </w:p>
    <w:p w:rsidR="00283EA6" w:rsidRDefault="00283EA6" w:rsidP="007E1609">
      <w:pPr>
        <w:pStyle w:val="a0"/>
        <w:rPr>
          <w:rtl/>
        </w:rPr>
      </w:pPr>
      <w:r>
        <w:rPr>
          <w:rFonts w:hint="cs"/>
          <w:rtl/>
        </w:rPr>
        <w:t>عمده‌ترین علل ظهور بدعت و ریشه‌ای‌ترین اسباب ابتلای مردم به آن و اساسی‌ترین عوامل شیوع این بیماری مهلک، دوازده علت است که ما</w:t>
      </w:r>
      <w:r w:rsidR="00EE2963">
        <w:rPr>
          <w:rFonts w:hint="cs"/>
          <w:rtl/>
        </w:rPr>
        <w:t xml:space="preserve"> آن‌ها </w:t>
      </w:r>
      <w:r>
        <w:rPr>
          <w:rFonts w:hint="cs"/>
          <w:rtl/>
        </w:rPr>
        <w:t xml:space="preserve">را در </w:t>
      </w:r>
      <w:r w:rsidR="00902730">
        <w:rPr>
          <w:rFonts w:hint="cs"/>
          <w:rtl/>
        </w:rPr>
        <w:t>اینجا ذکر کرده و مختصراً به شرح</w:t>
      </w:r>
      <w:r w:rsidR="00EE2963">
        <w:rPr>
          <w:rFonts w:hint="cs"/>
          <w:rtl/>
        </w:rPr>
        <w:t xml:space="preserve"> آن‌ها </w:t>
      </w:r>
      <w:r w:rsidR="00902730">
        <w:rPr>
          <w:rFonts w:hint="cs"/>
          <w:rtl/>
        </w:rPr>
        <w:t>می‌پردازیم</w:t>
      </w:r>
      <w:r w:rsidR="007E1609">
        <w:rPr>
          <w:rFonts w:hint="cs"/>
          <w:rtl/>
        </w:rPr>
        <w:t>:</w:t>
      </w:r>
    </w:p>
    <w:p w:rsidR="00902730" w:rsidRDefault="00624F2E" w:rsidP="00FF02BC">
      <w:pPr>
        <w:pStyle w:val="a0"/>
        <w:numPr>
          <w:ilvl w:val="0"/>
          <w:numId w:val="22"/>
        </w:numPr>
        <w:tabs>
          <w:tab w:val="clear" w:pos="907"/>
        </w:tabs>
        <w:ind w:left="641" w:hanging="357"/>
      </w:pPr>
      <w:r>
        <w:rPr>
          <w:rFonts w:hint="cs"/>
          <w:rtl/>
        </w:rPr>
        <w:t>عدم علم به کلام عرب و اسلوب</w:t>
      </w:r>
      <w:r w:rsidR="00EE2963">
        <w:rPr>
          <w:rFonts w:hint="cs"/>
          <w:rtl/>
        </w:rPr>
        <w:t xml:space="preserve"> آن‌ها </w:t>
      </w:r>
      <w:r>
        <w:rPr>
          <w:rFonts w:hint="cs"/>
          <w:rtl/>
        </w:rPr>
        <w:t xml:space="preserve">در </w:t>
      </w:r>
      <w:r w:rsidR="007E1609">
        <w:rPr>
          <w:rFonts w:hint="cs"/>
          <w:rtl/>
        </w:rPr>
        <w:t>تعبیر از آنچه که درنظر دارند. ا</w:t>
      </w:r>
      <w:r>
        <w:rPr>
          <w:rFonts w:hint="cs"/>
          <w:rtl/>
        </w:rPr>
        <w:t>ز</w:t>
      </w:r>
      <w:r w:rsidR="007E1609">
        <w:rPr>
          <w:rFonts w:hint="cs"/>
          <w:rtl/>
        </w:rPr>
        <w:t xml:space="preserve"> </w:t>
      </w:r>
      <w:r>
        <w:rPr>
          <w:rFonts w:hint="cs"/>
          <w:rtl/>
        </w:rPr>
        <w:t>آن جهت که زبان قرآن و احادیث نبوی، عربی است، علمای اسلامی بر کسی که خواهان تعمق در</w:t>
      </w:r>
      <w:r w:rsidR="007E1609">
        <w:rPr>
          <w:rFonts w:hint="cs"/>
          <w:rtl/>
        </w:rPr>
        <w:t xml:space="preserve"> </w:t>
      </w:r>
      <w:r>
        <w:rPr>
          <w:rFonts w:hint="cs"/>
          <w:rtl/>
        </w:rPr>
        <w:t>قرآن و سنت است لازم می‌دانند که زبان عربی را به صورتی دقیق و کلاسیک فرا بگیرد. چون با دقت در</w:t>
      </w:r>
      <w:r w:rsidR="007E1609">
        <w:rPr>
          <w:rFonts w:hint="cs"/>
          <w:rtl/>
        </w:rPr>
        <w:t xml:space="preserve"> </w:t>
      </w:r>
      <w:r>
        <w:rPr>
          <w:rFonts w:hint="cs"/>
          <w:rtl/>
        </w:rPr>
        <w:t>اقوال و استدلالات مبتدعه و کسانی که در زمین</w:t>
      </w:r>
      <w:r w:rsidR="007E1609">
        <w:rPr>
          <w:rFonts w:hint="cs"/>
          <w:rtl/>
        </w:rPr>
        <w:t>ة</w:t>
      </w:r>
      <w:r>
        <w:rPr>
          <w:rFonts w:hint="cs"/>
          <w:rtl/>
        </w:rPr>
        <w:t xml:space="preserve"> عقاید و احکام به خطا افتاده‌اند</w:t>
      </w:r>
      <w:r w:rsidR="00EE2963">
        <w:rPr>
          <w:rFonts w:hint="cs"/>
          <w:rtl/>
        </w:rPr>
        <w:t xml:space="preserve"> می‌</w:t>
      </w:r>
      <w:r>
        <w:rPr>
          <w:rFonts w:hint="cs"/>
          <w:rtl/>
        </w:rPr>
        <w:t>بینیم که یکی از عمده‌ترین عل خطایشان، عدم فهم دقیق اسلوب عرب در خطاب و تکلم و تعبیر است.</w:t>
      </w:r>
    </w:p>
    <w:p w:rsidR="00624F2E" w:rsidRDefault="00FD4092" w:rsidP="00FF02BC">
      <w:pPr>
        <w:pStyle w:val="a0"/>
        <w:rPr>
          <w:rtl/>
        </w:rPr>
      </w:pPr>
      <w:r>
        <w:rPr>
          <w:rFonts w:hint="cs"/>
          <w:rtl/>
        </w:rPr>
        <w:t>این مورد به قدری شایع است که ذکر مثال برای آن شاید حشو باشد اما چون ما درصدد تبیین بیشتر مطلب هستیم به چند مورد بسنده می‌کنیم.</w:t>
      </w:r>
    </w:p>
    <w:p w:rsidR="00FD4092" w:rsidRPr="00AE6E6E" w:rsidRDefault="00FD4092" w:rsidP="00FF02BC">
      <w:pPr>
        <w:pStyle w:val="a0"/>
        <w:rPr>
          <w:rFonts w:ascii="KFGQPC Uthmanic Script HAFS" w:hAnsi="KFGQPC Uthmanic Script HAFS" w:cs="KFGQPC Uthmanic Script HAFS"/>
          <w:rtl/>
        </w:rPr>
      </w:pPr>
      <w:r>
        <w:rPr>
          <w:rFonts w:hint="cs"/>
          <w:rtl/>
        </w:rPr>
        <w:t>در یکی از ترجمه‌های فارسی قرآن در</w:t>
      </w:r>
      <w:r w:rsidR="007E1609">
        <w:rPr>
          <w:rFonts w:hint="cs"/>
          <w:rtl/>
        </w:rPr>
        <w:t xml:space="preserve"> ترجمه آیه:</w:t>
      </w:r>
      <w:r w:rsidR="00171103">
        <w:rPr>
          <w:rFonts w:hint="cs"/>
          <w:rtl/>
        </w:rPr>
        <w:t xml:space="preserve"> </w:t>
      </w:r>
      <w:r>
        <w:rPr>
          <w:rFonts w:hint="cs"/>
          <w:rtl/>
        </w:rPr>
        <w:t>31</w:t>
      </w:r>
      <w:r w:rsidR="007E1609">
        <w:rPr>
          <w:rFonts w:hint="cs"/>
          <w:rtl/>
        </w:rPr>
        <w:t xml:space="preserve"> </w:t>
      </w:r>
      <w:r>
        <w:rPr>
          <w:rFonts w:hint="cs"/>
          <w:rtl/>
        </w:rPr>
        <w:t>سوره یوسف آیه:</w:t>
      </w:r>
      <w:r w:rsidR="005705A1">
        <w:rPr>
          <w:rFonts w:hint="cs"/>
          <w:rtl/>
        </w:rPr>
        <w:t xml:space="preserve"> </w:t>
      </w:r>
      <w:r w:rsidR="005705A1">
        <w:rPr>
          <w:rFonts w:ascii="Traditional Arabic" w:hAnsi="Traditional Arabic" w:cs="Traditional Arabic"/>
          <w:rtl/>
          <w:lang w:bidi="fa-IR"/>
        </w:rPr>
        <w:t>﴿</w:t>
      </w:r>
      <w:r w:rsidR="00AE6E6E">
        <w:rPr>
          <w:rFonts w:ascii="KFGQPC Uthmanic Script HAFS" w:hAnsi="KFGQPC Uthmanic Script HAFS" w:cs="KFGQPC Uthmanic Script HAFS"/>
          <w:rtl/>
        </w:rPr>
        <w:t>فَلَمَّا رَأَيۡنَهُ</w:t>
      </w:r>
      <w:r w:rsidR="00AE6E6E">
        <w:rPr>
          <w:rFonts w:ascii="KFGQPC Uthmanic Script HAFS" w:hAnsi="KFGQPC Uthmanic Script HAFS" w:cs="KFGQPC Uthmanic Script HAFS" w:hint="cs"/>
          <w:rtl/>
        </w:rPr>
        <w:t>ۥٓ</w:t>
      </w:r>
      <w:r w:rsidR="00AE6E6E">
        <w:rPr>
          <w:rFonts w:ascii="KFGQPC Uthmanic Script HAFS" w:hAnsi="KFGQPC Uthmanic Script HAFS" w:cs="KFGQPC Uthmanic Script HAFS"/>
          <w:rtl/>
        </w:rPr>
        <w:t xml:space="preserve"> أَكۡبَرۡنَهُ</w:t>
      </w:r>
      <w:r w:rsidR="00AE6E6E">
        <w:rPr>
          <w:rFonts w:ascii="KFGQPC Uthmanic Script HAFS" w:hAnsi="KFGQPC Uthmanic Script HAFS" w:cs="KFGQPC Uthmanic Script HAFS" w:hint="cs"/>
          <w:rtl/>
        </w:rPr>
        <w:t>ۥ</w:t>
      </w:r>
      <w:r w:rsidR="00AE6E6E">
        <w:rPr>
          <w:rFonts w:ascii="KFGQPC Uthmanic Script HAFS" w:hAnsi="KFGQPC Uthmanic Script HAFS" w:cs="KFGQPC Uthmanic Script HAFS"/>
          <w:rtl/>
        </w:rPr>
        <w:t xml:space="preserve"> وَقَطَّعۡنَ أَيۡدِيَهُنَّ</w:t>
      </w:r>
      <w:r w:rsidR="005705A1">
        <w:rPr>
          <w:rFonts w:ascii="Traditional Arabic" w:hAnsi="Traditional Arabic" w:cs="Traditional Arabic"/>
          <w:rtl/>
          <w:lang w:bidi="fa-IR"/>
        </w:rPr>
        <w:t>﴾</w:t>
      </w:r>
      <w:r>
        <w:rPr>
          <w:rFonts w:hint="cs"/>
          <w:rtl/>
        </w:rPr>
        <w:t xml:space="preserve"> </w:t>
      </w:r>
      <w:r w:rsidR="007E1609">
        <w:rPr>
          <w:rFonts w:hint="cs"/>
          <w:rtl/>
        </w:rPr>
        <w:t>«</w:t>
      </w:r>
      <w:r w:rsidR="00575C2B">
        <w:rPr>
          <w:rFonts w:hint="cs"/>
          <w:rtl/>
        </w:rPr>
        <w:t>هنگامی که زنان یوسف را دیدند او را بزرگ دانستند و دستشان را بریدند» می‌خوانیم که مترجم مرقوم فرموده است:</w:t>
      </w:r>
      <w:r w:rsidR="00575C2B" w:rsidRPr="00575C2B">
        <w:rPr>
          <w:rtl/>
        </w:rPr>
        <w:t xml:space="preserve"> </w:t>
      </w:r>
      <w:r w:rsidR="00575C2B">
        <w:rPr>
          <w:rStyle w:val="FootnoteReference"/>
          <w:rtl/>
        </w:rPr>
        <w:footnoteReference w:id="218"/>
      </w:r>
    </w:p>
    <w:p w:rsidR="00575C2B" w:rsidRDefault="00FB55F6" w:rsidP="00FF02BC">
      <w:pPr>
        <w:pStyle w:val="a0"/>
        <w:rPr>
          <w:rtl/>
        </w:rPr>
      </w:pPr>
      <w:r>
        <w:rPr>
          <w:rFonts w:hint="cs"/>
          <w:rtl/>
        </w:rPr>
        <w:t>«چون یوسف را زنان مصری دیدند در جمال</w:t>
      </w:r>
      <w:r w:rsidR="007E1609">
        <w:rPr>
          <w:rFonts w:hint="cs"/>
          <w:rtl/>
        </w:rPr>
        <w:t xml:space="preserve"> </w:t>
      </w:r>
      <w:r>
        <w:rPr>
          <w:rFonts w:hint="cs"/>
          <w:rtl/>
        </w:rPr>
        <w:t>او زبان به تکبیر گشودند و دست‌ها را بریدند».</w:t>
      </w:r>
    </w:p>
    <w:p w:rsidR="00FB55F6" w:rsidRDefault="007E1609" w:rsidP="00FF02BC">
      <w:pPr>
        <w:pStyle w:val="a0"/>
        <w:rPr>
          <w:rtl/>
        </w:rPr>
      </w:pPr>
      <w:r>
        <w:rPr>
          <w:rFonts w:hint="cs"/>
          <w:rtl/>
        </w:rPr>
        <w:t>مترجم</w:t>
      </w:r>
      <w:r w:rsidR="00FB55F6">
        <w:rPr>
          <w:rFonts w:hint="cs"/>
          <w:rtl/>
        </w:rPr>
        <w:t xml:space="preserve"> محترم در اینجا </w:t>
      </w:r>
      <w:r>
        <w:rPr>
          <w:rFonts w:hint="cs"/>
          <w:rtl/>
        </w:rPr>
        <w:t>«</w:t>
      </w:r>
      <w:r w:rsidR="00FB55F6">
        <w:rPr>
          <w:rFonts w:hint="cs"/>
          <w:rtl/>
        </w:rPr>
        <w:t>اکبرن</w:t>
      </w:r>
      <w:r>
        <w:rPr>
          <w:rFonts w:hint="cs"/>
          <w:rtl/>
        </w:rPr>
        <w:t>»</w:t>
      </w:r>
      <w:r w:rsidR="00FB55F6">
        <w:rPr>
          <w:rFonts w:hint="cs"/>
          <w:rtl/>
        </w:rPr>
        <w:t xml:space="preserve"> را به معنای </w:t>
      </w:r>
      <w:r>
        <w:rPr>
          <w:rFonts w:hint="cs"/>
          <w:rtl/>
        </w:rPr>
        <w:t>«</w:t>
      </w:r>
      <w:r w:rsidR="00FB55F6">
        <w:rPr>
          <w:rFonts w:hint="cs"/>
          <w:rtl/>
        </w:rPr>
        <w:t>کب</w:t>
      </w:r>
      <w:r>
        <w:rPr>
          <w:rFonts w:hint="cs"/>
          <w:rtl/>
        </w:rPr>
        <w:t>ّ</w:t>
      </w:r>
      <w:r w:rsidR="00FB55F6">
        <w:rPr>
          <w:rFonts w:hint="cs"/>
          <w:rtl/>
        </w:rPr>
        <w:t>رن</w:t>
      </w:r>
      <w:r>
        <w:rPr>
          <w:rFonts w:hint="cs"/>
          <w:rtl/>
        </w:rPr>
        <w:t>»</w:t>
      </w:r>
      <w:r w:rsidR="00FB55F6">
        <w:rPr>
          <w:rFonts w:hint="cs"/>
          <w:rtl/>
        </w:rPr>
        <w:t xml:space="preserve"> گرفته در حالی که اکبرن مفعول دارد و قرآن فرموده </w:t>
      </w:r>
      <w:r>
        <w:rPr>
          <w:rFonts w:hint="cs"/>
          <w:rtl/>
        </w:rPr>
        <w:t>أ</w:t>
      </w:r>
      <w:r w:rsidR="00FB55F6">
        <w:rPr>
          <w:rFonts w:hint="cs"/>
          <w:rtl/>
        </w:rPr>
        <w:t>کبرنه</w:t>
      </w:r>
      <w:r>
        <w:rPr>
          <w:rFonts w:hint="cs"/>
          <w:rtl/>
        </w:rPr>
        <w:t>،</w:t>
      </w:r>
      <w:r w:rsidR="00FB55F6">
        <w:rPr>
          <w:rFonts w:hint="cs"/>
          <w:rtl/>
        </w:rPr>
        <w:t xml:space="preserve"> در ضمن اکبرن فعل ماضی از باب افعال است و اکبار به معنی بزرگ دانستن و تکبیر به معنی گفتن الله اکبر است.</w:t>
      </w:r>
    </w:p>
    <w:p w:rsidR="00FB55F6" w:rsidRDefault="00FB55F6" w:rsidP="00FF02BC">
      <w:pPr>
        <w:pStyle w:val="a0"/>
        <w:rPr>
          <w:rtl/>
        </w:rPr>
      </w:pPr>
      <w:r>
        <w:rPr>
          <w:rFonts w:hint="cs"/>
          <w:rtl/>
        </w:rPr>
        <w:t>ب) در بسیاری از ترجمه‌های قرآنی و اشعار</w:t>
      </w:r>
      <w:r w:rsidR="007E1609">
        <w:rPr>
          <w:rFonts w:hint="cs"/>
          <w:rtl/>
        </w:rPr>
        <w:t xml:space="preserve"> </w:t>
      </w:r>
      <w:r>
        <w:rPr>
          <w:rFonts w:hint="cs"/>
          <w:rtl/>
        </w:rPr>
        <w:t>ادب فارسی می‌بینیم که آیه؛</w:t>
      </w:r>
    </w:p>
    <w:p w:rsidR="005705A1" w:rsidRPr="000B6A92" w:rsidRDefault="005705A1" w:rsidP="00FF02B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hint="eastAsia"/>
          <w:rtl/>
        </w:rPr>
        <w:t>وَإِذۡ</w:t>
      </w:r>
      <w:r w:rsidR="000B6A92">
        <w:rPr>
          <w:rFonts w:ascii="KFGQPC Uthmanic Script HAFS" w:hAnsi="KFGQPC Uthmanic Script HAFS" w:cs="KFGQPC Uthmanic Script HAFS"/>
          <w:rtl/>
        </w:rPr>
        <w:t xml:space="preserve"> قُلۡنَا لِلۡمَلَٰٓئِكَةِ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سۡجُدُواْ</w:t>
      </w:r>
      <w:r w:rsidR="000B6A92">
        <w:rPr>
          <w:rFonts w:ascii="KFGQPC Uthmanic Script HAFS" w:hAnsi="KFGQPC Uthmanic Script HAFS" w:cs="KFGQPC Uthmanic Script HAFS"/>
          <w:rtl/>
        </w:rPr>
        <w:t xml:space="preserve"> لِأٓدَمَ فَسَجَدُوٓاْ إِلَّآ إِبۡلِيسَ</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34</w:t>
      </w:r>
      <w:r w:rsidRPr="007A0534">
        <w:rPr>
          <w:rFonts w:ascii="mylotus" w:hAnsi="mylotus" w:cs="mylotus"/>
          <w:sz w:val="26"/>
          <w:szCs w:val="26"/>
          <w:rtl/>
        </w:rPr>
        <w:t>].</w:t>
      </w:r>
    </w:p>
    <w:p w:rsidR="00FE101F" w:rsidRDefault="00FE101F" w:rsidP="00FF02BC">
      <w:pPr>
        <w:pStyle w:val="StyleComplexBLotus13ptJustifiedBefore2cm"/>
        <w:bidi/>
        <w:ind w:left="0" w:firstLine="284"/>
        <w:rPr>
          <w:rtl/>
          <w:lang w:bidi="fa-IR"/>
        </w:rPr>
      </w:pPr>
      <w:r w:rsidRPr="00FF02BC">
        <w:rPr>
          <w:rFonts w:hint="cs"/>
          <w:sz w:val="28"/>
          <w:szCs w:val="28"/>
          <w:rtl/>
          <w:lang w:bidi="fa-IR"/>
        </w:rPr>
        <w:t>«</w:t>
      </w:r>
      <w:r w:rsidR="0059077A" w:rsidRPr="00FF02BC">
        <w:rPr>
          <w:rFonts w:hint="cs"/>
          <w:sz w:val="28"/>
          <w:szCs w:val="28"/>
          <w:rtl/>
          <w:lang w:bidi="fa-IR"/>
        </w:rPr>
        <w:t>و آنگاه که به ملائکه گفتیم: در محضر آدم به خدا سجده کنید و</w:t>
      </w:r>
      <w:r w:rsidR="00EE2963" w:rsidRPr="00FF02BC">
        <w:rPr>
          <w:rFonts w:hint="cs"/>
          <w:sz w:val="28"/>
          <w:szCs w:val="28"/>
          <w:rtl/>
          <w:lang w:bidi="fa-IR"/>
        </w:rPr>
        <w:t xml:space="preserve"> آن‌ها </w:t>
      </w:r>
      <w:r w:rsidR="0059077A" w:rsidRPr="00FF02BC">
        <w:rPr>
          <w:rFonts w:hint="cs"/>
          <w:sz w:val="28"/>
          <w:szCs w:val="28"/>
          <w:rtl/>
          <w:lang w:bidi="fa-IR"/>
        </w:rPr>
        <w:t>سجده کردند، به جز ابلیس</w:t>
      </w:r>
      <w:r w:rsidRPr="00FF02BC">
        <w:rPr>
          <w:rFonts w:hint="cs"/>
          <w:sz w:val="28"/>
          <w:szCs w:val="28"/>
          <w:rtl/>
          <w:lang w:bidi="fa-IR"/>
        </w:rPr>
        <w:t>»</w:t>
      </w:r>
      <w:r w:rsidR="0059077A" w:rsidRPr="00FF02BC">
        <w:rPr>
          <w:rFonts w:hint="cs"/>
          <w:sz w:val="28"/>
          <w:szCs w:val="28"/>
          <w:rtl/>
          <w:lang w:bidi="fa-IR"/>
        </w:rPr>
        <w:t>.</w:t>
      </w:r>
    </w:p>
    <w:p w:rsidR="0059077A" w:rsidRDefault="0059077A" w:rsidP="004E0819">
      <w:pPr>
        <w:pStyle w:val="a0"/>
        <w:rPr>
          <w:rtl/>
        </w:rPr>
      </w:pPr>
      <w:r>
        <w:rPr>
          <w:rFonts w:hint="cs"/>
          <w:rtl/>
        </w:rPr>
        <w:t>را به گونه‌ای ترجمه و دریافت نموده‌اند که گویا خداوند امر فرموده ملائکه به آدم سجده کنند، علت این برداشت و</w:t>
      </w:r>
      <w:r w:rsidR="004E0819">
        <w:rPr>
          <w:rFonts w:hint="cs"/>
          <w:rtl/>
        </w:rPr>
        <w:t xml:space="preserve"> </w:t>
      </w:r>
      <w:r>
        <w:rPr>
          <w:rFonts w:hint="cs"/>
          <w:rtl/>
        </w:rPr>
        <w:t>ترجمه، عدم توجه به دو امر مهم است</w:t>
      </w:r>
      <w:r w:rsidR="004E0819">
        <w:rPr>
          <w:rFonts w:hint="cs"/>
          <w:rtl/>
        </w:rPr>
        <w:t>:</w:t>
      </w:r>
      <w:r>
        <w:rPr>
          <w:rFonts w:hint="cs"/>
          <w:rtl/>
        </w:rPr>
        <w:t xml:space="preserve"> اول اینکه سجده از بالاترین اشکال عبودیت است و تمامی هستی و از جمله ملائکه یک معبود دارد و بس، </w:t>
      </w:r>
      <w:r w:rsidR="00C168F3">
        <w:rPr>
          <w:rFonts w:hint="cs"/>
          <w:rtl/>
        </w:rPr>
        <w:t>او ذات بی‌همتای الله است</w:t>
      </w:r>
      <w:r w:rsidR="004E0819">
        <w:rPr>
          <w:rFonts w:hint="cs"/>
          <w:rtl/>
        </w:rPr>
        <w:t>.</w:t>
      </w:r>
      <w:r w:rsidR="00C168F3">
        <w:rPr>
          <w:rFonts w:hint="cs"/>
          <w:rtl/>
        </w:rPr>
        <w:t xml:space="preserve"> و دوم اینکه یکی از مفاهیم حرف جر (ل) ظرفیت است و (ل) به معنای (عند)</w:t>
      </w:r>
      <w:r w:rsidR="008B0556">
        <w:rPr>
          <w:rFonts w:hint="cs"/>
          <w:rtl/>
        </w:rPr>
        <w:t xml:space="preserve"> است. همچنان که قرآن می‌فرماید:</w:t>
      </w:r>
    </w:p>
    <w:p w:rsidR="008B0556" w:rsidRPr="000B6A92" w:rsidRDefault="008B0556" w:rsidP="000B6A9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hint="eastAsia"/>
          <w:rtl/>
        </w:rPr>
        <w:t>أَقِمِ</w:t>
      </w:r>
      <w:r w:rsidR="000B6A92">
        <w:rPr>
          <w:rFonts w:ascii="KFGQPC Uthmanic Script HAFS" w:hAnsi="KFGQPC Uthmanic Script HAFS" w:cs="KFGQPC Uthmanic Script HAFS"/>
          <w:rtl/>
        </w:rPr>
        <w:t xml:space="preserve">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لصَّلَوٰةَ</w:t>
      </w:r>
      <w:r w:rsidR="000B6A92">
        <w:rPr>
          <w:rFonts w:ascii="KFGQPC Uthmanic Script HAFS" w:hAnsi="KFGQPC Uthmanic Script HAFS" w:cs="KFGQPC Uthmanic Script HAFS"/>
          <w:rtl/>
        </w:rPr>
        <w:t xml:space="preserve"> لِدُلُوكِ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لشَّمۡسِ</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الإسراء: 78</w:t>
      </w:r>
      <w:r w:rsidRPr="007A0534">
        <w:rPr>
          <w:rFonts w:ascii="mylotus" w:hAnsi="mylotus" w:cs="mylotus"/>
          <w:sz w:val="26"/>
          <w:szCs w:val="26"/>
          <w:rtl/>
        </w:rPr>
        <w:t>].</w:t>
      </w:r>
    </w:p>
    <w:p w:rsidR="00C02672" w:rsidRDefault="00C168F3" w:rsidP="00FF02BC">
      <w:pPr>
        <w:pStyle w:val="StyleComplexBLotus13ptJustifiedBefore2cm"/>
        <w:bidi/>
        <w:ind w:left="0" w:firstLine="284"/>
        <w:rPr>
          <w:rtl/>
          <w:lang w:bidi="fa-IR"/>
        </w:rPr>
      </w:pPr>
      <w:r w:rsidRPr="00FF02BC">
        <w:rPr>
          <w:rFonts w:hint="cs"/>
          <w:sz w:val="28"/>
          <w:szCs w:val="28"/>
          <w:rtl/>
          <w:lang w:bidi="fa-IR"/>
        </w:rPr>
        <w:t>«</w:t>
      </w:r>
      <w:r w:rsidR="00C02672" w:rsidRPr="00FF02BC">
        <w:rPr>
          <w:rFonts w:hint="cs"/>
          <w:sz w:val="28"/>
          <w:szCs w:val="28"/>
          <w:rtl/>
          <w:lang w:bidi="fa-IR"/>
        </w:rPr>
        <w:t xml:space="preserve">یعنی </w:t>
      </w:r>
      <w:r w:rsidR="004E0819" w:rsidRPr="00FF02BC">
        <w:rPr>
          <w:rStyle w:val="Char1"/>
          <w:rtl/>
        </w:rPr>
        <w:t>أ</w:t>
      </w:r>
      <w:r w:rsidR="00C02672" w:rsidRPr="00FF02BC">
        <w:rPr>
          <w:rStyle w:val="Char1"/>
          <w:rtl/>
        </w:rPr>
        <w:t>قم الصلو</w:t>
      </w:r>
      <w:r w:rsidR="004E0819" w:rsidRPr="00FF02BC">
        <w:rPr>
          <w:rStyle w:val="Char1"/>
          <w:rtl/>
        </w:rPr>
        <w:t>ة</w:t>
      </w:r>
      <w:r w:rsidR="00C02672" w:rsidRPr="00FF02BC">
        <w:rPr>
          <w:rFonts w:hint="cs"/>
          <w:sz w:val="28"/>
          <w:szCs w:val="28"/>
          <w:rtl/>
          <w:lang w:bidi="fa-IR"/>
        </w:rPr>
        <w:t xml:space="preserve"> عند دلوک الشمس.</w:t>
      </w:r>
      <w:r w:rsidRPr="00FF02BC">
        <w:rPr>
          <w:rFonts w:hint="cs"/>
          <w:sz w:val="28"/>
          <w:szCs w:val="28"/>
          <w:rtl/>
          <w:lang w:bidi="fa-IR"/>
        </w:rPr>
        <w:t>»</w:t>
      </w:r>
      <w:r w:rsidR="00C02672" w:rsidRPr="00FF02BC">
        <w:rPr>
          <w:rFonts w:hint="cs"/>
          <w:sz w:val="28"/>
          <w:szCs w:val="28"/>
          <w:rtl/>
          <w:lang w:bidi="fa-IR"/>
        </w:rPr>
        <w:t xml:space="preserve"> </w:t>
      </w:r>
    </w:p>
    <w:p w:rsidR="00C168F3" w:rsidRDefault="00C02672" w:rsidP="004E0819">
      <w:pPr>
        <w:pStyle w:val="a0"/>
        <w:rPr>
          <w:rtl/>
        </w:rPr>
      </w:pPr>
      <w:r w:rsidRPr="00C02672">
        <w:rPr>
          <w:rFonts w:hint="cs"/>
          <w:rtl/>
        </w:rPr>
        <w:t>زیرا مسلم است که خداوند امر</w:t>
      </w:r>
      <w:r w:rsidR="004E0819">
        <w:rPr>
          <w:rFonts w:hint="cs"/>
          <w:rtl/>
        </w:rPr>
        <w:t xml:space="preserve"> </w:t>
      </w:r>
      <w:r w:rsidRPr="00C02672">
        <w:rPr>
          <w:rFonts w:hint="cs"/>
          <w:rtl/>
        </w:rPr>
        <w:t>به عبادت خورشید نخواهد کرد.</w:t>
      </w:r>
      <w:r>
        <w:rPr>
          <w:rFonts w:hint="cs"/>
          <w:rtl/>
        </w:rPr>
        <w:t xml:space="preserve"> بنابراین اسجدوا</w:t>
      </w:r>
      <w:r w:rsidR="004E0819">
        <w:rPr>
          <w:rFonts w:hint="cs"/>
          <w:rtl/>
        </w:rPr>
        <w:t xml:space="preserve"> </w:t>
      </w:r>
      <w:r>
        <w:rPr>
          <w:rFonts w:hint="cs"/>
          <w:rtl/>
        </w:rPr>
        <w:t>ل</w:t>
      </w:r>
      <w:r w:rsidR="004E0819">
        <w:rPr>
          <w:rFonts w:hint="cs"/>
          <w:rtl/>
        </w:rPr>
        <w:t>آ</w:t>
      </w:r>
      <w:r>
        <w:rPr>
          <w:rFonts w:hint="cs"/>
          <w:rtl/>
        </w:rPr>
        <w:t xml:space="preserve">دم، یعنی اسجدوا عند </w:t>
      </w:r>
      <w:r w:rsidR="004E0819">
        <w:rPr>
          <w:rFonts w:hint="cs"/>
          <w:rtl/>
        </w:rPr>
        <w:t>آ</w:t>
      </w:r>
      <w:r>
        <w:rPr>
          <w:rFonts w:hint="cs"/>
          <w:rtl/>
        </w:rPr>
        <w:t>دم لله تعالی</w:t>
      </w:r>
      <w:r w:rsidR="004E0819">
        <w:rPr>
          <w:rFonts w:hint="cs"/>
          <w:rtl/>
        </w:rPr>
        <w:t>.</w:t>
      </w:r>
      <w:r>
        <w:rPr>
          <w:rFonts w:hint="cs"/>
          <w:rtl/>
        </w:rPr>
        <w:t xml:space="preserve"> و سر</w:t>
      </w:r>
      <w:r w:rsidR="004E0819">
        <w:rPr>
          <w:rFonts w:hint="cs"/>
          <w:rtl/>
        </w:rPr>
        <w:t>ّ</w:t>
      </w:r>
      <w:r>
        <w:rPr>
          <w:rFonts w:hint="cs"/>
          <w:rtl/>
        </w:rPr>
        <w:t xml:space="preserve"> این امر این است که خداوند پس از خلقت آدم، می‌خواست به ملائکه دقائق خلقت وی را نشان دهد، لذا به</w:t>
      </w:r>
      <w:r w:rsidR="00EE2963">
        <w:rPr>
          <w:rFonts w:hint="cs"/>
          <w:rtl/>
        </w:rPr>
        <w:t xml:space="preserve"> آن‌ها </w:t>
      </w:r>
      <w:r>
        <w:rPr>
          <w:rFonts w:hint="cs"/>
          <w:rtl/>
        </w:rPr>
        <w:t xml:space="preserve">امر فرمود در کنار موجودی با این همه شگفتی، به من که خالق او </w:t>
      </w:r>
      <w:r w:rsidR="004E0819">
        <w:rPr>
          <w:rFonts w:hint="cs"/>
          <w:rtl/>
        </w:rPr>
        <w:t>ه</w:t>
      </w:r>
      <w:r>
        <w:rPr>
          <w:rFonts w:hint="cs"/>
          <w:rtl/>
        </w:rPr>
        <w:t>ستم سجده کنید.</w:t>
      </w:r>
      <w:r w:rsidR="00FC30C2" w:rsidRPr="00FC30C2">
        <w:rPr>
          <w:rStyle w:val="FootnoteReference"/>
          <w:rtl/>
        </w:rPr>
        <w:t xml:space="preserve"> </w:t>
      </w:r>
      <w:r w:rsidR="00FC30C2">
        <w:rPr>
          <w:rStyle w:val="FootnoteReference"/>
          <w:rtl/>
        </w:rPr>
        <w:footnoteReference w:id="219"/>
      </w:r>
    </w:p>
    <w:p w:rsidR="00EF1CCF" w:rsidRPr="000B6A92" w:rsidRDefault="00EF1CCF" w:rsidP="000B6A92">
      <w:pPr>
        <w:pStyle w:val="a0"/>
        <w:rPr>
          <w:rFonts w:ascii="KFGQPC Uthmanic Script HAFS" w:hAnsi="KFGQPC Uthmanic Script HAFS" w:cs="KFGQPC Uthmanic Script HAFS"/>
          <w:rtl/>
        </w:rPr>
      </w:pPr>
      <w:r>
        <w:rPr>
          <w:rFonts w:hint="cs"/>
          <w:rtl/>
        </w:rPr>
        <w:t>استدلال ناشی از عدم علم به کلام عرب، گاهی چندان هم، سطحی به نظر نمی‌رسد، بلکه ممکن است علی الظاهر متقن و قوی جلوه کند. همانند استدلال خوارج به آیه</w:t>
      </w:r>
      <w:r w:rsidR="008B0556">
        <w:rPr>
          <w:rFonts w:hint="cs"/>
          <w:rtl/>
        </w:rPr>
        <w:t xml:space="preserve"> </w:t>
      </w:r>
      <w:r w:rsidR="008B0556">
        <w:rPr>
          <w:rFonts w:ascii="Traditional Arabic" w:hAnsi="Traditional Arabic" w:cs="Traditional Arabic"/>
          <w:rtl/>
        </w:rPr>
        <w:t>﴿</w:t>
      </w:r>
      <w:r w:rsidR="000B6A92">
        <w:rPr>
          <w:rFonts w:ascii="KFGQPC Uthmanic Script HAFS" w:hAnsi="KFGQPC Uthmanic Script HAFS" w:cs="KFGQPC Uthmanic Script HAFS"/>
          <w:rtl/>
        </w:rPr>
        <w:t xml:space="preserve">إِنِ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لۡحُكۡمُ</w:t>
      </w:r>
      <w:r w:rsidR="000B6A92">
        <w:rPr>
          <w:rFonts w:ascii="KFGQPC Uthmanic Script HAFS" w:hAnsi="KFGQPC Uthmanic Script HAFS" w:cs="KFGQPC Uthmanic Script HAFS"/>
          <w:rtl/>
        </w:rPr>
        <w:t xml:space="preserve"> إِلَّا لِلَّهِ</w:t>
      </w:r>
      <w:r w:rsidR="008B0556">
        <w:rPr>
          <w:rFonts w:ascii="Traditional Arabic" w:hAnsi="Traditional Arabic" w:cs="Traditional Arabic"/>
          <w:rtl/>
        </w:rPr>
        <w:t>﴾</w:t>
      </w:r>
      <w:r>
        <w:rPr>
          <w:rFonts w:hint="cs"/>
          <w:rtl/>
        </w:rPr>
        <w:t xml:space="preserve"> </w:t>
      </w:r>
      <w:r w:rsidR="00926795">
        <w:rPr>
          <w:rFonts w:hint="cs"/>
          <w:rtl/>
        </w:rPr>
        <w:t>«</w:t>
      </w:r>
      <w:r w:rsidR="00201114">
        <w:rPr>
          <w:rFonts w:hint="cs"/>
          <w:rtl/>
        </w:rPr>
        <w:t>حکم و قضاوت فقط از آن الله است</w:t>
      </w:r>
      <w:r w:rsidR="00926795">
        <w:rPr>
          <w:rFonts w:hint="cs"/>
          <w:rtl/>
        </w:rPr>
        <w:t>»</w:t>
      </w:r>
      <w:r w:rsidR="00201114">
        <w:rPr>
          <w:rFonts w:hint="cs"/>
          <w:rtl/>
        </w:rPr>
        <w:t>، در</w:t>
      </w:r>
      <w:r w:rsidR="00926795">
        <w:rPr>
          <w:rFonts w:hint="cs"/>
          <w:rtl/>
        </w:rPr>
        <w:t xml:space="preserve"> </w:t>
      </w:r>
      <w:r w:rsidR="00201114">
        <w:rPr>
          <w:rFonts w:hint="cs"/>
          <w:rtl/>
        </w:rPr>
        <w:t>مورد عدم جواز تحکیم انسان در کتاب الله. در اینجا</w:t>
      </w:r>
      <w:r w:rsidR="00EE2963">
        <w:rPr>
          <w:rFonts w:hint="cs"/>
          <w:rtl/>
        </w:rPr>
        <w:t xml:space="preserve"> آن‌ها </w:t>
      </w:r>
      <w:r w:rsidR="00201114">
        <w:rPr>
          <w:rFonts w:hint="cs"/>
          <w:rtl/>
        </w:rPr>
        <w:t>به اسلوب کلام عربی در اجمال و تفصیل و همچنین اطلاق و تقیید توجه نکردند چون در قرآن می‌خوانیم که قرآن حکمیت انسان را برای قضیه‌ای مانند صلح زوجین نیز تأیید کرده است آنجا که می‌فرماید:</w:t>
      </w:r>
    </w:p>
    <w:p w:rsidR="008B0556" w:rsidRPr="000B6A92" w:rsidRDefault="008B0556" w:rsidP="000B6A9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rtl/>
        </w:rPr>
        <w:t>فَ</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بۡعَثُواْ</w:t>
      </w:r>
      <w:r w:rsidR="000B6A92">
        <w:rPr>
          <w:rFonts w:ascii="KFGQPC Uthmanic Script HAFS" w:hAnsi="KFGQPC Uthmanic Script HAFS" w:cs="KFGQPC Uthmanic Script HAFS"/>
          <w:rtl/>
        </w:rPr>
        <w:t xml:space="preserve"> حَكَمٗا مِّنۡ أَهۡلِهِ</w:t>
      </w:r>
      <w:r w:rsidR="000B6A92">
        <w:rPr>
          <w:rFonts w:ascii="KFGQPC Uthmanic Script HAFS" w:hAnsi="KFGQPC Uthmanic Script HAFS" w:cs="KFGQPC Uthmanic Script HAFS" w:hint="cs"/>
          <w:rtl/>
        </w:rPr>
        <w:t>ۦ</w:t>
      </w:r>
      <w:r w:rsidR="000B6A92">
        <w:rPr>
          <w:rFonts w:ascii="KFGQPC Uthmanic Script HAFS" w:hAnsi="KFGQPC Uthmanic Script HAFS" w:cs="KFGQPC Uthmanic Script HAFS"/>
          <w:rtl/>
        </w:rPr>
        <w:t xml:space="preserve"> وَحَكَمٗا مِّنۡ أَهۡلِهَآ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النساء: 35</w:t>
      </w:r>
      <w:r w:rsidRPr="007A0534">
        <w:rPr>
          <w:rFonts w:ascii="mylotus" w:hAnsi="mylotus" w:cs="mylotus"/>
          <w:sz w:val="26"/>
          <w:szCs w:val="26"/>
          <w:rtl/>
        </w:rPr>
        <w:t>].</w:t>
      </w:r>
    </w:p>
    <w:p w:rsidR="00201114" w:rsidRDefault="00F533F7" w:rsidP="00FF02BC">
      <w:pPr>
        <w:pStyle w:val="StyleComplexBLotus13ptJustifiedBefore2cm"/>
        <w:bidi/>
        <w:ind w:left="0" w:firstLine="284"/>
        <w:rPr>
          <w:rtl/>
          <w:lang w:bidi="fa-IR"/>
        </w:rPr>
      </w:pPr>
      <w:r w:rsidRPr="00FF02BC">
        <w:rPr>
          <w:rFonts w:hint="cs"/>
          <w:sz w:val="28"/>
          <w:szCs w:val="28"/>
          <w:rtl/>
          <w:lang w:bidi="fa-IR"/>
        </w:rPr>
        <w:t>«</w:t>
      </w:r>
      <w:r w:rsidR="00D7440F" w:rsidRPr="00FF02BC">
        <w:rPr>
          <w:rFonts w:hint="cs"/>
          <w:sz w:val="28"/>
          <w:szCs w:val="28"/>
          <w:rtl/>
          <w:lang w:bidi="fa-IR"/>
        </w:rPr>
        <w:t>پس، داوری از خانواده مرد و داوری از خانواده زن بفرستید</w:t>
      </w:r>
      <w:r w:rsidRPr="00FF02BC">
        <w:rPr>
          <w:rFonts w:hint="cs"/>
          <w:sz w:val="28"/>
          <w:szCs w:val="28"/>
          <w:rtl/>
          <w:lang w:bidi="fa-IR"/>
        </w:rPr>
        <w:t>»</w:t>
      </w:r>
      <w:r w:rsidR="00D7440F" w:rsidRPr="00FF02BC">
        <w:rPr>
          <w:rFonts w:hint="cs"/>
          <w:sz w:val="28"/>
          <w:szCs w:val="28"/>
          <w:rtl/>
          <w:lang w:bidi="fa-IR"/>
        </w:rPr>
        <w:t>.</w:t>
      </w:r>
    </w:p>
    <w:p w:rsidR="00D7440F" w:rsidRDefault="00D7440F" w:rsidP="00FF02BC">
      <w:pPr>
        <w:pStyle w:val="a0"/>
        <w:numPr>
          <w:ilvl w:val="0"/>
          <w:numId w:val="22"/>
        </w:numPr>
        <w:tabs>
          <w:tab w:val="clear" w:pos="907"/>
        </w:tabs>
        <w:ind w:left="641" w:hanging="357"/>
      </w:pPr>
      <w:r>
        <w:rPr>
          <w:rFonts w:hint="cs"/>
          <w:rtl/>
        </w:rPr>
        <w:t>جهل به مقاصد و اهداف شریعت: چون دین در زمان حیات رسول خدا</w:t>
      </w:r>
      <w:r>
        <w:rPr>
          <w:rFonts w:cs="CTraditional Arabic" w:hint="cs"/>
          <w:rtl/>
        </w:rPr>
        <w:t>ص</w:t>
      </w:r>
      <w:r>
        <w:rPr>
          <w:rFonts w:hint="cs"/>
          <w:rtl/>
        </w:rPr>
        <w:t xml:space="preserve"> (بنا به نص ص</w:t>
      </w:r>
      <w:r w:rsidR="00396C4E">
        <w:rPr>
          <w:rFonts w:hint="cs"/>
          <w:rtl/>
        </w:rPr>
        <w:t>ریح قرآن) کامل شد و اتمام یافت.</w:t>
      </w:r>
    </w:p>
    <w:p w:rsidR="00396C4E" w:rsidRPr="000B6A92" w:rsidRDefault="00396C4E" w:rsidP="00FF02B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لۡيَوۡمَ</w:t>
      </w:r>
      <w:r w:rsidR="000B6A92">
        <w:rPr>
          <w:rFonts w:ascii="KFGQPC Uthmanic Script HAFS" w:hAnsi="KFGQPC Uthmanic Script HAFS" w:cs="KFGQPC Uthmanic Script HAFS"/>
          <w:rtl/>
        </w:rPr>
        <w:t xml:space="preserve"> أَكۡمَلۡتُ لَكُمۡ دِينَكُمۡ وَأَتۡمَمۡتُ عَلَيۡكُمۡ نِعۡمَتِي وَرَضِيتُ لَكُمُ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لۡإِسۡلَٰمَ</w:t>
      </w:r>
      <w:r w:rsidR="000B6A92">
        <w:rPr>
          <w:rFonts w:ascii="KFGQPC Uthmanic Script HAFS" w:hAnsi="KFGQPC Uthmanic Script HAFS" w:cs="KFGQPC Uthmanic Script HAFS"/>
          <w:rtl/>
        </w:rPr>
        <w:t xml:space="preserve"> دِينٗا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المائدة: 3</w:t>
      </w:r>
      <w:r w:rsidRPr="007A0534">
        <w:rPr>
          <w:rFonts w:ascii="mylotus" w:hAnsi="mylotus" w:cs="mylotus"/>
          <w:sz w:val="26"/>
          <w:szCs w:val="26"/>
          <w:rtl/>
        </w:rPr>
        <w:t>].</w:t>
      </w:r>
    </w:p>
    <w:p w:rsidR="00D7440F" w:rsidRDefault="00D7440F" w:rsidP="00FF02BC">
      <w:pPr>
        <w:pStyle w:val="StyleComplexBLotus13ptJustifiedBefore2cm"/>
        <w:bidi/>
        <w:ind w:left="0" w:firstLine="284"/>
        <w:rPr>
          <w:rtl/>
          <w:lang w:bidi="fa-IR"/>
        </w:rPr>
      </w:pPr>
      <w:r w:rsidRPr="00FF02BC">
        <w:rPr>
          <w:rFonts w:hint="cs"/>
          <w:sz w:val="28"/>
          <w:szCs w:val="28"/>
          <w:rtl/>
          <w:lang w:bidi="fa-IR"/>
        </w:rPr>
        <w:t>«</w:t>
      </w:r>
      <w:r w:rsidR="00D258F5" w:rsidRPr="00FF02BC">
        <w:rPr>
          <w:rFonts w:hint="cs"/>
          <w:sz w:val="28"/>
          <w:szCs w:val="28"/>
          <w:rtl/>
          <w:lang w:bidi="fa-IR"/>
        </w:rPr>
        <w:t>امروز دینتان را برایتان کامل کردم ونعمتم را بر</w:t>
      </w:r>
      <w:r w:rsidR="00926795" w:rsidRPr="00FF02BC">
        <w:rPr>
          <w:rFonts w:hint="cs"/>
          <w:sz w:val="28"/>
          <w:szCs w:val="28"/>
          <w:rtl/>
          <w:lang w:bidi="fa-IR"/>
        </w:rPr>
        <w:t xml:space="preserve"> </w:t>
      </w:r>
      <w:r w:rsidR="00D258F5" w:rsidRPr="00FF02BC">
        <w:rPr>
          <w:rFonts w:hint="cs"/>
          <w:sz w:val="28"/>
          <w:szCs w:val="28"/>
          <w:rtl/>
          <w:lang w:bidi="fa-IR"/>
        </w:rPr>
        <w:t>شما تمام کردم و به اسلام به عنوان دین برای شما، راضی شدم</w:t>
      </w:r>
      <w:r w:rsidRPr="00FF02BC">
        <w:rPr>
          <w:rFonts w:hint="cs"/>
          <w:sz w:val="28"/>
          <w:szCs w:val="28"/>
          <w:rtl/>
          <w:lang w:bidi="fa-IR"/>
        </w:rPr>
        <w:t>»</w:t>
      </w:r>
      <w:r w:rsidR="00D258F5" w:rsidRPr="00FF02BC">
        <w:rPr>
          <w:rFonts w:hint="cs"/>
          <w:sz w:val="28"/>
          <w:szCs w:val="28"/>
          <w:rtl/>
          <w:lang w:bidi="fa-IR"/>
        </w:rPr>
        <w:t>.</w:t>
      </w:r>
    </w:p>
    <w:p w:rsidR="00D258F5" w:rsidRDefault="00D258F5" w:rsidP="00926795">
      <w:pPr>
        <w:pStyle w:val="a0"/>
        <w:rPr>
          <w:rtl/>
        </w:rPr>
      </w:pPr>
      <w:r>
        <w:rPr>
          <w:rFonts w:hint="cs"/>
          <w:rtl/>
        </w:rPr>
        <w:t>بنابراین آنچه که مربوط به امور اساسی و اصلی دین است در زمان رسول خدا</w:t>
      </w:r>
      <w:r w:rsidR="00926795">
        <w:rPr>
          <w:rFonts w:hint="cs"/>
          <w:rtl/>
        </w:rPr>
        <w:t xml:space="preserve"> </w:t>
      </w:r>
      <w:r w:rsidR="00926795" w:rsidRPr="00926795">
        <w:rPr>
          <w:rFonts w:cs="CTraditional Arabic" w:hint="cs"/>
          <w:rtl/>
        </w:rPr>
        <w:t>ص</w:t>
      </w:r>
      <w:r>
        <w:rPr>
          <w:rFonts w:hint="cs"/>
          <w:rtl/>
        </w:rPr>
        <w:t xml:space="preserve"> </w:t>
      </w:r>
      <w:r w:rsidR="00230962">
        <w:rPr>
          <w:rFonts w:hint="cs"/>
          <w:rtl/>
        </w:rPr>
        <w:t>(در قرآن و سنت) بیان شده است اما با این حال علما و صاحب‌نظران قواعدی شامل را که ناظر بر مقاصد اصلی شریعت است از آن اصول کلی گرفته‌اند، تا مسائل مستحدثه و مبتلا به، با</w:t>
      </w:r>
      <w:r w:rsidR="00EE2963">
        <w:rPr>
          <w:rFonts w:hint="cs"/>
          <w:rtl/>
        </w:rPr>
        <w:t xml:space="preserve"> آن‌ها </w:t>
      </w:r>
      <w:r w:rsidR="00230962">
        <w:rPr>
          <w:rFonts w:hint="cs"/>
          <w:rtl/>
        </w:rPr>
        <w:t>رفع و رجوع شود. (لذا هیچ قاعده‌ای که انسان‌ها به آن نی</w:t>
      </w:r>
      <w:r w:rsidR="00926795">
        <w:rPr>
          <w:rFonts w:hint="cs"/>
          <w:rtl/>
        </w:rPr>
        <w:t>ا</w:t>
      </w:r>
      <w:r w:rsidR="00230962">
        <w:rPr>
          <w:rFonts w:hint="cs"/>
          <w:rtl/>
        </w:rPr>
        <w:t xml:space="preserve">ز دارند، نمانده مگر آنکه در شریعت بیان شده، قواعد کلی در زمینه ضروریات، حاجیات، تکمیلیات و سایر مسائل، همگی به صورت کامل در لابلای آیات قرآنی و احادیث نبوی تقریر </w:t>
      </w:r>
      <w:r w:rsidR="0060456D">
        <w:rPr>
          <w:rFonts w:hint="cs"/>
          <w:rtl/>
        </w:rPr>
        <w:t>شده‌اند).</w:t>
      </w:r>
      <w:r w:rsidR="0060456D" w:rsidRPr="0060456D">
        <w:rPr>
          <w:rStyle w:val="FootnoteReference"/>
          <w:rtl/>
        </w:rPr>
        <w:t xml:space="preserve"> </w:t>
      </w:r>
      <w:r w:rsidR="0060456D">
        <w:rPr>
          <w:rStyle w:val="FootnoteReference"/>
          <w:rtl/>
        </w:rPr>
        <w:footnoteReference w:id="220"/>
      </w:r>
    </w:p>
    <w:p w:rsidR="0060456D" w:rsidRDefault="0060456D" w:rsidP="00926795">
      <w:pPr>
        <w:pStyle w:val="a0"/>
        <w:rPr>
          <w:rtl/>
        </w:rPr>
      </w:pPr>
      <w:r>
        <w:rPr>
          <w:rFonts w:hint="cs"/>
          <w:rtl/>
        </w:rPr>
        <w:t>نوازل و مسائل مستحدثه و جدید، مندرج در تحت آن قواعد کلی هستند. لذا از پنجره دین به تمامی</w:t>
      </w:r>
      <w:r w:rsidR="00EE2963">
        <w:rPr>
          <w:rFonts w:hint="cs"/>
          <w:rtl/>
        </w:rPr>
        <w:t xml:space="preserve"> آن‌ها </w:t>
      </w:r>
      <w:r>
        <w:rPr>
          <w:rFonts w:hint="cs"/>
          <w:rtl/>
        </w:rPr>
        <w:t>نظر می‌شود تا پس از بررسی و کاوش دقیق حکم رد یا قبول، بر</w:t>
      </w:r>
      <w:r w:rsidR="00EE2963">
        <w:rPr>
          <w:rFonts w:hint="cs"/>
          <w:rtl/>
        </w:rPr>
        <w:t xml:space="preserve"> آن‌ها </w:t>
      </w:r>
      <w:r>
        <w:rPr>
          <w:rFonts w:hint="cs"/>
          <w:rtl/>
        </w:rPr>
        <w:t xml:space="preserve">داده شود. فرقی ندارد که آن قضیه مستحدثه در زمینه عبادات باشد و یا در گستره معاملات، بهرحال هر چه باشد، فرمولی کلی برای برخورد </w:t>
      </w:r>
      <w:r w:rsidR="00766502">
        <w:rPr>
          <w:rFonts w:hint="cs"/>
          <w:rtl/>
        </w:rPr>
        <w:t xml:space="preserve">با آن، در شریعت غرای محمدی وضع شده است. یکی از آن قواعد کلی حدیث شریف نبوی است که می‌فرماید: </w:t>
      </w:r>
      <w:r w:rsidR="00766502" w:rsidRPr="00FF02BC">
        <w:rPr>
          <w:rStyle w:val="Char6"/>
          <w:rFonts w:hint="cs"/>
          <w:rtl/>
        </w:rPr>
        <w:t xml:space="preserve">«... </w:t>
      </w:r>
      <w:r w:rsidR="00766502" w:rsidRPr="00FF02BC">
        <w:rPr>
          <w:rStyle w:val="Char6"/>
          <w:rtl/>
        </w:rPr>
        <w:t>و</w:t>
      </w:r>
      <w:r w:rsidR="00926795" w:rsidRPr="00FF02BC">
        <w:rPr>
          <w:rStyle w:val="Char6"/>
          <w:rFonts w:hint="cs"/>
          <w:rtl/>
        </w:rPr>
        <w:t>إ</w:t>
      </w:r>
      <w:r w:rsidR="00926795" w:rsidRPr="00FF02BC">
        <w:rPr>
          <w:rStyle w:val="Char6"/>
          <w:rtl/>
        </w:rPr>
        <w:t>یاکم و</w:t>
      </w:r>
      <w:r w:rsidR="00766502" w:rsidRPr="00FF02BC">
        <w:rPr>
          <w:rStyle w:val="Char6"/>
          <w:rtl/>
        </w:rPr>
        <w:t>محدثات ال</w:t>
      </w:r>
      <w:r w:rsidR="00926795" w:rsidRPr="00FF02BC">
        <w:rPr>
          <w:rStyle w:val="Char6"/>
          <w:rFonts w:hint="cs"/>
          <w:rtl/>
        </w:rPr>
        <w:t>أ</w:t>
      </w:r>
      <w:r w:rsidR="00766502" w:rsidRPr="00FF02BC">
        <w:rPr>
          <w:rStyle w:val="Char6"/>
          <w:rtl/>
        </w:rPr>
        <w:t>مور ف</w:t>
      </w:r>
      <w:r w:rsidR="00926795" w:rsidRPr="00FF02BC">
        <w:rPr>
          <w:rStyle w:val="Char6"/>
          <w:rFonts w:hint="cs"/>
          <w:rtl/>
        </w:rPr>
        <w:t>إ</w:t>
      </w:r>
      <w:r w:rsidR="00766502" w:rsidRPr="00FF02BC">
        <w:rPr>
          <w:rStyle w:val="Char6"/>
          <w:rtl/>
        </w:rPr>
        <w:t>ن کل محدثه بدعة</w:t>
      </w:r>
      <w:r w:rsidR="00926795" w:rsidRPr="00FF02BC">
        <w:rPr>
          <w:rStyle w:val="Char6"/>
          <w:rtl/>
        </w:rPr>
        <w:t xml:space="preserve"> و</w:t>
      </w:r>
      <w:r w:rsidR="00766502" w:rsidRPr="00FF02BC">
        <w:rPr>
          <w:rStyle w:val="Char6"/>
          <w:rtl/>
        </w:rPr>
        <w:t>کل بدعة ضلالة</w:t>
      </w:r>
      <w:r w:rsidR="00926795" w:rsidRPr="00FF02BC">
        <w:rPr>
          <w:rStyle w:val="Char6"/>
          <w:rFonts w:hint="cs"/>
          <w:rtl/>
        </w:rPr>
        <w:t>»</w:t>
      </w:r>
      <w:r w:rsidR="00766502">
        <w:rPr>
          <w:rStyle w:val="FootnoteReference"/>
          <w:rtl/>
        </w:rPr>
        <w:footnoteReference w:id="221"/>
      </w:r>
      <w:r w:rsidR="00C92EA6">
        <w:rPr>
          <w:rFonts w:hint="cs"/>
          <w:rtl/>
        </w:rPr>
        <w:t>.</w:t>
      </w:r>
      <w:r w:rsidR="00766502">
        <w:rPr>
          <w:rFonts w:hint="cs"/>
          <w:rtl/>
        </w:rPr>
        <w:t xml:space="preserve">.. </w:t>
      </w:r>
      <w:r w:rsidR="00766502" w:rsidRPr="00A36F43">
        <w:rPr>
          <w:rFonts w:hint="cs"/>
          <w:rtl/>
        </w:rPr>
        <w:t>بر</w:t>
      </w:r>
      <w:r w:rsidR="00766502">
        <w:rPr>
          <w:rFonts w:hint="cs"/>
          <w:rtl/>
        </w:rPr>
        <w:t xml:space="preserve"> حذر باشید از امور</w:t>
      </w:r>
      <w:r w:rsidR="00926795">
        <w:rPr>
          <w:rFonts w:hint="cs"/>
          <w:rtl/>
        </w:rPr>
        <w:t xml:space="preserve"> </w:t>
      </w:r>
      <w:r w:rsidR="00766502">
        <w:rPr>
          <w:rFonts w:hint="cs"/>
          <w:rtl/>
        </w:rPr>
        <w:t>نو درآمد، چون هر</w:t>
      </w:r>
      <w:r w:rsidR="00926795">
        <w:rPr>
          <w:rFonts w:hint="cs"/>
          <w:rtl/>
        </w:rPr>
        <w:t xml:space="preserve"> </w:t>
      </w:r>
      <w:r w:rsidR="00766502">
        <w:rPr>
          <w:rFonts w:hint="cs"/>
          <w:rtl/>
        </w:rPr>
        <w:t>امر محدثی بدعت است و تمام بدعت‌ها گمراهی هستند».</w:t>
      </w:r>
    </w:p>
    <w:p w:rsidR="00006897" w:rsidRDefault="00006897" w:rsidP="00006897">
      <w:pPr>
        <w:pStyle w:val="a0"/>
        <w:rPr>
          <w:rtl/>
        </w:rPr>
      </w:pPr>
      <w:r>
        <w:rPr>
          <w:rFonts w:hint="cs"/>
          <w:rtl/>
        </w:rPr>
        <w:t>خود این قاعده شرعی، قواعد دیگری را تقدیر</w:t>
      </w:r>
      <w:r w:rsidR="00926795">
        <w:rPr>
          <w:rFonts w:hint="cs"/>
          <w:rtl/>
        </w:rPr>
        <w:t xml:space="preserve"> </w:t>
      </w:r>
      <w:r>
        <w:rPr>
          <w:rFonts w:hint="cs"/>
          <w:rtl/>
        </w:rPr>
        <w:t>دا</w:t>
      </w:r>
      <w:r w:rsidR="00926795">
        <w:rPr>
          <w:rFonts w:hint="cs"/>
          <w:rtl/>
        </w:rPr>
        <w:t xml:space="preserve">رد، قواعدی که مبتدعه از آن غافل </w:t>
      </w:r>
      <w:r>
        <w:rPr>
          <w:rFonts w:hint="cs"/>
          <w:rtl/>
        </w:rPr>
        <w:t>شده‌اند، درنتیجه هم خود گمراه گشته‌اند و هم دیگران را به گمراهی کشانده‌اند، از جمله اینکه باید با نگاه کمال به شرع خداوندی نگریست نه نگاه نقص، به گونه‌ای که از چارچوب آن نباید خارج شد،</w:t>
      </w:r>
      <w:r>
        <w:rPr>
          <w:rStyle w:val="FootnoteReference"/>
          <w:rtl/>
        </w:rPr>
        <w:footnoteReference w:id="222"/>
      </w:r>
      <w:r w:rsidR="008B7AE9">
        <w:rPr>
          <w:rFonts w:hint="cs"/>
          <w:rtl/>
        </w:rPr>
        <w:t xml:space="preserve"> با این نگرش هیچ‌کس به خود حق نمی‌دهد بر</w:t>
      </w:r>
      <w:r w:rsidR="00926795">
        <w:rPr>
          <w:rFonts w:hint="cs"/>
          <w:rtl/>
        </w:rPr>
        <w:t xml:space="preserve"> </w:t>
      </w:r>
      <w:r w:rsidR="008B7AE9">
        <w:rPr>
          <w:rFonts w:hint="cs"/>
          <w:rtl/>
        </w:rPr>
        <w:t>خدا و رسولش پیشی بگیرد و چیزی را اختراع کند، که از شاهراه قرآن و سنت نمی‌تواند عبور کند. و مسلم است آنکه از دین خدا</w:t>
      </w:r>
      <w:r w:rsidR="00EE2963">
        <w:rPr>
          <w:rFonts w:hint="cs"/>
          <w:rtl/>
        </w:rPr>
        <w:t xml:space="preserve"> می‌</w:t>
      </w:r>
      <w:r w:rsidR="008B7AE9">
        <w:rPr>
          <w:rFonts w:hint="cs"/>
          <w:rtl/>
        </w:rPr>
        <w:t>کاهد و یا چیزی را برآن می‌افزاید (مبتدع) گر چه با زبان قال، به عدم تکمیل دین تصریح نمی‌کند، اما عملش مشعر به این است که دین نقصی دارد و وی با بدعتش، آن نقص را کامل می‌کند.</w:t>
      </w:r>
      <w:r w:rsidR="008B7AE9" w:rsidRPr="008B7AE9">
        <w:rPr>
          <w:rStyle w:val="FootnoteReference"/>
          <w:rtl/>
        </w:rPr>
        <w:t xml:space="preserve"> </w:t>
      </w:r>
      <w:r w:rsidR="008B7AE9">
        <w:rPr>
          <w:rStyle w:val="FootnoteReference"/>
          <w:rtl/>
        </w:rPr>
        <w:footnoteReference w:id="223"/>
      </w:r>
    </w:p>
    <w:p w:rsidR="00D7440F" w:rsidRDefault="00293C93" w:rsidP="00FF02BC">
      <w:pPr>
        <w:pStyle w:val="a0"/>
        <w:numPr>
          <w:ilvl w:val="0"/>
          <w:numId w:val="22"/>
        </w:numPr>
        <w:tabs>
          <w:tab w:val="clear" w:pos="907"/>
        </w:tabs>
        <w:ind w:left="641" w:hanging="357"/>
        <w:rPr>
          <w:rtl/>
        </w:rPr>
      </w:pPr>
      <w:r>
        <w:rPr>
          <w:rFonts w:hint="cs"/>
          <w:rtl/>
        </w:rPr>
        <w:t>عدم تسلیم به نصوص شرعی: می‌توان گفت از بارزترین صفات اهل بدعت، عدم تسلیمشان به نصوص دینی اعم از آیات قرآنی، احادیث نبوی و آثار صحابه است.</w:t>
      </w:r>
    </w:p>
    <w:p w:rsidR="000A2102" w:rsidRPr="00D7440F" w:rsidRDefault="000A2102" w:rsidP="00926795">
      <w:pPr>
        <w:pStyle w:val="a0"/>
        <w:rPr>
          <w:rtl/>
        </w:rPr>
      </w:pPr>
      <w:r>
        <w:rPr>
          <w:rFonts w:hint="cs"/>
          <w:rtl/>
        </w:rPr>
        <w:t>به همین جهت می‌بینیم امیرالمؤمنین عمربن خطاب</w:t>
      </w:r>
      <w:r>
        <w:rPr>
          <w:rFonts w:cs="CTraditional Arabic" w:hint="cs"/>
          <w:rtl/>
        </w:rPr>
        <w:t>ا</w:t>
      </w:r>
      <w:r w:rsidR="00EE2963">
        <w:rPr>
          <w:rFonts w:hint="cs"/>
          <w:rtl/>
        </w:rPr>
        <w:t xml:space="preserve"> آن‌ها </w:t>
      </w:r>
      <w:r>
        <w:rPr>
          <w:rFonts w:hint="cs"/>
          <w:rtl/>
        </w:rPr>
        <w:t>را (</w:t>
      </w:r>
      <w:r w:rsidR="00926795">
        <w:rPr>
          <w:rFonts w:hint="cs"/>
          <w:rtl/>
        </w:rPr>
        <w:t>أ</w:t>
      </w:r>
      <w:r>
        <w:rPr>
          <w:rFonts w:hint="cs"/>
          <w:rtl/>
        </w:rPr>
        <w:t>عداءالسنن) می‌نامد.</w:t>
      </w:r>
      <w:r w:rsidRPr="000A2102">
        <w:rPr>
          <w:rStyle w:val="FootnoteReference"/>
          <w:rtl/>
        </w:rPr>
        <w:t xml:space="preserve"> </w:t>
      </w:r>
      <w:r>
        <w:rPr>
          <w:rStyle w:val="FootnoteReference"/>
          <w:rtl/>
        </w:rPr>
        <w:footnoteReference w:id="224"/>
      </w:r>
    </w:p>
    <w:p w:rsidR="00C02672" w:rsidRDefault="0003597E" w:rsidP="00926795">
      <w:pPr>
        <w:pStyle w:val="a0"/>
        <w:rPr>
          <w:rtl/>
        </w:rPr>
      </w:pPr>
      <w:r>
        <w:rPr>
          <w:rFonts w:hint="cs"/>
          <w:rtl/>
        </w:rPr>
        <w:t>همچنین تسمیه</w:t>
      </w:r>
      <w:r w:rsidR="00EE2963">
        <w:rPr>
          <w:rFonts w:hint="cs"/>
          <w:rtl/>
        </w:rPr>
        <w:t xml:space="preserve"> آن‌ها </w:t>
      </w:r>
      <w:r>
        <w:rPr>
          <w:rFonts w:hint="cs"/>
          <w:rtl/>
        </w:rPr>
        <w:t xml:space="preserve">به اهل اهواء، اهل قیاس فاسد، اهل ابتداع و </w:t>
      </w:r>
      <w:r w:rsidR="00926795">
        <w:rPr>
          <w:rFonts w:hint="cs"/>
          <w:rtl/>
        </w:rPr>
        <w:t>أ</w:t>
      </w:r>
      <w:r>
        <w:rPr>
          <w:rFonts w:hint="cs"/>
          <w:rtl/>
        </w:rPr>
        <w:t>صحاب رأی مذموم، در فرهنگ اسلامی، به همین سبب است. از خلال ویژگی‌ها و خصوصیات اهل بدعت به خوبی در می‌یابیم که</w:t>
      </w:r>
      <w:r w:rsidR="00EE2963">
        <w:rPr>
          <w:rFonts w:hint="cs"/>
          <w:rtl/>
        </w:rPr>
        <w:t xml:space="preserve"> آن‌ها </w:t>
      </w:r>
      <w:r>
        <w:rPr>
          <w:rFonts w:hint="cs"/>
          <w:rtl/>
        </w:rPr>
        <w:t>به آسانی نصوص شرعی را اهمال کرده و آن را ترک می‌کنند. از جمله این وی</w:t>
      </w:r>
      <w:r w:rsidR="00926795">
        <w:rPr>
          <w:rFonts w:hint="cs"/>
          <w:rtl/>
        </w:rPr>
        <w:t>ژ</w:t>
      </w:r>
      <w:r>
        <w:rPr>
          <w:rFonts w:hint="cs"/>
          <w:rtl/>
        </w:rPr>
        <w:t>گی‌ها می‌توان با اهم</w:t>
      </w:r>
      <w:r w:rsidR="00EE2963">
        <w:rPr>
          <w:rFonts w:hint="cs"/>
          <w:rtl/>
        </w:rPr>
        <w:t xml:space="preserve"> آن‌ها </w:t>
      </w:r>
      <w:r>
        <w:rPr>
          <w:rFonts w:hint="cs"/>
          <w:rtl/>
        </w:rPr>
        <w:t>به این ترتیب اشاره کرد:</w:t>
      </w:r>
    </w:p>
    <w:p w:rsidR="0003597E" w:rsidRDefault="0003597E" w:rsidP="00D96CE2">
      <w:pPr>
        <w:pStyle w:val="a0"/>
        <w:rPr>
          <w:rtl/>
        </w:rPr>
      </w:pPr>
      <w:r>
        <w:rPr>
          <w:rFonts w:hint="cs"/>
          <w:rtl/>
        </w:rPr>
        <w:t>الف) تبعیت از ادل</w:t>
      </w:r>
      <w:r w:rsidR="00D96CE2">
        <w:rPr>
          <w:rFonts w:hint="cs"/>
          <w:rtl/>
        </w:rPr>
        <w:t>ة</w:t>
      </w:r>
      <w:r>
        <w:rPr>
          <w:rFonts w:hint="cs"/>
          <w:rtl/>
        </w:rPr>
        <w:t xml:space="preserve"> متشابه از طریق حمل ادله محکم بر ادل</w:t>
      </w:r>
      <w:r w:rsidR="00D96CE2">
        <w:rPr>
          <w:rFonts w:hint="cs"/>
          <w:rtl/>
        </w:rPr>
        <w:t>ة</w:t>
      </w:r>
      <w:r>
        <w:rPr>
          <w:rFonts w:hint="cs"/>
          <w:rtl/>
        </w:rPr>
        <w:t xml:space="preserve"> متشابه و یا متشابه کردن محکم همانند کاری که جهمیه</w:t>
      </w:r>
      <w:r>
        <w:rPr>
          <w:rStyle w:val="FootnoteReference"/>
          <w:rtl/>
        </w:rPr>
        <w:footnoteReference w:id="225"/>
      </w:r>
      <w:r w:rsidR="00C67464">
        <w:rPr>
          <w:rFonts w:hint="cs"/>
          <w:rtl/>
        </w:rPr>
        <w:t xml:space="preserve"> </w:t>
      </w:r>
      <w:r w:rsidR="005F4B8F">
        <w:rPr>
          <w:rFonts w:hint="cs"/>
          <w:rtl/>
        </w:rPr>
        <w:t>در مورد صفات باری تعالی کرده‌اند و یا آنکه عقاید خود را محکم پنداشته و تعالیم انبیاء را متشابه می‌دانند.</w:t>
      </w:r>
      <w:r w:rsidR="005F4B8F" w:rsidRPr="005F4B8F">
        <w:rPr>
          <w:rStyle w:val="FootnoteReference"/>
          <w:rtl/>
        </w:rPr>
        <w:t xml:space="preserve"> </w:t>
      </w:r>
      <w:r w:rsidR="005F4B8F">
        <w:rPr>
          <w:rStyle w:val="FootnoteReference"/>
          <w:rtl/>
        </w:rPr>
        <w:footnoteReference w:id="226"/>
      </w:r>
      <w:r w:rsidR="005F4B8F">
        <w:rPr>
          <w:rFonts w:hint="cs"/>
          <w:rtl/>
        </w:rPr>
        <w:t xml:space="preserve"> </w:t>
      </w:r>
    </w:p>
    <w:p w:rsidR="00C20B20" w:rsidRDefault="00D96CE2" w:rsidP="00C20B20">
      <w:pPr>
        <w:pStyle w:val="a0"/>
        <w:rPr>
          <w:rtl/>
        </w:rPr>
      </w:pPr>
      <w:r>
        <w:rPr>
          <w:rFonts w:hint="cs"/>
          <w:rtl/>
        </w:rPr>
        <w:t>ب) مخالفت با نصوص شرعی به وسیلة</w:t>
      </w:r>
      <w:r w:rsidR="00C20B20">
        <w:rPr>
          <w:rFonts w:hint="cs"/>
          <w:rtl/>
        </w:rPr>
        <w:t xml:space="preserve"> اهواء و مسائل بی‌اساس از جمله کشف و ذوق، رأی و منطق</w:t>
      </w:r>
      <w:r>
        <w:rPr>
          <w:rFonts w:hint="cs"/>
          <w:rtl/>
        </w:rPr>
        <w:t>،</w:t>
      </w:r>
      <w:r w:rsidR="00C20B20">
        <w:rPr>
          <w:rFonts w:hint="cs"/>
          <w:rtl/>
        </w:rPr>
        <w:t xml:space="preserve"> بینش و قیاس فاسد. و یا حتی اموری که آن را قواعد قطعی، ذوقی و یا عقلی می‌نامند.</w:t>
      </w:r>
      <w:r w:rsidR="00C20B20" w:rsidRPr="00C20B20">
        <w:rPr>
          <w:rStyle w:val="FootnoteReference"/>
          <w:rtl/>
        </w:rPr>
        <w:t xml:space="preserve"> </w:t>
      </w:r>
      <w:r w:rsidR="00C20B20">
        <w:rPr>
          <w:rStyle w:val="FootnoteReference"/>
          <w:rtl/>
        </w:rPr>
        <w:footnoteReference w:id="227"/>
      </w:r>
      <w:r w:rsidR="00781DF4">
        <w:rPr>
          <w:rFonts w:hint="cs"/>
          <w:rtl/>
        </w:rPr>
        <w:t xml:space="preserve"> </w:t>
      </w:r>
    </w:p>
    <w:p w:rsidR="00781DF4" w:rsidRDefault="00781DF4" w:rsidP="008D733B">
      <w:pPr>
        <w:pStyle w:val="a0"/>
        <w:rPr>
          <w:rtl/>
        </w:rPr>
      </w:pPr>
      <w:r>
        <w:rPr>
          <w:rFonts w:hint="cs"/>
          <w:rtl/>
        </w:rPr>
        <w:t>ج) در احادیثی که با بدعت‌هایشان مخالف است با ایراد گرفتن در</w:t>
      </w:r>
      <w:r w:rsidRPr="00A36F43">
        <w:rPr>
          <w:rFonts w:hint="cs"/>
          <w:rtl/>
        </w:rPr>
        <w:t xml:space="preserve"> روا</w:t>
      </w:r>
      <w:r w:rsidR="008D733B" w:rsidRPr="00A36F43">
        <w:rPr>
          <w:rFonts w:hint="cs"/>
          <w:rtl/>
        </w:rPr>
        <w:t>ة</w:t>
      </w:r>
      <w:r>
        <w:rPr>
          <w:rFonts w:hint="cs"/>
          <w:rtl/>
        </w:rPr>
        <w:t xml:space="preserve"> ثقه و عادل حدیث و یا نفی حجیت حدیث آحاد، و یا آوردن تأویلات فاسد و یا اینکه این نصوص مفید ظن است و قواعد</w:t>
      </w:r>
      <w:r w:rsidR="00EE2963">
        <w:rPr>
          <w:rFonts w:hint="cs"/>
          <w:rtl/>
        </w:rPr>
        <w:t xml:space="preserve"> آن‌ها </w:t>
      </w:r>
      <w:r>
        <w:rPr>
          <w:rFonts w:hint="cs"/>
          <w:rtl/>
        </w:rPr>
        <w:t>مفید یقین.</w:t>
      </w:r>
      <w:r w:rsidRPr="00781DF4">
        <w:rPr>
          <w:rStyle w:val="FootnoteReference"/>
          <w:rtl/>
        </w:rPr>
        <w:t xml:space="preserve"> </w:t>
      </w:r>
      <w:r>
        <w:rPr>
          <w:rStyle w:val="FootnoteReference"/>
          <w:rtl/>
        </w:rPr>
        <w:footnoteReference w:id="228"/>
      </w:r>
      <w:r w:rsidR="009666B2">
        <w:rPr>
          <w:rFonts w:hint="cs"/>
          <w:rtl/>
        </w:rPr>
        <w:t xml:space="preserve"> </w:t>
      </w:r>
    </w:p>
    <w:p w:rsidR="009666B2" w:rsidRDefault="009666B2" w:rsidP="009666B2">
      <w:pPr>
        <w:pStyle w:val="a0"/>
        <w:rPr>
          <w:rtl/>
        </w:rPr>
      </w:pPr>
      <w:r>
        <w:rPr>
          <w:rFonts w:hint="cs"/>
          <w:rtl/>
        </w:rPr>
        <w:t>د) استدلال هادف و زیرکانه به برخی از نصوص برای تقویت آراء و نظراتشان و اهمال و عدم توجه به نصوص دیگری که اگر با مستندات</w:t>
      </w:r>
      <w:r w:rsidR="00EE2963">
        <w:rPr>
          <w:rFonts w:hint="cs"/>
          <w:rtl/>
        </w:rPr>
        <w:t xml:space="preserve"> آن‌ها </w:t>
      </w:r>
      <w:r>
        <w:rPr>
          <w:rFonts w:hint="cs"/>
          <w:rtl/>
        </w:rPr>
        <w:t xml:space="preserve">جمع شود، عقیده سالم و </w:t>
      </w:r>
      <w:r w:rsidR="004412FC">
        <w:rPr>
          <w:rFonts w:hint="cs"/>
          <w:rtl/>
        </w:rPr>
        <w:t>صحیح را شفاف و روشن معرفی می‌کند. مانند استدلال خوارج به نصوص وعید و استدلال مرجئه به نصوص وعد و عدم توجه به نصوص وعید و...</w:t>
      </w:r>
      <w:r w:rsidR="004412FC" w:rsidRPr="004412FC">
        <w:rPr>
          <w:rStyle w:val="FootnoteReference"/>
          <w:rtl/>
        </w:rPr>
        <w:t xml:space="preserve"> </w:t>
      </w:r>
      <w:r w:rsidR="004412FC">
        <w:rPr>
          <w:rStyle w:val="FootnoteReference"/>
          <w:rtl/>
        </w:rPr>
        <w:footnoteReference w:id="229"/>
      </w:r>
    </w:p>
    <w:p w:rsidR="000E6F4D" w:rsidRDefault="000E6F4D" w:rsidP="003A68A1">
      <w:pPr>
        <w:pStyle w:val="a0"/>
        <w:rPr>
          <w:rtl/>
        </w:rPr>
      </w:pPr>
      <w:r>
        <w:rPr>
          <w:rFonts w:hint="cs"/>
          <w:rtl/>
        </w:rPr>
        <w:t xml:space="preserve">هـ) اعتماد به حکایت و روایات و احادیث واهی و ضعیف که این اعتماد موجب ترک نصوص صحیح شرعی می‌شود. که البته امثله این مورد بسیار </w:t>
      </w:r>
      <w:r w:rsidR="003A68A1">
        <w:rPr>
          <w:rFonts w:hint="cs"/>
          <w:rtl/>
        </w:rPr>
        <w:t xml:space="preserve">زیاد </w:t>
      </w:r>
      <w:r>
        <w:rPr>
          <w:rFonts w:hint="cs"/>
          <w:rtl/>
        </w:rPr>
        <w:t>است.</w:t>
      </w:r>
      <w:r w:rsidRPr="000E6F4D">
        <w:rPr>
          <w:rStyle w:val="FootnoteReference"/>
          <w:rtl/>
        </w:rPr>
        <w:t xml:space="preserve"> </w:t>
      </w:r>
      <w:r>
        <w:rPr>
          <w:rStyle w:val="FootnoteReference"/>
          <w:rtl/>
        </w:rPr>
        <w:footnoteReference w:id="230"/>
      </w:r>
      <w:r w:rsidR="003A68A1">
        <w:rPr>
          <w:rFonts w:hint="cs"/>
          <w:rtl/>
        </w:rPr>
        <w:t xml:space="preserve"> </w:t>
      </w:r>
    </w:p>
    <w:p w:rsidR="003A68A1" w:rsidRDefault="003A68A1" w:rsidP="00FF02BC">
      <w:pPr>
        <w:pStyle w:val="a0"/>
        <w:numPr>
          <w:ilvl w:val="0"/>
          <w:numId w:val="22"/>
        </w:numPr>
        <w:tabs>
          <w:tab w:val="clear" w:pos="907"/>
        </w:tabs>
        <w:ind w:left="641" w:hanging="357"/>
      </w:pPr>
      <w:r>
        <w:rPr>
          <w:rFonts w:hint="cs"/>
          <w:rtl/>
        </w:rPr>
        <w:t>وضع و احداث قواعد و نظریات عقلی، ذوقی و یا سیاسی و پیروی مبتدع از آن:</w:t>
      </w:r>
    </w:p>
    <w:p w:rsidR="00D6473C" w:rsidRDefault="00D6473C" w:rsidP="00C16C58">
      <w:pPr>
        <w:pStyle w:val="a0"/>
        <w:rPr>
          <w:rtl/>
        </w:rPr>
      </w:pPr>
      <w:r>
        <w:rPr>
          <w:rFonts w:hint="cs"/>
          <w:rtl/>
        </w:rPr>
        <w:t>این بلا در</w:t>
      </w:r>
      <w:r w:rsidR="00D96CE2">
        <w:rPr>
          <w:rFonts w:hint="cs"/>
          <w:rtl/>
        </w:rPr>
        <w:t xml:space="preserve"> </w:t>
      </w:r>
      <w:r>
        <w:rPr>
          <w:rFonts w:hint="cs"/>
          <w:rtl/>
        </w:rPr>
        <w:t>خلال گفته‌های متکلمان و فلاسفه به روشنی دیده می‌شود.</w:t>
      </w:r>
      <w:r w:rsidR="00EE2963">
        <w:rPr>
          <w:rFonts w:hint="cs"/>
          <w:rtl/>
        </w:rPr>
        <w:t xml:space="preserve"> آن‌ها </w:t>
      </w:r>
      <w:r w:rsidR="00D96CE2">
        <w:rPr>
          <w:rFonts w:hint="cs"/>
          <w:rtl/>
        </w:rPr>
        <w:t>و</w:t>
      </w:r>
      <w:r>
        <w:rPr>
          <w:rFonts w:hint="cs"/>
          <w:rtl/>
        </w:rPr>
        <w:t>ضعیات خود را عقلیات، قطعیات و براهین می‌نامند و خود را اهل تحقیق، نظر، استدلال، و یقین</w:t>
      </w:r>
      <w:r w:rsidR="00C16C58">
        <w:rPr>
          <w:rFonts w:hint="cs"/>
          <w:rtl/>
        </w:rPr>
        <w:t xml:space="preserve"> </w:t>
      </w:r>
      <w:r>
        <w:rPr>
          <w:rFonts w:hint="cs"/>
          <w:rtl/>
        </w:rPr>
        <w:t>به حساب می‌آورند. همچنین گروهی دیگر خود را اهل حقیقت و دیگران را اهل شریعت نامیده‌اند و با احداث سخنانی به نام حقیقت و یقین</w:t>
      </w:r>
      <w:r w:rsidR="00C16C58">
        <w:rPr>
          <w:rFonts w:hint="cs"/>
          <w:rtl/>
        </w:rPr>
        <w:t xml:space="preserve"> </w:t>
      </w:r>
      <w:r>
        <w:rPr>
          <w:rFonts w:hint="cs"/>
          <w:rtl/>
        </w:rPr>
        <w:t xml:space="preserve">با نصوص شرعی مقابله و مکابره کرده‌اند، متکلمان هم </w:t>
      </w:r>
      <w:r w:rsidR="00C16C58">
        <w:rPr>
          <w:rFonts w:hint="cs"/>
          <w:rtl/>
        </w:rPr>
        <w:t>روش خود را سیاست حسنه وبدیعه نامیده و گاهی نصوص را</w:t>
      </w:r>
      <w:r w:rsidR="00D96CE2">
        <w:rPr>
          <w:rFonts w:hint="cs"/>
          <w:rtl/>
        </w:rPr>
        <w:t xml:space="preserve"> </w:t>
      </w:r>
      <w:r w:rsidR="00C16C58">
        <w:rPr>
          <w:rFonts w:hint="cs"/>
          <w:rtl/>
        </w:rPr>
        <w:t xml:space="preserve">برخلاف مدلولش تأویلات فاسدی نموده‌اند. این گروه اگر به قرآن و سنت هم استدلال کنند در واقع می‌خواهند عقیده خویش را با آن تقویت کنند وگرنه اسلوبشان </w:t>
      </w:r>
      <w:r w:rsidR="00D96CE2">
        <w:rPr>
          <w:rFonts w:hint="cs"/>
          <w:rtl/>
        </w:rPr>
        <w:t>در استدلال و قرآن و احادیث نبوی،</w:t>
      </w:r>
      <w:r w:rsidR="00C16C58">
        <w:rPr>
          <w:rFonts w:hint="cs"/>
          <w:rtl/>
        </w:rPr>
        <w:t xml:space="preserve"> اسلوبی نیست که بتوان با مقدمه قرار دادن آن به تالی صحیح برسند.</w:t>
      </w:r>
      <w:r w:rsidR="00C16C58" w:rsidRPr="00C16C58">
        <w:rPr>
          <w:rtl/>
        </w:rPr>
        <w:t xml:space="preserve"> </w:t>
      </w:r>
      <w:r w:rsidR="00C16C58">
        <w:rPr>
          <w:rStyle w:val="FootnoteReference"/>
          <w:rtl/>
        </w:rPr>
        <w:footnoteReference w:id="231"/>
      </w:r>
    </w:p>
    <w:p w:rsidR="00BD5C2D" w:rsidRDefault="00BD5C2D" w:rsidP="00C16C58">
      <w:pPr>
        <w:pStyle w:val="a0"/>
        <w:rPr>
          <w:rtl/>
        </w:rPr>
      </w:pPr>
      <w:r>
        <w:rPr>
          <w:rFonts w:hint="cs"/>
          <w:rtl/>
        </w:rPr>
        <w:t>گرچه بسیاری از قواعدی که به آن استدلال می‌کنند، خود دلیلی برای بطلان عقائدشان است و در جاهای دیگر، نوعی تعارض آشکار در استدلالات و مقدمات</w:t>
      </w:r>
      <w:r w:rsidR="00EE2963">
        <w:rPr>
          <w:rFonts w:hint="cs"/>
          <w:rtl/>
        </w:rPr>
        <w:t xml:space="preserve"> آن‌ها </w:t>
      </w:r>
      <w:r>
        <w:rPr>
          <w:rFonts w:hint="cs"/>
          <w:rtl/>
        </w:rPr>
        <w:t>مشاهده می‌شود.</w:t>
      </w:r>
    </w:p>
    <w:p w:rsidR="00BD5C2D" w:rsidRDefault="007E158A" w:rsidP="00FF02BC">
      <w:pPr>
        <w:pStyle w:val="a0"/>
        <w:numPr>
          <w:ilvl w:val="0"/>
          <w:numId w:val="22"/>
        </w:numPr>
        <w:tabs>
          <w:tab w:val="clear" w:pos="907"/>
        </w:tabs>
        <w:ind w:left="641" w:hanging="357"/>
      </w:pPr>
      <w:r w:rsidRPr="007E158A">
        <w:rPr>
          <w:rFonts w:hint="cs"/>
          <w:rtl/>
        </w:rPr>
        <w:t>سوء</w:t>
      </w:r>
      <w:r>
        <w:rPr>
          <w:rFonts w:hint="cs"/>
          <w:rtl/>
        </w:rPr>
        <w:t xml:space="preserve"> فهم قرآن و سنت و عدم شناخت آراء و اقوال سلف امت اسلامی.</w:t>
      </w:r>
    </w:p>
    <w:p w:rsidR="007E158A" w:rsidRDefault="007E158A" w:rsidP="00FF02BC">
      <w:pPr>
        <w:pStyle w:val="a0"/>
        <w:rPr>
          <w:rtl/>
        </w:rPr>
      </w:pPr>
      <w:r>
        <w:rPr>
          <w:rFonts w:hint="cs"/>
          <w:rtl/>
        </w:rPr>
        <w:t>نمونه این بند هم بسیار زیاد است به عنوان مثا</w:t>
      </w:r>
      <w:r w:rsidR="00A207D8">
        <w:rPr>
          <w:rFonts w:hint="cs"/>
          <w:rtl/>
        </w:rPr>
        <w:t>ل عبدالوهاب شعرانی در مورد آیه؛</w:t>
      </w:r>
    </w:p>
    <w:p w:rsidR="00A207D8" w:rsidRPr="000B6A92" w:rsidRDefault="00A207D8" w:rsidP="00FF02B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rtl/>
        </w:rPr>
        <w:t>وَعَلَّمۡنَٰهُ مِن لَّدُنَّا عِلۡمٗا ٦٥</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الکهف: 65</w:t>
      </w:r>
      <w:r w:rsidRPr="007A0534">
        <w:rPr>
          <w:rFonts w:ascii="mylotus" w:hAnsi="mylotus" w:cs="mylotus"/>
          <w:sz w:val="26"/>
          <w:szCs w:val="26"/>
          <w:rtl/>
        </w:rPr>
        <w:t>].</w:t>
      </w:r>
    </w:p>
    <w:p w:rsidR="007E158A" w:rsidRDefault="0034135B" w:rsidP="00FF02BC">
      <w:pPr>
        <w:pStyle w:val="StyleComplexBLotus13ptJustifiedBefore2cm"/>
        <w:bidi/>
        <w:ind w:left="0" w:firstLine="284"/>
        <w:rPr>
          <w:rtl/>
          <w:lang w:bidi="fa-IR"/>
        </w:rPr>
      </w:pPr>
      <w:r w:rsidRPr="00FF02BC">
        <w:rPr>
          <w:rFonts w:hint="cs"/>
          <w:sz w:val="28"/>
          <w:szCs w:val="28"/>
          <w:rtl/>
          <w:lang w:bidi="fa-IR"/>
        </w:rPr>
        <w:t xml:space="preserve">می‌گوید که: </w:t>
      </w:r>
      <w:r w:rsidR="00D96CE2" w:rsidRPr="00FF02BC">
        <w:rPr>
          <w:rFonts w:hint="cs"/>
          <w:sz w:val="28"/>
          <w:szCs w:val="28"/>
          <w:rtl/>
          <w:lang w:bidi="fa-IR"/>
        </w:rPr>
        <w:t>«</w:t>
      </w:r>
      <w:r w:rsidRPr="00FF02BC">
        <w:rPr>
          <w:rFonts w:hint="cs"/>
          <w:sz w:val="28"/>
          <w:szCs w:val="28"/>
          <w:rtl/>
          <w:lang w:bidi="fa-IR"/>
        </w:rPr>
        <w:t>مراد از این آیه علم لدنی است که به ولی داده می‌شود. علم لدنی به مثابه وحی است و بنابراین ولی افضل از</w:t>
      </w:r>
      <w:r w:rsidR="00A446FF" w:rsidRPr="00FF02BC">
        <w:rPr>
          <w:rFonts w:hint="cs"/>
          <w:sz w:val="28"/>
          <w:szCs w:val="28"/>
          <w:rtl/>
          <w:lang w:bidi="fa-IR"/>
        </w:rPr>
        <w:t xml:space="preserve"> </w:t>
      </w:r>
      <w:r w:rsidRPr="00FF02BC">
        <w:rPr>
          <w:rFonts w:hint="cs"/>
          <w:sz w:val="28"/>
          <w:szCs w:val="28"/>
          <w:rtl/>
          <w:lang w:bidi="fa-IR"/>
        </w:rPr>
        <w:t>نبی است و یا در مقام و منزلت مساوی با نبی است</w:t>
      </w:r>
      <w:r w:rsidR="007E158A" w:rsidRPr="00FF02BC">
        <w:rPr>
          <w:rFonts w:hint="cs"/>
          <w:sz w:val="28"/>
          <w:szCs w:val="28"/>
          <w:rtl/>
          <w:lang w:bidi="fa-IR"/>
        </w:rPr>
        <w:t>»</w:t>
      </w:r>
      <w:r w:rsidRPr="00FF02BC">
        <w:rPr>
          <w:rStyle w:val="FootnoteReference"/>
          <w:sz w:val="28"/>
          <w:szCs w:val="28"/>
          <w:rtl/>
        </w:rPr>
        <w:footnoteReference w:id="232"/>
      </w:r>
    </w:p>
    <w:p w:rsidR="00A446FF" w:rsidRDefault="00A446FF" w:rsidP="00A446FF">
      <w:pPr>
        <w:pStyle w:val="a0"/>
        <w:rPr>
          <w:rtl/>
        </w:rPr>
      </w:pPr>
      <w:r w:rsidRPr="00A446FF">
        <w:rPr>
          <w:rFonts w:hint="cs"/>
          <w:rtl/>
        </w:rPr>
        <w:t>و یا استدلال خوارج به این که اهل کبائر روز قیامت ه</w:t>
      </w:r>
      <w:r w:rsidR="00A207D8">
        <w:rPr>
          <w:rFonts w:hint="cs"/>
          <w:rtl/>
        </w:rPr>
        <w:t>مگی در جهنم معذبند، به این آیه:</w:t>
      </w:r>
    </w:p>
    <w:p w:rsidR="00A207D8" w:rsidRPr="000B6A92" w:rsidRDefault="00A207D8" w:rsidP="000B6A9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rtl/>
        </w:rPr>
        <w:t>فَمَن ثَقُلَتۡ مَوَٰزِينُهُ</w:t>
      </w:r>
      <w:r w:rsidR="000B6A92">
        <w:rPr>
          <w:rFonts w:ascii="KFGQPC Uthmanic Script HAFS" w:hAnsi="KFGQPC Uthmanic Script HAFS" w:cs="KFGQPC Uthmanic Script HAFS" w:hint="cs"/>
          <w:rtl/>
        </w:rPr>
        <w:t>ۥ</w:t>
      </w:r>
      <w:r w:rsidR="000B6A92">
        <w:rPr>
          <w:rFonts w:ascii="KFGQPC Uthmanic Script HAFS" w:hAnsi="KFGQPC Uthmanic Script HAFS" w:cs="KFGQPC Uthmanic Script HAFS"/>
          <w:rtl/>
        </w:rPr>
        <w:t xml:space="preserve"> فَأُوْلَٰٓئِكَ هُمُ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لۡمُفۡلِحُونَ</w:t>
      </w:r>
      <w:r w:rsidR="000B6A92">
        <w:rPr>
          <w:rFonts w:ascii="KFGQPC Uthmanic Script HAFS" w:hAnsi="KFGQPC Uthmanic Script HAFS" w:cs="KFGQPC Uthmanic Script HAFS"/>
          <w:rtl/>
        </w:rPr>
        <w:t xml:space="preserve"> ٨</w:t>
      </w:r>
      <w:r w:rsidR="000B6A92">
        <w:rPr>
          <w:rFonts w:ascii="KFGQPC Uthmanic Script HAFS" w:hAnsi="KFGQPC Uthmanic Script HAFS" w:cs="KFGQPC Uthmanic Script HAFS"/>
        </w:rPr>
        <w:t xml:space="preserve"> </w:t>
      </w:r>
      <w:r w:rsidR="000B6A92">
        <w:rPr>
          <w:rFonts w:ascii="KFGQPC Uthmanic Script HAFS" w:hAnsi="KFGQPC Uthmanic Script HAFS" w:cs="KFGQPC Uthmanic Script HAFS" w:hint="eastAsia"/>
          <w:rtl/>
        </w:rPr>
        <w:t>وَمَنۡ</w:t>
      </w:r>
      <w:r w:rsidR="000B6A92">
        <w:rPr>
          <w:rFonts w:ascii="KFGQPC Uthmanic Script HAFS" w:hAnsi="KFGQPC Uthmanic Script HAFS" w:cs="KFGQPC Uthmanic Script HAFS"/>
          <w:rtl/>
        </w:rPr>
        <w:t xml:space="preserve"> خَفَّتۡ مَوَٰزِينُهُ</w:t>
      </w:r>
      <w:r w:rsidR="000B6A92">
        <w:rPr>
          <w:rFonts w:ascii="KFGQPC Uthmanic Script HAFS" w:hAnsi="KFGQPC Uthmanic Script HAFS" w:cs="KFGQPC Uthmanic Script HAFS" w:hint="cs"/>
          <w:rtl/>
        </w:rPr>
        <w:t>ۥ</w:t>
      </w:r>
      <w:r w:rsidR="000B6A92">
        <w:rPr>
          <w:rFonts w:ascii="KFGQPC Uthmanic Script HAFS" w:hAnsi="KFGQPC Uthmanic Script HAFS" w:cs="KFGQPC Uthmanic Script HAFS"/>
          <w:rtl/>
        </w:rPr>
        <w:t xml:space="preserve"> فَأُوْلَٰٓئِكَ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لَّذِينَ</w:t>
      </w:r>
      <w:r w:rsidR="000B6A92">
        <w:rPr>
          <w:rFonts w:ascii="KFGQPC Uthmanic Script HAFS" w:hAnsi="KFGQPC Uthmanic Script HAFS" w:cs="KFGQPC Uthmanic Script HAFS"/>
          <w:rtl/>
        </w:rPr>
        <w:t xml:space="preserve"> خَسِرُوٓاْ أَنفُسَهُم بِمَا كَانُواْ بِ‍َٔايَٰتِنَا يَظۡلِمُونَ ٩</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الأعراف: 8- 9</w:t>
      </w:r>
      <w:r w:rsidRPr="007A0534">
        <w:rPr>
          <w:rFonts w:ascii="mylotus" w:hAnsi="mylotus" w:cs="mylotus"/>
          <w:sz w:val="26"/>
          <w:szCs w:val="26"/>
          <w:rtl/>
        </w:rPr>
        <w:t>].</w:t>
      </w:r>
    </w:p>
    <w:p w:rsidR="00A446FF" w:rsidRDefault="00A446FF" w:rsidP="00FF02BC">
      <w:pPr>
        <w:pStyle w:val="StyleComplexBLotus13ptJustifiedBefore2cm"/>
        <w:bidi/>
        <w:ind w:left="0" w:firstLine="284"/>
        <w:rPr>
          <w:rtl/>
          <w:lang w:bidi="fa-IR"/>
        </w:rPr>
      </w:pPr>
      <w:r w:rsidRPr="00FF02BC">
        <w:rPr>
          <w:rFonts w:hint="cs"/>
          <w:sz w:val="28"/>
          <w:szCs w:val="28"/>
          <w:rtl/>
          <w:lang w:bidi="fa-IR"/>
        </w:rPr>
        <w:t>«</w:t>
      </w:r>
      <w:r w:rsidR="005D5D9F" w:rsidRPr="00FF02BC">
        <w:rPr>
          <w:rFonts w:hint="cs"/>
          <w:sz w:val="28"/>
          <w:szCs w:val="28"/>
          <w:rtl/>
          <w:lang w:bidi="fa-IR"/>
        </w:rPr>
        <w:t>پس کسانی که ترازوی خوبی اعمالشان سنگین شود، رستگار هستند و کسانی که کفه خوبی ترازوی اعمالشان سبک می‌شود، افرادی هستند که خود را زیان‌بارکردند به خاطر ستمی که به آیات ما نمودند</w:t>
      </w:r>
      <w:r w:rsidRPr="00FF02BC">
        <w:rPr>
          <w:rFonts w:hint="cs"/>
          <w:sz w:val="28"/>
          <w:szCs w:val="28"/>
          <w:rtl/>
          <w:lang w:bidi="fa-IR"/>
        </w:rPr>
        <w:t>»</w:t>
      </w:r>
      <w:r w:rsidR="005D5D9F" w:rsidRPr="00FF02BC">
        <w:rPr>
          <w:rFonts w:hint="cs"/>
          <w:sz w:val="28"/>
          <w:szCs w:val="28"/>
          <w:rtl/>
          <w:lang w:bidi="fa-IR"/>
        </w:rPr>
        <w:t>.</w:t>
      </w:r>
    </w:p>
    <w:p w:rsidR="00A446FF" w:rsidRDefault="0089557B" w:rsidP="00A446FF">
      <w:pPr>
        <w:pStyle w:val="a0"/>
        <w:rPr>
          <w:rtl/>
        </w:rPr>
      </w:pPr>
      <w:r>
        <w:rPr>
          <w:rFonts w:hint="cs"/>
          <w:rtl/>
        </w:rPr>
        <w:t>آن</w:t>
      </w:r>
      <w:r w:rsidR="00FF02BC">
        <w:rPr>
          <w:rFonts w:hint="eastAsia"/>
          <w:rtl/>
        </w:rPr>
        <w:t>‌</w:t>
      </w:r>
      <w:r>
        <w:rPr>
          <w:rFonts w:hint="cs"/>
          <w:rtl/>
        </w:rPr>
        <w:t>ها می‌گویند: هر کس که ترازویش از عمل صالح سبک شود، کافر است و مشخص است که ترازوی اهل کبائر سبک شده، بنابراین</w:t>
      </w:r>
      <w:r w:rsidR="00EE2963">
        <w:rPr>
          <w:rFonts w:hint="cs"/>
          <w:rtl/>
        </w:rPr>
        <w:t xml:space="preserve"> آن‌ها </w:t>
      </w:r>
      <w:r>
        <w:rPr>
          <w:rFonts w:hint="cs"/>
          <w:rtl/>
        </w:rPr>
        <w:t>کافرند.</w:t>
      </w:r>
      <w:r w:rsidRPr="0089557B">
        <w:rPr>
          <w:rStyle w:val="FootnoteReference"/>
          <w:rtl/>
        </w:rPr>
        <w:t xml:space="preserve"> </w:t>
      </w:r>
      <w:r>
        <w:rPr>
          <w:rStyle w:val="FootnoteReference"/>
          <w:rtl/>
        </w:rPr>
        <w:footnoteReference w:id="233"/>
      </w:r>
    </w:p>
    <w:p w:rsidR="004223F4" w:rsidRDefault="004223F4" w:rsidP="00E9742D">
      <w:pPr>
        <w:pStyle w:val="a0"/>
        <w:rPr>
          <w:rtl/>
        </w:rPr>
      </w:pPr>
      <w:r>
        <w:rPr>
          <w:rFonts w:hint="cs"/>
          <w:rtl/>
        </w:rPr>
        <w:t>متأسفانه اهل بدعت نسبت به سنت نیز سوء فهم زیادی دارند. گاهی حدیثی را که متعلق به ظروف و شرائطی مخصوص است، مطلق کرده و یا مطلقی را مقید می‌کنند در</w:t>
      </w:r>
      <w:r w:rsidR="00E9742D">
        <w:rPr>
          <w:rFonts w:hint="cs"/>
          <w:rtl/>
        </w:rPr>
        <w:t xml:space="preserve"> </w:t>
      </w:r>
      <w:r>
        <w:rPr>
          <w:rFonts w:hint="cs"/>
          <w:rtl/>
        </w:rPr>
        <w:t>نتیجه مطلبی را می‌گویند که از دایره شرع الهی خارج است. در</w:t>
      </w:r>
      <w:r w:rsidR="00E9742D">
        <w:rPr>
          <w:rFonts w:hint="cs"/>
          <w:rtl/>
        </w:rPr>
        <w:t xml:space="preserve"> </w:t>
      </w:r>
      <w:r>
        <w:rPr>
          <w:rFonts w:hint="cs"/>
          <w:rtl/>
        </w:rPr>
        <w:t>مورد</w:t>
      </w:r>
      <w:r w:rsidR="006345E3">
        <w:rPr>
          <w:rFonts w:hint="cs"/>
          <w:rtl/>
        </w:rPr>
        <w:t xml:space="preserve"> </w:t>
      </w:r>
      <w:r>
        <w:rPr>
          <w:rFonts w:hint="cs"/>
          <w:rtl/>
        </w:rPr>
        <w:t>فهم و شناخت کلام سلف امت هم وضعشان تعریف چندانی ندارد.</w:t>
      </w:r>
      <w:r w:rsidR="00EE2963">
        <w:rPr>
          <w:rFonts w:hint="cs"/>
          <w:rtl/>
        </w:rPr>
        <w:t xml:space="preserve"> آن‌ها </w:t>
      </w:r>
      <w:r>
        <w:rPr>
          <w:rFonts w:hint="cs"/>
          <w:rtl/>
        </w:rPr>
        <w:t>قول صحابه و تابعین را در</w:t>
      </w:r>
      <w:r w:rsidR="00E9742D">
        <w:rPr>
          <w:rFonts w:hint="cs"/>
          <w:rtl/>
        </w:rPr>
        <w:t xml:space="preserve"> </w:t>
      </w:r>
      <w:r>
        <w:rPr>
          <w:rFonts w:hint="cs"/>
          <w:rtl/>
        </w:rPr>
        <w:t>مورد آیات و احادیث نمی‌دانند و در</w:t>
      </w:r>
      <w:r w:rsidR="00E9742D">
        <w:rPr>
          <w:rFonts w:hint="cs"/>
          <w:rtl/>
        </w:rPr>
        <w:t xml:space="preserve"> </w:t>
      </w:r>
      <w:r>
        <w:rPr>
          <w:rFonts w:hint="cs"/>
          <w:rtl/>
        </w:rPr>
        <w:t>بسیاری از موارد آن را نشنیده‌اند، در</w:t>
      </w:r>
      <w:r w:rsidR="00E9742D">
        <w:rPr>
          <w:rFonts w:hint="cs"/>
          <w:rtl/>
        </w:rPr>
        <w:t xml:space="preserve"> </w:t>
      </w:r>
      <w:r>
        <w:rPr>
          <w:rFonts w:hint="cs"/>
          <w:rtl/>
        </w:rPr>
        <w:t>جایی هم که اقوال سلف امت را شنیده‌اند، همراه با ت</w:t>
      </w:r>
      <w:r w:rsidR="00E9742D">
        <w:rPr>
          <w:rFonts w:hint="cs"/>
          <w:rtl/>
        </w:rPr>
        <w:t>ح</w:t>
      </w:r>
      <w:r>
        <w:rPr>
          <w:rFonts w:hint="cs"/>
          <w:rtl/>
        </w:rPr>
        <w:t>ریف و یا نقص و اضافه محرفان است لذا می‌بینیم گاهی در مورد مطلبی یک، دو، سه و</w:t>
      </w:r>
      <w:r w:rsidR="00E9742D">
        <w:rPr>
          <w:rFonts w:hint="cs"/>
          <w:rtl/>
        </w:rPr>
        <w:t xml:space="preserve"> </w:t>
      </w:r>
      <w:r>
        <w:rPr>
          <w:rFonts w:hint="cs"/>
          <w:rtl/>
        </w:rPr>
        <w:t xml:space="preserve">یا چند قول بیشتر را، نقل می‌کنند اما آنچه که درمیان این اقوال وجود ندارد آیه قرآن و حدیث نبوی و </w:t>
      </w:r>
      <w:r w:rsidR="006A682D">
        <w:rPr>
          <w:rFonts w:hint="cs"/>
          <w:rtl/>
        </w:rPr>
        <w:t>آ</w:t>
      </w:r>
      <w:r>
        <w:rPr>
          <w:rFonts w:hint="cs"/>
          <w:rtl/>
        </w:rPr>
        <w:t>راء مسلمانان صدر اسلام (که خیر</w:t>
      </w:r>
      <w:r w:rsidR="00E9742D">
        <w:rPr>
          <w:rFonts w:hint="cs"/>
          <w:rtl/>
        </w:rPr>
        <w:t xml:space="preserve"> أ</w:t>
      </w:r>
      <w:r>
        <w:rPr>
          <w:rFonts w:hint="cs"/>
          <w:rtl/>
        </w:rPr>
        <w:t>مه) بوده‌اند، است.</w:t>
      </w:r>
      <w:r w:rsidRPr="004223F4">
        <w:rPr>
          <w:rStyle w:val="FootnoteReference"/>
          <w:rtl/>
        </w:rPr>
        <w:t xml:space="preserve"> </w:t>
      </w:r>
      <w:r>
        <w:rPr>
          <w:rStyle w:val="FootnoteReference"/>
          <w:rtl/>
        </w:rPr>
        <w:footnoteReference w:id="234"/>
      </w:r>
    </w:p>
    <w:p w:rsidR="006A682D" w:rsidRDefault="006A682D" w:rsidP="00FF02BC">
      <w:pPr>
        <w:pStyle w:val="a0"/>
        <w:numPr>
          <w:ilvl w:val="0"/>
          <w:numId w:val="22"/>
        </w:numPr>
        <w:tabs>
          <w:tab w:val="clear" w:pos="907"/>
        </w:tabs>
        <w:ind w:left="641" w:hanging="357"/>
      </w:pPr>
      <w:r>
        <w:rPr>
          <w:rFonts w:hint="cs"/>
          <w:rtl/>
        </w:rPr>
        <w:t>ادعای اجماع و اصل قرار دادن اجماعات مجعول و عدم قبول حق:</w:t>
      </w:r>
    </w:p>
    <w:p w:rsidR="006A682D" w:rsidRDefault="006A682D" w:rsidP="00FF02BC">
      <w:pPr>
        <w:pStyle w:val="a0"/>
        <w:rPr>
          <w:rtl/>
        </w:rPr>
      </w:pPr>
      <w:r>
        <w:rPr>
          <w:rFonts w:hint="cs"/>
          <w:rtl/>
        </w:rPr>
        <w:t>به عنوان نمونه برای این بند می‌توان به نقل رازی استناد کرد. وی می‌گوید</w:t>
      </w:r>
      <w:r w:rsidR="00E9742D">
        <w:rPr>
          <w:rFonts w:hint="cs"/>
          <w:rtl/>
        </w:rPr>
        <w:t xml:space="preserve">: </w:t>
      </w:r>
      <w:r>
        <w:rPr>
          <w:rFonts w:hint="cs"/>
          <w:rtl/>
        </w:rPr>
        <w:t>«اهل اعتبار (معتبرین) اجماع کرده‌اند به امکان وجود موجودی که نه داخل عالم است و نه خارج آن»</w:t>
      </w:r>
      <w:r>
        <w:rPr>
          <w:rStyle w:val="FootnoteReference"/>
          <w:rtl/>
        </w:rPr>
        <w:footnoteReference w:id="235"/>
      </w:r>
    </w:p>
    <w:p w:rsidR="006A682D" w:rsidRDefault="00010EF9" w:rsidP="004223F4">
      <w:pPr>
        <w:pStyle w:val="a0"/>
        <w:rPr>
          <w:rtl/>
        </w:rPr>
      </w:pPr>
      <w:r>
        <w:rPr>
          <w:rFonts w:hint="cs"/>
          <w:rtl/>
        </w:rPr>
        <w:t>با وجود اینکه منقول از انبیاء</w:t>
      </w:r>
      <w:r w:rsidR="00E9742D">
        <w:rPr>
          <w:rFonts w:hint="cs"/>
          <w:rtl/>
        </w:rPr>
        <w:t>،</w:t>
      </w:r>
      <w:r>
        <w:rPr>
          <w:rFonts w:hint="cs"/>
          <w:rtl/>
        </w:rPr>
        <w:t xml:space="preserve"> صحابه و تابعین منتاقض این ادعا است.</w:t>
      </w:r>
      <w:r w:rsidRPr="00010EF9">
        <w:rPr>
          <w:rtl/>
        </w:rPr>
        <w:t xml:space="preserve"> </w:t>
      </w:r>
      <w:r>
        <w:rPr>
          <w:rStyle w:val="FootnoteReference"/>
          <w:rtl/>
        </w:rPr>
        <w:footnoteReference w:id="236"/>
      </w:r>
    </w:p>
    <w:p w:rsidR="00CD7B4C" w:rsidRDefault="00CD7B4C" w:rsidP="004223F4">
      <w:pPr>
        <w:pStyle w:val="a0"/>
        <w:rPr>
          <w:rtl/>
        </w:rPr>
      </w:pPr>
      <w:r>
        <w:rPr>
          <w:rFonts w:hint="cs"/>
          <w:rtl/>
        </w:rPr>
        <w:t>و اینکه حق را فقط از طائفه و جماعت مورد علاقه خودشان می‌پذیرند، همانند حالتی که قرآن از یهود نقل می‌کند:</w:t>
      </w:r>
    </w:p>
    <w:p w:rsidR="00A207D8" w:rsidRPr="000B6A92" w:rsidRDefault="00A207D8" w:rsidP="00FF02BC">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sidRPr="000B6A92">
        <w:rPr>
          <w:rFonts w:cs="KFGQPC Uthmanic Script HAFS" w:hint="cs"/>
        </w:rPr>
        <w:t xml:space="preserve"> </w:t>
      </w:r>
      <w:r w:rsidR="000B6A92">
        <w:rPr>
          <w:rFonts w:ascii="KFGQPC Uthmanic Script HAFS" w:hAnsi="KFGQPC Uthmanic Script HAFS" w:cs="KFGQPC Uthmanic Script HAFS" w:hint="eastAsia"/>
          <w:rtl/>
        </w:rPr>
        <w:t>وَلَمَّا</w:t>
      </w:r>
      <w:r w:rsidR="000B6A92">
        <w:rPr>
          <w:rFonts w:ascii="KFGQPC Uthmanic Script HAFS" w:hAnsi="KFGQPC Uthmanic Script HAFS" w:cs="KFGQPC Uthmanic Script HAFS"/>
          <w:rtl/>
        </w:rPr>
        <w:t xml:space="preserve"> جَآءَهُمۡ كِتَٰبٞ مِّنۡ عِندِ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للَّهِ</w:t>
      </w:r>
      <w:r w:rsidR="000B6A92">
        <w:rPr>
          <w:rFonts w:ascii="KFGQPC Uthmanic Script HAFS" w:hAnsi="KFGQPC Uthmanic Script HAFS" w:cs="KFGQPC Uthmanic Script HAFS"/>
          <w:rtl/>
        </w:rPr>
        <w:t xml:space="preserve"> مُصَدِّقٞ لِّمَا مَعَهُمۡ وَكَانُواْ مِن قَبۡلُ يَسۡتَفۡتِحُونَ عَلَى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لَّذِينَ</w:t>
      </w:r>
      <w:r w:rsidR="000B6A92">
        <w:rPr>
          <w:rFonts w:ascii="KFGQPC Uthmanic Script HAFS" w:hAnsi="KFGQPC Uthmanic Script HAFS" w:cs="KFGQPC Uthmanic Script HAFS"/>
          <w:rtl/>
        </w:rPr>
        <w:t xml:space="preserve"> كَفَرُواْ فَلَمَّا جَآءَهُم مَّا عَرَفُواْ كَفَرُواْ بِهِ</w:t>
      </w:r>
      <w:r w:rsidR="000B6A92">
        <w:rPr>
          <w:rFonts w:ascii="KFGQPC Uthmanic Script HAFS" w:hAnsi="KFGQPC Uthmanic Script HAFS" w:cs="KFGQPC Uthmanic Script HAFS" w:hint="cs"/>
          <w:rtl/>
        </w:rPr>
        <w:t>ۦۚ</w:t>
      </w:r>
      <w:r w:rsidR="000B6A92">
        <w:rPr>
          <w:rFonts w:ascii="KFGQPC Uthmanic Script HAFS" w:hAnsi="KFGQPC Uthmanic Script HAFS" w:cs="KFGQPC Uthmanic Script HAFS"/>
          <w:rtl/>
        </w:rPr>
        <w:t xml:space="preserve"> فَلَعۡنَةُ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للَّهِ</w:t>
      </w:r>
      <w:r w:rsidR="000B6A92">
        <w:rPr>
          <w:rFonts w:ascii="KFGQPC Uthmanic Script HAFS" w:hAnsi="KFGQPC Uthmanic Script HAFS" w:cs="KFGQPC Uthmanic Script HAFS"/>
          <w:rtl/>
        </w:rPr>
        <w:t xml:space="preserve"> عَلَى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لۡكَٰفِرِينَ</w:t>
      </w:r>
      <w:r w:rsidR="000B6A92">
        <w:rPr>
          <w:rFonts w:ascii="KFGQPC Uthmanic Script HAFS" w:hAnsi="KFGQPC Uthmanic Script HAFS" w:cs="KFGQPC Uthmanic Script HAFS"/>
          <w:rtl/>
        </w:rPr>
        <w:t xml:space="preserve"> ٨٩</w:t>
      </w:r>
      <w:r>
        <w:rPr>
          <w:rFonts w:ascii="Traditional Arabic" w:hAnsi="Traditional Arabic" w:cs="Traditional Arabic"/>
          <w:rtl/>
          <w:lang w:bidi="fa-IR"/>
        </w:rPr>
        <w:t>﴾</w:t>
      </w:r>
      <w:r>
        <w:rPr>
          <w:rFonts w:hint="cs"/>
          <w:rtl/>
          <w:lang w:bidi="fa-IR"/>
        </w:rPr>
        <w:t xml:space="preserve"> </w:t>
      </w:r>
      <w:r w:rsidRPr="00FF02BC">
        <w:rPr>
          <w:rFonts w:ascii="mylotus" w:hAnsi="mylotus" w:cs="mylotus"/>
          <w:sz w:val="22"/>
          <w:szCs w:val="22"/>
          <w:rtl/>
          <w:lang w:bidi="fa-IR"/>
        </w:rPr>
        <w:t>[</w:t>
      </w:r>
      <w:r w:rsidRPr="00FF02BC">
        <w:rPr>
          <w:rFonts w:ascii="mylotus" w:hAnsi="mylotus" w:cs="mylotus" w:hint="cs"/>
          <w:sz w:val="22"/>
          <w:szCs w:val="22"/>
          <w:rtl/>
          <w:lang w:bidi="fa-IR"/>
        </w:rPr>
        <w:t>البقر</w:t>
      </w:r>
      <w:r w:rsidRPr="00FF02BC">
        <w:rPr>
          <w:rFonts w:ascii="mylotus" w:hAnsi="mylotus" w:cs="mylotus" w:hint="cs"/>
          <w:sz w:val="22"/>
          <w:szCs w:val="22"/>
          <w:rtl/>
        </w:rPr>
        <w:t>ة:89</w:t>
      </w:r>
      <w:r w:rsidRPr="00FF02BC">
        <w:rPr>
          <w:rFonts w:ascii="mylotus" w:hAnsi="mylotus" w:cs="mylotus"/>
          <w:sz w:val="22"/>
          <w:szCs w:val="22"/>
          <w:rtl/>
          <w:lang w:bidi="fa-IR"/>
        </w:rPr>
        <w:t>]</w:t>
      </w:r>
      <w:r w:rsidRPr="007A0534">
        <w:rPr>
          <w:rFonts w:ascii="mylotus" w:hAnsi="mylotus" w:cs="mylotus"/>
          <w:sz w:val="26"/>
          <w:szCs w:val="26"/>
          <w:rtl/>
        </w:rPr>
        <w:t>.</w:t>
      </w:r>
    </w:p>
    <w:p w:rsidR="00976757" w:rsidRDefault="00976757" w:rsidP="00FF02BC">
      <w:pPr>
        <w:pStyle w:val="StyleComplexBLotus13ptJustifiedBefore2cm"/>
        <w:bidi/>
        <w:ind w:left="0" w:firstLine="284"/>
        <w:rPr>
          <w:rtl/>
          <w:lang w:bidi="fa-IR"/>
        </w:rPr>
      </w:pPr>
      <w:r w:rsidRPr="00FF02BC">
        <w:rPr>
          <w:rFonts w:hint="cs"/>
          <w:sz w:val="28"/>
          <w:szCs w:val="28"/>
          <w:rtl/>
          <w:lang w:bidi="fa-IR"/>
        </w:rPr>
        <w:t>«</w:t>
      </w:r>
      <w:r w:rsidR="00015E72" w:rsidRPr="00FF02BC">
        <w:rPr>
          <w:rFonts w:hint="cs"/>
          <w:sz w:val="28"/>
          <w:szCs w:val="28"/>
          <w:rtl/>
          <w:lang w:bidi="fa-IR"/>
        </w:rPr>
        <w:t>و هنگامی که کتابی از جانب خدا (قرآن) به نزد</w:t>
      </w:r>
      <w:r w:rsidR="00EE2963" w:rsidRPr="00FF02BC">
        <w:rPr>
          <w:rFonts w:hint="cs"/>
          <w:sz w:val="28"/>
          <w:szCs w:val="28"/>
          <w:rtl/>
          <w:lang w:bidi="fa-IR"/>
        </w:rPr>
        <w:t xml:space="preserve"> آن‌ها </w:t>
      </w:r>
      <w:r w:rsidR="00015E72" w:rsidRPr="00FF02BC">
        <w:rPr>
          <w:rFonts w:hint="cs"/>
          <w:sz w:val="28"/>
          <w:szCs w:val="28"/>
          <w:rtl/>
          <w:lang w:bidi="fa-IR"/>
        </w:rPr>
        <w:t>(یهود) آمد با وجود آن که آن کتاب آنچه را که با آنان بوده (تورات) تصدیق می‌کرد و نیز با وجود آن که</w:t>
      </w:r>
      <w:r w:rsidR="00EE2963" w:rsidRPr="00FF02BC">
        <w:rPr>
          <w:rFonts w:hint="cs"/>
          <w:sz w:val="28"/>
          <w:szCs w:val="28"/>
          <w:rtl/>
          <w:lang w:bidi="fa-IR"/>
        </w:rPr>
        <w:t xml:space="preserve"> آن‌ها </w:t>
      </w:r>
      <w:r w:rsidR="00015E72" w:rsidRPr="00FF02BC">
        <w:rPr>
          <w:rFonts w:hint="cs"/>
          <w:sz w:val="28"/>
          <w:szCs w:val="28"/>
          <w:rtl/>
          <w:lang w:bidi="fa-IR"/>
        </w:rPr>
        <w:t>از پیش فتح و پیروزی را بر کافران به وسیله آن، انتظار می‌کشیدند، اما هنگامی که آنچه که می‌شناختند بر</w:t>
      </w:r>
      <w:r w:rsidR="00EE2963" w:rsidRPr="00FF02BC">
        <w:rPr>
          <w:rFonts w:hint="cs"/>
          <w:sz w:val="28"/>
          <w:szCs w:val="28"/>
          <w:rtl/>
          <w:lang w:bidi="fa-IR"/>
        </w:rPr>
        <w:t xml:space="preserve"> آن‌ها </w:t>
      </w:r>
      <w:r w:rsidR="00015E72" w:rsidRPr="00FF02BC">
        <w:rPr>
          <w:rFonts w:hint="cs"/>
          <w:sz w:val="28"/>
          <w:szCs w:val="28"/>
          <w:rtl/>
          <w:lang w:bidi="fa-IR"/>
        </w:rPr>
        <w:t>آمد، به آن کفر ورزیدند و آن را انکار</w:t>
      </w:r>
      <w:r w:rsidR="00093738" w:rsidRPr="00FF02BC">
        <w:rPr>
          <w:rFonts w:hint="cs"/>
          <w:sz w:val="28"/>
          <w:szCs w:val="28"/>
          <w:rtl/>
          <w:lang w:bidi="fa-IR"/>
        </w:rPr>
        <w:t xml:space="preserve"> </w:t>
      </w:r>
      <w:r w:rsidR="00015E72" w:rsidRPr="00FF02BC">
        <w:rPr>
          <w:rFonts w:hint="cs"/>
          <w:sz w:val="28"/>
          <w:szCs w:val="28"/>
          <w:rtl/>
          <w:lang w:bidi="fa-IR"/>
        </w:rPr>
        <w:t>کردند،</w:t>
      </w:r>
      <w:r w:rsidR="00093738" w:rsidRPr="00FF02BC">
        <w:rPr>
          <w:rFonts w:hint="cs"/>
          <w:sz w:val="28"/>
          <w:szCs w:val="28"/>
          <w:rtl/>
          <w:lang w:bidi="fa-IR"/>
        </w:rPr>
        <w:t xml:space="preserve"> پس لعنت خداوند بر منکران حق</w:t>
      </w:r>
      <w:r w:rsidR="00345CCF" w:rsidRPr="00FF02BC">
        <w:rPr>
          <w:rFonts w:hint="cs"/>
          <w:sz w:val="28"/>
          <w:szCs w:val="28"/>
          <w:rtl/>
          <w:lang w:bidi="fa-IR"/>
        </w:rPr>
        <w:t xml:space="preserve"> </w:t>
      </w:r>
      <w:r w:rsidR="00093738" w:rsidRPr="00FF02BC">
        <w:rPr>
          <w:rFonts w:hint="cs"/>
          <w:sz w:val="28"/>
          <w:szCs w:val="28"/>
          <w:rtl/>
          <w:lang w:bidi="fa-IR"/>
        </w:rPr>
        <w:t>(کافران) باد</w:t>
      </w:r>
      <w:r w:rsidRPr="00FF02BC">
        <w:rPr>
          <w:rFonts w:hint="cs"/>
          <w:sz w:val="28"/>
          <w:szCs w:val="28"/>
          <w:rtl/>
          <w:lang w:bidi="fa-IR"/>
        </w:rPr>
        <w:t>»</w:t>
      </w:r>
      <w:r w:rsidR="00093738" w:rsidRPr="00FF02BC">
        <w:rPr>
          <w:rFonts w:hint="cs"/>
          <w:sz w:val="28"/>
          <w:szCs w:val="28"/>
          <w:rtl/>
          <w:lang w:bidi="fa-IR"/>
        </w:rPr>
        <w:t>.</w:t>
      </w:r>
    </w:p>
    <w:p w:rsidR="00093738" w:rsidRDefault="00040218" w:rsidP="00345CCF">
      <w:pPr>
        <w:pStyle w:val="a0"/>
        <w:rPr>
          <w:rtl/>
        </w:rPr>
      </w:pPr>
      <w:r w:rsidRPr="00040218">
        <w:rPr>
          <w:rFonts w:hint="cs"/>
          <w:rtl/>
        </w:rPr>
        <w:t>قرآن در این جا یهود را این گونه معرفی می‌کند:</w:t>
      </w:r>
      <w:r w:rsidR="00EE2963">
        <w:rPr>
          <w:rFonts w:hint="cs"/>
          <w:rtl/>
        </w:rPr>
        <w:t xml:space="preserve"> آن‌ها </w:t>
      </w:r>
      <w:r w:rsidRPr="00040218">
        <w:rPr>
          <w:rFonts w:hint="cs"/>
          <w:rtl/>
        </w:rPr>
        <w:t>حق را پیش از ظهور</w:t>
      </w:r>
      <w:r w:rsidR="00345CCF">
        <w:rPr>
          <w:rFonts w:hint="cs"/>
          <w:rtl/>
        </w:rPr>
        <w:t xml:space="preserve"> </w:t>
      </w:r>
      <w:r w:rsidRPr="00040218">
        <w:rPr>
          <w:rFonts w:hint="cs"/>
          <w:rtl/>
        </w:rPr>
        <w:t>ناطق به حق (رسول خدا)، می‌شناختند اما همین که ناطق حق و داعی</w:t>
      </w:r>
      <w:r>
        <w:rPr>
          <w:rFonts w:hint="cs"/>
          <w:rtl/>
        </w:rPr>
        <w:t xml:space="preserve"> </w:t>
      </w:r>
      <w:r w:rsidR="00324EBC">
        <w:rPr>
          <w:rFonts w:hint="cs"/>
          <w:rtl/>
        </w:rPr>
        <w:t>آن ظهور کرد (از آن جهت که از طایفه مورد علاقه</w:t>
      </w:r>
      <w:r w:rsidR="00EE2963">
        <w:rPr>
          <w:rFonts w:hint="cs"/>
          <w:rtl/>
        </w:rPr>
        <w:t xml:space="preserve"> آن‌ها </w:t>
      </w:r>
      <w:r w:rsidR="00345CCF">
        <w:rPr>
          <w:rFonts w:hint="cs"/>
          <w:rtl/>
        </w:rPr>
        <w:t>ن</w:t>
      </w:r>
      <w:r w:rsidR="00324EBC">
        <w:rPr>
          <w:rFonts w:hint="cs"/>
          <w:rtl/>
        </w:rPr>
        <w:t>بود) وی را انکار کردند و تسلیم دعوت حق وی نشدند. این درد، درد بسیاری از متفقهه و مدعیان تربیت است</w:t>
      </w:r>
      <w:r w:rsidR="00345CCF">
        <w:rPr>
          <w:rFonts w:hint="cs"/>
          <w:rtl/>
        </w:rPr>
        <w:t>؛</w:t>
      </w:r>
      <w:r w:rsidR="00324EBC">
        <w:rPr>
          <w:rFonts w:hint="cs"/>
          <w:rtl/>
        </w:rPr>
        <w:t xml:space="preserve"> درد کسانی است که دل به راه مرشد و رهبری غیر از رسول خدا</w:t>
      </w:r>
      <w:r w:rsidR="00324EBC">
        <w:rPr>
          <w:rFonts w:cs="CTraditional Arabic" w:hint="cs"/>
          <w:rtl/>
        </w:rPr>
        <w:t>ص</w:t>
      </w:r>
      <w:r w:rsidR="00324EBC">
        <w:rPr>
          <w:rFonts w:hint="cs"/>
          <w:rtl/>
        </w:rPr>
        <w:t xml:space="preserve"> بسته‌اند و فقط رأی و روایتی را می‌پذیرند که طایف</w:t>
      </w:r>
      <w:r w:rsidR="00345CCF">
        <w:rPr>
          <w:rFonts w:hint="cs"/>
          <w:rtl/>
        </w:rPr>
        <w:t>ة</w:t>
      </w:r>
      <w:r w:rsidR="00EE2963">
        <w:rPr>
          <w:rFonts w:hint="cs"/>
          <w:rtl/>
        </w:rPr>
        <w:t xml:space="preserve"> آن‌ها،</w:t>
      </w:r>
      <w:r w:rsidR="00324EBC">
        <w:rPr>
          <w:rFonts w:hint="cs"/>
          <w:rtl/>
        </w:rPr>
        <w:t xml:space="preserve"> آن را قبول دارد و به آن دعوت می‌کند.</w:t>
      </w:r>
      <w:r w:rsidR="00324EBC" w:rsidRPr="00324EBC">
        <w:rPr>
          <w:rStyle w:val="FootnoteReference"/>
          <w:rtl/>
        </w:rPr>
        <w:t xml:space="preserve"> </w:t>
      </w:r>
      <w:r w:rsidR="00324EBC">
        <w:rPr>
          <w:rStyle w:val="FootnoteReference"/>
          <w:rtl/>
        </w:rPr>
        <w:footnoteReference w:id="237"/>
      </w:r>
    </w:p>
    <w:p w:rsidR="00FA0C83" w:rsidRDefault="00FA0C83" w:rsidP="00FF02BC">
      <w:pPr>
        <w:pStyle w:val="a0"/>
        <w:numPr>
          <w:ilvl w:val="0"/>
          <w:numId w:val="22"/>
        </w:numPr>
        <w:tabs>
          <w:tab w:val="clear" w:pos="907"/>
        </w:tabs>
        <w:ind w:left="641" w:hanging="357"/>
      </w:pPr>
      <w:r>
        <w:rPr>
          <w:rFonts w:hint="cs"/>
          <w:rtl/>
        </w:rPr>
        <w:t>س</w:t>
      </w:r>
      <w:r w:rsidR="00345CCF">
        <w:rPr>
          <w:rFonts w:hint="cs"/>
          <w:rtl/>
        </w:rPr>
        <w:t>و</w:t>
      </w:r>
      <w:r>
        <w:rPr>
          <w:rFonts w:hint="cs"/>
          <w:rtl/>
        </w:rPr>
        <w:t xml:space="preserve">ال </w:t>
      </w:r>
      <w:r w:rsidRPr="00FF02BC">
        <w:rPr>
          <w:rFonts w:hint="cs"/>
          <w:rtl/>
        </w:rPr>
        <w:t>در</w:t>
      </w:r>
      <w:r>
        <w:rPr>
          <w:rFonts w:hint="cs"/>
          <w:rtl/>
        </w:rPr>
        <w:t xml:space="preserve"> مورد معضلات و کنکاش محظورات.</w:t>
      </w:r>
    </w:p>
    <w:p w:rsidR="00FA0C83" w:rsidRDefault="00FA0C83" w:rsidP="00345CCF">
      <w:pPr>
        <w:pStyle w:val="a0"/>
        <w:rPr>
          <w:rtl/>
        </w:rPr>
      </w:pPr>
      <w:r>
        <w:rPr>
          <w:rFonts w:hint="cs"/>
          <w:rtl/>
        </w:rPr>
        <w:t>عادت بشر بر این است که همیشه افرادی که در</w:t>
      </w:r>
      <w:r w:rsidR="00345CCF">
        <w:rPr>
          <w:rFonts w:hint="cs"/>
          <w:rtl/>
        </w:rPr>
        <w:t xml:space="preserve"> </w:t>
      </w:r>
      <w:r>
        <w:rPr>
          <w:rFonts w:hint="cs"/>
          <w:rtl/>
        </w:rPr>
        <w:t>سطوح پایین هستند، (در مشاکل و مسائل)</w:t>
      </w:r>
      <w:r w:rsidR="00600231">
        <w:rPr>
          <w:rFonts w:hint="cs"/>
          <w:rtl/>
        </w:rPr>
        <w:t xml:space="preserve"> به سطوح بالاتر</w:t>
      </w:r>
      <w:r w:rsidR="00345CCF">
        <w:rPr>
          <w:rFonts w:hint="cs"/>
          <w:rtl/>
        </w:rPr>
        <w:t xml:space="preserve"> </w:t>
      </w:r>
      <w:r w:rsidR="00600231">
        <w:rPr>
          <w:rFonts w:hint="cs"/>
          <w:rtl/>
        </w:rPr>
        <w:t>از خود مراجعه می‌کنند. گستره علم نیز خالی از این عادت معهود بشری نیست. و سؤال کردن بار این مسئولیت را به دوش گرفته و حاجت انسان را در این راستا برآورده می‌کند. انسان برای لبیک گفتن به حس کنجکاوی و اطلاع‌یابی و مطلع شدن از امور اطرافش، به س</w:t>
      </w:r>
      <w:r w:rsidR="00345CCF">
        <w:rPr>
          <w:rFonts w:hint="cs"/>
          <w:rtl/>
        </w:rPr>
        <w:t>و</w:t>
      </w:r>
      <w:r w:rsidR="00600231">
        <w:rPr>
          <w:rFonts w:hint="cs"/>
          <w:rtl/>
        </w:rPr>
        <w:t>ال پناه می‌برد. قرآن برای اثبات حقانیت رسالت رسول‌الله</w:t>
      </w:r>
      <w:r w:rsidR="00600231">
        <w:rPr>
          <w:rFonts w:cs="CTraditional Arabic" w:hint="cs"/>
          <w:rtl/>
        </w:rPr>
        <w:t>ص</w:t>
      </w:r>
      <w:r w:rsidR="00600231">
        <w:rPr>
          <w:rFonts w:hint="cs"/>
          <w:rtl/>
        </w:rPr>
        <w:t xml:space="preserve"> اهل کتاب را به سؤال کردن از اهل ذکر</w:t>
      </w:r>
      <w:r w:rsidR="00345CCF">
        <w:rPr>
          <w:rFonts w:hint="cs"/>
          <w:rtl/>
        </w:rPr>
        <w:t xml:space="preserve"> </w:t>
      </w:r>
      <w:r w:rsidR="00600231">
        <w:rPr>
          <w:rFonts w:hint="cs"/>
          <w:rtl/>
        </w:rPr>
        <w:t>(علمای اهل کتاب) دعوت می‌کند:</w:t>
      </w:r>
    </w:p>
    <w:p w:rsidR="00A207D8" w:rsidRPr="000B6A92" w:rsidRDefault="00A207D8" w:rsidP="000B6A9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rtl/>
        </w:rPr>
        <w:t xml:space="preserve">فَسۡ‍َٔلُوٓاْ أَهۡلَ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لذِّكۡرِ</w:t>
      </w:r>
      <w:r w:rsidR="000B6A92">
        <w:rPr>
          <w:rFonts w:ascii="KFGQPC Uthmanic Script HAFS" w:hAnsi="KFGQPC Uthmanic Script HAFS" w:cs="KFGQPC Uthmanic Script HAFS"/>
          <w:rtl/>
        </w:rPr>
        <w:t xml:space="preserve"> إِن كُنتُمۡ لَا تَعۡلَمُونَ ٤٣</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النحل: 43</w:t>
      </w:r>
      <w:r w:rsidRPr="007A0534">
        <w:rPr>
          <w:rFonts w:ascii="mylotus" w:hAnsi="mylotus" w:cs="mylotus"/>
          <w:sz w:val="26"/>
          <w:szCs w:val="26"/>
          <w:rtl/>
        </w:rPr>
        <w:t>].</w:t>
      </w:r>
    </w:p>
    <w:p w:rsidR="00600231" w:rsidRDefault="008C124B" w:rsidP="00FF02BC">
      <w:pPr>
        <w:pStyle w:val="StyleComplexBLotus13ptJustifiedBefore2cm"/>
        <w:bidi/>
        <w:ind w:left="0" w:firstLine="284"/>
        <w:rPr>
          <w:rtl/>
          <w:lang w:bidi="fa-IR"/>
        </w:rPr>
      </w:pPr>
      <w:r w:rsidRPr="00FF02BC">
        <w:rPr>
          <w:rFonts w:hint="cs"/>
          <w:sz w:val="28"/>
          <w:szCs w:val="28"/>
          <w:rtl/>
          <w:lang w:bidi="fa-IR"/>
        </w:rPr>
        <w:t>«</w:t>
      </w:r>
      <w:r w:rsidR="002B5D45" w:rsidRPr="00FF02BC">
        <w:rPr>
          <w:rFonts w:hint="cs"/>
          <w:sz w:val="28"/>
          <w:szCs w:val="28"/>
          <w:rtl/>
          <w:lang w:bidi="fa-IR"/>
        </w:rPr>
        <w:t>اگر نمی‌دانید از اهل ذکر (یعنی علمای خودتان) سؤال کنید</w:t>
      </w:r>
      <w:r w:rsidRPr="00FF02BC">
        <w:rPr>
          <w:rFonts w:hint="cs"/>
          <w:sz w:val="28"/>
          <w:szCs w:val="28"/>
          <w:rtl/>
          <w:lang w:bidi="fa-IR"/>
        </w:rPr>
        <w:t>»</w:t>
      </w:r>
      <w:r w:rsidR="002B5D45" w:rsidRPr="00FF02BC">
        <w:rPr>
          <w:rFonts w:hint="cs"/>
          <w:sz w:val="28"/>
          <w:szCs w:val="28"/>
          <w:rtl/>
          <w:lang w:bidi="fa-IR"/>
        </w:rPr>
        <w:t>.</w:t>
      </w:r>
    </w:p>
    <w:p w:rsidR="00093738" w:rsidRDefault="002440B3" w:rsidP="00C23466">
      <w:pPr>
        <w:pStyle w:val="a0"/>
        <w:rPr>
          <w:rtl/>
        </w:rPr>
      </w:pPr>
      <w:r>
        <w:rPr>
          <w:rFonts w:hint="cs"/>
          <w:rtl/>
        </w:rPr>
        <w:t>و رسول خدا</w:t>
      </w:r>
      <w:r>
        <w:rPr>
          <w:rFonts w:cs="CTraditional Arabic" w:hint="cs"/>
          <w:rtl/>
        </w:rPr>
        <w:t>ص</w:t>
      </w:r>
      <w:r>
        <w:rPr>
          <w:rFonts w:hint="cs"/>
          <w:rtl/>
        </w:rPr>
        <w:t xml:space="preserve"> می‌فرماید: </w:t>
      </w:r>
      <w:r w:rsidRPr="00FF02BC">
        <w:rPr>
          <w:rStyle w:val="Char6"/>
          <w:rFonts w:hint="cs"/>
          <w:rtl/>
        </w:rPr>
        <w:t>«</w:t>
      </w:r>
      <w:r w:rsidRPr="00FF02BC">
        <w:rPr>
          <w:rStyle w:val="Char6"/>
          <w:rtl/>
        </w:rPr>
        <w:t xml:space="preserve">لا تسألونی عن شیء </w:t>
      </w:r>
      <w:r w:rsidR="00345CCF" w:rsidRPr="00FF02BC">
        <w:rPr>
          <w:rStyle w:val="Char6"/>
          <w:rFonts w:hint="cs"/>
          <w:rtl/>
        </w:rPr>
        <w:t>إ</w:t>
      </w:r>
      <w:r w:rsidRPr="00FF02BC">
        <w:rPr>
          <w:rStyle w:val="Char6"/>
          <w:rtl/>
        </w:rPr>
        <w:t>لی یوم القیام</w:t>
      </w:r>
      <w:r w:rsidR="00345CCF" w:rsidRPr="00FF02BC">
        <w:rPr>
          <w:rStyle w:val="Char6"/>
          <w:rFonts w:hint="cs"/>
          <w:rtl/>
        </w:rPr>
        <w:t>ة</w:t>
      </w:r>
      <w:r w:rsidRPr="00FF02BC">
        <w:rPr>
          <w:rStyle w:val="Char6"/>
          <w:rtl/>
        </w:rPr>
        <w:t xml:space="preserve"> </w:t>
      </w:r>
      <w:r w:rsidR="00C23466" w:rsidRPr="00FF02BC">
        <w:rPr>
          <w:rStyle w:val="Char6"/>
          <w:rFonts w:hint="cs"/>
          <w:rtl/>
        </w:rPr>
        <w:t xml:space="preserve">إ </w:t>
      </w:r>
      <w:r w:rsidRPr="00FF02BC">
        <w:rPr>
          <w:rStyle w:val="Char6"/>
          <w:rtl/>
        </w:rPr>
        <w:t>لاحدثتکم</w:t>
      </w:r>
      <w:r w:rsidR="00345CCF" w:rsidRPr="00FF02BC">
        <w:rPr>
          <w:rStyle w:val="Char6"/>
          <w:rFonts w:hint="cs"/>
          <w:rtl/>
        </w:rPr>
        <w:t>»</w:t>
      </w:r>
      <w:r>
        <w:rPr>
          <w:rFonts w:hint="cs"/>
          <w:rtl/>
        </w:rPr>
        <w:t xml:space="preserve"> </w:t>
      </w:r>
      <w:r w:rsidR="00345CCF">
        <w:rPr>
          <w:rFonts w:hint="cs"/>
          <w:rtl/>
        </w:rPr>
        <w:t>«</w:t>
      </w:r>
      <w:r>
        <w:rPr>
          <w:rFonts w:hint="cs"/>
          <w:rtl/>
        </w:rPr>
        <w:t>از هیچ چیز (از امور دینی) تا روز قیامت سؤال نمی‌کنید، مگر اینکه من برایتان از آن سخن می‌گویم (اگر سؤال کنید، جواب می‌دهم)</w:t>
      </w:r>
      <w:r w:rsidR="00BB5EAA">
        <w:rPr>
          <w:rFonts w:hint="cs"/>
          <w:rtl/>
        </w:rPr>
        <w:t>».</w:t>
      </w:r>
    </w:p>
    <w:p w:rsidR="00BB5EAA" w:rsidRDefault="004B4231" w:rsidP="00BB5EAA">
      <w:pPr>
        <w:pStyle w:val="a0"/>
        <w:rPr>
          <w:rtl/>
        </w:rPr>
      </w:pPr>
      <w:r>
        <w:rPr>
          <w:rFonts w:hint="cs"/>
          <w:rtl/>
        </w:rPr>
        <w:t>قرآن نیز سؤالات اصحاب را از پیامبر درچند مورد نقل کرده اس</w:t>
      </w:r>
      <w:r w:rsidR="00A207D8">
        <w:rPr>
          <w:rFonts w:hint="cs"/>
          <w:rtl/>
        </w:rPr>
        <w:t>ت. از جمله:</w:t>
      </w:r>
    </w:p>
    <w:p w:rsidR="00A207D8" w:rsidRPr="000B6A92" w:rsidRDefault="00A207D8" w:rsidP="000B6A92">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0B6A92">
        <w:rPr>
          <w:rFonts w:ascii="KFGQPC Uthmanic Script HAFS" w:hAnsi="KFGQPC Uthmanic Script HAFS" w:cs="KFGQPC Uthmanic Script HAFS" w:hint="eastAsia"/>
          <w:rtl/>
        </w:rPr>
        <w:t>يَسۡ‍َٔلُونَكَ</w:t>
      </w:r>
      <w:r w:rsidR="000B6A92">
        <w:rPr>
          <w:rFonts w:ascii="KFGQPC Uthmanic Script HAFS" w:hAnsi="KFGQPC Uthmanic Script HAFS" w:cs="KFGQPC Uthmanic Script HAFS"/>
          <w:rtl/>
        </w:rPr>
        <w:t xml:space="preserve"> عَنِ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لشَّهۡرِ</w:t>
      </w:r>
      <w:r w:rsidR="000B6A92">
        <w:rPr>
          <w:rFonts w:ascii="KFGQPC Uthmanic Script HAFS" w:hAnsi="KFGQPC Uthmanic Script HAFS" w:cs="KFGQPC Uthmanic Script HAFS"/>
          <w:rtl/>
        </w:rPr>
        <w:t xml:space="preserve"> </w:t>
      </w:r>
      <w:r w:rsidR="000B6A92">
        <w:rPr>
          <w:rFonts w:ascii="KFGQPC Uthmanic Script HAFS" w:hAnsi="KFGQPC Uthmanic Script HAFS" w:cs="KFGQPC Uthmanic Script HAFS" w:hint="cs"/>
          <w:rtl/>
        </w:rPr>
        <w:t>ٱ</w:t>
      </w:r>
      <w:r w:rsidR="000B6A92">
        <w:rPr>
          <w:rFonts w:ascii="KFGQPC Uthmanic Script HAFS" w:hAnsi="KFGQPC Uthmanic Script HAFS" w:cs="KFGQPC Uthmanic Script HAFS" w:hint="eastAsia"/>
          <w:rtl/>
        </w:rPr>
        <w:t>لۡحَرَامِ</w:t>
      </w:r>
      <w:r w:rsidR="000B6A92">
        <w:rPr>
          <w:rFonts w:ascii="KFGQPC Uthmanic Script HAFS" w:hAnsi="KFGQPC Uthmanic Script HAFS" w:cs="KFGQPC Uthmanic Script HAFS"/>
          <w:rtl/>
        </w:rPr>
        <w:t xml:space="preserve"> قِتَالٖ فِيهِۖ قُلۡ قِتَالٞ فِيهِ</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217</w:t>
      </w:r>
      <w:r w:rsidRPr="007A0534">
        <w:rPr>
          <w:rFonts w:ascii="mylotus" w:hAnsi="mylotus" w:cs="mylotus"/>
          <w:sz w:val="26"/>
          <w:szCs w:val="26"/>
          <w:rtl/>
        </w:rPr>
        <w:t>].</w:t>
      </w:r>
    </w:p>
    <w:p w:rsidR="004B4231" w:rsidRDefault="004B4231" w:rsidP="00FF02BC">
      <w:pPr>
        <w:pStyle w:val="StyleComplexBLotus13ptJustifiedBefore2cm"/>
        <w:bidi/>
        <w:ind w:left="0" w:firstLine="284"/>
        <w:rPr>
          <w:rtl/>
          <w:lang w:bidi="fa-IR"/>
        </w:rPr>
      </w:pPr>
      <w:r w:rsidRPr="00FF02BC">
        <w:rPr>
          <w:rFonts w:hint="cs"/>
          <w:sz w:val="28"/>
          <w:szCs w:val="28"/>
          <w:rtl/>
          <w:lang w:bidi="fa-IR"/>
        </w:rPr>
        <w:t>«</w:t>
      </w:r>
      <w:r w:rsidR="00A85F37" w:rsidRPr="00FF02BC">
        <w:rPr>
          <w:rFonts w:hint="cs"/>
          <w:sz w:val="28"/>
          <w:szCs w:val="28"/>
          <w:rtl/>
          <w:lang w:bidi="fa-IR"/>
        </w:rPr>
        <w:t>در مورد جنگ کردن در ماه حرام از تو سئوال می‌کنند</w:t>
      </w:r>
      <w:r w:rsidRPr="00FF02BC">
        <w:rPr>
          <w:rFonts w:hint="cs"/>
          <w:sz w:val="28"/>
          <w:szCs w:val="28"/>
          <w:rtl/>
          <w:lang w:bidi="fa-IR"/>
        </w:rPr>
        <w:t>»</w:t>
      </w:r>
      <w:r w:rsidR="00A85F37" w:rsidRPr="00FF02BC">
        <w:rPr>
          <w:rFonts w:hint="cs"/>
          <w:sz w:val="28"/>
          <w:szCs w:val="28"/>
          <w:rtl/>
          <w:lang w:bidi="fa-IR"/>
        </w:rPr>
        <w:t>.</w:t>
      </w:r>
    </w:p>
    <w:p w:rsidR="00A207D8" w:rsidRPr="000B6A92" w:rsidRDefault="00A207D8" w:rsidP="00FF02BC">
      <w:pPr>
        <w:pStyle w:val="StyleComplexBLotus13ptJustifiedBefore2cm"/>
        <w:bidi/>
        <w:ind w:left="0" w:firstLine="284"/>
        <w:rPr>
          <w:rFonts w:ascii="KFGQPC Uthmanic Script HAFS" w:hAnsi="KFGQPC Uthmanic Script HAFS" w:cs="KFGQPC Uthmanic Script HAFS"/>
          <w:rtl/>
        </w:rPr>
      </w:pPr>
      <w:r w:rsidRPr="00FF02BC">
        <w:rPr>
          <w:rFonts w:ascii="Traditional Arabic" w:hAnsi="Traditional Arabic" w:cs="Traditional Arabic"/>
          <w:sz w:val="28"/>
          <w:szCs w:val="28"/>
          <w:rtl/>
          <w:lang w:bidi="fa-IR"/>
        </w:rPr>
        <w:t>﴿</w:t>
      </w:r>
      <w:r w:rsidR="000B6A92" w:rsidRPr="00FF02BC">
        <w:rPr>
          <w:rFonts w:ascii="KFGQPC Uthmanic Script HAFS" w:hAnsi="KFGQPC Uthmanic Script HAFS" w:cs="KFGQPC Uthmanic Script HAFS"/>
          <w:sz w:val="28"/>
          <w:szCs w:val="28"/>
          <w:rtl/>
        </w:rPr>
        <w:t xml:space="preserve">۞يَسۡ‍َٔلُونَكَ عَنِ </w:t>
      </w:r>
      <w:r w:rsidR="000B6A92" w:rsidRPr="00FF02BC">
        <w:rPr>
          <w:rFonts w:ascii="KFGQPC Uthmanic Script HAFS" w:hAnsi="KFGQPC Uthmanic Script HAFS" w:cs="KFGQPC Uthmanic Script HAFS" w:hint="cs"/>
          <w:sz w:val="28"/>
          <w:szCs w:val="28"/>
          <w:rtl/>
        </w:rPr>
        <w:t>ٱ</w:t>
      </w:r>
      <w:r w:rsidR="000B6A92" w:rsidRPr="00FF02BC">
        <w:rPr>
          <w:rFonts w:ascii="KFGQPC Uthmanic Script HAFS" w:hAnsi="KFGQPC Uthmanic Script HAFS" w:cs="KFGQPC Uthmanic Script HAFS" w:hint="eastAsia"/>
          <w:sz w:val="28"/>
          <w:szCs w:val="28"/>
          <w:rtl/>
        </w:rPr>
        <w:t>لۡخَمۡرِ</w:t>
      </w:r>
      <w:r w:rsidR="000B6A92" w:rsidRPr="00FF02BC">
        <w:rPr>
          <w:rFonts w:ascii="KFGQPC Uthmanic Script HAFS" w:hAnsi="KFGQPC Uthmanic Script HAFS" w:cs="KFGQPC Uthmanic Script HAFS"/>
          <w:sz w:val="28"/>
          <w:szCs w:val="28"/>
          <w:rtl/>
        </w:rPr>
        <w:t xml:space="preserve"> وَ</w:t>
      </w:r>
      <w:r w:rsidR="000B6A92" w:rsidRPr="00FF02BC">
        <w:rPr>
          <w:rFonts w:ascii="KFGQPC Uthmanic Script HAFS" w:hAnsi="KFGQPC Uthmanic Script HAFS" w:cs="KFGQPC Uthmanic Script HAFS" w:hint="cs"/>
          <w:sz w:val="28"/>
          <w:szCs w:val="28"/>
          <w:rtl/>
        </w:rPr>
        <w:t>ٱ</w:t>
      </w:r>
      <w:r w:rsidR="000B6A92" w:rsidRPr="00FF02BC">
        <w:rPr>
          <w:rFonts w:ascii="KFGQPC Uthmanic Script HAFS" w:hAnsi="KFGQPC Uthmanic Script HAFS" w:cs="KFGQPC Uthmanic Script HAFS" w:hint="eastAsia"/>
          <w:sz w:val="28"/>
          <w:szCs w:val="28"/>
          <w:rtl/>
        </w:rPr>
        <w:t>لۡمَيۡسِرِ</w:t>
      </w:r>
      <w:r w:rsidRPr="00FF02BC">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البقر</w:t>
      </w:r>
      <w:r>
        <w:rPr>
          <w:rFonts w:ascii="mylotus" w:hAnsi="mylotus" w:cs="mylotus" w:hint="cs"/>
          <w:rtl/>
        </w:rPr>
        <w:t>ة: 219</w:t>
      </w:r>
      <w:r w:rsidRPr="007A0534">
        <w:rPr>
          <w:rFonts w:ascii="mylotus" w:hAnsi="mylotus" w:cs="mylotus"/>
          <w:rtl/>
          <w:lang w:bidi="fa-IR"/>
        </w:rPr>
        <w:t>].</w:t>
      </w:r>
    </w:p>
    <w:p w:rsidR="00A85F37" w:rsidRDefault="00A85F37" w:rsidP="00FF02BC">
      <w:pPr>
        <w:pStyle w:val="StyleComplexBLotus13ptJustifiedBefore2cm"/>
        <w:bidi/>
        <w:ind w:left="0" w:firstLine="284"/>
        <w:rPr>
          <w:rtl/>
          <w:lang w:bidi="fa-IR"/>
        </w:rPr>
      </w:pPr>
      <w:r w:rsidRPr="00FF02BC">
        <w:rPr>
          <w:rFonts w:hint="cs"/>
          <w:sz w:val="28"/>
          <w:szCs w:val="28"/>
          <w:rtl/>
          <w:lang w:bidi="fa-IR"/>
        </w:rPr>
        <w:t>«</w:t>
      </w:r>
      <w:r w:rsidR="00082850" w:rsidRPr="00FF02BC">
        <w:rPr>
          <w:rFonts w:hint="cs"/>
          <w:sz w:val="28"/>
          <w:szCs w:val="28"/>
          <w:rtl/>
          <w:lang w:bidi="fa-IR"/>
        </w:rPr>
        <w:t>از تو در مورد خمر و قمار، سؤال می‌کنند</w:t>
      </w:r>
      <w:r w:rsidR="00A36F43" w:rsidRPr="00FF02BC">
        <w:rPr>
          <w:rFonts w:hint="cs"/>
          <w:sz w:val="28"/>
          <w:szCs w:val="28"/>
          <w:rtl/>
          <w:lang w:bidi="fa-IR"/>
        </w:rPr>
        <w:t>»</w:t>
      </w:r>
      <w:r w:rsidR="00082850" w:rsidRPr="00FF02BC">
        <w:rPr>
          <w:rFonts w:hint="cs"/>
          <w:sz w:val="28"/>
          <w:szCs w:val="28"/>
          <w:rtl/>
          <w:lang w:bidi="fa-IR"/>
        </w:rPr>
        <w:t>.</w:t>
      </w:r>
    </w:p>
    <w:p w:rsidR="00A207D8" w:rsidRPr="000B6A92" w:rsidRDefault="00A207D8" w:rsidP="00FF02BC">
      <w:pPr>
        <w:pStyle w:val="StyleComplexBLotus13ptJustifiedBefore2cm"/>
        <w:bidi/>
        <w:ind w:left="0" w:firstLine="284"/>
        <w:rPr>
          <w:rFonts w:ascii="KFGQPC Uthmanic Script HAFS" w:hAnsi="KFGQPC Uthmanic Script HAFS" w:cs="KFGQPC Uthmanic Script HAFS"/>
          <w:rtl/>
        </w:rPr>
      </w:pPr>
      <w:r w:rsidRPr="00FF02BC">
        <w:rPr>
          <w:rFonts w:ascii="Traditional Arabic" w:hAnsi="Traditional Arabic" w:cs="Traditional Arabic"/>
          <w:sz w:val="28"/>
          <w:szCs w:val="28"/>
          <w:rtl/>
          <w:lang w:bidi="fa-IR"/>
        </w:rPr>
        <w:t>﴿</w:t>
      </w:r>
      <w:r w:rsidR="000B6A92" w:rsidRPr="00FF02BC">
        <w:rPr>
          <w:rFonts w:ascii="KFGQPC Uthmanic Script HAFS" w:hAnsi="KFGQPC Uthmanic Script HAFS" w:cs="KFGQPC Uthmanic Script HAFS"/>
          <w:sz w:val="28"/>
          <w:szCs w:val="28"/>
          <w:rtl/>
        </w:rPr>
        <w:t xml:space="preserve">وَيَسۡ‍َٔلُونَكَ عَنِ </w:t>
      </w:r>
      <w:r w:rsidR="000B6A92" w:rsidRPr="00FF02BC">
        <w:rPr>
          <w:rFonts w:ascii="KFGQPC Uthmanic Script HAFS" w:hAnsi="KFGQPC Uthmanic Script HAFS" w:cs="KFGQPC Uthmanic Script HAFS" w:hint="cs"/>
          <w:sz w:val="28"/>
          <w:szCs w:val="28"/>
          <w:rtl/>
        </w:rPr>
        <w:t>ٱ</w:t>
      </w:r>
      <w:r w:rsidR="000B6A92" w:rsidRPr="00FF02BC">
        <w:rPr>
          <w:rFonts w:ascii="KFGQPC Uthmanic Script HAFS" w:hAnsi="KFGQPC Uthmanic Script HAFS" w:cs="KFGQPC Uthmanic Script HAFS" w:hint="eastAsia"/>
          <w:sz w:val="28"/>
          <w:szCs w:val="28"/>
          <w:rtl/>
        </w:rPr>
        <w:t>لۡيَتَٰمَىٰ</w:t>
      </w:r>
      <w:r w:rsidRPr="00FF02BC">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البقر</w:t>
      </w:r>
      <w:r>
        <w:rPr>
          <w:rFonts w:ascii="mylotus" w:hAnsi="mylotus" w:cs="mylotus" w:hint="cs"/>
          <w:rtl/>
        </w:rPr>
        <w:t>ة: 220</w:t>
      </w:r>
      <w:r w:rsidRPr="007A0534">
        <w:rPr>
          <w:rFonts w:ascii="mylotus" w:hAnsi="mylotus" w:cs="mylotus"/>
          <w:rtl/>
          <w:lang w:bidi="fa-IR"/>
        </w:rPr>
        <w:t>].</w:t>
      </w:r>
    </w:p>
    <w:p w:rsidR="00082850" w:rsidRDefault="00082850" w:rsidP="00FF02BC">
      <w:pPr>
        <w:pStyle w:val="StyleComplexBLotus13ptJustifiedBefore2cm"/>
        <w:bidi/>
        <w:ind w:left="0" w:firstLine="284"/>
        <w:rPr>
          <w:rtl/>
          <w:lang w:bidi="fa-IR"/>
        </w:rPr>
      </w:pPr>
      <w:r w:rsidRPr="00FF02BC">
        <w:rPr>
          <w:rFonts w:hint="cs"/>
          <w:sz w:val="28"/>
          <w:szCs w:val="28"/>
          <w:rtl/>
          <w:lang w:bidi="fa-IR"/>
        </w:rPr>
        <w:t>«</w:t>
      </w:r>
      <w:r w:rsidR="00555DE8" w:rsidRPr="00FF02BC">
        <w:rPr>
          <w:rFonts w:hint="cs"/>
          <w:sz w:val="28"/>
          <w:szCs w:val="28"/>
          <w:rtl/>
          <w:lang w:bidi="fa-IR"/>
        </w:rPr>
        <w:t>از تو در مورد یتیمان سوال می‌کنند</w:t>
      </w:r>
      <w:r w:rsidRPr="00FF02BC">
        <w:rPr>
          <w:rFonts w:hint="cs"/>
          <w:sz w:val="28"/>
          <w:szCs w:val="28"/>
          <w:rtl/>
          <w:lang w:bidi="fa-IR"/>
        </w:rPr>
        <w:t>».</w:t>
      </w:r>
    </w:p>
    <w:p w:rsidR="00A207D8" w:rsidRPr="000B6A92" w:rsidRDefault="00A207D8" w:rsidP="00FF02BC">
      <w:pPr>
        <w:pStyle w:val="StyleComplexBLotus13ptJustifiedBefore2cm"/>
        <w:bidi/>
        <w:ind w:left="0" w:firstLine="284"/>
        <w:rPr>
          <w:rFonts w:ascii="KFGQPC Uthmanic Script HAFS" w:hAnsi="KFGQPC Uthmanic Script HAFS" w:cs="KFGQPC Uthmanic Script HAFS"/>
          <w:rtl/>
        </w:rPr>
      </w:pPr>
      <w:r w:rsidRPr="00FF02BC">
        <w:rPr>
          <w:rFonts w:ascii="Traditional Arabic" w:hAnsi="Traditional Arabic" w:cs="Traditional Arabic"/>
          <w:sz w:val="28"/>
          <w:szCs w:val="28"/>
          <w:rtl/>
          <w:lang w:bidi="fa-IR"/>
        </w:rPr>
        <w:t>﴿</w:t>
      </w:r>
      <w:r w:rsidR="000B6A92" w:rsidRPr="00FF02BC">
        <w:rPr>
          <w:rFonts w:ascii="KFGQPC Uthmanic Script HAFS" w:hAnsi="KFGQPC Uthmanic Script HAFS" w:cs="KFGQPC Uthmanic Script HAFS" w:hint="eastAsia"/>
          <w:sz w:val="28"/>
          <w:szCs w:val="28"/>
          <w:rtl/>
        </w:rPr>
        <w:t>وَيَسۡ‍َٔلُونَكَ</w:t>
      </w:r>
      <w:r w:rsidR="000B6A92" w:rsidRPr="00FF02BC">
        <w:rPr>
          <w:rFonts w:ascii="KFGQPC Uthmanic Script HAFS" w:hAnsi="KFGQPC Uthmanic Script HAFS" w:cs="KFGQPC Uthmanic Script HAFS"/>
          <w:sz w:val="28"/>
          <w:szCs w:val="28"/>
          <w:rtl/>
        </w:rPr>
        <w:t xml:space="preserve"> عَنِ </w:t>
      </w:r>
      <w:r w:rsidR="000B6A92" w:rsidRPr="00FF02BC">
        <w:rPr>
          <w:rFonts w:ascii="KFGQPC Uthmanic Script HAFS" w:hAnsi="KFGQPC Uthmanic Script HAFS" w:cs="KFGQPC Uthmanic Script HAFS" w:hint="cs"/>
          <w:sz w:val="28"/>
          <w:szCs w:val="28"/>
          <w:rtl/>
        </w:rPr>
        <w:t>ٱ</w:t>
      </w:r>
      <w:r w:rsidR="000B6A92" w:rsidRPr="00FF02BC">
        <w:rPr>
          <w:rFonts w:ascii="KFGQPC Uthmanic Script HAFS" w:hAnsi="KFGQPC Uthmanic Script HAFS" w:cs="KFGQPC Uthmanic Script HAFS" w:hint="eastAsia"/>
          <w:sz w:val="28"/>
          <w:szCs w:val="28"/>
          <w:rtl/>
        </w:rPr>
        <w:t>لۡمَحِيضِ</w:t>
      </w:r>
      <w:r w:rsidRPr="00FF02BC">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البقر</w:t>
      </w:r>
      <w:r>
        <w:rPr>
          <w:rFonts w:ascii="mylotus" w:hAnsi="mylotus" w:cs="mylotus" w:hint="cs"/>
          <w:rtl/>
        </w:rPr>
        <w:t>ة: 222</w:t>
      </w:r>
      <w:r w:rsidRPr="007A0534">
        <w:rPr>
          <w:rFonts w:ascii="mylotus" w:hAnsi="mylotus" w:cs="mylotus"/>
          <w:rtl/>
          <w:lang w:bidi="fa-IR"/>
        </w:rPr>
        <w:t>].</w:t>
      </w:r>
    </w:p>
    <w:p w:rsidR="00555DE8" w:rsidRDefault="00555DE8" w:rsidP="00FF02BC">
      <w:pPr>
        <w:pStyle w:val="StyleComplexBLotus13ptJustifiedBefore2cm"/>
        <w:bidi/>
        <w:ind w:left="0" w:firstLine="284"/>
        <w:rPr>
          <w:rtl/>
          <w:lang w:bidi="fa-IR"/>
        </w:rPr>
      </w:pPr>
      <w:r w:rsidRPr="00FF02BC">
        <w:rPr>
          <w:rFonts w:hint="cs"/>
          <w:sz w:val="28"/>
          <w:szCs w:val="28"/>
          <w:rtl/>
          <w:lang w:bidi="fa-IR"/>
        </w:rPr>
        <w:t>«</w:t>
      </w:r>
      <w:r w:rsidR="00961959" w:rsidRPr="00FF02BC">
        <w:rPr>
          <w:rFonts w:hint="cs"/>
          <w:sz w:val="28"/>
          <w:szCs w:val="28"/>
          <w:rtl/>
          <w:lang w:bidi="fa-IR"/>
        </w:rPr>
        <w:t>از تو در مورد عادت ماهانه زنان سوال می‌کنند</w:t>
      </w:r>
      <w:r w:rsidRPr="00FF02BC">
        <w:rPr>
          <w:rFonts w:hint="cs"/>
          <w:sz w:val="28"/>
          <w:szCs w:val="28"/>
          <w:rtl/>
          <w:lang w:bidi="fa-IR"/>
        </w:rPr>
        <w:t>».</w:t>
      </w:r>
    </w:p>
    <w:p w:rsidR="00A207D8" w:rsidRPr="000B6A92" w:rsidRDefault="00A207D8" w:rsidP="00FF02BC">
      <w:pPr>
        <w:pStyle w:val="StyleComplexBLotus13ptJustifiedBefore2cm"/>
        <w:bidi/>
        <w:ind w:left="0" w:firstLine="284"/>
        <w:rPr>
          <w:rFonts w:ascii="KFGQPC Uthmanic Script HAFS" w:hAnsi="KFGQPC Uthmanic Script HAFS" w:cs="KFGQPC Uthmanic Script HAFS"/>
          <w:rtl/>
        </w:rPr>
      </w:pPr>
      <w:r w:rsidRPr="00FF02BC">
        <w:rPr>
          <w:rFonts w:ascii="Traditional Arabic" w:hAnsi="Traditional Arabic" w:cs="Traditional Arabic"/>
          <w:sz w:val="28"/>
          <w:szCs w:val="28"/>
          <w:rtl/>
          <w:lang w:bidi="fa-IR"/>
        </w:rPr>
        <w:t>﴿</w:t>
      </w:r>
      <w:r w:rsidR="000B6A92" w:rsidRPr="00FF02BC">
        <w:rPr>
          <w:rFonts w:ascii="KFGQPC Uthmanic Script HAFS" w:hAnsi="KFGQPC Uthmanic Script HAFS" w:cs="KFGQPC Uthmanic Script HAFS" w:hint="eastAsia"/>
          <w:sz w:val="28"/>
          <w:szCs w:val="28"/>
          <w:rtl/>
        </w:rPr>
        <w:t>يَسۡ‍َٔلُونَكَ</w:t>
      </w:r>
      <w:r w:rsidR="000B6A92" w:rsidRPr="00FF02BC">
        <w:rPr>
          <w:rFonts w:ascii="KFGQPC Uthmanic Script HAFS" w:hAnsi="KFGQPC Uthmanic Script HAFS" w:cs="KFGQPC Uthmanic Script HAFS"/>
          <w:sz w:val="28"/>
          <w:szCs w:val="28"/>
          <w:rtl/>
        </w:rPr>
        <w:t xml:space="preserve"> عَنِ </w:t>
      </w:r>
      <w:r w:rsidR="000B6A92" w:rsidRPr="00FF02BC">
        <w:rPr>
          <w:rFonts w:ascii="KFGQPC Uthmanic Script HAFS" w:hAnsi="KFGQPC Uthmanic Script HAFS" w:cs="KFGQPC Uthmanic Script HAFS" w:hint="cs"/>
          <w:sz w:val="28"/>
          <w:szCs w:val="28"/>
          <w:rtl/>
        </w:rPr>
        <w:t>ٱ</w:t>
      </w:r>
      <w:r w:rsidR="000B6A92" w:rsidRPr="00FF02BC">
        <w:rPr>
          <w:rFonts w:ascii="KFGQPC Uthmanic Script HAFS" w:hAnsi="KFGQPC Uthmanic Script HAFS" w:cs="KFGQPC Uthmanic Script HAFS" w:hint="eastAsia"/>
          <w:sz w:val="28"/>
          <w:szCs w:val="28"/>
          <w:rtl/>
        </w:rPr>
        <w:t>لۡأَنفَالِ</w:t>
      </w:r>
      <w:r w:rsidRPr="00FF02BC">
        <w:rPr>
          <w:rFonts w:ascii="Traditional Arabic" w:hAnsi="Traditional Arabic" w:cs="Traditional Arabic"/>
          <w:sz w:val="28"/>
          <w:szCs w:val="28"/>
          <w:rtl/>
          <w:lang w:bidi="fa-IR"/>
        </w:rPr>
        <w:t>﴾</w:t>
      </w:r>
      <w:r>
        <w:rPr>
          <w:rFonts w:hint="cs"/>
          <w:rtl/>
          <w:lang w:bidi="fa-IR"/>
        </w:rPr>
        <w:t xml:space="preserve"> </w:t>
      </w:r>
      <w:r w:rsidRPr="007A0534">
        <w:rPr>
          <w:rFonts w:ascii="mylotus" w:hAnsi="mylotus" w:cs="mylotus"/>
          <w:rtl/>
          <w:lang w:bidi="fa-IR"/>
        </w:rPr>
        <w:t>[</w:t>
      </w:r>
      <w:r>
        <w:rPr>
          <w:rFonts w:ascii="mylotus" w:hAnsi="mylotus" w:cs="mylotus" w:hint="cs"/>
          <w:rtl/>
          <w:lang w:bidi="fa-IR"/>
        </w:rPr>
        <w:t>الأنفال: 1</w:t>
      </w:r>
      <w:r w:rsidRPr="007A0534">
        <w:rPr>
          <w:rFonts w:ascii="mylotus" w:hAnsi="mylotus" w:cs="mylotus"/>
          <w:rtl/>
          <w:lang w:bidi="fa-IR"/>
        </w:rPr>
        <w:t>].</w:t>
      </w:r>
    </w:p>
    <w:p w:rsidR="00961959" w:rsidRDefault="00961959" w:rsidP="00FF02BC">
      <w:pPr>
        <w:pStyle w:val="StyleComplexBLotus13ptJustifiedBefore2cm"/>
        <w:bidi/>
        <w:ind w:left="0" w:firstLine="284"/>
        <w:rPr>
          <w:rtl/>
          <w:lang w:bidi="fa-IR"/>
        </w:rPr>
      </w:pPr>
      <w:r w:rsidRPr="00FF02BC">
        <w:rPr>
          <w:rFonts w:hint="cs"/>
          <w:sz w:val="28"/>
          <w:szCs w:val="28"/>
          <w:rtl/>
          <w:lang w:bidi="fa-IR"/>
        </w:rPr>
        <w:t>«در مورد انفال از تو سؤال می‌کنند».</w:t>
      </w:r>
    </w:p>
    <w:p w:rsidR="00961959" w:rsidRDefault="00961959" w:rsidP="00A55B98">
      <w:pPr>
        <w:pStyle w:val="a0"/>
        <w:rPr>
          <w:rtl/>
        </w:rPr>
      </w:pPr>
      <w:r w:rsidRPr="00665E9C">
        <w:rPr>
          <w:rFonts w:hint="cs"/>
          <w:rtl/>
        </w:rPr>
        <w:t>لفظ یسألونک برای موارد دیگر از جمله:</w:t>
      </w:r>
      <w:r w:rsidRPr="00A36F43">
        <w:rPr>
          <w:rStyle w:val="Char"/>
          <w:rFonts w:cs="B Lotus" w:hint="cs"/>
          <w:b w:val="0"/>
          <w:bCs/>
          <w:szCs w:val="28"/>
          <w:rtl/>
          <w:lang w:bidi="ar-SA"/>
        </w:rPr>
        <w:t xml:space="preserve"> </w:t>
      </w:r>
      <w:r w:rsidRPr="00FF02BC">
        <w:rPr>
          <w:rStyle w:val="Char1"/>
          <w:rtl/>
        </w:rPr>
        <w:t>ماذا ینفقون، عن ال</w:t>
      </w:r>
      <w:r w:rsidR="00A55B98" w:rsidRPr="00FF02BC">
        <w:rPr>
          <w:rStyle w:val="Char1"/>
          <w:rtl/>
        </w:rPr>
        <w:t>أ</w:t>
      </w:r>
      <w:r w:rsidRPr="00FF02BC">
        <w:rPr>
          <w:rStyle w:val="Char1"/>
          <w:rtl/>
        </w:rPr>
        <w:t xml:space="preserve">هله، ماذا </w:t>
      </w:r>
      <w:r w:rsidR="00A55B98" w:rsidRPr="00FF02BC">
        <w:rPr>
          <w:rStyle w:val="Char1"/>
          <w:rtl/>
        </w:rPr>
        <w:t>أ</w:t>
      </w:r>
      <w:r w:rsidRPr="00FF02BC">
        <w:rPr>
          <w:rStyle w:val="Char1"/>
          <w:rtl/>
        </w:rPr>
        <w:t>حل لهم، عن الساعه،</w:t>
      </w:r>
      <w:r w:rsidR="00C24E2F" w:rsidRPr="00FF02BC">
        <w:rPr>
          <w:rStyle w:val="Char1"/>
          <w:rtl/>
        </w:rPr>
        <w:t xml:space="preserve"> </w:t>
      </w:r>
      <w:r w:rsidRPr="00FF02BC">
        <w:rPr>
          <w:rStyle w:val="Char1"/>
          <w:rtl/>
        </w:rPr>
        <w:t>عن الروح،</w:t>
      </w:r>
      <w:r w:rsidR="00C24E2F" w:rsidRPr="00FF02BC">
        <w:rPr>
          <w:rStyle w:val="Char1"/>
          <w:rtl/>
        </w:rPr>
        <w:t xml:space="preserve"> </w:t>
      </w:r>
      <w:r w:rsidRPr="00FF02BC">
        <w:rPr>
          <w:rStyle w:val="Char1"/>
          <w:rtl/>
        </w:rPr>
        <w:t>عن ذی القرنین، عن الجبال،</w:t>
      </w:r>
      <w:r w:rsidRPr="00665E9C">
        <w:rPr>
          <w:rFonts w:hint="cs"/>
          <w:rtl/>
        </w:rPr>
        <w:t xml:space="preserve"> در قرآن نقل شده است.</w:t>
      </w:r>
    </w:p>
    <w:p w:rsidR="00665E9C" w:rsidRDefault="00665E9C" w:rsidP="00A55B98">
      <w:pPr>
        <w:pStyle w:val="a0"/>
        <w:rPr>
          <w:rtl/>
        </w:rPr>
      </w:pPr>
      <w:r>
        <w:rPr>
          <w:rFonts w:hint="cs"/>
          <w:rtl/>
        </w:rPr>
        <w:t>گاهی سؤال به قدری مهم است که جبرئیل به شکل انسانی تمثل کرده و به محضر رسو‌ل‌الله</w:t>
      </w:r>
      <w:r>
        <w:rPr>
          <w:rFonts w:cs="CTraditional Arabic" w:hint="cs"/>
          <w:rtl/>
        </w:rPr>
        <w:t>ص</w:t>
      </w:r>
      <w:r>
        <w:rPr>
          <w:rFonts w:hint="cs"/>
          <w:rtl/>
        </w:rPr>
        <w:t xml:space="preserve"> می‌رسد و برای تعلیم صحابه س</w:t>
      </w:r>
      <w:r w:rsidR="00A55B98">
        <w:rPr>
          <w:rFonts w:hint="cs"/>
          <w:rtl/>
        </w:rPr>
        <w:t>و</w:t>
      </w:r>
      <w:r>
        <w:rPr>
          <w:rFonts w:hint="cs"/>
          <w:rtl/>
        </w:rPr>
        <w:t>الاتی از آن حضرت می‌پرسد</w:t>
      </w:r>
      <w:r w:rsidR="00A55B98">
        <w:rPr>
          <w:rFonts w:hint="cs"/>
          <w:rtl/>
        </w:rPr>
        <w:t>،</w:t>
      </w:r>
      <w:r>
        <w:rPr>
          <w:rFonts w:hint="cs"/>
          <w:rtl/>
        </w:rPr>
        <w:t xml:space="preserve"> و در مواردی خود رسول خدا بنا به محل و موقعیت و مخاطب سؤالی را مطرح می‌کند:</w:t>
      </w:r>
    </w:p>
    <w:p w:rsidR="00665E9C" w:rsidRDefault="00775AF7" w:rsidP="00665E9C">
      <w:pPr>
        <w:pStyle w:val="a0"/>
        <w:rPr>
          <w:rtl/>
        </w:rPr>
      </w:pPr>
      <w:r>
        <w:rPr>
          <w:rFonts w:hint="cs"/>
          <w:rtl/>
        </w:rPr>
        <w:t>ابوموسی</w:t>
      </w:r>
      <w:r>
        <w:rPr>
          <w:rFonts w:cs="CTraditional Arabic" w:hint="cs"/>
          <w:rtl/>
        </w:rPr>
        <w:t>ا</w:t>
      </w:r>
      <w:r>
        <w:rPr>
          <w:rFonts w:hint="cs"/>
          <w:rtl/>
        </w:rPr>
        <w:t>روایت می‌کند که پیامبر به وی فرمود:</w:t>
      </w:r>
    </w:p>
    <w:p w:rsidR="00775AF7" w:rsidRDefault="00A55B98" w:rsidP="00EE3805">
      <w:pPr>
        <w:pStyle w:val="a"/>
        <w:rPr>
          <w:rStyle w:val="Char0"/>
          <w:rtl/>
        </w:rPr>
      </w:pPr>
      <w:r w:rsidRPr="00FF02BC">
        <w:rPr>
          <w:rStyle w:val="Char6"/>
          <w:rtl/>
        </w:rPr>
        <w:t>«</w:t>
      </w:r>
      <w:r w:rsidR="00775AF7" w:rsidRPr="00FF02BC">
        <w:rPr>
          <w:rStyle w:val="Char6"/>
          <w:rtl/>
        </w:rPr>
        <w:t>هل أدلک علی کنز</w:t>
      </w:r>
      <w:r w:rsidR="00EE3805" w:rsidRPr="00FF02BC">
        <w:rPr>
          <w:rStyle w:val="Char6"/>
          <w:rFonts w:hint="cs"/>
          <w:rtl/>
        </w:rPr>
        <w:t xml:space="preserve"> </w:t>
      </w:r>
      <w:r w:rsidR="00775AF7" w:rsidRPr="00FF02BC">
        <w:rPr>
          <w:rStyle w:val="Char6"/>
          <w:rtl/>
        </w:rPr>
        <w:t>من کنوز</w:t>
      </w:r>
      <w:r w:rsidR="00EE3805" w:rsidRPr="00FF02BC">
        <w:rPr>
          <w:rStyle w:val="Char6"/>
          <w:rFonts w:hint="cs"/>
          <w:rtl/>
        </w:rPr>
        <w:t xml:space="preserve"> </w:t>
      </w:r>
      <w:r w:rsidR="00775AF7" w:rsidRPr="00FF02BC">
        <w:rPr>
          <w:rStyle w:val="Char6"/>
          <w:rtl/>
        </w:rPr>
        <w:t>الجن</w:t>
      </w:r>
      <w:r w:rsidR="009C455A" w:rsidRPr="00FF02BC">
        <w:rPr>
          <w:rStyle w:val="Char6"/>
          <w:rtl/>
        </w:rPr>
        <w:t>ة</w:t>
      </w:r>
      <w:r w:rsidR="00EE3805" w:rsidRPr="00FF02BC">
        <w:rPr>
          <w:rStyle w:val="Char6"/>
          <w:rtl/>
        </w:rPr>
        <w:t>؟» قال: «الله و</w:t>
      </w:r>
      <w:r w:rsidR="00775AF7" w:rsidRPr="00FF02BC">
        <w:rPr>
          <w:rStyle w:val="Char6"/>
          <w:rtl/>
        </w:rPr>
        <w:t xml:space="preserve">رسوله </w:t>
      </w:r>
      <w:r w:rsidR="00EE3805" w:rsidRPr="00FF02BC">
        <w:rPr>
          <w:rStyle w:val="Char6"/>
          <w:rFonts w:hint="cs"/>
          <w:rtl/>
        </w:rPr>
        <w:t>أ</w:t>
      </w:r>
      <w:r w:rsidR="00775AF7" w:rsidRPr="00FF02BC">
        <w:rPr>
          <w:rStyle w:val="Char6"/>
          <w:rtl/>
        </w:rPr>
        <w:t>علم» قال: «لاح</w:t>
      </w:r>
      <w:r w:rsidR="00EE3805" w:rsidRPr="00FF02BC">
        <w:rPr>
          <w:rStyle w:val="Char6"/>
          <w:rtl/>
        </w:rPr>
        <w:t>ول و</w:t>
      </w:r>
      <w:r w:rsidR="00775AF7" w:rsidRPr="00FF02BC">
        <w:rPr>
          <w:rStyle w:val="Char6"/>
          <w:rtl/>
        </w:rPr>
        <w:t>لاقو</w:t>
      </w:r>
      <w:r w:rsidR="009C455A" w:rsidRPr="00FF02BC">
        <w:rPr>
          <w:rStyle w:val="Char6"/>
          <w:rtl/>
        </w:rPr>
        <w:t>ة</w:t>
      </w:r>
      <w:r w:rsidR="00775AF7" w:rsidRPr="00FF02BC">
        <w:rPr>
          <w:rStyle w:val="Char6"/>
          <w:rtl/>
        </w:rPr>
        <w:t xml:space="preserve"> </w:t>
      </w:r>
      <w:r w:rsidR="00EE3805" w:rsidRPr="00FF02BC">
        <w:rPr>
          <w:rStyle w:val="Char6"/>
          <w:rFonts w:hint="cs"/>
          <w:rtl/>
        </w:rPr>
        <w:t>إ</w:t>
      </w:r>
      <w:r w:rsidR="00775AF7" w:rsidRPr="00FF02BC">
        <w:rPr>
          <w:rStyle w:val="Char6"/>
          <w:rtl/>
        </w:rPr>
        <w:t>لابالله»</w:t>
      </w:r>
      <w:r w:rsidR="009C455A" w:rsidRPr="00FF02BC">
        <w:rPr>
          <w:rStyle w:val="FootnoteReference"/>
          <w:rFonts w:ascii="Lotus Linotype" w:hAnsi="Lotus Linotype" w:cs="B Zar"/>
          <w:sz w:val="28"/>
          <w:szCs w:val="28"/>
          <w:rtl/>
        </w:rPr>
        <w:footnoteReference w:id="238"/>
      </w:r>
      <w:r w:rsidR="00C92EA6" w:rsidRPr="00FF02BC">
        <w:rPr>
          <w:rFonts w:cs="B Lotus" w:hint="cs"/>
          <w:szCs w:val="28"/>
          <w:rtl/>
        </w:rPr>
        <w:t>.</w:t>
      </w:r>
      <w:r w:rsidR="009C455A" w:rsidRPr="009C455A">
        <w:rPr>
          <w:rStyle w:val="Char0"/>
          <w:rFonts w:hint="cs"/>
          <w:rtl/>
        </w:rPr>
        <w:t xml:space="preserve">.. </w:t>
      </w:r>
      <w:r>
        <w:rPr>
          <w:rStyle w:val="Char0"/>
          <w:rFonts w:hint="cs"/>
          <w:rtl/>
        </w:rPr>
        <w:t>«</w:t>
      </w:r>
      <w:r w:rsidR="009C455A" w:rsidRPr="009C455A">
        <w:rPr>
          <w:rStyle w:val="Char0"/>
          <w:rFonts w:hint="cs"/>
          <w:rtl/>
        </w:rPr>
        <w:t>آیا</w:t>
      </w:r>
      <w:r w:rsidR="00EE2963">
        <w:rPr>
          <w:rStyle w:val="Char0"/>
          <w:rFonts w:hint="cs"/>
          <w:rtl/>
        </w:rPr>
        <w:t xml:space="preserve"> تو را </w:t>
      </w:r>
      <w:r w:rsidR="009C455A">
        <w:rPr>
          <w:rStyle w:val="Char0"/>
          <w:rFonts w:hint="cs"/>
          <w:rtl/>
        </w:rPr>
        <w:t>به گنجی از گنج‌های بهشت راهنمایی کنم</w:t>
      </w:r>
      <w:r>
        <w:rPr>
          <w:rStyle w:val="Char0"/>
          <w:rFonts w:hint="cs"/>
          <w:rtl/>
        </w:rPr>
        <w:t>؟</w:t>
      </w:r>
      <w:r w:rsidR="009C455A">
        <w:rPr>
          <w:rStyle w:val="Char0"/>
          <w:rFonts w:hint="cs"/>
          <w:rtl/>
        </w:rPr>
        <w:t xml:space="preserve">. ابوموسی عرض کرد: خدا و رسولش عالمترند، حضرت فرمود: آن گنج، </w:t>
      </w:r>
      <w:r w:rsidRPr="00FF02BC">
        <w:rPr>
          <w:rStyle w:val="Char1"/>
          <w:rtl/>
        </w:rPr>
        <w:t>لاحول و</w:t>
      </w:r>
      <w:r w:rsidR="009C455A" w:rsidRPr="00FF02BC">
        <w:rPr>
          <w:rStyle w:val="Char1"/>
          <w:rtl/>
        </w:rPr>
        <w:t>لاقو</w:t>
      </w:r>
      <w:r w:rsidRPr="00FF02BC">
        <w:rPr>
          <w:rStyle w:val="Char1"/>
          <w:rtl/>
        </w:rPr>
        <w:t>ة</w:t>
      </w:r>
      <w:r w:rsidR="009C455A" w:rsidRPr="00FF02BC">
        <w:rPr>
          <w:rStyle w:val="Char1"/>
          <w:rtl/>
        </w:rPr>
        <w:t xml:space="preserve"> </w:t>
      </w:r>
      <w:r w:rsidRPr="00FF02BC">
        <w:rPr>
          <w:rStyle w:val="Char1"/>
          <w:rFonts w:hint="cs"/>
          <w:rtl/>
        </w:rPr>
        <w:t>إ</w:t>
      </w:r>
      <w:r w:rsidR="009C455A" w:rsidRPr="00FF02BC">
        <w:rPr>
          <w:rStyle w:val="Char1"/>
          <w:rtl/>
        </w:rPr>
        <w:t>لا</w:t>
      </w:r>
      <w:r w:rsidRPr="00FF02BC">
        <w:rPr>
          <w:rStyle w:val="Char1"/>
          <w:rFonts w:hint="cs"/>
          <w:rtl/>
        </w:rPr>
        <w:t xml:space="preserve"> </w:t>
      </w:r>
      <w:r w:rsidR="009C455A" w:rsidRPr="00FF02BC">
        <w:rPr>
          <w:rStyle w:val="Char1"/>
          <w:rtl/>
        </w:rPr>
        <w:t>بالله</w:t>
      </w:r>
      <w:r w:rsidR="009C455A">
        <w:rPr>
          <w:rStyle w:val="Char0"/>
          <w:rFonts w:hint="cs"/>
          <w:rtl/>
        </w:rPr>
        <w:t xml:space="preserve"> است».</w:t>
      </w:r>
    </w:p>
    <w:p w:rsidR="009C455A" w:rsidRDefault="009C455A" w:rsidP="00A55B98">
      <w:pPr>
        <w:pStyle w:val="a"/>
        <w:rPr>
          <w:rStyle w:val="Char0"/>
          <w:rtl/>
        </w:rPr>
      </w:pPr>
      <w:r>
        <w:rPr>
          <w:rStyle w:val="Char0"/>
          <w:rFonts w:hint="cs"/>
          <w:rtl/>
        </w:rPr>
        <w:t xml:space="preserve">و یا آنکه روزی رو به صحابه کرد و فرمود: </w:t>
      </w:r>
      <w:r w:rsidR="004219A9" w:rsidRPr="00FF02BC">
        <w:rPr>
          <w:rStyle w:val="Char6"/>
          <w:rFonts w:hint="cs"/>
          <w:rtl/>
        </w:rPr>
        <w:t>«</w:t>
      </w:r>
      <w:r w:rsidR="00A55B98" w:rsidRPr="00FF02BC">
        <w:rPr>
          <w:rStyle w:val="Char6"/>
          <w:rtl/>
        </w:rPr>
        <w:t>هل تدرون ما الغی</w:t>
      </w:r>
      <w:r w:rsidRPr="00FF02BC">
        <w:rPr>
          <w:rStyle w:val="Char6"/>
          <w:rtl/>
        </w:rPr>
        <w:t>ب</w:t>
      </w:r>
      <w:r w:rsidR="004219A9" w:rsidRPr="00FF02BC">
        <w:rPr>
          <w:rStyle w:val="Char6"/>
          <w:rtl/>
        </w:rPr>
        <w:t>ة</w:t>
      </w:r>
      <w:r w:rsidR="00A55B98" w:rsidRPr="00FF02BC">
        <w:rPr>
          <w:rStyle w:val="Char6"/>
          <w:rtl/>
        </w:rPr>
        <w:t>؟</w:t>
      </w:r>
      <w:r w:rsidR="00A55B98" w:rsidRPr="00FF02BC">
        <w:rPr>
          <w:rStyle w:val="Char6"/>
          <w:rFonts w:hint="cs"/>
          <w:rtl/>
        </w:rPr>
        <w:t>»</w:t>
      </w:r>
      <w:r w:rsidR="00A55B98" w:rsidRPr="00FF02BC">
        <w:rPr>
          <w:rStyle w:val="Char6"/>
          <w:rtl/>
        </w:rPr>
        <w:t xml:space="preserve"> قالوا: الله و</w:t>
      </w:r>
      <w:r w:rsidRPr="00FF02BC">
        <w:rPr>
          <w:rStyle w:val="Char6"/>
          <w:rtl/>
        </w:rPr>
        <w:t xml:space="preserve">رسوله اعلم، قال: </w:t>
      </w:r>
      <w:r w:rsidR="00A55B98" w:rsidRPr="00FF02BC">
        <w:rPr>
          <w:rStyle w:val="Char6"/>
          <w:rFonts w:hint="cs"/>
          <w:rtl/>
        </w:rPr>
        <w:t>«</w:t>
      </w:r>
      <w:r w:rsidRPr="00FF02BC">
        <w:rPr>
          <w:rStyle w:val="Char6"/>
          <w:rtl/>
        </w:rPr>
        <w:t xml:space="preserve">ذکرک </w:t>
      </w:r>
      <w:r w:rsidR="00A55B98" w:rsidRPr="00FF02BC">
        <w:rPr>
          <w:rStyle w:val="Char6"/>
          <w:rFonts w:hint="cs"/>
          <w:rtl/>
        </w:rPr>
        <w:t>أ</w:t>
      </w:r>
      <w:r w:rsidRPr="00FF02BC">
        <w:rPr>
          <w:rStyle w:val="Char6"/>
          <w:rtl/>
        </w:rPr>
        <w:t>خاک بما لیس فیه</w:t>
      </w:r>
      <w:r w:rsidR="00A55B98" w:rsidRPr="00FF02BC">
        <w:rPr>
          <w:rStyle w:val="Char6"/>
          <w:rFonts w:hint="cs"/>
          <w:rtl/>
        </w:rPr>
        <w:t>»</w:t>
      </w:r>
      <w:r w:rsidR="004219A9" w:rsidRPr="00C92EA6">
        <w:rPr>
          <w:rStyle w:val="FootnoteReference"/>
          <w:rFonts w:cs="B Lotus"/>
          <w:szCs w:val="28"/>
          <w:rtl/>
        </w:rPr>
        <w:footnoteReference w:id="239"/>
      </w:r>
      <w:r w:rsidR="00C92EA6">
        <w:rPr>
          <w:rStyle w:val="Char0"/>
          <w:rFonts w:hint="cs"/>
          <w:rtl/>
        </w:rPr>
        <w:t>.</w:t>
      </w:r>
      <w:r>
        <w:rPr>
          <w:rStyle w:val="Char0"/>
          <w:rFonts w:hint="cs"/>
          <w:rtl/>
        </w:rPr>
        <w:t xml:space="preserve"> </w:t>
      </w:r>
      <w:r w:rsidR="00A55B98">
        <w:rPr>
          <w:rStyle w:val="Char0"/>
          <w:rFonts w:hint="cs"/>
          <w:rtl/>
        </w:rPr>
        <w:t>«</w:t>
      </w:r>
      <w:r>
        <w:rPr>
          <w:rStyle w:val="Char0"/>
          <w:rFonts w:hint="cs"/>
          <w:rtl/>
        </w:rPr>
        <w:t>آیا می‌دانید که غیبت کردن چیست؟</w:t>
      </w:r>
      <w:r w:rsidR="004219A9">
        <w:rPr>
          <w:rStyle w:val="Char0"/>
          <w:rFonts w:hint="cs"/>
          <w:rtl/>
        </w:rPr>
        <w:t xml:space="preserve"> صحابه جواب دادند: خدا و رسولش داناترند و حضرت فرمود: غیبت این است که برادر (دینیت) را به گونه‌ای یاد کنی که آن ویژگی در او نیست.»</w:t>
      </w:r>
    </w:p>
    <w:p w:rsidR="004219A9" w:rsidRDefault="004219A9" w:rsidP="00D65EEC">
      <w:pPr>
        <w:pStyle w:val="a"/>
        <w:rPr>
          <w:rStyle w:val="Char0"/>
          <w:rtl/>
        </w:rPr>
      </w:pPr>
      <w:r>
        <w:rPr>
          <w:rStyle w:val="Char0"/>
          <w:rFonts w:hint="cs"/>
          <w:rtl/>
        </w:rPr>
        <w:t>س</w:t>
      </w:r>
      <w:r w:rsidR="00D65EEC">
        <w:rPr>
          <w:rStyle w:val="Char0"/>
          <w:rFonts w:hint="cs"/>
          <w:rtl/>
        </w:rPr>
        <w:t>و</w:t>
      </w:r>
      <w:r>
        <w:rPr>
          <w:rStyle w:val="Char0"/>
          <w:rFonts w:hint="cs"/>
          <w:rtl/>
        </w:rPr>
        <w:t>ال محمود و پسندیده در دین، س</w:t>
      </w:r>
      <w:r w:rsidR="00D65EEC">
        <w:rPr>
          <w:rStyle w:val="Char0"/>
          <w:rFonts w:hint="cs"/>
          <w:rtl/>
        </w:rPr>
        <w:t>و</w:t>
      </w:r>
      <w:r>
        <w:rPr>
          <w:rStyle w:val="Char0"/>
          <w:rFonts w:hint="cs"/>
          <w:rtl/>
        </w:rPr>
        <w:t>الی است که علم انسان مسلمان را افزایش می‌دهد و موجب رشد و</w:t>
      </w:r>
      <w:r w:rsidR="00A55B98">
        <w:rPr>
          <w:rStyle w:val="Char0"/>
          <w:rFonts w:hint="cs"/>
          <w:rtl/>
        </w:rPr>
        <w:t xml:space="preserve"> </w:t>
      </w:r>
      <w:r>
        <w:rPr>
          <w:rStyle w:val="Char0"/>
          <w:rFonts w:hint="cs"/>
          <w:rtl/>
        </w:rPr>
        <w:t>ارتقاء ایمانی و عملی وی می‌شود. اما اگر</w:t>
      </w:r>
      <w:r w:rsidR="00A55B98">
        <w:rPr>
          <w:rStyle w:val="Char0"/>
          <w:rFonts w:hint="cs"/>
          <w:rtl/>
        </w:rPr>
        <w:t xml:space="preserve"> </w:t>
      </w:r>
      <w:r>
        <w:rPr>
          <w:rStyle w:val="Char0"/>
          <w:rFonts w:hint="cs"/>
          <w:rtl/>
        </w:rPr>
        <w:t>س</w:t>
      </w:r>
      <w:r w:rsidR="00D65EEC">
        <w:rPr>
          <w:rStyle w:val="Char0"/>
          <w:rFonts w:hint="cs"/>
          <w:rtl/>
        </w:rPr>
        <w:t>و</w:t>
      </w:r>
      <w:r>
        <w:rPr>
          <w:rStyle w:val="Char0"/>
          <w:rFonts w:hint="cs"/>
          <w:rtl/>
        </w:rPr>
        <w:t>ال از روی لجاجت و خیره‌سری باشد و یا در</w:t>
      </w:r>
      <w:r w:rsidR="00D65EEC">
        <w:rPr>
          <w:rStyle w:val="Char0"/>
          <w:rFonts w:hint="cs"/>
          <w:rtl/>
        </w:rPr>
        <w:t xml:space="preserve"> </w:t>
      </w:r>
      <w:r>
        <w:rPr>
          <w:rStyle w:val="Char0"/>
          <w:rFonts w:hint="cs"/>
          <w:rtl/>
        </w:rPr>
        <w:t xml:space="preserve">مورد تفاصیل شرعی </w:t>
      </w:r>
      <w:r w:rsidR="00D65EEC">
        <w:rPr>
          <w:rStyle w:val="Char0"/>
          <w:rFonts w:hint="cs"/>
          <w:rtl/>
        </w:rPr>
        <w:t>باشد که مسکوت گذاشته شده (</w:t>
      </w:r>
      <w:r w:rsidR="00754156">
        <w:rPr>
          <w:rStyle w:val="Char0"/>
          <w:rFonts w:hint="cs"/>
          <w:rtl/>
        </w:rPr>
        <w:t>که گاهی این نوع سوال حاصل بی‌مبالاتی و انگیزه خلاص شدن از احکام دینی است)، جایز نیست چون ممکن است موجب دل‌زدگی سائل و یا فرار وی از احکام شرعی گردد. نمونه مشهوری از این نوع س</w:t>
      </w:r>
      <w:r w:rsidR="00D65EEC">
        <w:rPr>
          <w:rStyle w:val="Char0"/>
          <w:rFonts w:hint="cs"/>
          <w:rtl/>
        </w:rPr>
        <w:t>و</w:t>
      </w:r>
      <w:r w:rsidR="00754156">
        <w:rPr>
          <w:rStyle w:val="Char0"/>
          <w:rFonts w:hint="cs"/>
          <w:rtl/>
        </w:rPr>
        <w:t>ال، پرسش ب</w:t>
      </w:r>
      <w:r w:rsidR="00D65EEC">
        <w:rPr>
          <w:rStyle w:val="Char0"/>
          <w:rFonts w:hint="cs"/>
          <w:rtl/>
        </w:rPr>
        <w:t xml:space="preserve">نی اسرائیل از </w:t>
      </w:r>
      <w:r w:rsidR="00754156">
        <w:rPr>
          <w:rStyle w:val="Char0"/>
          <w:rFonts w:hint="cs"/>
          <w:rtl/>
        </w:rPr>
        <w:t xml:space="preserve"> موسی </w:t>
      </w:r>
      <w:r w:rsidR="00D65EEC" w:rsidRPr="00D65EEC">
        <w:rPr>
          <w:rStyle w:val="Char0"/>
          <w:rFonts w:cs="CTraditional Arabic" w:hint="cs"/>
          <w:rtl/>
        </w:rPr>
        <w:t>؛</w:t>
      </w:r>
      <w:r w:rsidR="00754156">
        <w:rPr>
          <w:rStyle w:val="Char0"/>
          <w:rFonts w:hint="cs"/>
          <w:rtl/>
        </w:rPr>
        <w:t>در مورد بقره‌ای بود که قرار</w:t>
      </w:r>
      <w:r w:rsidR="00D65EEC">
        <w:rPr>
          <w:rStyle w:val="Char0"/>
          <w:rFonts w:hint="cs"/>
          <w:rtl/>
        </w:rPr>
        <w:t xml:space="preserve"> </w:t>
      </w:r>
      <w:r w:rsidR="00754156">
        <w:rPr>
          <w:rStyle w:val="Char0"/>
          <w:rFonts w:hint="cs"/>
          <w:rtl/>
        </w:rPr>
        <w:t>شد ذبح گردد. لذا می‌بینیم در قرآن از این نوع س</w:t>
      </w:r>
      <w:r w:rsidR="00D65EEC">
        <w:rPr>
          <w:rStyle w:val="Char0"/>
          <w:rFonts w:hint="cs"/>
          <w:rtl/>
        </w:rPr>
        <w:t>و</w:t>
      </w:r>
      <w:r w:rsidR="00A207D8">
        <w:rPr>
          <w:rStyle w:val="Char0"/>
          <w:rFonts w:hint="cs"/>
          <w:rtl/>
        </w:rPr>
        <w:t>ال‌ها نهی شده است:</w:t>
      </w:r>
    </w:p>
    <w:p w:rsidR="00A207D8" w:rsidRPr="000B6A92" w:rsidRDefault="00A207D8" w:rsidP="000B6A92">
      <w:pPr>
        <w:pStyle w:val="a"/>
        <w:rPr>
          <w:rStyle w:val="Char0"/>
          <w:rFonts w:ascii="KFGQPC Uthmanic Script HAFS" w:hAnsi="KFGQPC Uthmanic Script HAFS" w:cs="KFGQPC Uthmanic Script HAFS"/>
          <w:rtl/>
          <w:lang w:bidi="fa-IR"/>
        </w:rPr>
      </w:pPr>
      <w:r w:rsidRPr="000B6A92">
        <w:rPr>
          <w:rFonts w:ascii="Traditional Arabic" w:hAnsi="Traditional Arabic" w:cs="Traditional Arabic"/>
          <w:sz w:val="28"/>
          <w:szCs w:val="28"/>
          <w:rtl/>
        </w:rPr>
        <w:t>﴿</w:t>
      </w:r>
      <w:r w:rsidR="000B6A92">
        <w:rPr>
          <w:rFonts w:ascii="KFGQPC Uthmanic Script HAFS" w:hAnsi="KFGQPC Uthmanic Script HAFS" w:cs="KFGQPC Uthmanic Script HAFS" w:hint="eastAsia"/>
          <w:sz w:val="28"/>
          <w:szCs w:val="28"/>
          <w:rtl/>
        </w:rPr>
        <w:t>يَٰٓأَيُّهَا</w:t>
      </w:r>
      <w:r w:rsidR="000B6A92">
        <w:rPr>
          <w:rFonts w:ascii="KFGQPC Uthmanic Script HAFS" w:hAnsi="KFGQPC Uthmanic Script HAFS" w:cs="KFGQPC Uthmanic Script HAFS"/>
          <w:sz w:val="28"/>
          <w:szCs w:val="28"/>
          <w:rtl/>
        </w:rPr>
        <w:t xml:space="preserve">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لَّذِينَ</w:t>
      </w:r>
      <w:r w:rsidR="000B6A92">
        <w:rPr>
          <w:rFonts w:ascii="KFGQPC Uthmanic Script HAFS" w:hAnsi="KFGQPC Uthmanic Script HAFS" w:cs="KFGQPC Uthmanic Script HAFS"/>
          <w:sz w:val="28"/>
          <w:szCs w:val="28"/>
          <w:rtl/>
        </w:rPr>
        <w:t xml:space="preserve"> ءَامَنُواْ لَا تَسۡ‍َٔلُواْ عَنۡ أَشۡيَآءَ إِن تُبۡدَ لَكُمۡ تَسُؤۡكُمۡ</w:t>
      </w:r>
      <w:r w:rsidRPr="000B6A92">
        <w:rPr>
          <w:rFonts w:ascii="Traditional Arabic" w:hAnsi="Traditional Arabic" w:cs="Traditional Arabic"/>
          <w:sz w:val="28"/>
          <w:szCs w:val="28"/>
          <w:rtl/>
        </w:rPr>
        <w:t>﴾</w:t>
      </w:r>
      <w:r w:rsidRPr="00C92EA6">
        <w:rPr>
          <w:rFonts w:cs="B Lotus" w:hint="cs"/>
          <w:szCs w:val="28"/>
          <w:rtl/>
        </w:rPr>
        <w:t xml:space="preserve"> </w:t>
      </w:r>
      <w:r w:rsidRPr="007A0534">
        <w:rPr>
          <w:rFonts w:ascii="mylotus" w:hAnsi="mylotus" w:cs="mylotus"/>
          <w:sz w:val="26"/>
          <w:szCs w:val="26"/>
          <w:rtl/>
        </w:rPr>
        <w:t>[</w:t>
      </w:r>
      <w:r>
        <w:rPr>
          <w:rFonts w:ascii="mylotus" w:hAnsi="mylotus" w:cs="mylotus" w:hint="cs"/>
          <w:sz w:val="26"/>
          <w:szCs w:val="26"/>
          <w:rtl/>
        </w:rPr>
        <w:t>المائد</w:t>
      </w:r>
      <w:r>
        <w:rPr>
          <w:rFonts w:ascii="mylotus" w:hAnsi="mylotus" w:cs="mylotus" w:hint="cs"/>
          <w:sz w:val="26"/>
          <w:szCs w:val="26"/>
          <w:rtl/>
          <w:lang w:bidi="ar-SA"/>
        </w:rPr>
        <w:t>ة:101</w:t>
      </w:r>
      <w:r w:rsidRPr="007A0534">
        <w:rPr>
          <w:rFonts w:ascii="mylotus" w:hAnsi="mylotus" w:cs="mylotus"/>
          <w:sz w:val="26"/>
          <w:szCs w:val="26"/>
          <w:rtl/>
        </w:rPr>
        <w:t>].</w:t>
      </w:r>
    </w:p>
    <w:p w:rsidR="00923584" w:rsidRDefault="00923584" w:rsidP="00FF02BC">
      <w:pPr>
        <w:pStyle w:val="StyleComplexBLotus13ptJustifiedBefore2cm"/>
        <w:bidi/>
        <w:ind w:left="0" w:firstLine="284"/>
        <w:rPr>
          <w:rtl/>
          <w:lang w:bidi="fa-IR"/>
        </w:rPr>
      </w:pPr>
      <w:r w:rsidRPr="00FF02BC">
        <w:rPr>
          <w:rFonts w:hint="cs"/>
          <w:sz w:val="28"/>
          <w:szCs w:val="28"/>
          <w:rtl/>
          <w:lang w:bidi="fa-IR"/>
        </w:rPr>
        <w:t>«</w:t>
      </w:r>
      <w:r w:rsidR="00A221DE" w:rsidRPr="00FF02BC">
        <w:rPr>
          <w:rFonts w:hint="cs"/>
          <w:sz w:val="28"/>
          <w:szCs w:val="28"/>
          <w:rtl/>
          <w:lang w:bidi="fa-IR"/>
        </w:rPr>
        <w:t>ای کسانی که ایمان آورده‌اید، درمورد چیزهایی سوال نکنید که اگربرایتان آشکار شود، شما را بد باشد</w:t>
      </w:r>
      <w:r w:rsidRPr="00FF02BC">
        <w:rPr>
          <w:rFonts w:hint="cs"/>
          <w:sz w:val="28"/>
          <w:szCs w:val="28"/>
          <w:rtl/>
          <w:lang w:bidi="fa-IR"/>
        </w:rPr>
        <w:t>»</w:t>
      </w:r>
      <w:r w:rsidR="00A221DE" w:rsidRPr="00FF02BC">
        <w:rPr>
          <w:rFonts w:hint="cs"/>
          <w:sz w:val="28"/>
          <w:szCs w:val="28"/>
          <w:rtl/>
          <w:lang w:bidi="fa-IR"/>
        </w:rPr>
        <w:t>.</w:t>
      </w:r>
    </w:p>
    <w:p w:rsidR="00A221DE" w:rsidRDefault="00A221DE" w:rsidP="00C23466">
      <w:pPr>
        <w:pStyle w:val="a"/>
        <w:rPr>
          <w:rStyle w:val="Char0"/>
          <w:rtl/>
        </w:rPr>
      </w:pPr>
      <w:r w:rsidRPr="006C13FE">
        <w:rPr>
          <w:rStyle w:val="Char0"/>
          <w:rFonts w:hint="cs"/>
          <w:rtl/>
        </w:rPr>
        <w:t xml:space="preserve">همچنین در تأیید </w:t>
      </w:r>
      <w:r w:rsidR="006C13FE" w:rsidRPr="006C13FE">
        <w:rPr>
          <w:rStyle w:val="Char0"/>
          <w:rFonts w:hint="cs"/>
          <w:rtl/>
        </w:rPr>
        <w:t xml:space="preserve">همین معنا رسول خدا می‌فرماید: </w:t>
      </w:r>
      <w:r w:rsidR="006C13FE" w:rsidRPr="00FF02BC">
        <w:rPr>
          <w:rStyle w:val="Char6"/>
          <w:rFonts w:hint="cs"/>
          <w:rtl/>
        </w:rPr>
        <w:t>«</w:t>
      </w:r>
      <w:r w:rsidR="00C23466" w:rsidRPr="00FF02BC">
        <w:rPr>
          <w:rStyle w:val="Char6"/>
          <w:rFonts w:hint="cs"/>
          <w:rtl/>
        </w:rPr>
        <w:t>إ</w:t>
      </w:r>
      <w:r w:rsidR="006C13FE" w:rsidRPr="00FF02BC">
        <w:rPr>
          <w:rStyle w:val="Char6"/>
          <w:rtl/>
        </w:rPr>
        <w:t>ن الله فرض فرائض فلا تضی</w:t>
      </w:r>
      <w:r w:rsidR="00C23466" w:rsidRPr="00FF02BC">
        <w:rPr>
          <w:rStyle w:val="Char6"/>
          <w:rFonts w:hint="cs"/>
          <w:rtl/>
        </w:rPr>
        <w:t>ِّ</w:t>
      </w:r>
      <w:r w:rsidR="006C13FE" w:rsidRPr="00FF02BC">
        <w:rPr>
          <w:rStyle w:val="Char6"/>
          <w:rtl/>
        </w:rPr>
        <w:t>عوها</w:t>
      </w:r>
      <w:r w:rsidR="00D65EEC" w:rsidRPr="00FF02BC">
        <w:rPr>
          <w:rStyle w:val="Char6"/>
          <w:rFonts w:hint="cs"/>
          <w:rtl/>
        </w:rPr>
        <w:t xml:space="preserve"> </w:t>
      </w:r>
      <w:r w:rsidR="00D65EEC" w:rsidRPr="00FF02BC">
        <w:rPr>
          <w:rStyle w:val="Char6"/>
          <w:rtl/>
        </w:rPr>
        <w:t>وحد حدوداً فلا تعتدوها و</w:t>
      </w:r>
      <w:r w:rsidR="006C13FE" w:rsidRPr="00FF02BC">
        <w:rPr>
          <w:rStyle w:val="Char6"/>
          <w:rtl/>
        </w:rPr>
        <w:t xml:space="preserve">حرم </w:t>
      </w:r>
      <w:r w:rsidR="00D65EEC" w:rsidRPr="00FF02BC">
        <w:rPr>
          <w:rStyle w:val="Char6"/>
          <w:rFonts w:hint="cs"/>
          <w:rtl/>
        </w:rPr>
        <w:t>أ</w:t>
      </w:r>
      <w:r w:rsidR="00D65EEC" w:rsidRPr="00FF02BC">
        <w:rPr>
          <w:rStyle w:val="Char6"/>
          <w:rtl/>
        </w:rPr>
        <w:t>شیاء فلا تقربوها، و</w:t>
      </w:r>
      <w:r w:rsidR="006C13FE" w:rsidRPr="00FF02BC">
        <w:rPr>
          <w:rStyle w:val="Char6"/>
          <w:rtl/>
        </w:rPr>
        <w:t xml:space="preserve">ترک </w:t>
      </w:r>
      <w:r w:rsidR="00C23466" w:rsidRPr="00FF02BC">
        <w:rPr>
          <w:rStyle w:val="Char6"/>
          <w:rFonts w:hint="cs"/>
          <w:rtl/>
        </w:rPr>
        <w:t>أ</w:t>
      </w:r>
      <w:r w:rsidR="006C13FE" w:rsidRPr="00FF02BC">
        <w:rPr>
          <w:rStyle w:val="Char6"/>
          <w:rtl/>
        </w:rPr>
        <w:t>شیا</w:t>
      </w:r>
      <w:r w:rsidR="00D65EEC" w:rsidRPr="00FF02BC">
        <w:rPr>
          <w:rStyle w:val="Char6"/>
          <w:rFonts w:hint="cs"/>
          <w:rtl/>
        </w:rPr>
        <w:t>ء</w:t>
      </w:r>
      <w:r w:rsidR="006C13FE" w:rsidRPr="00FF02BC">
        <w:rPr>
          <w:rStyle w:val="Char6"/>
          <w:rtl/>
        </w:rPr>
        <w:t xml:space="preserve"> عن غیرنسیان فلا تبحثوا عنها</w:t>
      </w:r>
      <w:r w:rsidR="00D65EEC" w:rsidRPr="00FF02BC">
        <w:rPr>
          <w:rStyle w:val="Char6"/>
          <w:rFonts w:hint="cs"/>
          <w:rtl/>
        </w:rPr>
        <w:t>»</w:t>
      </w:r>
      <w:r w:rsidR="006064E9" w:rsidRPr="00C92EA6">
        <w:rPr>
          <w:rStyle w:val="FootnoteReference"/>
          <w:rFonts w:cs="B Lotus"/>
          <w:szCs w:val="28"/>
          <w:rtl/>
        </w:rPr>
        <w:footnoteReference w:id="240"/>
      </w:r>
      <w:r w:rsidR="00D65EEC">
        <w:rPr>
          <w:rStyle w:val="Char0"/>
          <w:rFonts w:hint="cs"/>
          <w:rtl/>
        </w:rPr>
        <w:t xml:space="preserve"> «</w:t>
      </w:r>
      <w:r w:rsidR="006064E9">
        <w:rPr>
          <w:rStyle w:val="Char0"/>
          <w:rFonts w:hint="cs"/>
          <w:rtl/>
        </w:rPr>
        <w:t>خداوند واجباتی را فرض کرده، شما آن را ضایع نکنید و آن را به جا آورید و حدودی را مقرر کرده، از آن حدود خارج نشوید و چیزهائی را حرام کرده، به</w:t>
      </w:r>
      <w:r w:rsidR="00EE2963">
        <w:rPr>
          <w:rStyle w:val="Char0"/>
          <w:rFonts w:hint="cs"/>
          <w:rtl/>
        </w:rPr>
        <w:t xml:space="preserve"> آن‌ها </w:t>
      </w:r>
      <w:r w:rsidR="006064E9">
        <w:rPr>
          <w:rStyle w:val="Char0"/>
          <w:rFonts w:hint="cs"/>
          <w:rtl/>
        </w:rPr>
        <w:t>نزدیک نشوید و چیزی را (نه از روی فراموشی)</w:t>
      </w:r>
      <w:r w:rsidR="00787914">
        <w:rPr>
          <w:rStyle w:val="Char0"/>
          <w:rFonts w:hint="cs"/>
          <w:rtl/>
        </w:rPr>
        <w:t xml:space="preserve"> رها کرده و از آن سخنی به میان نیاورده، شما نیز در مورد</w:t>
      </w:r>
      <w:r w:rsidR="00EE2963">
        <w:rPr>
          <w:rStyle w:val="Char0"/>
          <w:rFonts w:hint="cs"/>
          <w:rtl/>
        </w:rPr>
        <w:t xml:space="preserve"> آن‌ها </w:t>
      </w:r>
      <w:r w:rsidR="00787914">
        <w:rPr>
          <w:rStyle w:val="Char0"/>
          <w:rFonts w:hint="cs"/>
          <w:rtl/>
        </w:rPr>
        <w:t>جستجو و کنکاش نکنید». لذا در تاریخ اسلام می‌بینیم که رسول خدا</w:t>
      </w:r>
      <w:r w:rsidR="00787914">
        <w:rPr>
          <w:rStyle w:val="Char0"/>
          <w:rFonts w:cs="CTraditional Arabic" w:hint="cs"/>
          <w:rtl/>
        </w:rPr>
        <w:t>ص</w:t>
      </w:r>
      <w:r w:rsidR="00787914">
        <w:rPr>
          <w:rStyle w:val="Char0"/>
          <w:rFonts w:hint="cs"/>
          <w:rtl/>
        </w:rPr>
        <w:t xml:space="preserve"> از برخی س</w:t>
      </w:r>
      <w:r w:rsidR="00D65EEC">
        <w:rPr>
          <w:rStyle w:val="Char0"/>
          <w:rFonts w:hint="cs"/>
          <w:rtl/>
        </w:rPr>
        <w:t>و</w:t>
      </w:r>
      <w:r w:rsidR="00787914">
        <w:rPr>
          <w:rStyle w:val="Char0"/>
          <w:rFonts w:hint="cs"/>
          <w:rtl/>
        </w:rPr>
        <w:t>الات، صحابه را نهی کرده، همچنین</w:t>
      </w:r>
      <w:r w:rsidR="00EE2963">
        <w:rPr>
          <w:rStyle w:val="Char0"/>
          <w:rFonts w:hint="cs"/>
          <w:rtl/>
        </w:rPr>
        <w:t xml:space="preserve"> آن‌ها </w:t>
      </w:r>
      <w:r w:rsidR="00787914">
        <w:rPr>
          <w:rStyle w:val="Char0"/>
          <w:rFonts w:hint="cs"/>
          <w:rtl/>
        </w:rPr>
        <w:t xml:space="preserve">را از بحث و گفتگو </w:t>
      </w:r>
      <w:r w:rsidR="00D65EEC">
        <w:rPr>
          <w:rStyle w:val="Char0"/>
          <w:rFonts w:hint="cs"/>
          <w:rtl/>
        </w:rPr>
        <w:t>در اموری (</w:t>
      </w:r>
      <w:r w:rsidR="0058588A">
        <w:rPr>
          <w:rStyle w:val="Char0"/>
          <w:rFonts w:hint="cs"/>
          <w:rtl/>
        </w:rPr>
        <w:t>که بعدها بدعت‌هایی را ببار آورد) منع نموده است</w:t>
      </w:r>
      <w:r w:rsidR="00D65EEC">
        <w:rPr>
          <w:rStyle w:val="Char0"/>
          <w:rFonts w:hint="cs"/>
          <w:rtl/>
        </w:rPr>
        <w:t>:</w:t>
      </w:r>
      <w:r w:rsidR="0058588A">
        <w:rPr>
          <w:rStyle w:val="Char0"/>
          <w:rFonts w:hint="cs"/>
          <w:rtl/>
        </w:rPr>
        <w:t xml:space="preserve"> </w:t>
      </w:r>
      <w:r w:rsidR="0058588A" w:rsidRPr="00FF02BC">
        <w:rPr>
          <w:rStyle w:val="Char6"/>
          <w:rFonts w:hint="cs"/>
          <w:rtl/>
        </w:rPr>
        <w:t>«</w:t>
      </w:r>
      <w:r w:rsidR="00D65EEC" w:rsidRPr="00FF02BC">
        <w:rPr>
          <w:rStyle w:val="Char6"/>
          <w:rtl/>
        </w:rPr>
        <w:t>خرج علینا رسول الله</w:t>
      </w:r>
      <w:r w:rsidR="00D65EEC">
        <w:rPr>
          <w:rStyle w:val="Char0"/>
          <w:rFonts w:cs="CTraditional Arabic" w:hint="cs"/>
          <w:rtl/>
        </w:rPr>
        <w:t>ص</w:t>
      </w:r>
      <w:r w:rsidR="00D65EEC">
        <w:rPr>
          <w:rFonts w:ascii="Lotus Linotype" w:hAnsi="Lotus Linotype" w:cs="Lotus Linotype"/>
          <w:b w:val="0"/>
          <w:bCs/>
          <w:rtl/>
        </w:rPr>
        <w:t xml:space="preserve"> </w:t>
      </w:r>
      <w:r w:rsidR="00D65EEC" w:rsidRPr="00FF02BC">
        <w:rPr>
          <w:rStyle w:val="Char6"/>
          <w:rtl/>
        </w:rPr>
        <w:t>و</w:t>
      </w:r>
      <w:r w:rsidR="0058588A" w:rsidRPr="00FF02BC">
        <w:rPr>
          <w:rStyle w:val="Char6"/>
          <w:rtl/>
        </w:rPr>
        <w:t xml:space="preserve">نحن نتنازع فی القدر، فغضب حتی </w:t>
      </w:r>
      <w:r w:rsidR="00D65EEC" w:rsidRPr="00FF02BC">
        <w:rPr>
          <w:rStyle w:val="Char6"/>
          <w:rFonts w:hint="cs"/>
          <w:rtl/>
        </w:rPr>
        <w:t>إ</w:t>
      </w:r>
      <w:r w:rsidR="0058588A" w:rsidRPr="00FF02BC">
        <w:rPr>
          <w:rStyle w:val="Char6"/>
          <w:rtl/>
        </w:rPr>
        <w:t>حمر وجهه حتی ک</w:t>
      </w:r>
      <w:r w:rsidR="00D65EEC" w:rsidRPr="00FF02BC">
        <w:rPr>
          <w:rStyle w:val="Char6"/>
          <w:rFonts w:hint="cs"/>
          <w:rtl/>
        </w:rPr>
        <w:t>أ</w:t>
      </w:r>
      <w:r w:rsidR="0058588A" w:rsidRPr="00FF02BC">
        <w:rPr>
          <w:rStyle w:val="Char6"/>
          <w:rtl/>
        </w:rPr>
        <w:t xml:space="preserve">نما فقیء فی وجنیه الرمان، فقال: أفبهذا </w:t>
      </w:r>
      <w:r w:rsidR="00D65EEC" w:rsidRPr="00FF02BC">
        <w:rPr>
          <w:rStyle w:val="Char6"/>
          <w:rFonts w:hint="cs"/>
          <w:rtl/>
        </w:rPr>
        <w:t>أ</w:t>
      </w:r>
      <w:r w:rsidR="0058588A" w:rsidRPr="00FF02BC">
        <w:rPr>
          <w:rStyle w:val="Char6"/>
          <w:rtl/>
        </w:rPr>
        <w:t xml:space="preserve">مرتم؟ </w:t>
      </w:r>
      <w:r w:rsidR="00D65EEC" w:rsidRPr="00FF02BC">
        <w:rPr>
          <w:rStyle w:val="Char6"/>
          <w:rFonts w:hint="cs"/>
          <w:rtl/>
        </w:rPr>
        <w:t>أ</w:t>
      </w:r>
      <w:r w:rsidR="0058588A" w:rsidRPr="00FF02BC">
        <w:rPr>
          <w:rStyle w:val="Char6"/>
          <w:rtl/>
        </w:rPr>
        <w:t xml:space="preserve">م بهذا ارسلت </w:t>
      </w:r>
      <w:r w:rsidR="00D65EEC" w:rsidRPr="00FF02BC">
        <w:rPr>
          <w:rStyle w:val="Char6"/>
          <w:rFonts w:hint="cs"/>
          <w:rtl/>
        </w:rPr>
        <w:t>إ</w:t>
      </w:r>
      <w:r w:rsidR="0058588A" w:rsidRPr="00FF02BC">
        <w:rPr>
          <w:rStyle w:val="Char6"/>
          <w:rtl/>
        </w:rPr>
        <w:t xml:space="preserve">لیکم؟ </w:t>
      </w:r>
      <w:r w:rsidR="00D65EEC" w:rsidRPr="00FF02BC">
        <w:rPr>
          <w:rStyle w:val="Char6"/>
          <w:rFonts w:hint="cs"/>
          <w:rtl/>
        </w:rPr>
        <w:t>إ</w:t>
      </w:r>
      <w:r w:rsidR="0058588A" w:rsidRPr="00FF02BC">
        <w:rPr>
          <w:rStyle w:val="Char6"/>
          <w:rtl/>
        </w:rPr>
        <w:t>نما هلک من کن قبلکم حین تنازعوا فی هذا ال</w:t>
      </w:r>
      <w:r w:rsidR="00D65EEC" w:rsidRPr="00FF02BC">
        <w:rPr>
          <w:rStyle w:val="Char6"/>
          <w:rFonts w:hint="cs"/>
          <w:rtl/>
        </w:rPr>
        <w:t>أ</w:t>
      </w:r>
      <w:r w:rsidR="0058588A" w:rsidRPr="00FF02BC">
        <w:rPr>
          <w:rStyle w:val="Char6"/>
          <w:rtl/>
        </w:rPr>
        <w:t>مر عزمت علیکم، عزمت علیکم</w:t>
      </w:r>
      <w:r w:rsidR="00AB604C" w:rsidRPr="00FF02BC">
        <w:rPr>
          <w:rStyle w:val="Char6"/>
          <w:rtl/>
        </w:rPr>
        <w:t xml:space="preserve">، </w:t>
      </w:r>
      <w:r w:rsidR="00D65EEC" w:rsidRPr="00FF02BC">
        <w:rPr>
          <w:rStyle w:val="Char6"/>
          <w:rFonts w:hint="cs"/>
          <w:rtl/>
        </w:rPr>
        <w:t>أ</w:t>
      </w:r>
      <w:r w:rsidR="00AB604C" w:rsidRPr="00FF02BC">
        <w:rPr>
          <w:rStyle w:val="Char6"/>
          <w:rtl/>
        </w:rPr>
        <w:t>لا</w:t>
      </w:r>
      <w:r w:rsidR="00D65EEC" w:rsidRPr="00FF02BC">
        <w:rPr>
          <w:rStyle w:val="Char6"/>
          <w:rFonts w:hint="cs"/>
          <w:rtl/>
        </w:rPr>
        <w:t xml:space="preserve"> </w:t>
      </w:r>
      <w:r w:rsidR="00AB604C" w:rsidRPr="00FF02BC">
        <w:rPr>
          <w:rStyle w:val="Char6"/>
          <w:rtl/>
        </w:rPr>
        <w:t>تنازعوا فیه</w:t>
      </w:r>
      <w:r w:rsidR="00D65EEC" w:rsidRPr="00FF02BC">
        <w:rPr>
          <w:rStyle w:val="Char6"/>
          <w:rFonts w:hint="cs"/>
          <w:rtl/>
        </w:rPr>
        <w:t>»</w:t>
      </w:r>
      <w:r w:rsidR="00C55CA2" w:rsidRPr="00C92EA6">
        <w:rPr>
          <w:rStyle w:val="FootnoteReference"/>
          <w:rFonts w:cs="B Lotus"/>
          <w:szCs w:val="28"/>
          <w:rtl/>
        </w:rPr>
        <w:footnoteReference w:id="241"/>
      </w:r>
      <w:r w:rsidR="00C92EA6">
        <w:rPr>
          <w:rStyle w:val="Char0"/>
          <w:rFonts w:hint="cs"/>
          <w:rtl/>
        </w:rPr>
        <w:t>.</w:t>
      </w:r>
      <w:r w:rsidR="00AB604C">
        <w:rPr>
          <w:rStyle w:val="Char0"/>
          <w:rFonts w:hint="cs"/>
          <w:rtl/>
        </w:rPr>
        <w:t xml:space="preserve">.. </w:t>
      </w:r>
      <w:r w:rsidR="00C701BE">
        <w:rPr>
          <w:rStyle w:val="Char0"/>
          <w:rFonts w:hint="cs"/>
          <w:rtl/>
        </w:rPr>
        <w:t>«</w:t>
      </w:r>
      <w:r w:rsidR="00AB604C">
        <w:rPr>
          <w:rStyle w:val="Char0"/>
          <w:rFonts w:hint="cs"/>
          <w:rtl/>
        </w:rPr>
        <w:t>پیامبر</w:t>
      </w:r>
      <w:r w:rsidR="00AB604C">
        <w:rPr>
          <w:rStyle w:val="Char0"/>
          <w:rFonts w:cs="CTraditional Arabic" w:hint="cs"/>
          <w:rtl/>
        </w:rPr>
        <w:t>ص</w:t>
      </w:r>
      <w:r w:rsidR="00AB604C">
        <w:rPr>
          <w:rStyle w:val="Char0"/>
          <w:rFonts w:hint="cs"/>
          <w:rtl/>
        </w:rPr>
        <w:t xml:space="preserve"> در حالی که ما، در</w:t>
      </w:r>
      <w:r w:rsidR="00C701BE">
        <w:rPr>
          <w:rStyle w:val="Char0"/>
          <w:rFonts w:hint="cs"/>
          <w:rtl/>
        </w:rPr>
        <w:t xml:space="preserve"> </w:t>
      </w:r>
      <w:r w:rsidR="00AB604C">
        <w:rPr>
          <w:rStyle w:val="Char0"/>
          <w:rFonts w:hint="cs"/>
          <w:rtl/>
        </w:rPr>
        <w:t>موضوع قدر بحث و گفتگو می‌کردیم. بر ما وارد شد  آن حضرت خشمگین شد، تا جایی که چ</w:t>
      </w:r>
      <w:r w:rsidR="00C701BE">
        <w:rPr>
          <w:rStyle w:val="Char0"/>
          <w:rFonts w:hint="cs"/>
          <w:rtl/>
        </w:rPr>
        <w:t>ه</w:t>
      </w:r>
      <w:r w:rsidR="00AB604C">
        <w:rPr>
          <w:rStyle w:val="Char0"/>
          <w:rFonts w:hint="cs"/>
          <w:rtl/>
        </w:rPr>
        <w:t>ره</w:t>
      </w:r>
      <w:r w:rsidR="00C701BE">
        <w:rPr>
          <w:rStyle w:val="Char0"/>
          <w:rFonts w:hint="cs"/>
          <w:rtl/>
        </w:rPr>
        <w:t xml:space="preserve"> </w:t>
      </w:r>
      <w:r w:rsidR="00AB604C">
        <w:rPr>
          <w:rStyle w:val="Char0"/>
          <w:rFonts w:hint="cs"/>
          <w:rtl/>
        </w:rPr>
        <w:t>وی برافروخت چنانکه گویی آب اناری در چهره‌اش پاشیده باشند، فرمود: آیا شما به این امرشدید؟ یا من به خاطر این فرستاده شدم؟ بی‌تردید امت‌هایی که پیش از شما بودند آنگاه که در این امر</w:t>
      </w:r>
      <w:r w:rsidR="00C701BE">
        <w:rPr>
          <w:rStyle w:val="Char0"/>
          <w:rFonts w:hint="cs"/>
          <w:rtl/>
        </w:rPr>
        <w:t xml:space="preserve"> </w:t>
      </w:r>
      <w:r w:rsidR="00AB604C">
        <w:rPr>
          <w:rStyle w:val="Char0"/>
          <w:rFonts w:hint="cs"/>
          <w:rtl/>
        </w:rPr>
        <w:t>نزاع کردند نابود شدند. تأکید می‌کنم، تأکید می‌کنم در این موضوع با هم بحث نکنید».</w:t>
      </w:r>
    </w:p>
    <w:p w:rsidR="00AB604C" w:rsidRDefault="004262EB" w:rsidP="00C701BE">
      <w:pPr>
        <w:pStyle w:val="a"/>
        <w:rPr>
          <w:rStyle w:val="Char0"/>
          <w:rtl/>
        </w:rPr>
      </w:pPr>
      <w:r>
        <w:rPr>
          <w:rStyle w:val="Char0"/>
          <w:rFonts w:hint="cs"/>
          <w:rtl/>
        </w:rPr>
        <w:t>قریب به همین معنا را م</w:t>
      </w:r>
      <w:r w:rsidR="00C701BE">
        <w:rPr>
          <w:rStyle w:val="Char0"/>
          <w:rFonts w:hint="cs"/>
          <w:rtl/>
        </w:rPr>
        <w:t>لا</w:t>
      </w:r>
      <w:r>
        <w:rPr>
          <w:rStyle w:val="Char0"/>
          <w:rFonts w:hint="cs"/>
          <w:rtl/>
        </w:rPr>
        <w:t>باقر مجلسی در کتاب بحارالانوار</w:t>
      </w:r>
      <w:r w:rsidR="00631549">
        <w:rPr>
          <w:rStyle w:val="Char0"/>
          <w:rFonts w:hint="cs"/>
          <w:rtl/>
        </w:rPr>
        <w:t xml:space="preserve"> </w:t>
      </w:r>
      <w:r>
        <w:rPr>
          <w:rStyle w:val="Char0"/>
          <w:rFonts w:hint="cs"/>
          <w:rtl/>
        </w:rPr>
        <w:t xml:space="preserve">از امیرالمؤمنین علی </w:t>
      </w:r>
      <w:r>
        <w:rPr>
          <w:rStyle w:val="Char0"/>
          <w:rFonts w:cs="CTraditional Arabic" w:hint="cs"/>
          <w:rtl/>
        </w:rPr>
        <w:t>ا</w:t>
      </w:r>
      <w:r w:rsidR="00C701BE">
        <w:rPr>
          <w:rStyle w:val="Char0"/>
          <w:rFonts w:hint="cs"/>
          <w:rtl/>
        </w:rPr>
        <w:t>نقل می‌کند که: «</w:t>
      </w:r>
      <w:r>
        <w:rPr>
          <w:rStyle w:val="Char0"/>
          <w:rFonts w:hint="cs"/>
          <w:rtl/>
        </w:rPr>
        <w:t>آن بزرگوار وارد مجلسی شد که حاضران آن مجلس، از مهاجران</w:t>
      </w:r>
      <w:r w:rsidR="00631549">
        <w:rPr>
          <w:rStyle w:val="Char0"/>
          <w:rFonts w:hint="cs"/>
          <w:rtl/>
        </w:rPr>
        <w:t xml:space="preserve"> و انصار نبودند و در</w:t>
      </w:r>
      <w:r w:rsidR="00C701BE">
        <w:rPr>
          <w:rStyle w:val="Char0"/>
          <w:rFonts w:hint="cs"/>
          <w:rtl/>
        </w:rPr>
        <w:t xml:space="preserve"> </w:t>
      </w:r>
      <w:r w:rsidR="00631549">
        <w:rPr>
          <w:rStyle w:val="Char0"/>
          <w:rFonts w:hint="cs"/>
          <w:rtl/>
        </w:rPr>
        <w:t>مورد امر قدر</w:t>
      </w:r>
      <w:r>
        <w:rPr>
          <w:rStyle w:val="Char0"/>
          <w:rFonts w:hint="cs"/>
          <w:rtl/>
        </w:rPr>
        <w:t xml:space="preserve"> سخن می‌گفتند، طوری که صداهایشان مرتفع گشت و جدلشان شدت یافت.</w:t>
      </w:r>
    </w:p>
    <w:p w:rsidR="00754156" w:rsidRPr="00C92EA6" w:rsidRDefault="00631549" w:rsidP="00C701BE">
      <w:pPr>
        <w:pStyle w:val="a"/>
        <w:rPr>
          <w:rFonts w:cs="B Lotus"/>
          <w:szCs w:val="28"/>
          <w:rtl/>
        </w:rPr>
      </w:pPr>
      <w:r>
        <w:rPr>
          <w:rStyle w:val="Char0"/>
          <w:rFonts w:hint="cs"/>
          <w:rtl/>
        </w:rPr>
        <w:t>علی مرتضی سلام کرد و</w:t>
      </w:r>
      <w:r w:rsidR="00EE2963">
        <w:rPr>
          <w:rStyle w:val="Char0"/>
          <w:rFonts w:hint="cs"/>
          <w:rtl/>
        </w:rPr>
        <w:t xml:space="preserve"> آن‌ها </w:t>
      </w:r>
      <w:r>
        <w:rPr>
          <w:rStyle w:val="Char0"/>
          <w:rFonts w:hint="cs"/>
          <w:rtl/>
        </w:rPr>
        <w:t>جواب دادند و جا را برای وی باز کردند و از او خواستند بنشیند اما او به تعارفشان توجه نکرد سپس به</w:t>
      </w:r>
      <w:r w:rsidR="00EE2963">
        <w:rPr>
          <w:rStyle w:val="Char0"/>
          <w:rFonts w:hint="cs"/>
          <w:rtl/>
        </w:rPr>
        <w:t xml:space="preserve"> آن‌ها </w:t>
      </w:r>
      <w:r>
        <w:rPr>
          <w:rStyle w:val="Char0"/>
          <w:rFonts w:hint="cs"/>
          <w:rtl/>
        </w:rPr>
        <w:t>فرمود: ای سخنوران و متکلمان! مگرنمی‌دانید که خداوند بندگانی دارد که خشیت او،</w:t>
      </w:r>
      <w:r w:rsidR="00EE2963">
        <w:rPr>
          <w:rStyle w:val="Char0"/>
          <w:rFonts w:hint="cs"/>
          <w:rtl/>
        </w:rPr>
        <w:t xml:space="preserve"> آن‌ها </w:t>
      </w:r>
      <w:r>
        <w:rPr>
          <w:rStyle w:val="Char0"/>
          <w:rFonts w:hint="cs"/>
          <w:rtl/>
        </w:rPr>
        <w:t>را ساکت کرده، بدون آنکه غیرفصیح و لال باشند. بلکه آنان فصیح و بلیغ و باهوشند، به خدا و ایام خدایی آگاهند، اما</w:t>
      </w:r>
      <w:r w:rsidR="00EE2963">
        <w:rPr>
          <w:rStyle w:val="Char0"/>
          <w:rFonts w:hint="cs"/>
          <w:rtl/>
        </w:rPr>
        <w:t xml:space="preserve"> آن‌ها </w:t>
      </w:r>
      <w:r>
        <w:rPr>
          <w:rStyle w:val="Char0"/>
          <w:rFonts w:hint="cs"/>
          <w:rtl/>
        </w:rPr>
        <w:t>زبانشان به هنگام ذکر عظمت خدا، بند می‌آید ودلهایشان پاره</w:t>
      </w:r>
      <w:r w:rsidR="00C55CA2">
        <w:rPr>
          <w:rStyle w:val="Char0"/>
          <w:rFonts w:hint="cs"/>
          <w:rtl/>
        </w:rPr>
        <w:t xml:space="preserve"> پاره می‌گردد</w:t>
      </w:r>
      <w:r w:rsidR="008963AC">
        <w:rPr>
          <w:rStyle w:val="Char0"/>
          <w:rFonts w:hint="cs"/>
          <w:rtl/>
        </w:rPr>
        <w:t xml:space="preserve"> و عقلشان متحیر و خیالاتشان پریشان</w:t>
      </w:r>
      <w:r w:rsidR="00C92EA6">
        <w:rPr>
          <w:rStyle w:val="Char0"/>
          <w:rFonts w:hint="cs"/>
          <w:rtl/>
        </w:rPr>
        <w:t>.</w:t>
      </w:r>
      <w:r w:rsidR="008963AC">
        <w:rPr>
          <w:rStyle w:val="Char0"/>
          <w:rFonts w:hint="cs"/>
          <w:rtl/>
        </w:rPr>
        <w:t xml:space="preserve">.. تا آنکه فرمود </w:t>
      </w:r>
      <w:r w:rsidR="00C701BE" w:rsidRPr="00793232">
        <w:rPr>
          <w:rStyle w:val="Char6"/>
          <w:rtl/>
        </w:rPr>
        <w:t>«</w:t>
      </w:r>
      <w:r w:rsidR="008963AC" w:rsidRPr="00793232">
        <w:rPr>
          <w:rStyle w:val="Char6"/>
          <w:rtl/>
        </w:rPr>
        <w:t xml:space="preserve">فأین </w:t>
      </w:r>
      <w:r w:rsidR="00C701BE" w:rsidRPr="00793232">
        <w:rPr>
          <w:rStyle w:val="Char6"/>
          <w:rFonts w:hint="cs"/>
          <w:rtl/>
        </w:rPr>
        <w:t>أ</w:t>
      </w:r>
      <w:r w:rsidR="008963AC" w:rsidRPr="00793232">
        <w:rPr>
          <w:rStyle w:val="Char6"/>
          <w:rtl/>
        </w:rPr>
        <w:t>نتم منهم یا معشر المبتدعین»</w:t>
      </w:r>
      <w:r w:rsidR="008963AC" w:rsidRPr="00A36F43">
        <w:rPr>
          <w:rFonts w:cs="B Lotus" w:hint="cs"/>
          <w:b w:val="0"/>
          <w:bCs/>
          <w:szCs w:val="28"/>
          <w:rtl/>
        </w:rPr>
        <w:t xml:space="preserve"> </w:t>
      </w:r>
      <w:r w:rsidR="008963AC" w:rsidRPr="008963AC">
        <w:rPr>
          <w:rStyle w:val="Char0"/>
          <w:rFonts w:hint="cs"/>
          <w:rtl/>
        </w:rPr>
        <w:t>یعنی</w:t>
      </w:r>
      <w:r w:rsidR="00C701BE">
        <w:rPr>
          <w:rStyle w:val="Char0"/>
          <w:rFonts w:hint="cs"/>
          <w:rtl/>
        </w:rPr>
        <w:t>:</w:t>
      </w:r>
      <w:r w:rsidR="008963AC" w:rsidRPr="008963AC">
        <w:rPr>
          <w:rStyle w:val="Char0"/>
          <w:rFonts w:hint="cs"/>
          <w:rtl/>
        </w:rPr>
        <w:t xml:space="preserve"> </w:t>
      </w:r>
      <w:r w:rsidR="00C701BE">
        <w:rPr>
          <w:rStyle w:val="Char0"/>
          <w:rFonts w:hint="cs"/>
          <w:rtl/>
        </w:rPr>
        <w:t>«</w:t>
      </w:r>
      <w:r w:rsidR="008963AC" w:rsidRPr="008963AC">
        <w:rPr>
          <w:rStyle w:val="Char0"/>
          <w:rFonts w:hint="cs"/>
          <w:rtl/>
        </w:rPr>
        <w:t>شما کجا</w:t>
      </w:r>
      <w:r w:rsidR="008963AC">
        <w:rPr>
          <w:rStyle w:val="Char0"/>
          <w:rFonts w:hint="cs"/>
          <w:rtl/>
        </w:rPr>
        <w:t xml:space="preserve"> و</w:t>
      </w:r>
      <w:r w:rsidR="00EE2963">
        <w:rPr>
          <w:rStyle w:val="Char0"/>
          <w:rFonts w:hint="cs"/>
          <w:rtl/>
        </w:rPr>
        <w:t xml:space="preserve"> آن‌ها </w:t>
      </w:r>
      <w:r w:rsidR="008963AC">
        <w:rPr>
          <w:rStyle w:val="Char0"/>
          <w:rFonts w:hint="cs"/>
          <w:rtl/>
        </w:rPr>
        <w:t>کجا ای بدعتیان؟!». همچنین در</w:t>
      </w:r>
      <w:r w:rsidR="00C701BE">
        <w:rPr>
          <w:rStyle w:val="Char0"/>
          <w:rFonts w:hint="cs"/>
          <w:rtl/>
        </w:rPr>
        <w:t xml:space="preserve"> </w:t>
      </w:r>
      <w:r w:rsidR="008963AC">
        <w:rPr>
          <w:rStyle w:val="Char0"/>
          <w:rFonts w:hint="cs"/>
          <w:rtl/>
        </w:rPr>
        <w:t>کتاب التوحید می‌خوانیم که: به امیرالمؤمنین</w:t>
      </w:r>
      <w:r w:rsidR="00813196">
        <w:rPr>
          <w:rStyle w:val="Char0"/>
          <w:rFonts w:hint="cs"/>
          <w:rtl/>
        </w:rPr>
        <w:t xml:space="preserve"> علی</w:t>
      </w:r>
      <w:r w:rsidR="00813196">
        <w:rPr>
          <w:rStyle w:val="Char0"/>
          <w:rFonts w:cs="CTraditional Arabic" w:hint="cs"/>
          <w:rtl/>
        </w:rPr>
        <w:t>ا</w:t>
      </w:r>
      <w:r w:rsidR="00813196">
        <w:rPr>
          <w:rStyle w:val="Char0"/>
          <w:rFonts w:hint="cs"/>
          <w:rtl/>
        </w:rPr>
        <w:t xml:space="preserve"> عرض شد که مردی در مورد مشیت سخن می‌گوید: علی</w:t>
      </w:r>
      <w:r w:rsidR="00813196">
        <w:rPr>
          <w:rStyle w:val="Char0"/>
          <w:rFonts w:cs="CTraditional Arabic" w:hint="cs"/>
          <w:rtl/>
        </w:rPr>
        <w:t>ا</w:t>
      </w:r>
      <w:r w:rsidR="00813196">
        <w:rPr>
          <w:rStyle w:val="Char0"/>
          <w:rFonts w:hint="cs"/>
          <w:rtl/>
        </w:rPr>
        <w:t xml:space="preserve"> فرمود: او را فرا بخوانید که نزد من بیاید (او را فراخواندند) ابوالحسن</w:t>
      </w:r>
      <w:r w:rsidR="00813196">
        <w:rPr>
          <w:rStyle w:val="Char0"/>
          <w:rFonts w:cs="CTraditional Arabic" w:hint="cs"/>
          <w:rtl/>
        </w:rPr>
        <w:t>ا</w:t>
      </w:r>
      <w:r w:rsidR="00813196">
        <w:rPr>
          <w:rStyle w:val="Char0"/>
          <w:rFonts w:hint="cs"/>
          <w:rtl/>
        </w:rPr>
        <w:t xml:space="preserve"> خطاب به وی فرمود: ای بنده خدا! خداوند تو را به خاطر </w:t>
      </w:r>
      <w:r w:rsidR="00DF2E72">
        <w:rPr>
          <w:rStyle w:val="Char0"/>
          <w:rFonts w:hint="cs"/>
          <w:rtl/>
        </w:rPr>
        <w:t>آ</w:t>
      </w:r>
      <w:r w:rsidR="00813196">
        <w:rPr>
          <w:rStyle w:val="Char0"/>
          <w:rFonts w:hint="cs"/>
          <w:rtl/>
        </w:rPr>
        <w:t>نچه که خود خواست، آفرید یا به خاطر آنچه که تو خواستی؟! او جواب داد: به خاطر آنچه که او خواست. باز فرمود:</w:t>
      </w:r>
      <w:r w:rsidR="00EE2963">
        <w:rPr>
          <w:rStyle w:val="Char0"/>
          <w:rFonts w:hint="cs"/>
          <w:rtl/>
        </w:rPr>
        <w:t xml:space="preserve"> تو را </w:t>
      </w:r>
      <w:r w:rsidR="00813196">
        <w:rPr>
          <w:rStyle w:val="Char0"/>
          <w:rFonts w:hint="cs"/>
          <w:rtl/>
        </w:rPr>
        <w:t>آنگاه که می‌خواهد مریض می‌کند یا آنگاه که تو می‌خواهی؟ جواب داد آنگاه که او می‌خواهد. سوال فرمود: تو را آنگاه که خود می‌خواهد شفا می‌دهد یا آنگاه که تو می‌خواهی؟ جواب داد آنگاه که می‌خواهد. علی فرمود: تو را آنجا که می‌خواهد وارد می‌کند یا آن جا که تو می‌خواهی؟ آن مرد عرض کرد: آنجا که می‌خواهد، در نهایت فرمود: اگر</w:t>
      </w:r>
      <w:r w:rsidR="00C701BE">
        <w:rPr>
          <w:rStyle w:val="Char0"/>
          <w:rFonts w:hint="cs"/>
          <w:rtl/>
        </w:rPr>
        <w:t xml:space="preserve"> </w:t>
      </w:r>
      <w:r w:rsidR="00813196">
        <w:rPr>
          <w:rStyle w:val="Char0"/>
          <w:rFonts w:hint="cs"/>
          <w:rtl/>
        </w:rPr>
        <w:t>غیراین را می‌گفتی آنجا را</w:t>
      </w:r>
      <w:r w:rsidR="00DF2E72">
        <w:rPr>
          <w:rStyle w:val="Char0"/>
          <w:rFonts w:hint="cs"/>
          <w:rtl/>
        </w:rPr>
        <w:t xml:space="preserve"> </w:t>
      </w:r>
      <w:r w:rsidR="00813196">
        <w:rPr>
          <w:rStyle w:val="Char0"/>
          <w:rFonts w:hint="cs"/>
          <w:rtl/>
        </w:rPr>
        <w:t>که چشمانت</w:t>
      </w:r>
      <w:r w:rsidR="00DF2E72">
        <w:rPr>
          <w:rStyle w:val="Char0"/>
          <w:rFonts w:hint="cs"/>
          <w:rtl/>
        </w:rPr>
        <w:t xml:space="preserve"> </w:t>
      </w:r>
      <w:r w:rsidR="00813196">
        <w:rPr>
          <w:rStyle w:val="Char0"/>
          <w:rFonts w:hint="cs"/>
          <w:rtl/>
        </w:rPr>
        <w:t>در آن است می‌زدم.)</w:t>
      </w:r>
      <w:r w:rsidR="00DF2E72" w:rsidRPr="00C92EA6">
        <w:rPr>
          <w:rStyle w:val="FootnoteReference"/>
          <w:rFonts w:cs="B Lotus"/>
          <w:szCs w:val="28"/>
          <w:rtl/>
        </w:rPr>
        <w:t xml:space="preserve"> </w:t>
      </w:r>
      <w:r w:rsidR="00DF2E72" w:rsidRPr="00C92EA6">
        <w:rPr>
          <w:rStyle w:val="FootnoteReference"/>
          <w:rFonts w:cs="B Lotus"/>
          <w:szCs w:val="28"/>
          <w:rtl/>
        </w:rPr>
        <w:footnoteReference w:id="242"/>
      </w:r>
    </w:p>
    <w:p w:rsidR="00DF2E72" w:rsidRPr="00FF693A" w:rsidRDefault="00DF2E72" w:rsidP="00C701BE">
      <w:pPr>
        <w:pStyle w:val="a0"/>
        <w:rPr>
          <w:rtl/>
        </w:rPr>
      </w:pPr>
      <w:r>
        <w:rPr>
          <w:rFonts w:hint="cs"/>
          <w:rtl/>
        </w:rPr>
        <w:t>نقش س</w:t>
      </w:r>
      <w:r w:rsidR="00C701BE">
        <w:rPr>
          <w:rFonts w:hint="cs"/>
          <w:rtl/>
        </w:rPr>
        <w:t>و</w:t>
      </w:r>
      <w:r>
        <w:rPr>
          <w:rFonts w:hint="cs"/>
          <w:rtl/>
        </w:rPr>
        <w:t>ال سودمند و آثار مخرب س</w:t>
      </w:r>
      <w:r w:rsidR="00C701BE">
        <w:rPr>
          <w:rFonts w:hint="cs"/>
          <w:rtl/>
        </w:rPr>
        <w:t>و</w:t>
      </w:r>
      <w:r>
        <w:rPr>
          <w:rFonts w:hint="cs"/>
          <w:rtl/>
        </w:rPr>
        <w:t>ال نابجا به صورت مفصل در کتب و آثار اسلامی مورد بحث قرارگرفته است که جهت اختصار به همین مقدار بسنده می‌کنیم</w:t>
      </w:r>
      <w:r w:rsidR="00144192">
        <w:rPr>
          <w:rStyle w:val="FootnoteReference"/>
          <w:rtl/>
        </w:rPr>
        <w:footnoteReference w:id="243"/>
      </w:r>
      <w:r w:rsidR="00144192">
        <w:rPr>
          <w:rFonts w:hint="cs"/>
          <w:rtl/>
        </w:rPr>
        <w:t>.</w:t>
      </w:r>
    </w:p>
    <w:p w:rsidR="00144192" w:rsidRDefault="00FF693A" w:rsidP="00793232">
      <w:pPr>
        <w:pStyle w:val="a0"/>
        <w:numPr>
          <w:ilvl w:val="0"/>
          <w:numId w:val="22"/>
        </w:numPr>
        <w:tabs>
          <w:tab w:val="clear" w:pos="907"/>
        </w:tabs>
        <w:ind w:left="641" w:hanging="357"/>
      </w:pPr>
      <w:r w:rsidRPr="00FF693A">
        <w:rPr>
          <w:rFonts w:hint="cs"/>
          <w:rtl/>
        </w:rPr>
        <w:t>پیروی از هوی و هوس</w:t>
      </w:r>
    </w:p>
    <w:p w:rsidR="00FF693A" w:rsidRDefault="00FF693A" w:rsidP="00FF693A">
      <w:pPr>
        <w:pStyle w:val="a"/>
        <w:rPr>
          <w:rStyle w:val="Char0"/>
          <w:rtl/>
        </w:rPr>
      </w:pPr>
      <w:r w:rsidRPr="00FF693A">
        <w:rPr>
          <w:rStyle w:val="Char0"/>
          <w:rFonts w:hint="cs"/>
          <w:rtl/>
        </w:rPr>
        <w:t>نفس اماره بالسوء انسان،</w:t>
      </w:r>
      <w:r>
        <w:rPr>
          <w:rStyle w:val="Char0"/>
          <w:rFonts w:hint="cs"/>
          <w:rtl/>
        </w:rPr>
        <w:t xml:space="preserve"> در برخورد با جریان‌های شهوانی و میول متعدد جسمی و روحی، چه بسا تسلیم شده و از جاده حق و صواب خارج شود. در</w:t>
      </w:r>
      <w:r w:rsidR="00C701BE">
        <w:rPr>
          <w:rStyle w:val="Char0"/>
          <w:rFonts w:hint="cs"/>
          <w:rtl/>
        </w:rPr>
        <w:t xml:space="preserve"> </w:t>
      </w:r>
      <w:r>
        <w:rPr>
          <w:rStyle w:val="Char0"/>
          <w:rFonts w:hint="cs"/>
          <w:rtl/>
        </w:rPr>
        <w:t>این راستا به عنوان نوعی فرار از سرزنش‌های نفس لوامه و همچنین برخورد حقیقت خواهان و داعیان آن، به دنبال توجیهات و علل واهی به همه طرف رو می‌کند. گاهی انانیت و خودخواهی چنان موجب حس مخالفت و مقابله با حق در انسان می‌شود که به هیچ‌وجه پذیرای حق نمی‌گردد.</w:t>
      </w:r>
    </w:p>
    <w:p w:rsidR="00FF693A" w:rsidRDefault="00FB6743" w:rsidP="00FF693A">
      <w:pPr>
        <w:pStyle w:val="a"/>
        <w:rPr>
          <w:rStyle w:val="Char0"/>
          <w:rtl/>
        </w:rPr>
      </w:pPr>
      <w:r>
        <w:rPr>
          <w:rStyle w:val="Char0"/>
          <w:rFonts w:hint="cs"/>
          <w:rtl/>
        </w:rPr>
        <w:t xml:space="preserve">در این راستا یکی از کارهای بسیار ناپسند، که ممکن است از متبع هوی سرزند، تحریف </w:t>
      </w:r>
      <w:r w:rsidR="009B4A97">
        <w:rPr>
          <w:rStyle w:val="Char0"/>
          <w:rFonts w:hint="cs"/>
          <w:rtl/>
        </w:rPr>
        <w:t>و تبدیل تعالیم آسمانی برای توجیه کار خود است. او با اینکار هم عمل خود را توجیه می‌کند و هم موجب انحراف دیگران می‌شود. عامل پیروی از هوی و هوس در</w:t>
      </w:r>
      <w:r w:rsidR="00C701BE">
        <w:rPr>
          <w:rStyle w:val="Char0"/>
          <w:rFonts w:hint="cs"/>
          <w:rtl/>
        </w:rPr>
        <w:t xml:space="preserve"> </w:t>
      </w:r>
      <w:r w:rsidR="009B4A97">
        <w:rPr>
          <w:rStyle w:val="Char0"/>
          <w:rFonts w:hint="cs"/>
          <w:rtl/>
        </w:rPr>
        <w:t>تکوین و ایجاد بدعت از زمان ظهور انسان بر کره‌ی خاکی وجود داشته است و تا زمانی که انسان بر زمین بماند، ادامه خواهد داشت، چون یکی از ملزومات انسانی، وجود نف</w:t>
      </w:r>
      <w:r w:rsidR="00A207D8">
        <w:rPr>
          <w:rStyle w:val="Char0"/>
          <w:rFonts w:hint="cs"/>
          <w:rtl/>
        </w:rPr>
        <w:t>س در اوست. لذا قرآن امر می‌کند:</w:t>
      </w:r>
    </w:p>
    <w:p w:rsidR="00A207D8" w:rsidRPr="000B6A92" w:rsidRDefault="00A207D8" w:rsidP="000B6A92">
      <w:pPr>
        <w:pStyle w:val="a"/>
        <w:rPr>
          <w:rStyle w:val="Char0"/>
          <w:rFonts w:ascii="KFGQPC Uthmanic Script HAFS" w:hAnsi="KFGQPC Uthmanic Script HAFS" w:cs="KFGQPC Uthmanic Script HAFS"/>
          <w:rtl/>
          <w:lang w:bidi="fa-IR"/>
        </w:rPr>
      </w:pPr>
      <w:r w:rsidRPr="000B6A92">
        <w:rPr>
          <w:rFonts w:ascii="Traditional Arabic" w:hAnsi="Traditional Arabic" w:cs="Traditional Arabic"/>
          <w:sz w:val="28"/>
          <w:szCs w:val="28"/>
          <w:rtl/>
        </w:rPr>
        <w:t>﴿</w:t>
      </w:r>
      <w:r w:rsidR="000B6A92">
        <w:rPr>
          <w:rFonts w:ascii="KFGQPC Uthmanic Script HAFS" w:hAnsi="KFGQPC Uthmanic Script HAFS" w:cs="KFGQPC Uthmanic Script HAFS"/>
          <w:sz w:val="28"/>
          <w:szCs w:val="28"/>
          <w:rtl/>
        </w:rPr>
        <w:t xml:space="preserve">وَلَا تَتَّبِعِ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لۡهَوَىٰ</w:t>
      </w:r>
      <w:r w:rsidR="000B6A92">
        <w:rPr>
          <w:rFonts w:ascii="KFGQPC Uthmanic Script HAFS" w:hAnsi="KFGQPC Uthmanic Script HAFS" w:cs="KFGQPC Uthmanic Script HAFS"/>
          <w:sz w:val="28"/>
          <w:szCs w:val="28"/>
          <w:rtl/>
        </w:rPr>
        <w:t xml:space="preserve"> فَيُضِلَّكَ عَن سَبِيلِ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للَّهِۚ</w:t>
      </w:r>
      <w:r w:rsidR="000B6A92">
        <w:rPr>
          <w:rFonts w:ascii="KFGQPC Uthmanic Script HAFS" w:hAnsi="KFGQPC Uthmanic Script HAFS" w:cs="KFGQPC Uthmanic Script HAFS"/>
          <w:sz w:val="28"/>
          <w:szCs w:val="28"/>
          <w:rtl/>
        </w:rPr>
        <w:t xml:space="preserve"> إِنَّ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لَّذِينَ</w:t>
      </w:r>
      <w:r w:rsidR="000B6A92">
        <w:rPr>
          <w:rFonts w:ascii="KFGQPC Uthmanic Script HAFS" w:hAnsi="KFGQPC Uthmanic Script HAFS" w:cs="KFGQPC Uthmanic Script HAFS"/>
          <w:sz w:val="28"/>
          <w:szCs w:val="28"/>
          <w:rtl/>
        </w:rPr>
        <w:t xml:space="preserve"> يَضِلُّونَ عَن سَبِيلِ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للَّهِ</w:t>
      </w:r>
      <w:r w:rsidR="000B6A92">
        <w:rPr>
          <w:rFonts w:ascii="KFGQPC Uthmanic Script HAFS" w:hAnsi="KFGQPC Uthmanic Script HAFS" w:cs="KFGQPC Uthmanic Script HAFS"/>
          <w:sz w:val="28"/>
          <w:szCs w:val="28"/>
          <w:rtl/>
        </w:rPr>
        <w:t xml:space="preserve"> لَهُمۡ عَذَابٞ شَدِيدُۢ بِمَا نَسُواْ يَوۡمَ </w:t>
      </w:r>
      <w:r w:rsidR="000B6A92">
        <w:rPr>
          <w:rFonts w:ascii="KFGQPC Uthmanic Script HAFS" w:hAnsi="KFGQPC Uthmanic Script HAFS" w:cs="KFGQPC Uthmanic Script HAFS" w:hint="cs"/>
          <w:sz w:val="28"/>
          <w:szCs w:val="28"/>
          <w:rtl/>
        </w:rPr>
        <w:t>ٱ</w:t>
      </w:r>
      <w:r w:rsidR="000B6A92">
        <w:rPr>
          <w:rFonts w:ascii="KFGQPC Uthmanic Script HAFS" w:hAnsi="KFGQPC Uthmanic Script HAFS" w:cs="KFGQPC Uthmanic Script HAFS" w:hint="eastAsia"/>
          <w:sz w:val="28"/>
          <w:szCs w:val="28"/>
          <w:rtl/>
        </w:rPr>
        <w:t>لۡحِسَابِ</w:t>
      </w:r>
      <w:r w:rsidR="000B6A92">
        <w:rPr>
          <w:rFonts w:ascii="KFGQPC Uthmanic Script HAFS" w:hAnsi="KFGQPC Uthmanic Script HAFS" w:cs="KFGQPC Uthmanic Script HAFS"/>
          <w:sz w:val="28"/>
          <w:szCs w:val="28"/>
          <w:rtl/>
        </w:rPr>
        <w:t xml:space="preserve"> ٢٦</w:t>
      </w:r>
      <w:r w:rsidRPr="000B6A92">
        <w:rPr>
          <w:rFonts w:ascii="Traditional Arabic" w:hAnsi="Traditional Arabic" w:cs="Traditional Arabic"/>
          <w:sz w:val="28"/>
          <w:szCs w:val="28"/>
          <w:rtl/>
        </w:rPr>
        <w:t>﴾</w:t>
      </w:r>
      <w:r w:rsidRPr="00C92EA6">
        <w:rPr>
          <w:rFonts w:cs="B Lotus" w:hint="cs"/>
          <w:szCs w:val="28"/>
          <w:rtl/>
        </w:rPr>
        <w:t xml:space="preserve"> </w:t>
      </w:r>
      <w:r w:rsidRPr="007A0534">
        <w:rPr>
          <w:rFonts w:ascii="mylotus" w:hAnsi="mylotus" w:cs="mylotus"/>
          <w:sz w:val="26"/>
          <w:szCs w:val="26"/>
          <w:rtl/>
        </w:rPr>
        <w:t>[</w:t>
      </w:r>
      <w:r>
        <w:rPr>
          <w:rFonts w:ascii="mylotus" w:hAnsi="mylotus" w:cs="mylotus" w:hint="cs"/>
          <w:sz w:val="26"/>
          <w:szCs w:val="26"/>
          <w:rtl/>
        </w:rPr>
        <w:t>ص: 26</w:t>
      </w:r>
      <w:r w:rsidRPr="007A0534">
        <w:rPr>
          <w:rFonts w:ascii="mylotus" w:hAnsi="mylotus" w:cs="mylotus"/>
          <w:sz w:val="26"/>
          <w:szCs w:val="26"/>
          <w:rtl/>
        </w:rPr>
        <w:t>].</w:t>
      </w:r>
    </w:p>
    <w:p w:rsidR="005206BA" w:rsidRDefault="005206BA" w:rsidP="00793232">
      <w:pPr>
        <w:pStyle w:val="StyleComplexBLotus13ptJustifiedBefore2cm"/>
        <w:bidi/>
        <w:ind w:left="0" w:firstLine="284"/>
        <w:rPr>
          <w:rtl/>
          <w:lang w:bidi="fa-IR"/>
        </w:rPr>
      </w:pPr>
      <w:r w:rsidRPr="00793232">
        <w:rPr>
          <w:rFonts w:hint="cs"/>
          <w:sz w:val="28"/>
          <w:szCs w:val="28"/>
          <w:rtl/>
          <w:lang w:bidi="fa-IR"/>
        </w:rPr>
        <w:t>«</w:t>
      </w:r>
      <w:r w:rsidR="00051220" w:rsidRPr="00793232">
        <w:rPr>
          <w:rFonts w:hint="cs"/>
          <w:sz w:val="28"/>
          <w:szCs w:val="28"/>
          <w:rtl/>
          <w:lang w:bidi="fa-IR"/>
        </w:rPr>
        <w:t>از هوس پیروی نکن که تو را از راه خدا، گمراه می‌کند، کسانی که از راه خدا گمراه و سرگشته می‌شوند، به خاطر اینکه روز حساب را فراموش کردند، عذاب شدیدی را در پیش دارند</w:t>
      </w:r>
      <w:r w:rsidRPr="00793232">
        <w:rPr>
          <w:rFonts w:hint="cs"/>
          <w:sz w:val="28"/>
          <w:szCs w:val="28"/>
          <w:rtl/>
          <w:lang w:bidi="fa-IR"/>
        </w:rPr>
        <w:t>»</w:t>
      </w:r>
      <w:r w:rsidR="00051220" w:rsidRPr="00793232">
        <w:rPr>
          <w:rFonts w:hint="cs"/>
          <w:sz w:val="28"/>
          <w:szCs w:val="28"/>
          <w:rtl/>
          <w:lang w:bidi="fa-IR"/>
        </w:rPr>
        <w:t>.</w:t>
      </w:r>
    </w:p>
    <w:p w:rsidR="00051220" w:rsidRDefault="00051220" w:rsidP="00EC4CD7">
      <w:pPr>
        <w:pStyle w:val="a"/>
        <w:rPr>
          <w:rStyle w:val="Char0"/>
          <w:rtl/>
        </w:rPr>
      </w:pPr>
      <w:r w:rsidRPr="00EC4CD7">
        <w:rPr>
          <w:rStyle w:val="Char0"/>
          <w:rFonts w:hint="cs"/>
          <w:rtl/>
        </w:rPr>
        <w:t>و به راستی چه غمگین است که راهبر انسان هوی باشد.</w:t>
      </w:r>
    </w:p>
    <w:p w:rsidR="00A207D8" w:rsidRPr="000B6A92" w:rsidRDefault="00A207D8" w:rsidP="00160B34">
      <w:pPr>
        <w:pStyle w:val="a"/>
        <w:rPr>
          <w:rStyle w:val="Char0"/>
          <w:rFonts w:ascii="KFGQPC Uthmanic Script HAFS" w:hAnsi="KFGQPC Uthmanic Script HAFS" w:cs="KFGQPC Uthmanic Script HAFS"/>
          <w:rtl/>
          <w:lang w:bidi="fa-IR"/>
        </w:rPr>
      </w:pPr>
      <w:r w:rsidRPr="000B6A92">
        <w:rPr>
          <w:rFonts w:ascii="Traditional Arabic" w:hAnsi="Traditional Arabic" w:cs="Traditional Arabic"/>
          <w:sz w:val="28"/>
          <w:szCs w:val="28"/>
          <w:rtl/>
        </w:rPr>
        <w:t>﴿</w:t>
      </w:r>
      <w:r w:rsidR="00160B34">
        <w:rPr>
          <w:rFonts w:ascii="KFGQPC Uthmanic Script HAFS" w:hAnsi="KFGQPC Uthmanic Script HAFS" w:cs="KFGQPC Uthmanic Script HAFS"/>
          <w:sz w:val="28"/>
          <w:szCs w:val="28"/>
          <w:rtl/>
        </w:rPr>
        <w:t xml:space="preserve">وَمَنۡ أَضَلُّ مِمَّنِ </w:t>
      </w:r>
      <w:r w:rsidR="00160B34">
        <w:rPr>
          <w:rFonts w:ascii="KFGQPC Uthmanic Script HAFS" w:hAnsi="KFGQPC Uthmanic Script HAFS" w:cs="KFGQPC Uthmanic Script HAFS" w:hint="cs"/>
          <w:sz w:val="28"/>
          <w:szCs w:val="28"/>
          <w:rtl/>
        </w:rPr>
        <w:t>ٱ</w:t>
      </w:r>
      <w:r w:rsidR="00160B34">
        <w:rPr>
          <w:rFonts w:ascii="KFGQPC Uthmanic Script HAFS" w:hAnsi="KFGQPC Uthmanic Script HAFS" w:cs="KFGQPC Uthmanic Script HAFS" w:hint="eastAsia"/>
          <w:sz w:val="28"/>
          <w:szCs w:val="28"/>
          <w:rtl/>
        </w:rPr>
        <w:t>تَّبَعَ</w:t>
      </w:r>
      <w:r w:rsidR="00160B34">
        <w:rPr>
          <w:rFonts w:ascii="KFGQPC Uthmanic Script HAFS" w:hAnsi="KFGQPC Uthmanic Script HAFS" w:cs="KFGQPC Uthmanic Script HAFS"/>
          <w:sz w:val="28"/>
          <w:szCs w:val="28"/>
          <w:rtl/>
        </w:rPr>
        <w:t xml:space="preserve"> هَوَىٰهُ بِغَيۡرِ هُدٗى مِّنَ </w:t>
      </w:r>
      <w:r w:rsidR="00160B34">
        <w:rPr>
          <w:rFonts w:ascii="KFGQPC Uthmanic Script HAFS" w:hAnsi="KFGQPC Uthmanic Script HAFS" w:cs="KFGQPC Uthmanic Script HAFS" w:hint="cs"/>
          <w:sz w:val="28"/>
          <w:szCs w:val="28"/>
          <w:rtl/>
        </w:rPr>
        <w:t>ٱ</w:t>
      </w:r>
      <w:r w:rsidR="00160B34">
        <w:rPr>
          <w:rFonts w:ascii="KFGQPC Uthmanic Script HAFS" w:hAnsi="KFGQPC Uthmanic Script HAFS" w:cs="KFGQPC Uthmanic Script HAFS" w:hint="eastAsia"/>
          <w:sz w:val="28"/>
          <w:szCs w:val="28"/>
          <w:rtl/>
        </w:rPr>
        <w:t>للَّهِ</w:t>
      </w:r>
      <w:r w:rsidRPr="000B6A92">
        <w:rPr>
          <w:rFonts w:ascii="Traditional Arabic" w:hAnsi="Traditional Arabic" w:cs="Traditional Arabic"/>
          <w:sz w:val="28"/>
          <w:szCs w:val="28"/>
          <w:rtl/>
        </w:rPr>
        <w:t>﴾</w:t>
      </w:r>
      <w:r w:rsidRPr="00C92EA6">
        <w:rPr>
          <w:rFonts w:cs="B Lotus" w:hint="cs"/>
          <w:szCs w:val="28"/>
          <w:rtl/>
        </w:rPr>
        <w:t xml:space="preserve"> </w:t>
      </w:r>
      <w:r w:rsidRPr="007A0534">
        <w:rPr>
          <w:rFonts w:ascii="mylotus" w:hAnsi="mylotus" w:cs="mylotus"/>
          <w:sz w:val="26"/>
          <w:szCs w:val="26"/>
          <w:rtl/>
        </w:rPr>
        <w:t>[</w:t>
      </w:r>
      <w:r w:rsidR="00160B34">
        <w:rPr>
          <w:rFonts w:ascii="mylotus" w:hAnsi="mylotus" w:cs="mylotus" w:hint="cs"/>
          <w:sz w:val="26"/>
          <w:szCs w:val="26"/>
          <w:rtl/>
        </w:rPr>
        <w:t>القصص</w:t>
      </w:r>
      <w:r>
        <w:rPr>
          <w:rFonts w:ascii="mylotus" w:hAnsi="mylotus" w:cs="mylotus" w:hint="cs"/>
          <w:sz w:val="26"/>
          <w:szCs w:val="26"/>
          <w:rtl/>
        </w:rPr>
        <w:t>: 50</w:t>
      </w:r>
      <w:r w:rsidRPr="007A0534">
        <w:rPr>
          <w:rFonts w:ascii="mylotus" w:hAnsi="mylotus" w:cs="mylotus"/>
          <w:sz w:val="26"/>
          <w:szCs w:val="26"/>
          <w:rtl/>
        </w:rPr>
        <w:t>].</w:t>
      </w:r>
    </w:p>
    <w:p w:rsidR="00051220" w:rsidRDefault="007B1A44" w:rsidP="00C23466">
      <w:pPr>
        <w:pStyle w:val="a"/>
        <w:rPr>
          <w:rStyle w:val="Char0"/>
          <w:rtl/>
        </w:rPr>
      </w:pPr>
      <w:r>
        <w:rPr>
          <w:rStyle w:val="Char0"/>
          <w:rFonts w:hint="cs"/>
          <w:rtl/>
        </w:rPr>
        <w:t>«</w:t>
      </w:r>
      <w:r w:rsidR="00051220" w:rsidRPr="00EC4CD7">
        <w:rPr>
          <w:rStyle w:val="Char0"/>
          <w:rFonts w:hint="cs"/>
          <w:rtl/>
        </w:rPr>
        <w:t>چه کسی گمراه‌تر از فردی است که از هوایش، (و نه هدایت الهی) پیروی می‌کند؟!».</w:t>
      </w:r>
    </w:p>
    <w:p w:rsidR="00EC4CD7" w:rsidRDefault="00EC4CD7" w:rsidP="00EC4CD7">
      <w:pPr>
        <w:pStyle w:val="a"/>
        <w:rPr>
          <w:rStyle w:val="Char0"/>
          <w:rtl/>
        </w:rPr>
      </w:pPr>
      <w:r>
        <w:rPr>
          <w:rStyle w:val="Char0"/>
          <w:rFonts w:hint="cs"/>
          <w:rtl/>
        </w:rPr>
        <w:t>در آثار اسلامی می‌بینیم که اهل بدعت را، اهل اهواء می‌نامند، چون</w:t>
      </w:r>
      <w:r w:rsidR="00EE2963">
        <w:rPr>
          <w:rStyle w:val="Char0"/>
          <w:rFonts w:hint="cs"/>
          <w:rtl/>
        </w:rPr>
        <w:t xml:space="preserve"> آن‌ها </w:t>
      </w:r>
      <w:r>
        <w:rPr>
          <w:rStyle w:val="Char0"/>
          <w:rFonts w:hint="cs"/>
          <w:rtl/>
        </w:rPr>
        <w:t>هوایشان را مساوی با نصوص شرعی دانسته‌اند و یا حتی آن را بر</w:t>
      </w:r>
      <w:r w:rsidR="007B1A44">
        <w:rPr>
          <w:rStyle w:val="Char0"/>
          <w:rFonts w:hint="cs"/>
          <w:rtl/>
        </w:rPr>
        <w:t xml:space="preserve"> </w:t>
      </w:r>
      <w:r>
        <w:rPr>
          <w:rStyle w:val="Char0"/>
          <w:rFonts w:hint="cs"/>
          <w:rtl/>
        </w:rPr>
        <w:t>نصوص ترجیح داده‌اند و حتی گاهی هوی و ذوق را اساس قرار</w:t>
      </w:r>
      <w:r w:rsidR="007B1A44">
        <w:rPr>
          <w:rStyle w:val="Char0"/>
          <w:rFonts w:hint="cs"/>
          <w:rtl/>
        </w:rPr>
        <w:t xml:space="preserve"> </w:t>
      </w:r>
      <w:r>
        <w:rPr>
          <w:rStyle w:val="Char0"/>
          <w:rFonts w:hint="cs"/>
          <w:rtl/>
        </w:rPr>
        <w:t>داده و ادله شرعیه را با تحریف، به عنوان تأیید ذکر کرده‌اند.</w:t>
      </w:r>
    </w:p>
    <w:p w:rsidR="00EC4CD7" w:rsidRDefault="00E5532A" w:rsidP="007B1A44">
      <w:pPr>
        <w:pStyle w:val="a"/>
        <w:rPr>
          <w:rStyle w:val="Char0"/>
          <w:rtl/>
        </w:rPr>
      </w:pPr>
      <w:r>
        <w:rPr>
          <w:rStyle w:val="Char0"/>
          <w:rFonts w:hint="cs"/>
          <w:rtl/>
        </w:rPr>
        <w:t xml:space="preserve">صاحب </w:t>
      </w:r>
      <w:r w:rsidR="007B1A44" w:rsidRPr="00793232">
        <w:rPr>
          <w:rStyle w:val="Char1"/>
          <w:rtl/>
        </w:rPr>
        <w:t>إ</w:t>
      </w:r>
      <w:r w:rsidRPr="00793232">
        <w:rPr>
          <w:rStyle w:val="Char1"/>
          <w:rtl/>
        </w:rPr>
        <w:t>غاث</w:t>
      </w:r>
      <w:r w:rsidR="007B1A44" w:rsidRPr="00793232">
        <w:rPr>
          <w:rStyle w:val="Char1"/>
          <w:rtl/>
        </w:rPr>
        <w:t>ة</w:t>
      </w:r>
      <w:r w:rsidRPr="00793232">
        <w:rPr>
          <w:rStyle w:val="Char1"/>
          <w:rtl/>
        </w:rPr>
        <w:t xml:space="preserve"> اللهفان</w:t>
      </w:r>
      <w:r>
        <w:rPr>
          <w:rStyle w:val="Char0"/>
          <w:rFonts w:hint="cs"/>
          <w:rtl/>
        </w:rPr>
        <w:t xml:space="preserve"> می‌گوید:</w:t>
      </w:r>
    </w:p>
    <w:p w:rsidR="00E5532A" w:rsidRDefault="007B1A44" w:rsidP="00EC4CD7">
      <w:pPr>
        <w:pStyle w:val="a"/>
        <w:rPr>
          <w:rStyle w:val="Char0"/>
          <w:rtl/>
        </w:rPr>
      </w:pPr>
      <w:r>
        <w:rPr>
          <w:rStyle w:val="Char0"/>
          <w:rFonts w:hint="cs"/>
          <w:rtl/>
        </w:rPr>
        <w:t>«</w:t>
      </w:r>
      <w:r w:rsidR="00E5532A">
        <w:rPr>
          <w:rStyle w:val="Char0"/>
          <w:rFonts w:hint="cs"/>
          <w:rtl/>
        </w:rPr>
        <w:t>سلف امت اسلامی، دارندگان آراء مخالف سنت و روش پیامبر</w:t>
      </w:r>
      <w:r w:rsidR="009B5020">
        <w:rPr>
          <w:rStyle w:val="Char0"/>
          <w:rFonts w:hint="cs"/>
          <w:rtl/>
        </w:rPr>
        <w:t xml:space="preserve"> </w:t>
      </w:r>
      <w:r w:rsidR="00E5532A">
        <w:rPr>
          <w:rStyle w:val="Char0"/>
          <w:rFonts w:hint="cs"/>
          <w:rtl/>
        </w:rPr>
        <w:t xml:space="preserve">را، </w:t>
      </w:r>
      <w:r w:rsidR="00E5532A" w:rsidRPr="005B3397">
        <w:rPr>
          <w:rStyle w:val="Char0"/>
          <w:rFonts w:hint="cs"/>
          <w:rtl/>
        </w:rPr>
        <w:t>در</w:t>
      </w:r>
      <w:r w:rsidRPr="005B3397">
        <w:rPr>
          <w:rStyle w:val="Char0"/>
          <w:rFonts w:hint="cs"/>
          <w:rtl/>
        </w:rPr>
        <w:t xml:space="preserve"> </w:t>
      </w:r>
      <w:r w:rsidR="00E5532A" w:rsidRPr="005B3397">
        <w:rPr>
          <w:rStyle w:val="Char0"/>
          <w:rFonts w:hint="cs"/>
          <w:rtl/>
        </w:rPr>
        <w:t>مسائل علمی و اعتقادی، خیریه</w:t>
      </w:r>
      <w:r w:rsidR="00EE2963">
        <w:rPr>
          <w:rStyle w:val="Char0"/>
          <w:rFonts w:hint="cs"/>
          <w:rtl/>
        </w:rPr>
        <w:t xml:space="preserve"> می‌</w:t>
      </w:r>
      <w:r w:rsidR="005B3397">
        <w:rPr>
          <w:rStyle w:val="Char0"/>
          <w:rFonts w:hint="cs"/>
          <w:rtl/>
        </w:rPr>
        <w:t xml:space="preserve">نامیدند </w:t>
      </w:r>
      <w:r w:rsidR="00E5532A" w:rsidRPr="005B3397">
        <w:rPr>
          <w:rStyle w:val="Char0"/>
          <w:rFonts w:hint="cs"/>
          <w:rtl/>
        </w:rPr>
        <w:t>و در</w:t>
      </w:r>
      <w:r w:rsidR="00E5532A">
        <w:rPr>
          <w:rStyle w:val="Char0"/>
          <w:rFonts w:hint="cs"/>
          <w:rtl/>
        </w:rPr>
        <w:t xml:space="preserve"> احکام عملی اهل شبهه و هوی می‌نامیدند. چون رأی مخالف سنت جهل است نه علم، و هوی است نه دین، لذا صاحب چنین نظری از کسانی است که با دوری از هدایت الهی از هوایش پیروی می‌کند که سرانجام این کار، گمراهی در دنیا و شقاوت و بدبختی در آخرت است.»</w:t>
      </w:r>
      <w:r w:rsidR="009B5020" w:rsidRPr="00C92EA6">
        <w:rPr>
          <w:rStyle w:val="FootnoteReference"/>
          <w:rFonts w:cs="B Lotus"/>
          <w:szCs w:val="28"/>
          <w:rtl/>
        </w:rPr>
        <w:t xml:space="preserve"> </w:t>
      </w:r>
      <w:r w:rsidR="009B5020" w:rsidRPr="00C92EA6">
        <w:rPr>
          <w:rStyle w:val="FootnoteReference"/>
          <w:rFonts w:cs="B Lotus"/>
          <w:szCs w:val="28"/>
          <w:rtl/>
        </w:rPr>
        <w:footnoteReference w:id="244"/>
      </w:r>
    </w:p>
    <w:p w:rsidR="00E5532A" w:rsidRDefault="00AE1488" w:rsidP="00E5532A">
      <w:pPr>
        <w:pStyle w:val="a"/>
        <w:rPr>
          <w:rStyle w:val="Char0"/>
          <w:rtl/>
        </w:rPr>
      </w:pPr>
      <w:r>
        <w:rPr>
          <w:rStyle w:val="Char0"/>
          <w:rFonts w:hint="cs"/>
          <w:rtl/>
        </w:rPr>
        <w:t>همچنین استادش می‌گوید: «و اصل گمراهی</w:t>
      </w:r>
      <w:r w:rsidR="00BD1460">
        <w:rPr>
          <w:rStyle w:val="Char0"/>
          <w:rFonts w:hint="cs"/>
          <w:rtl/>
        </w:rPr>
        <w:t xml:space="preserve"> </w:t>
      </w:r>
      <w:r>
        <w:rPr>
          <w:rStyle w:val="Char0"/>
          <w:rFonts w:hint="cs"/>
          <w:rtl/>
        </w:rPr>
        <w:t>و اساس آن، پیروی از ظن و هوی است»</w:t>
      </w:r>
      <w:r w:rsidRPr="00C92EA6">
        <w:rPr>
          <w:rStyle w:val="FootnoteReference"/>
          <w:rFonts w:cs="B Lotus"/>
          <w:szCs w:val="28"/>
          <w:rtl/>
        </w:rPr>
        <w:footnoteReference w:id="245"/>
      </w:r>
      <w:r>
        <w:rPr>
          <w:rStyle w:val="Char0"/>
          <w:rFonts w:hint="cs"/>
          <w:rtl/>
        </w:rPr>
        <w:t xml:space="preserve"> </w:t>
      </w:r>
    </w:p>
    <w:p w:rsidR="00AE1488" w:rsidRDefault="00AE1488" w:rsidP="00BD1460">
      <w:pPr>
        <w:pStyle w:val="a"/>
        <w:rPr>
          <w:rStyle w:val="Char0"/>
          <w:rtl/>
        </w:rPr>
      </w:pPr>
      <w:r>
        <w:rPr>
          <w:rStyle w:val="Char0"/>
          <w:rFonts w:hint="cs"/>
          <w:rtl/>
        </w:rPr>
        <w:t>و امیرالمؤمنین عمر</w:t>
      </w:r>
      <w:r w:rsidR="00BD1460">
        <w:rPr>
          <w:rStyle w:val="Char0"/>
          <w:rFonts w:hint="cs"/>
          <w:rtl/>
        </w:rPr>
        <w:t xml:space="preserve"> فاروق</w:t>
      </w:r>
      <w:r>
        <w:rPr>
          <w:rStyle w:val="Char0"/>
          <w:rFonts w:cs="CTraditional Arabic" w:hint="cs"/>
          <w:rtl/>
        </w:rPr>
        <w:t>ا</w:t>
      </w:r>
      <w:r>
        <w:rPr>
          <w:rStyle w:val="Char0"/>
          <w:rFonts w:hint="cs"/>
          <w:rtl/>
        </w:rPr>
        <w:t xml:space="preserve"> مسلمانان را از این خطر هشدار داده و می‌فرماید: «برحذر باشید از</w:t>
      </w:r>
      <w:r w:rsidR="00BD1460">
        <w:rPr>
          <w:rStyle w:val="Char0"/>
          <w:rFonts w:hint="cs"/>
          <w:rtl/>
        </w:rPr>
        <w:t xml:space="preserve"> </w:t>
      </w:r>
      <w:r>
        <w:rPr>
          <w:rStyle w:val="Char0"/>
          <w:rFonts w:hint="cs"/>
          <w:rtl/>
        </w:rPr>
        <w:t>کسانی که با رأی و نظرشخصی در مسائل دینی سخن می‌گویند، چون</w:t>
      </w:r>
      <w:r w:rsidR="00EE2963">
        <w:rPr>
          <w:rStyle w:val="Char0"/>
          <w:rFonts w:hint="cs"/>
          <w:rtl/>
        </w:rPr>
        <w:t xml:space="preserve"> این‌ها </w:t>
      </w:r>
      <w:r>
        <w:rPr>
          <w:rStyle w:val="Char0"/>
          <w:rFonts w:hint="cs"/>
          <w:rtl/>
        </w:rPr>
        <w:t>دشمن سنت هستند، از حفظ احادیث ناتوان شده‌اند، در نتیجه به رأی پناه برده و هم خود گمراه شدند و هم دیگران را گمراه می‌کنند.»</w:t>
      </w:r>
    </w:p>
    <w:p w:rsidR="00AE1488" w:rsidRPr="00C92EA6" w:rsidRDefault="0072580A" w:rsidP="00BD1460">
      <w:pPr>
        <w:pStyle w:val="a"/>
        <w:rPr>
          <w:rFonts w:cs="B Lotus"/>
          <w:szCs w:val="28"/>
          <w:rtl/>
        </w:rPr>
      </w:pPr>
      <w:r>
        <w:rPr>
          <w:rStyle w:val="Char0"/>
          <w:rFonts w:hint="cs"/>
          <w:rtl/>
        </w:rPr>
        <w:t xml:space="preserve">اساساً عادت اهل بدعت این است که </w:t>
      </w:r>
      <w:r w:rsidR="00BD1460">
        <w:rPr>
          <w:rStyle w:val="Char0"/>
          <w:rFonts w:hint="cs"/>
          <w:rtl/>
        </w:rPr>
        <w:t>رأ</w:t>
      </w:r>
      <w:r>
        <w:rPr>
          <w:rStyle w:val="Char0"/>
          <w:rFonts w:hint="cs"/>
          <w:rtl/>
        </w:rPr>
        <w:t>یشان را اساس قرار می‌دهند، سپس برای اثبات ادعاهایشان به دنبال ادله شرعی افتاده و با توجیهات غلط، در پی اثبات رأی باطلشان، تلاش می‌کنند</w:t>
      </w:r>
      <w:r w:rsidR="00F76FF1">
        <w:rPr>
          <w:rStyle w:val="Char0"/>
          <w:rFonts w:hint="cs"/>
          <w:rtl/>
        </w:rPr>
        <w:t>.</w:t>
      </w:r>
      <w:r w:rsidRPr="00C92EA6">
        <w:rPr>
          <w:rStyle w:val="FootnoteReference"/>
          <w:rFonts w:cs="B Lotus"/>
          <w:szCs w:val="28"/>
          <w:rtl/>
        </w:rPr>
        <w:footnoteReference w:id="246"/>
      </w:r>
      <w:r w:rsidRPr="00C92EA6">
        <w:rPr>
          <w:rFonts w:cs="B Lotus" w:hint="cs"/>
          <w:szCs w:val="28"/>
          <w:rtl/>
        </w:rPr>
        <w:t xml:space="preserve"> </w:t>
      </w:r>
      <w:r w:rsidRPr="0072580A">
        <w:rPr>
          <w:rStyle w:val="Char0"/>
          <w:rFonts w:hint="cs"/>
          <w:rtl/>
        </w:rPr>
        <w:t>برعکس اهل</w:t>
      </w:r>
      <w:r>
        <w:rPr>
          <w:rStyle w:val="Char0"/>
          <w:rFonts w:hint="cs"/>
          <w:rtl/>
        </w:rPr>
        <w:t xml:space="preserve"> حق، ابتدا به ادله توجه می‌کنند، سپس تسلیم</w:t>
      </w:r>
      <w:r w:rsidR="00EE2963">
        <w:rPr>
          <w:rStyle w:val="Char0"/>
          <w:rFonts w:hint="cs"/>
          <w:rtl/>
        </w:rPr>
        <w:t xml:space="preserve"> آن‌ها </w:t>
      </w:r>
      <w:r>
        <w:rPr>
          <w:rStyle w:val="Char0"/>
          <w:rFonts w:hint="cs"/>
          <w:rtl/>
        </w:rPr>
        <w:t>شده و پس از استدلال حکم می‌کنند. اما اهل هوی، وقتی که با ادله متقنی که مخالف آرایشان است برخورد می‌کنند</w:t>
      </w:r>
      <w:r w:rsidR="00EE2963">
        <w:rPr>
          <w:rStyle w:val="Char0"/>
          <w:rFonts w:hint="cs"/>
          <w:rtl/>
        </w:rPr>
        <w:t xml:space="preserve"> آن‌ها </w:t>
      </w:r>
      <w:r>
        <w:rPr>
          <w:rStyle w:val="Char0"/>
          <w:rFonts w:hint="cs"/>
          <w:rtl/>
        </w:rPr>
        <w:t>را به ناحق توجیه کرده و گاهی</w:t>
      </w:r>
      <w:r w:rsidR="00EE2963">
        <w:rPr>
          <w:rStyle w:val="Char0"/>
          <w:rFonts w:hint="cs"/>
          <w:rtl/>
        </w:rPr>
        <w:t xml:space="preserve"> آن‌ها </w:t>
      </w:r>
      <w:r>
        <w:rPr>
          <w:rStyle w:val="Char0"/>
          <w:rFonts w:hint="cs"/>
          <w:rtl/>
        </w:rPr>
        <w:t>را تحریف نموده و یا آن نصوص را از مفاهیم واقعی، به طرفی که می‌خواهند سوق می‌دهند.</w:t>
      </w:r>
      <w:r w:rsidRPr="00C92EA6">
        <w:rPr>
          <w:rStyle w:val="FootnoteReference"/>
          <w:rFonts w:cs="B Lotus"/>
          <w:szCs w:val="28"/>
          <w:rtl/>
        </w:rPr>
        <w:footnoteReference w:id="247"/>
      </w:r>
      <w:r w:rsidR="00B91AEC" w:rsidRPr="00C92EA6">
        <w:rPr>
          <w:rFonts w:cs="B Lotus" w:hint="cs"/>
          <w:szCs w:val="28"/>
          <w:rtl/>
        </w:rPr>
        <w:t xml:space="preserve"> </w:t>
      </w:r>
    </w:p>
    <w:p w:rsidR="00B91AEC" w:rsidRDefault="00B91AEC" w:rsidP="00F76FF1">
      <w:pPr>
        <w:pStyle w:val="a0"/>
        <w:rPr>
          <w:rtl/>
        </w:rPr>
      </w:pPr>
      <w:r>
        <w:rPr>
          <w:rFonts w:hint="cs"/>
          <w:rtl/>
        </w:rPr>
        <w:t>و از بارزترین چیزهائی که دال بر پیروی اهل بدعت از هوی است، این است که</w:t>
      </w:r>
      <w:r w:rsidR="00EE2963">
        <w:rPr>
          <w:rFonts w:hint="cs"/>
          <w:rtl/>
        </w:rPr>
        <w:t xml:space="preserve"> آن‌ها </w:t>
      </w:r>
      <w:r>
        <w:rPr>
          <w:rFonts w:hint="cs"/>
          <w:rtl/>
        </w:rPr>
        <w:t>نصوص صریح را با توجیهاتی واهی رد می‌کنند که از جمله</w:t>
      </w:r>
      <w:r w:rsidR="00EE2963">
        <w:rPr>
          <w:rFonts w:hint="cs"/>
          <w:rtl/>
        </w:rPr>
        <w:t xml:space="preserve"> آن‌ها </w:t>
      </w:r>
      <w:r>
        <w:rPr>
          <w:rFonts w:hint="cs"/>
          <w:rtl/>
        </w:rPr>
        <w:t>کار خوارج با نصوص مثبت مقام صحابه است.</w:t>
      </w:r>
      <w:r>
        <w:rPr>
          <w:rStyle w:val="FootnoteReference"/>
          <w:rtl/>
        </w:rPr>
        <w:footnoteReference w:id="248"/>
      </w:r>
    </w:p>
    <w:p w:rsidR="001937B0" w:rsidRDefault="001937B0" w:rsidP="00B91AEC">
      <w:pPr>
        <w:pStyle w:val="a0"/>
        <w:rPr>
          <w:rtl/>
        </w:rPr>
      </w:pPr>
      <w:r>
        <w:rPr>
          <w:rFonts w:hint="cs"/>
          <w:rtl/>
        </w:rPr>
        <w:t xml:space="preserve">(هوی و هوسی که موجب ایجاد بدعت می‌شود گاهی هوای خود انسان است و گاهی هوای دیگری است، اهل بدعت در این صورت، از بانی بدعت پیروی می‌کند، گاهی هوی، هوای تحسین و تقبیح امور است و گاهی هوای پیروی از آراء و نظرات، </w:t>
      </w:r>
      <w:r w:rsidR="00ED6593">
        <w:rPr>
          <w:rFonts w:hint="cs"/>
          <w:rtl/>
        </w:rPr>
        <w:t>ذوق و وجد یا حب و بغض است.)</w:t>
      </w:r>
      <w:r w:rsidR="00E633B7" w:rsidRPr="00E633B7">
        <w:rPr>
          <w:rStyle w:val="FootnoteReference"/>
          <w:rtl/>
        </w:rPr>
        <w:t xml:space="preserve"> </w:t>
      </w:r>
      <w:r w:rsidR="00E633B7">
        <w:rPr>
          <w:rStyle w:val="FootnoteReference"/>
          <w:rtl/>
        </w:rPr>
        <w:footnoteReference w:id="249"/>
      </w:r>
      <w:r w:rsidR="00E633B7">
        <w:rPr>
          <w:rFonts w:hint="cs"/>
          <w:rtl/>
        </w:rPr>
        <w:t xml:space="preserve"> </w:t>
      </w:r>
    </w:p>
    <w:p w:rsidR="00E633B7" w:rsidRDefault="002352A8" w:rsidP="00B91AEC">
      <w:pPr>
        <w:pStyle w:val="a0"/>
        <w:rPr>
          <w:rtl/>
        </w:rPr>
      </w:pPr>
      <w:r>
        <w:rPr>
          <w:rFonts w:hint="cs"/>
          <w:rtl/>
        </w:rPr>
        <w:t>شریف رضی در نهج البلاغه از امیرالمؤمنین علی</w:t>
      </w:r>
      <w:r>
        <w:rPr>
          <w:rFonts w:cs="CTraditional Arabic" w:hint="cs"/>
          <w:rtl/>
        </w:rPr>
        <w:t>ا</w:t>
      </w:r>
      <w:r>
        <w:rPr>
          <w:rFonts w:hint="cs"/>
          <w:rtl/>
        </w:rPr>
        <w:t xml:space="preserve"> نقل می‌کند که فرمود:</w:t>
      </w:r>
    </w:p>
    <w:p w:rsidR="002352A8" w:rsidRDefault="00BD1460" w:rsidP="00BD1460">
      <w:pPr>
        <w:pStyle w:val="a0"/>
        <w:rPr>
          <w:rtl/>
        </w:rPr>
      </w:pPr>
      <w:r w:rsidRPr="00793232">
        <w:rPr>
          <w:rStyle w:val="Char6"/>
          <w:rtl/>
        </w:rPr>
        <w:t>«</w:t>
      </w:r>
      <w:r w:rsidRPr="00793232">
        <w:rPr>
          <w:rStyle w:val="Char6"/>
          <w:rFonts w:hint="cs"/>
          <w:rtl/>
        </w:rPr>
        <w:t>أ</w:t>
      </w:r>
      <w:r w:rsidR="008C7005" w:rsidRPr="00793232">
        <w:rPr>
          <w:rStyle w:val="Char6"/>
          <w:rtl/>
        </w:rPr>
        <w:t>یها الناس</w:t>
      </w:r>
      <w:r w:rsidR="002538F1" w:rsidRPr="00793232">
        <w:rPr>
          <w:rStyle w:val="Char6"/>
          <w:rFonts w:hint="cs"/>
          <w:rtl/>
        </w:rPr>
        <w:t>!</w:t>
      </w:r>
      <w:r w:rsidR="008C7005" w:rsidRPr="00793232">
        <w:rPr>
          <w:rStyle w:val="Char6"/>
          <w:rtl/>
        </w:rPr>
        <w:t xml:space="preserve"> </w:t>
      </w:r>
      <w:r w:rsidRPr="00793232">
        <w:rPr>
          <w:rStyle w:val="Char6"/>
          <w:rFonts w:hint="cs"/>
          <w:rtl/>
        </w:rPr>
        <w:t>إ</w:t>
      </w:r>
      <w:r w:rsidRPr="00793232">
        <w:rPr>
          <w:rStyle w:val="Char6"/>
          <w:rtl/>
        </w:rPr>
        <w:t xml:space="preserve">نما بدء وقوع الفتن </w:t>
      </w:r>
      <w:r w:rsidRPr="00793232">
        <w:rPr>
          <w:rStyle w:val="Char6"/>
          <w:rFonts w:hint="cs"/>
          <w:rtl/>
        </w:rPr>
        <w:t>أ</w:t>
      </w:r>
      <w:r w:rsidRPr="00793232">
        <w:rPr>
          <w:rStyle w:val="Char6"/>
          <w:rtl/>
        </w:rPr>
        <w:t>هواء تتبع و</w:t>
      </w:r>
      <w:r w:rsidRPr="00793232">
        <w:rPr>
          <w:rStyle w:val="Char6"/>
          <w:rFonts w:hint="cs"/>
          <w:rtl/>
        </w:rPr>
        <w:t>أ</w:t>
      </w:r>
      <w:r w:rsidR="008C7005" w:rsidRPr="00793232">
        <w:rPr>
          <w:rStyle w:val="Char6"/>
          <w:rtl/>
        </w:rPr>
        <w:t>حکام تبتدع، یخالف فیها کتاب الله، یتولی فیها رجال رجالاً، فلو</w:t>
      </w:r>
      <w:r w:rsidRPr="00793232">
        <w:rPr>
          <w:rStyle w:val="Char6"/>
          <w:rFonts w:hint="cs"/>
          <w:rtl/>
        </w:rPr>
        <w:t xml:space="preserve"> أ</w:t>
      </w:r>
      <w:r w:rsidR="008C7005" w:rsidRPr="00793232">
        <w:rPr>
          <w:rStyle w:val="Char6"/>
          <w:rtl/>
        </w:rPr>
        <w:t xml:space="preserve">ن الباطل خلص، لم یخف علی ذی حجی، ولو </w:t>
      </w:r>
      <w:r w:rsidRPr="00793232">
        <w:rPr>
          <w:rStyle w:val="Char6"/>
          <w:rFonts w:hint="cs"/>
          <w:rtl/>
        </w:rPr>
        <w:t>أ</w:t>
      </w:r>
      <w:r w:rsidR="008C7005" w:rsidRPr="00793232">
        <w:rPr>
          <w:rStyle w:val="Char6"/>
          <w:rtl/>
        </w:rPr>
        <w:t xml:space="preserve">ن الحق خلص، لم یکن </w:t>
      </w:r>
      <w:r w:rsidRPr="00793232">
        <w:rPr>
          <w:rStyle w:val="Char6"/>
          <w:rtl/>
        </w:rPr>
        <w:t>اختلاف، ولکن یؤخذ من هذا ضغث، ومن هذا ضغث، فیمز</w:t>
      </w:r>
      <w:r w:rsidR="008C7005" w:rsidRPr="00793232">
        <w:rPr>
          <w:rStyle w:val="Char6"/>
          <w:rtl/>
        </w:rPr>
        <w:t>جان فیجیئان معاً، فهنالک استحوذ</w:t>
      </w:r>
      <w:r w:rsidRPr="00793232">
        <w:rPr>
          <w:rStyle w:val="Char6"/>
          <w:rFonts w:hint="cs"/>
          <w:rtl/>
        </w:rPr>
        <w:t xml:space="preserve"> </w:t>
      </w:r>
      <w:r w:rsidRPr="00793232">
        <w:rPr>
          <w:rStyle w:val="Char6"/>
          <w:rtl/>
        </w:rPr>
        <w:t>الشیطان علی اولیاءه، و</w:t>
      </w:r>
      <w:r w:rsidR="008C7005" w:rsidRPr="00793232">
        <w:rPr>
          <w:rStyle w:val="Char6"/>
          <w:rtl/>
        </w:rPr>
        <w:t>نجا الذین سبقت لهم من الله الحسنی</w:t>
      </w:r>
      <w:r w:rsidRPr="00793232">
        <w:rPr>
          <w:rStyle w:val="Char6"/>
          <w:rtl/>
        </w:rPr>
        <w:t>»</w:t>
      </w:r>
      <w:r w:rsidR="00207E84">
        <w:rPr>
          <w:rStyle w:val="FootnoteReference"/>
          <w:rtl/>
        </w:rPr>
        <w:footnoteReference w:id="250"/>
      </w:r>
      <w:r>
        <w:rPr>
          <w:rFonts w:hint="cs"/>
          <w:rtl/>
        </w:rPr>
        <w:t xml:space="preserve"> </w:t>
      </w:r>
    </w:p>
    <w:p w:rsidR="00207E84" w:rsidRDefault="00BD1460" w:rsidP="00B91AEC">
      <w:pPr>
        <w:pStyle w:val="a0"/>
        <w:rPr>
          <w:rtl/>
        </w:rPr>
      </w:pPr>
      <w:r>
        <w:rPr>
          <w:rFonts w:hint="cs"/>
          <w:rtl/>
        </w:rPr>
        <w:t>(</w:t>
      </w:r>
      <w:r w:rsidR="00BA3B05">
        <w:rPr>
          <w:rFonts w:hint="cs"/>
          <w:rtl/>
        </w:rPr>
        <w:t>ای مردم! آغاز وقوع فتنه‌ها، هوس‌هاییست که دنبال می‌گردد و احکامی است که ابداع می‌شود، در آن احکام با کتاب خدا مخالفت می‌شود، مردانی در آن، به مردانی دیگر اقتداء و رو می‌کنند اگر باطل خالص باشد، ترسی بر انسان عاقل نیست و اگر حق خالص باشد، اختلافی وجود ندارد، ولی کمی از این و کمی از آن برداشت می‌شود و با هم ترکیب می‌شوند و اینجاست که شیطان بر دوستانش احاطه می‌کند، اما کسانی که از طرف خدا بر</w:t>
      </w:r>
      <w:r w:rsidR="00EE2963">
        <w:rPr>
          <w:rFonts w:hint="cs"/>
          <w:rtl/>
        </w:rPr>
        <w:t xml:space="preserve"> آن‌ها </w:t>
      </w:r>
      <w:r w:rsidR="00BA3B05">
        <w:rPr>
          <w:rFonts w:hint="cs"/>
          <w:rtl/>
        </w:rPr>
        <w:t>نیکی ثبت شده، نجات می</w:t>
      </w:r>
      <w:r w:rsidR="00BA3B05">
        <w:rPr>
          <w:rFonts w:hint="eastAsia"/>
          <w:rtl/>
        </w:rPr>
        <w:t>‌</w:t>
      </w:r>
      <w:r w:rsidR="00BA3B05">
        <w:rPr>
          <w:rFonts w:hint="cs"/>
          <w:rtl/>
        </w:rPr>
        <w:t>یابند.)</w:t>
      </w:r>
    </w:p>
    <w:p w:rsidR="00BA3B05" w:rsidRDefault="00027170" w:rsidP="00B91AEC">
      <w:pPr>
        <w:pStyle w:val="a0"/>
        <w:rPr>
          <w:rtl/>
        </w:rPr>
      </w:pPr>
      <w:r>
        <w:rPr>
          <w:rFonts w:hint="cs"/>
          <w:rtl/>
        </w:rPr>
        <w:t>همچنین هنگامی که بر کشته‌های خوارج، عبور کرد، فرمود:</w:t>
      </w:r>
    </w:p>
    <w:p w:rsidR="00027170" w:rsidRDefault="00027170" w:rsidP="003F36C6">
      <w:pPr>
        <w:pStyle w:val="a0"/>
        <w:rPr>
          <w:rtl/>
        </w:rPr>
      </w:pPr>
      <w:r w:rsidRPr="00793232">
        <w:rPr>
          <w:rStyle w:val="Char6"/>
          <w:rFonts w:hint="cs"/>
          <w:rtl/>
        </w:rPr>
        <w:t>«</w:t>
      </w:r>
      <w:r w:rsidRPr="00793232">
        <w:rPr>
          <w:rStyle w:val="Char6"/>
          <w:rtl/>
        </w:rPr>
        <w:t>بؤساً لکم! لقد ضرکم من غرکم</w:t>
      </w:r>
      <w:r w:rsidR="007D5965" w:rsidRPr="00793232">
        <w:rPr>
          <w:rStyle w:val="Char6"/>
          <w:rtl/>
        </w:rPr>
        <w:t>،</w:t>
      </w:r>
      <w:r w:rsidR="003F36C6" w:rsidRPr="00793232">
        <w:rPr>
          <w:rStyle w:val="Char6"/>
          <w:rtl/>
        </w:rPr>
        <w:t xml:space="preserve"> فقیل: و</w:t>
      </w:r>
      <w:r w:rsidRPr="00793232">
        <w:rPr>
          <w:rStyle w:val="Char6"/>
          <w:rtl/>
        </w:rPr>
        <w:t>من غرهم؟ فقال</w:t>
      </w:r>
      <w:r w:rsidR="003F36C6" w:rsidRPr="00793232">
        <w:rPr>
          <w:rStyle w:val="Char6"/>
          <w:rFonts w:hint="cs"/>
          <w:rtl/>
        </w:rPr>
        <w:t>:</w:t>
      </w:r>
      <w:r w:rsidRPr="00793232">
        <w:rPr>
          <w:rStyle w:val="Char6"/>
          <w:rtl/>
        </w:rPr>
        <w:t xml:space="preserve"> الشیطان المضل، والنفس ال</w:t>
      </w:r>
      <w:r w:rsidR="003F36C6" w:rsidRPr="00793232">
        <w:rPr>
          <w:rStyle w:val="Char6"/>
          <w:rFonts w:hint="cs"/>
          <w:rtl/>
        </w:rPr>
        <w:t>أ</w:t>
      </w:r>
      <w:r w:rsidRPr="00793232">
        <w:rPr>
          <w:rStyle w:val="Char6"/>
          <w:rtl/>
        </w:rPr>
        <w:t>مار</w:t>
      </w:r>
      <w:r w:rsidR="007D5965" w:rsidRPr="00793232">
        <w:rPr>
          <w:rStyle w:val="Char6"/>
          <w:rtl/>
        </w:rPr>
        <w:t>ة</w:t>
      </w:r>
      <w:r w:rsidRPr="00793232">
        <w:rPr>
          <w:rStyle w:val="Char6"/>
          <w:rtl/>
        </w:rPr>
        <w:t xml:space="preserve"> بالسوء، غرهم بال</w:t>
      </w:r>
      <w:r w:rsidR="003F36C6" w:rsidRPr="00793232">
        <w:rPr>
          <w:rStyle w:val="Char6"/>
          <w:rFonts w:hint="cs"/>
          <w:rtl/>
        </w:rPr>
        <w:t>أ</w:t>
      </w:r>
      <w:r w:rsidR="003F36C6" w:rsidRPr="00793232">
        <w:rPr>
          <w:rStyle w:val="Char6"/>
          <w:rtl/>
        </w:rPr>
        <w:t>مانی، وفسحت لهم فی المعاصی، و</w:t>
      </w:r>
      <w:r w:rsidRPr="00793232">
        <w:rPr>
          <w:rStyle w:val="Char6"/>
          <w:rtl/>
        </w:rPr>
        <w:t>وعدتهم الأظهار، فا</w:t>
      </w:r>
      <w:r w:rsidR="003F36C6" w:rsidRPr="00793232">
        <w:rPr>
          <w:rStyle w:val="Char6"/>
          <w:rFonts w:hint="cs"/>
          <w:rtl/>
        </w:rPr>
        <w:t>ق</w:t>
      </w:r>
      <w:r w:rsidRPr="00793232">
        <w:rPr>
          <w:rStyle w:val="Char6"/>
          <w:rtl/>
        </w:rPr>
        <w:t>تحمت بهم النار</w:t>
      </w:r>
      <w:r w:rsidR="003F36C6" w:rsidRPr="00793232">
        <w:rPr>
          <w:rStyle w:val="Char6"/>
          <w:rtl/>
        </w:rPr>
        <w:t>»</w:t>
      </w:r>
      <w:r w:rsidR="008F6C89">
        <w:rPr>
          <w:rStyle w:val="FootnoteReference"/>
          <w:rtl/>
        </w:rPr>
        <w:footnoteReference w:id="251"/>
      </w:r>
      <w:r w:rsidR="003F36C6">
        <w:rPr>
          <w:rFonts w:hint="cs"/>
          <w:rtl/>
        </w:rPr>
        <w:t xml:space="preserve"> (</w:t>
      </w:r>
      <w:r w:rsidR="007D5965" w:rsidRPr="007D5965">
        <w:rPr>
          <w:rFonts w:hint="cs"/>
          <w:rtl/>
        </w:rPr>
        <w:t>بیچارگان!</w:t>
      </w:r>
      <w:r w:rsidR="007D5965">
        <w:rPr>
          <w:rFonts w:hint="cs"/>
          <w:rtl/>
        </w:rPr>
        <w:t xml:space="preserve"> </w:t>
      </w:r>
      <w:r w:rsidR="008F6C89">
        <w:rPr>
          <w:rFonts w:hint="cs"/>
          <w:rtl/>
        </w:rPr>
        <w:t>کسی که شما را فریب داد، به شما ضرر رساند</w:t>
      </w:r>
      <w:r w:rsidR="00DB5401">
        <w:rPr>
          <w:rFonts w:hint="cs"/>
          <w:rtl/>
        </w:rPr>
        <w:t>،</w:t>
      </w:r>
      <w:r w:rsidR="008F6C89">
        <w:rPr>
          <w:rFonts w:hint="cs"/>
          <w:rtl/>
        </w:rPr>
        <w:t xml:space="preserve"> گفته شد: چه کسی</w:t>
      </w:r>
      <w:r w:rsidR="00EE2963">
        <w:rPr>
          <w:rFonts w:hint="cs"/>
          <w:rtl/>
        </w:rPr>
        <w:t xml:space="preserve"> آن‌ها </w:t>
      </w:r>
      <w:r w:rsidR="008F6C89">
        <w:rPr>
          <w:rFonts w:hint="cs"/>
          <w:rtl/>
        </w:rPr>
        <w:t>را فریب داد؟ در جواب فرمود: شیطان گمراه کننده و نفس اماره بالسوء</w:t>
      </w:r>
      <w:r w:rsidR="00EE2963">
        <w:rPr>
          <w:rFonts w:hint="cs"/>
          <w:rtl/>
        </w:rPr>
        <w:t xml:space="preserve"> آن‌ها </w:t>
      </w:r>
      <w:r w:rsidR="008F6C89">
        <w:rPr>
          <w:rFonts w:hint="cs"/>
          <w:rtl/>
        </w:rPr>
        <w:t>را با آرزوهای باطل فریب داد و گستره معاصی را در پیش</w:t>
      </w:r>
      <w:r w:rsidR="00EE2963">
        <w:rPr>
          <w:rFonts w:hint="cs"/>
          <w:rtl/>
        </w:rPr>
        <w:t xml:space="preserve"> آن‌ها </w:t>
      </w:r>
      <w:r w:rsidR="008F6C89">
        <w:rPr>
          <w:rFonts w:hint="cs"/>
          <w:rtl/>
        </w:rPr>
        <w:t>گستراند، و به</w:t>
      </w:r>
      <w:r w:rsidR="00EE2963">
        <w:rPr>
          <w:rFonts w:hint="cs"/>
          <w:rtl/>
        </w:rPr>
        <w:t xml:space="preserve"> آن‌ها </w:t>
      </w:r>
      <w:r w:rsidR="008F6C89">
        <w:rPr>
          <w:rFonts w:hint="cs"/>
          <w:rtl/>
        </w:rPr>
        <w:t>وعده پیروزی داد، در نتیجه آتش</w:t>
      </w:r>
      <w:r w:rsidR="00EE2963">
        <w:rPr>
          <w:rFonts w:hint="cs"/>
          <w:rtl/>
        </w:rPr>
        <w:t xml:space="preserve"> آن‌ها </w:t>
      </w:r>
      <w:r w:rsidR="008F6C89">
        <w:rPr>
          <w:rFonts w:hint="cs"/>
          <w:rtl/>
        </w:rPr>
        <w:t>را نابود کرد</w:t>
      </w:r>
      <w:r w:rsidR="003F36C6">
        <w:rPr>
          <w:rFonts w:hint="cs"/>
          <w:rtl/>
        </w:rPr>
        <w:t>)</w:t>
      </w:r>
      <w:r w:rsidR="008F6C89">
        <w:rPr>
          <w:rFonts w:hint="cs"/>
          <w:rtl/>
        </w:rPr>
        <w:t>.</w:t>
      </w:r>
    </w:p>
    <w:p w:rsidR="00DB5401" w:rsidRDefault="00DB5401" w:rsidP="00DB5401">
      <w:pPr>
        <w:pStyle w:val="a0"/>
        <w:rPr>
          <w:rtl/>
        </w:rPr>
      </w:pPr>
      <w:r>
        <w:rPr>
          <w:rFonts w:hint="cs"/>
          <w:rtl/>
        </w:rPr>
        <w:t>شاطبی در اعتصام نمونه‌ای جالب از پیروی از هوی را، که موجب تأویل باطل کتاب خداست، (بدعت در تفسیر قرآن) نقل می‌کند:</w:t>
      </w:r>
    </w:p>
    <w:p w:rsidR="00C23466" w:rsidRPr="00C23466" w:rsidRDefault="00DB5401" w:rsidP="007733AE">
      <w:pPr>
        <w:pStyle w:val="a0"/>
        <w:rPr>
          <w:rFonts w:ascii="(normal text)" w:hAnsi="(normal text)"/>
          <w:sz w:val="24"/>
          <w:szCs w:val="24"/>
          <w:rtl/>
        </w:rPr>
      </w:pPr>
      <w:r>
        <w:rPr>
          <w:rFonts w:hint="cs"/>
          <w:rtl/>
        </w:rPr>
        <w:t>گروهی از مردم</w:t>
      </w:r>
      <w:r w:rsidR="008F3197">
        <w:rPr>
          <w:rFonts w:hint="cs"/>
          <w:rtl/>
        </w:rPr>
        <w:t>ان شام شراب نوشیدند (</w:t>
      </w:r>
      <w:r>
        <w:rPr>
          <w:rFonts w:hint="cs"/>
          <w:rtl/>
        </w:rPr>
        <w:t>در آن وقت یزیدبن ابی سفیان امیر آنجا بود).</w:t>
      </w:r>
      <w:r w:rsidR="00EE2963">
        <w:rPr>
          <w:rFonts w:hint="cs"/>
          <w:rtl/>
        </w:rPr>
        <w:t xml:space="preserve"> آن‌ها </w:t>
      </w:r>
      <w:r>
        <w:rPr>
          <w:rFonts w:hint="cs"/>
          <w:rtl/>
        </w:rPr>
        <w:t>گفتند: که این کار برای ما حلال است و با تأویل این آیه بر صحت کار خود، استدلال کردند:</w:t>
      </w:r>
      <w:r w:rsidR="00A207D8">
        <w:rPr>
          <w:rFonts w:hint="cs"/>
          <w:rtl/>
        </w:rPr>
        <w:t xml:space="preserve"> </w:t>
      </w:r>
      <w:r w:rsidR="00A207D8">
        <w:rPr>
          <w:rFonts w:ascii="Traditional Arabic" w:hAnsi="Traditional Arabic" w:cs="Traditional Arabic"/>
          <w:rtl/>
          <w:lang w:bidi="fa-IR"/>
        </w:rPr>
        <w:t>﴿</w:t>
      </w:r>
      <w:r w:rsidR="007733AE" w:rsidRPr="007733AE">
        <w:rPr>
          <w:rFonts w:cs="KFGQPC Uthmanic Script HAFS" w:hint="cs"/>
        </w:rPr>
        <w:t xml:space="preserve"> </w:t>
      </w:r>
      <w:r w:rsidR="007733AE">
        <w:rPr>
          <w:rFonts w:ascii="KFGQPC Uthmanic Script HAFS" w:hAnsi="KFGQPC Uthmanic Script HAFS" w:cs="KFGQPC Uthmanic Script HAFS" w:hint="eastAsia"/>
          <w:rtl/>
        </w:rPr>
        <w:t>لَيۡسَ</w:t>
      </w:r>
      <w:r w:rsidR="007733AE">
        <w:rPr>
          <w:rFonts w:ascii="KFGQPC Uthmanic Script HAFS" w:hAnsi="KFGQPC Uthmanic Script HAFS" w:cs="KFGQPC Uthmanic Script HAFS"/>
          <w:rtl/>
        </w:rPr>
        <w:t xml:space="preserve"> عَلَى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لَّذِينَ</w:t>
      </w:r>
      <w:r w:rsidR="007733AE">
        <w:rPr>
          <w:rFonts w:ascii="KFGQPC Uthmanic Script HAFS" w:hAnsi="KFGQPC Uthmanic Script HAFS" w:cs="KFGQPC Uthmanic Script HAFS"/>
          <w:rtl/>
        </w:rPr>
        <w:t xml:space="preserve"> ءَامَنُواْ وَعَمِلُواْ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لصَّٰلِحَٰتِ</w:t>
      </w:r>
      <w:r w:rsidR="007733AE">
        <w:rPr>
          <w:rFonts w:ascii="KFGQPC Uthmanic Script HAFS" w:hAnsi="KFGQPC Uthmanic Script HAFS" w:cs="KFGQPC Uthmanic Script HAFS"/>
          <w:rtl/>
        </w:rPr>
        <w:t xml:space="preserve"> جُنَاحٞ فِيمَا طَعِمُوٓاْ إِذَا مَا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تَّقَواْ</w:t>
      </w:r>
      <w:r w:rsidR="007733AE">
        <w:rPr>
          <w:rFonts w:ascii="KFGQPC Uthmanic Script HAFS" w:hAnsi="KFGQPC Uthmanic Script HAFS" w:cs="KFGQPC Uthmanic Script HAFS"/>
          <w:rtl/>
        </w:rPr>
        <w:t xml:space="preserve"> وَّءَامَنُواْ وَعَمِلُواْ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لصَّٰلِحَٰتِ</w:t>
      </w:r>
      <w:r w:rsidR="007733AE">
        <w:rPr>
          <w:rFonts w:ascii="KFGQPC Uthmanic Script HAFS" w:hAnsi="KFGQPC Uthmanic Script HAFS" w:cs="KFGQPC Uthmanic Script HAFS"/>
          <w:rtl/>
        </w:rPr>
        <w:t xml:space="preserve"> ثُمَّ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تَّقَواْ</w:t>
      </w:r>
      <w:r w:rsidR="007733AE">
        <w:rPr>
          <w:rFonts w:ascii="KFGQPC Uthmanic Script HAFS" w:hAnsi="KFGQPC Uthmanic Script HAFS" w:cs="KFGQPC Uthmanic Script HAFS"/>
          <w:rtl/>
        </w:rPr>
        <w:t xml:space="preserve"> وَّءَامَنُواْ ثُمَّ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تَّقَواْ</w:t>
      </w:r>
      <w:r w:rsidR="007733AE">
        <w:rPr>
          <w:rFonts w:ascii="KFGQPC Uthmanic Script HAFS" w:hAnsi="KFGQPC Uthmanic Script HAFS" w:cs="KFGQPC Uthmanic Script HAFS"/>
          <w:rtl/>
        </w:rPr>
        <w:t xml:space="preserve"> وَّأَحۡسَنُواْۚ وَ</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يُحِبُّ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لۡمُحۡسِنِينَ</w:t>
      </w:r>
      <w:r w:rsidR="007733AE">
        <w:rPr>
          <w:rFonts w:ascii="KFGQPC Uthmanic Script HAFS" w:hAnsi="KFGQPC Uthmanic Script HAFS" w:cs="KFGQPC Uthmanic Script HAFS"/>
          <w:rtl/>
        </w:rPr>
        <w:t xml:space="preserve"> ٩٣</w:t>
      </w:r>
      <w:r w:rsidR="00A207D8">
        <w:rPr>
          <w:rFonts w:ascii="Traditional Arabic" w:hAnsi="Traditional Arabic" w:cs="Traditional Arabic"/>
          <w:rtl/>
          <w:lang w:bidi="fa-IR"/>
        </w:rPr>
        <w:t>﴾</w:t>
      </w:r>
      <w:r w:rsidR="00A207D8">
        <w:rPr>
          <w:rFonts w:hint="cs"/>
          <w:rtl/>
          <w:lang w:bidi="fa-IR"/>
        </w:rPr>
        <w:t xml:space="preserve"> </w:t>
      </w:r>
      <w:r w:rsidR="00A207D8" w:rsidRPr="007A0534">
        <w:rPr>
          <w:rFonts w:ascii="mylotus" w:hAnsi="mylotus" w:cs="mylotus"/>
          <w:sz w:val="26"/>
          <w:szCs w:val="26"/>
          <w:rtl/>
        </w:rPr>
        <w:t>[</w:t>
      </w:r>
      <w:r w:rsidR="00A207D8">
        <w:rPr>
          <w:rFonts w:ascii="mylotus" w:hAnsi="mylotus" w:cs="mylotus"/>
          <w:sz w:val="26"/>
          <w:szCs w:val="26"/>
          <w:rtl/>
        </w:rPr>
        <w:t>المائدة: 93</w:t>
      </w:r>
      <w:r w:rsidR="00A207D8" w:rsidRPr="007A0534">
        <w:rPr>
          <w:rFonts w:ascii="mylotus" w:hAnsi="mylotus" w:cs="mylotus"/>
          <w:sz w:val="26"/>
          <w:szCs w:val="26"/>
          <w:rtl/>
        </w:rPr>
        <w:t>].</w:t>
      </w:r>
    </w:p>
    <w:p w:rsidR="00D50D1B" w:rsidRDefault="008F3197" w:rsidP="00DB5401">
      <w:pPr>
        <w:pStyle w:val="a0"/>
        <w:rPr>
          <w:rtl/>
        </w:rPr>
      </w:pPr>
      <w:r>
        <w:rPr>
          <w:rFonts w:hint="cs"/>
          <w:rtl/>
        </w:rPr>
        <w:t>«</w:t>
      </w:r>
      <w:r w:rsidR="006C3A6C">
        <w:rPr>
          <w:rFonts w:hint="cs"/>
          <w:rtl/>
        </w:rPr>
        <w:t>بر کسانی که ایمان آوردند و عمل صالح انجام دادند گناهی در آنچه که می‌خورند نیست، اگر تقوی گزینند و اینکه ایمان آورده‌اند و اعمال صالح انجام می‌دهند. سپس تقوی را رعایت می‌کنند و ایمان می‌آورند. سپس تقوا را رعایت می‌کند و نیکی می‌کنند و خداوند نیکوکاران را دوست دارد».</w:t>
      </w:r>
    </w:p>
    <w:p w:rsidR="006C3A6C" w:rsidRDefault="00B83A79" w:rsidP="00AF0DCC">
      <w:pPr>
        <w:pStyle w:val="a0"/>
        <w:rPr>
          <w:rtl/>
        </w:rPr>
      </w:pPr>
      <w:r>
        <w:rPr>
          <w:rFonts w:hint="cs"/>
          <w:rtl/>
        </w:rPr>
        <w:t>ولی امر</w:t>
      </w:r>
      <w:r w:rsidR="00EE2963">
        <w:rPr>
          <w:rFonts w:hint="cs"/>
          <w:rtl/>
        </w:rPr>
        <w:t xml:space="preserve"> آن‌ها </w:t>
      </w:r>
      <w:r>
        <w:rPr>
          <w:rFonts w:hint="cs"/>
          <w:rtl/>
        </w:rPr>
        <w:t xml:space="preserve">در مورد احوال و تأویلشان نامه‌ای به امیرالمؤمنین، عمربن خطاب </w:t>
      </w:r>
      <w:r>
        <w:rPr>
          <w:rFonts w:cs="CTraditional Arabic" w:hint="cs"/>
          <w:rtl/>
        </w:rPr>
        <w:t>ا</w:t>
      </w:r>
      <w:r>
        <w:rPr>
          <w:rFonts w:hint="cs"/>
          <w:rtl/>
        </w:rPr>
        <w:t xml:space="preserve"> نوشت. عمر در جواب نوشت:</w:t>
      </w:r>
      <w:r w:rsidR="00EE2963">
        <w:rPr>
          <w:rFonts w:hint="cs"/>
          <w:rtl/>
        </w:rPr>
        <w:t xml:space="preserve"> آن‌ها </w:t>
      </w:r>
      <w:r>
        <w:rPr>
          <w:rFonts w:hint="cs"/>
          <w:rtl/>
        </w:rPr>
        <w:t>را پیش از آنکه اطرافیانت را فاسد کنند نزد من بفرست. و وقتی که</w:t>
      </w:r>
      <w:r w:rsidR="00EE2963">
        <w:rPr>
          <w:rFonts w:hint="cs"/>
          <w:rtl/>
        </w:rPr>
        <w:t xml:space="preserve"> آن‌ها </w:t>
      </w:r>
      <w:r>
        <w:rPr>
          <w:rFonts w:hint="cs"/>
          <w:rtl/>
        </w:rPr>
        <w:t>نزد عمر</w:t>
      </w:r>
      <w:r w:rsidR="00AF0DCC">
        <w:rPr>
          <w:rFonts w:hint="cs"/>
          <w:rtl/>
        </w:rPr>
        <w:t xml:space="preserve"> </w:t>
      </w:r>
      <w:r>
        <w:rPr>
          <w:rFonts w:hint="cs"/>
          <w:rtl/>
        </w:rPr>
        <w:t>رسیدند، عمر درمورد</w:t>
      </w:r>
      <w:r w:rsidR="00EE2963">
        <w:rPr>
          <w:rFonts w:hint="cs"/>
          <w:rtl/>
        </w:rPr>
        <w:t xml:space="preserve"> آن‌ها </w:t>
      </w:r>
      <w:r>
        <w:rPr>
          <w:rFonts w:hint="cs"/>
          <w:rtl/>
        </w:rPr>
        <w:t xml:space="preserve">با </w:t>
      </w:r>
      <w:r w:rsidR="00AF0DCC">
        <w:rPr>
          <w:rFonts w:hint="cs"/>
          <w:rtl/>
        </w:rPr>
        <w:t>صحابه</w:t>
      </w:r>
      <w:r>
        <w:rPr>
          <w:rFonts w:hint="cs"/>
          <w:rtl/>
        </w:rPr>
        <w:t xml:space="preserve"> مشورت کرد. مردم گفتند: ای امیرمؤمنان، نظر ما این</w:t>
      </w:r>
      <w:r w:rsidR="00647B8D">
        <w:rPr>
          <w:rFonts w:hint="cs"/>
          <w:rtl/>
        </w:rPr>
        <w:t xml:space="preserve"> </w:t>
      </w:r>
      <w:r>
        <w:rPr>
          <w:rFonts w:hint="cs"/>
          <w:rtl/>
        </w:rPr>
        <w:t>است که</w:t>
      </w:r>
      <w:r w:rsidR="00EE2963">
        <w:rPr>
          <w:rFonts w:hint="cs"/>
          <w:rtl/>
        </w:rPr>
        <w:t xml:space="preserve"> این‌ها </w:t>
      </w:r>
      <w:r>
        <w:rPr>
          <w:rFonts w:hint="cs"/>
          <w:rtl/>
        </w:rPr>
        <w:t>برخدا دروغ بسته‌اند و در دین او چیزی را تشریع و ابداع کرده‌اند که خدا به آن راضی نیست. لذا گردنشان را</w:t>
      </w:r>
      <w:r w:rsidR="00AF0DCC">
        <w:rPr>
          <w:rFonts w:hint="cs"/>
          <w:rtl/>
        </w:rPr>
        <w:t xml:space="preserve"> </w:t>
      </w:r>
      <w:r>
        <w:rPr>
          <w:rFonts w:hint="cs"/>
          <w:rtl/>
        </w:rPr>
        <w:t>بزن. در این اثناء علی (</w:t>
      </w:r>
      <w:r w:rsidR="00AF0DCC" w:rsidRPr="00AF0DCC">
        <w:rPr>
          <w:rFonts w:cs="CTraditional Arabic" w:hint="cs"/>
          <w:rtl/>
        </w:rPr>
        <w:t>س</w:t>
      </w:r>
      <w:r>
        <w:rPr>
          <w:rFonts w:hint="cs"/>
          <w:rtl/>
        </w:rPr>
        <w:t>) ساکت بود. عمر فاروق</w:t>
      </w:r>
      <w:r>
        <w:rPr>
          <w:rFonts w:cs="CTraditional Arabic" w:hint="cs"/>
          <w:rtl/>
        </w:rPr>
        <w:t>ا</w:t>
      </w:r>
      <w:r>
        <w:rPr>
          <w:rFonts w:hint="cs"/>
          <w:rtl/>
        </w:rPr>
        <w:t xml:space="preserve"> فرمود: ای اباالحسن! نظر تو چیست؟ وی فرمود: نظر من این است که</w:t>
      </w:r>
      <w:r w:rsidR="00EE2963">
        <w:rPr>
          <w:rFonts w:hint="cs"/>
          <w:rtl/>
        </w:rPr>
        <w:t xml:space="preserve"> آن‌ها </w:t>
      </w:r>
      <w:r>
        <w:rPr>
          <w:rFonts w:hint="cs"/>
          <w:rtl/>
        </w:rPr>
        <w:t>را به توبه دعوت کن، اگر توبه کردند،</w:t>
      </w:r>
      <w:r w:rsidR="00EE2963">
        <w:rPr>
          <w:rFonts w:hint="cs"/>
          <w:rtl/>
        </w:rPr>
        <w:t xml:space="preserve"> آن‌ها </w:t>
      </w:r>
      <w:r>
        <w:rPr>
          <w:rFonts w:hint="cs"/>
          <w:rtl/>
        </w:rPr>
        <w:t xml:space="preserve">را به خاطر شرب خمر 80 ضربه تازیانه بزن و اگر </w:t>
      </w:r>
      <w:r w:rsidR="00647B8D">
        <w:rPr>
          <w:rFonts w:hint="cs"/>
          <w:rtl/>
        </w:rPr>
        <w:t>ت</w:t>
      </w:r>
      <w:r>
        <w:rPr>
          <w:rFonts w:hint="cs"/>
          <w:rtl/>
        </w:rPr>
        <w:t>وبه نکردند گردنشان را بزن، چون</w:t>
      </w:r>
      <w:r w:rsidR="00EE2963">
        <w:rPr>
          <w:rFonts w:hint="cs"/>
          <w:rtl/>
        </w:rPr>
        <w:t xml:space="preserve"> آن‌ها </w:t>
      </w:r>
      <w:r>
        <w:rPr>
          <w:rFonts w:hint="cs"/>
          <w:rtl/>
        </w:rPr>
        <w:t>بر خدا دروغ بسته‌اند و چیزی را که خدا به آن راضی نیست، تشریع کرده‌اند.</w:t>
      </w:r>
      <w:r w:rsidR="00647B8D" w:rsidRPr="00647B8D">
        <w:rPr>
          <w:rStyle w:val="FootnoteReference"/>
          <w:rtl/>
        </w:rPr>
        <w:t xml:space="preserve"> </w:t>
      </w:r>
      <w:r w:rsidR="00647B8D">
        <w:rPr>
          <w:rStyle w:val="FootnoteReference"/>
          <w:rtl/>
        </w:rPr>
        <w:footnoteReference w:id="252"/>
      </w:r>
      <w:r w:rsidR="00CA54B7">
        <w:rPr>
          <w:rFonts w:hint="cs"/>
          <w:rtl/>
        </w:rPr>
        <w:t xml:space="preserve"> </w:t>
      </w:r>
    </w:p>
    <w:p w:rsidR="00D54F51" w:rsidRDefault="00D54F51" w:rsidP="00AF0DCC">
      <w:pPr>
        <w:pStyle w:val="a0"/>
        <w:rPr>
          <w:rtl/>
        </w:rPr>
        <w:sectPr w:rsidR="00D54F51" w:rsidSect="0075753C">
          <w:headerReference w:type="default" r:id="rId20"/>
          <w:footnotePr>
            <w:numRestart w:val="eachPage"/>
          </w:footnotePr>
          <w:type w:val="oddPage"/>
          <w:pgSz w:w="9639" w:h="13608" w:code="9"/>
          <w:pgMar w:top="851" w:right="1077" w:bottom="936" w:left="1077" w:header="851" w:footer="936" w:gutter="0"/>
          <w:cols w:space="708"/>
          <w:titlePg/>
          <w:bidi/>
          <w:docGrid w:linePitch="360"/>
        </w:sectPr>
      </w:pPr>
    </w:p>
    <w:p w:rsidR="00647B8D" w:rsidRDefault="00647B8D" w:rsidP="00D54F51">
      <w:pPr>
        <w:pStyle w:val="a2"/>
        <w:rPr>
          <w:rtl/>
        </w:rPr>
      </w:pPr>
      <w:bookmarkStart w:id="112" w:name="_Toc246750830"/>
      <w:bookmarkStart w:id="113" w:name="_Toc246752071"/>
      <w:bookmarkStart w:id="114" w:name="_Toc337766157"/>
      <w:r>
        <w:rPr>
          <w:rFonts w:hint="cs"/>
          <w:rtl/>
        </w:rPr>
        <w:t>بخش دوم:</w:t>
      </w:r>
      <w:r w:rsidR="00D54F51">
        <w:rPr>
          <w:rtl/>
        </w:rPr>
        <w:br/>
      </w:r>
      <w:r>
        <w:rPr>
          <w:rFonts w:hint="cs"/>
          <w:rtl/>
        </w:rPr>
        <w:t>علل گسترش بدعت</w:t>
      </w:r>
      <w:bookmarkEnd w:id="112"/>
      <w:bookmarkEnd w:id="113"/>
      <w:bookmarkEnd w:id="114"/>
    </w:p>
    <w:p w:rsidR="00647B8D" w:rsidRDefault="00647B8D" w:rsidP="00DB5401">
      <w:pPr>
        <w:pStyle w:val="a0"/>
        <w:rPr>
          <w:rtl/>
        </w:rPr>
      </w:pPr>
      <w:r>
        <w:rPr>
          <w:rFonts w:hint="cs"/>
          <w:rtl/>
        </w:rPr>
        <w:t xml:space="preserve">همانگونه که عواملی در ایجاد بدعت نقش دارند، عوامل دیگری نیز در گسترش آن مؤثر هستند، بدون شک هر دعوت پاک و ایمانی برای نفوذ در دل انسان‌ها، نیاز به وجود استعداد </w:t>
      </w:r>
      <w:r w:rsidR="00FB75D0">
        <w:rPr>
          <w:rFonts w:hint="cs"/>
          <w:rtl/>
        </w:rPr>
        <w:t>و قابلیت‌هایی در درون مدعوین دارد. در</w:t>
      </w:r>
      <w:r w:rsidR="00AF0DCC">
        <w:rPr>
          <w:rFonts w:hint="cs"/>
          <w:rtl/>
        </w:rPr>
        <w:t xml:space="preserve"> </w:t>
      </w:r>
      <w:r w:rsidR="00FB75D0">
        <w:rPr>
          <w:rFonts w:hint="cs"/>
          <w:rtl/>
        </w:rPr>
        <w:t xml:space="preserve">تاریخ اسلام می‌خوانیم که رسول خدا دعا نمود: بار الها! اسلام را با یکی از دو </w:t>
      </w:r>
      <w:r w:rsidR="003165DC">
        <w:rPr>
          <w:rFonts w:hint="cs"/>
          <w:rtl/>
        </w:rPr>
        <w:t>عمری</w:t>
      </w:r>
      <w:r w:rsidR="003165DC">
        <w:rPr>
          <w:rStyle w:val="FootnoteReference"/>
          <w:rtl/>
        </w:rPr>
        <w:footnoteReference w:id="253"/>
      </w:r>
      <w:r w:rsidR="003165DC">
        <w:rPr>
          <w:rFonts w:hint="cs"/>
          <w:rtl/>
        </w:rPr>
        <w:t xml:space="preserve"> که نزد تو محبوب‌تر است، تقویت کن. که عمربن خطاب ایمان آورد. سیدقطب درمورد ایمان عمربن خطاب می‌گوید: وی تقوایی مقدماتی داشت که آن تقوی موجب هدایت او گشت.</w:t>
      </w:r>
      <w:r w:rsidR="003165DC" w:rsidRPr="003165DC">
        <w:rPr>
          <w:rStyle w:val="FootnoteReference"/>
          <w:rtl/>
        </w:rPr>
        <w:t xml:space="preserve"> </w:t>
      </w:r>
      <w:r w:rsidR="003165DC">
        <w:rPr>
          <w:rStyle w:val="FootnoteReference"/>
          <w:rtl/>
        </w:rPr>
        <w:footnoteReference w:id="254"/>
      </w:r>
      <w:r w:rsidR="003165DC">
        <w:rPr>
          <w:rFonts w:hint="cs"/>
          <w:rtl/>
        </w:rPr>
        <w:t xml:space="preserve"> </w:t>
      </w:r>
    </w:p>
    <w:p w:rsidR="005753B3" w:rsidRDefault="005753B3" w:rsidP="00DB5401">
      <w:pPr>
        <w:pStyle w:val="a0"/>
        <w:rPr>
          <w:rtl/>
        </w:rPr>
      </w:pPr>
      <w:r>
        <w:rPr>
          <w:rFonts w:hint="cs"/>
          <w:rtl/>
        </w:rPr>
        <w:t>و آن ویژگی درعمرو</w:t>
      </w:r>
      <w:r w:rsidR="00AF0DCC">
        <w:rPr>
          <w:rFonts w:hint="cs"/>
          <w:rtl/>
        </w:rPr>
        <w:t xml:space="preserve"> </w:t>
      </w:r>
      <w:r>
        <w:rPr>
          <w:rFonts w:hint="cs"/>
          <w:rtl/>
        </w:rPr>
        <w:t>بن هشام موجود نبود که دعای پیامبر شامل وی نگشت.</w:t>
      </w:r>
    </w:p>
    <w:p w:rsidR="005753B3" w:rsidRDefault="005753B3" w:rsidP="00DB5401">
      <w:pPr>
        <w:pStyle w:val="a0"/>
        <w:rPr>
          <w:rtl/>
        </w:rPr>
      </w:pPr>
      <w:r>
        <w:rPr>
          <w:rFonts w:hint="cs"/>
          <w:rtl/>
        </w:rPr>
        <w:t>در پذیرش دعوت‌های شیطانی و بدعتی نیز، وجود زمینه‌هایی از پذیرش باطل، در درون مدعوان، یکی از علل گسترش بدعت است. در اینجا به صورت مختصر مهم‌ترین علل گسترش بدعت را ذکر می‌کنیم.</w:t>
      </w:r>
    </w:p>
    <w:p w:rsidR="005753B3" w:rsidRDefault="00F76FF1" w:rsidP="00D54F51">
      <w:pPr>
        <w:pStyle w:val="a4"/>
      </w:pPr>
      <w:bookmarkStart w:id="115" w:name="_Toc246752072"/>
      <w:bookmarkStart w:id="116" w:name="_Toc337766158"/>
      <w:r>
        <w:rPr>
          <w:rFonts w:hint="cs"/>
          <w:rtl/>
        </w:rPr>
        <w:t>1</w:t>
      </w:r>
      <w:r w:rsidR="00D54F51">
        <w:rPr>
          <w:rFonts w:hint="cs"/>
          <w:rtl/>
        </w:rPr>
        <w:t>-</w:t>
      </w:r>
      <w:r>
        <w:rPr>
          <w:rFonts w:hint="cs"/>
          <w:rtl/>
        </w:rPr>
        <w:t xml:space="preserve"> </w:t>
      </w:r>
      <w:r w:rsidR="004260D9" w:rsidRPr="004260D9">
        <w:rPr>
          <w:rFonts w:hint="cs"/>
          <w:rtl/>
        </w:rPr>
        <w:t>پیروی کردن از هوی و هوس</w:t>
      </w:r>
      <w:bookmarkEnd w:id="115"/>
      <w:bookmarkEnd w:id="116"/>
    </w:p>
    <w:p w:rsidR="004260D9" w:rsidRDefault="004260D9" w:rsidP="008C109B">
      <w:pPr>
        <w:pStyle w:val="a0"/>
        <w:rPr>
          <w:rtl/>
        </w:rPr>
      </w:pPr>
      <w:r>
        <w:rPr>
          <w:rFonts w:hint="cs"/>
          <w:rtl/>
        </w:rPr>
        <w:t>این علت را در</w:t>
      </w:r>
      <w:r w:rsidR="008C109B">
        <w:rPr>
          <w:rFonts w:hint="cs"/>
          <w:rtl/>
        </w:rPr>
        <w:t xml:space="preserve"> </w:t>
      </w:r>
      <w:r>
        <w:rPr>
          <w:rFonts w:hint="cs"/>
          <w:rtl/>
        </w:rPr>
        <w:t>بحث علل ایجاد بدعت ذکر کردیم، درگسترش بدعت و انتشار آن نیز هوس، نقش عمده و مخربی دارد. چه بسا کسانی که به خاطر پیروی از نفس و شیطان از بدعت و مبتدعان دفاع می‌کنند و دینشان را به دنیا می‌فروشند</w:t>
      </w:r>
      <w:r w:rsidR="008C109B">
        <w:rPr>
          <w:rFonts w:hint="cs"/>
          <w:rtl/>
        </w:rPr>
        <w:t>. درتاریخ عریق اسلام نمونه‌هایی متعددی از این افراد آمده و رفته‌اند. افرادی که دعوت مبتدعا</w:t>
      </w:r>
      <w:r w:rsidR="0044174A">
        <w:rPr>
          <w:rFonts w:hint="cs"/>
          <w:rtl/>
        </w:rPr>
        <w:t>ن</w:t>
      </w:r>
      <w:r w:rsidR="008C109B">
        <w:rPr>
          <w:rFonts w:hint="cs"/>
          <w:rtl/>
        </w:rPr>
        <w:t xml:space="preserve"> صاحب زر و زور را پذیرفته و مست تزویر</w:t>
      </w:r>
      <w:r w:rsidR="00EE2963">
        <w:rPr>
          <w:rFonts w:hint="cs"/>
          <w:rtl/>
        </w:rPr>
        <w:t xml:space="preserve"> آن‌ها </w:t>
      </w:r>
      <w:r w:rsidR="008C109B">
        <w:rPr>
          <w:rFonts w:hint="cs"/>
          <w:rtl/>
        </w:rPr>
        <w:t>گشته‌اند. زر دلشان را نرم کرده و تزویر فکرشان را تباه.</w:t>
      </w:r>
    </w:p>
    <w:p w:rsidR="0044174A" w:rsidRDefault="00F76FF1" w:rsidP="00D54F51">
      <w:pPr>
        <w:pStyle w:val="a4"/>
      </w:pPr>
      <w:bookmarkStart w:id="117" w:name="_Toc246752073"/>
      <w:bookmarkStart w:id="118" w:name="_Toc337766159"/>
      <w:r>
        <w:rPr>
          <w:rFonts w:hint="cs"/>
          <w:rtl/>
        </w:rPr>
        <w:t>2</w:t>
      </w:r>
      <w:r w:rsidR="00D54F51">
        <w:rPr>
          <w:rFonts w:hint="cs"/>
          <w:rtl/>
        </w:rPr>
        <w:t>-</w:t>
      </w:r>
      <w:r>
        <w:rPr>
          <w:rFonts w:hint="cs"/>
          <w:rtl/>
        </w:rPr>
        <w:t xml:space="preserve"> </w:t>
      </w:r>
      <w:r w:rsidR="0044174A" w:rsidRPr="0044174A">
        <w:rPr>
          <w:rFonts w:hint="cs"/>
          <w:rtl/>
        </w:rPr>
        <w:t>فهم سطحی دین و نگرش قشری به تعالیم آن</w:t>
      </w:r>
      <w:bookmarkEnd w:id="117"/>
      <w:bookmarkEnd w:id="118"/>
    </w:p>
    <w:p w:rsidR="0044174A" w:rsidRDefault="00FD2B86" w:rsidP="0044174A">
      <w:pPr>
        <w:pStyle w:val="a0"/>
        <w:rPr>
          <w:rtl/>
        </w:rPr>
      </w:pPr>
      <w:r>
        <w:rPr>
          <w:rFonts w:hint="cs"/>
          <w:rtl/>
        </w:rPr>
        <w:t>نگرش قشری و سطحی به اعتقادات و احکام دینی در طول تاریخ موجب انحراف افراد زیادی از طریق مستقیم الهی و افتادن در چاه بدعت و دام مبتدعه بوده است.</w:t>
      </w:r>
    </w:p>
    <w:p w:rsidR="00FD2B86" w:rsidRDefault="00F24B95" w:rsidP="0044174A">
      <w:pPr>
        <w:pStyle w:val="a0"/>
        <w:rPr>
          <w:rtl/>
        </w:rPr>
      </w:pPr>
      <w:r>
        <w:rPr>
          <w:rFonts w:hint="cs"/>
          <w:rtl/>
        </w:rPr>
        <w:t>محمد</w:t>
      </w:r>
      <w:r w:rsidR="00FD2B86">
        <w:rPr>
          <w:rFonts w:hint="cs"/>
          <w:rtl/>
        </w:rPr>
        <w:t xml:space="preserve"> غزالی از یکی از صالحان نقل می‌کند؛ «زمانی که در بلاد شام گردش می‌کردم، عابدی را خارج از شهر، در کوه‌ها دیدم. وقتی که وی مرا دید به پشت درختی رفت و خود را مخفی کرد.»</w:t>
      </w:r>
    </w:p>
    <w:p w:rsidR="00FD2B86" w:rsidRDefault="00532E0E" w:rsidP="00F12547">
      <w:pPr>
        <w:pStyle w:val="a0"/>
        <w:rPr>
          <w:rtl/>
        </w:rPr>
      </w:pPr>
      <w:r>
        <w:rPr>
          <w:rFonts w:hint="cs"/>
          <w:rtl/>
        </w:rPr>
        <w:t>گفتم: سبحان‌الله! نسبت به اینکه</w:t>
      </w:r>
      <w:r w:rsidR="00EE2963">
        <w:rPr>
          <w:rFonts w:hint="cs"/>
          <w:rtl/>
        </w:rPr>
        <w:t xml:space="preserve"> تو را </w:t>
      </w:r>
      <w:r>
        <w:rPr>
          <w:rFonts w:hint="cs"/>
          <w:rtl/>
        </w:rPr>
        <w:t>ببینم بخل می‌ورزی؟! او گفت: فلانی! من مدتی طولانی است که در</w:t>
      </w:r>
      <w:r w:rsidR="00AF0DCC">
        <w:rPr>
          <w:rFonts w:hint="cs"/>
          <w:rtl/>
        </w:rPr>
        <w:t xml:space="preserve"> </w:t>
      </w:r>
      <w:r>
        <w:rPr>
          <w:rFonts w:hint="cs"/>
          <w:rtl/>
        </w:rPr>
        <w:t>این کوه عزلت را اختیار کرده‌ام. و دلم را از دنیا و اهلش پاک و تطهیر می‌نمایم. برای این منظور مدت زمانی طولانی، در اینجا مانده‌ام. و عمرم را در این خلوت سپری کرده‌ام. از خدا خواسته‌ام که بهره‌ام را در</w:t>
      </w:r>
      <w:r w:rsidR="008349AB">
        <w:rPr>
          <w:rFonts w:hint="cs"/>
          <w:rtl/>
        </w:rPr>
        <w:t xml:space="preserve"> تربیت قلبم اس</w:t>
      </w:r>
      <w:r w:rsidR="00F12547">
        <w:rPr>
          <w:rFonts w:hint="cs"/>
          <w:rtl/>
        </w:rPr>
        <w:t>ت</w:t>
      </w:r>
      <w:r w:rsidR="008349AB">
        <w:rPr>
          <w:rFonts w:hint="cs"/>
          <w:rtl/>
        </w:rPr>
        <w:t>یفاء ک</w:t>
      </w:r>
      <w:r w:rsidR="00F12547">
        <w:rPr>
          <w:rFonts w:hint="cs"/>
          <w:rtl/>
        </w:rPr>
        <w:t>ن</w:t>
      </w:r>
      <w:r w:rsidR="008349AB">
        <w:rPr>
          <w:rFonts w:hint="cs"/>
          <w:rtl/>
        </w:rPr>
        <w:t>د و در این ایام دلم را پاک نماید. خداوند نیز پریشانی و اضطراب را از دلم زدوده، و آن را با تنهائی و عزلت الفت داده، وقتی که</w:t>
      </w:r>
      <w:r w:rsidR="00EE2963">
        <w:rPr>
          <w:rFonts w:hint="cs"/>
          <w:rtl/>
        </w:rPr>
        <w:t xml:space="preserve"> تو را </w:t>
      </w:r>
      <w:r w:rsidR="008349AB">
        <w:rPr>
          <w:rFonts w:hint="cs"/>
          <w:rtl/>
        </w:rPr>
        <w:t xml:space="preserve">دیدم ترسیدم به </w:t>
      </w:r>
      <w:r w:rsidR="00F12547">
        <w:rPr>
          <w:rFonts w:hint="cs"/>
          <w:rtl/>
        </w:rPr>
        <w:t>ح</w:t>
      </w:r>
      <w:r w:rsidR="008349AB">
        <w:rPr>
          <w:rFonts w:hint="cs"/>
          <w:rtl/>
        </w:rPr>
        <w:t>الت پیش از عزلت بازگردم، لذا از من دور شو! من از شر</w:t>
      </w:r>
      <w:r w:rsidR="00F12547">
        <w:rPr>
          <w:rFonts w:hint="cs"/>
          <w:rtl/>
        </w:rPr>
        <w:t xml:space="preserve"> </w:t>
      </w:r>
      <w:r w:rsidR="008349AB">
        <w:rPr>
          <w:rFonts w:hint="cs"/>
          <w:rtl/>
        </w:rPr>
        <w:t>تو به خدای عارفان و قانتان پناه می‌برم!»</w:t>
      </w:r>
      <w:r w:rsidR="00F12547" w:rsidRPr="00F12547">
        <w:rPr>
          <w:rtl/>
        </w:rPr>
        <w:t xml:space="preserve"> </w:t>
      </w:r>
      <w:r w:rsidR="00F12547">
        <w:rPr>
          <w:rStyle w:val="FootnoteReference"/>
          <w:rtl/>
        </w:rPr>
        <w:footnoteReference w:id="255"/>
      </w:r>
    </w:p>
    <w:p w:rsidR="00F12547" w:rsidRDefault="00F12547" w:rsidP="0055098A">
      <w:pPr>
        <w:pStyle w:val="a0"/>
        <w:rPr>
          <w:rtl/>
        </w:rPr>
      </w:pPr>
      <w:r>
        <w:rPr>
          <w:rFonts w:hint="cs"/>
          <w:rtl/>
        </w:rPr>
        <w:t>حال تصور کنید که تمامی مسلمانان یا اکثر</w:t>
      </w:r>
      <w:r w:rsidR="00EE2963">
        <w:rPr>
          <w:rFonts w:hint="cs"/>
          <w:rtl/>
        </w:rPr>
        <w:t xml:space="preserve"> آن‌ها </w:t>
      </w:r>
      <w:r>
        <w:rPr>
          <w:rFonts w:hint="cs"/>
          <w:rtl/>
        </w:rPr>
        <w:t xml:space="preserve">چنان کنند، آیا مفهومی از امت اسلامی باقی خواهد ماند؟! </w:t>
      </w:r>
      <w:r w:rsidR="0055098A">
        <w:rPr>
          <w:rFonts w:hint="cs"/>
          <w:rtl/>
        </w:rPr>
        <w:t>قابل یاد آوری است که</w:t>
      </w:r>
      <w:r w:rsidR="00353051">
        <w:rPr>
          <w:rFonts w:hint="cs"/>
          <w:rtl/>
        </w:rPr>
        <w:t xml:space="preserve"> اسلام برای این کار</w:t>
      </w:r>
      <w:r w:rsidR="00AF0DCC">
        <w:rPr>
          <w:rFonts w:hint="cs"/>
          <w:rtl/>
        </w:rPr>
        <w:t xml:space="preserve"> </w:t>
      </w:r>
      <w:r w:rsidR="00353051">
        <w:rPr>
          <w:rFonts w:hint="cs"/>
          <w:rtl/>
        </w:rPr>
        <w:t>تدبیری اندیشیده است و آن تدبیر، اعتکاف است.</w:t>
      </w:r>
    </w:p>
    <w:p w:rsidR="00353051" w:rsidRDefault="00353051" w:rsidP="00F12547">
      <w:pPr>
        <w:pStyle w:val="a0"/>
        <w:rPr>
          <w:rtl/>
        </w:rPr>
      </w:pPr>
      <w:r>
        <w:rPr>
          <w:rFonts w:hint="cs"/>
          <w:rtl/>
        </w:rPr>
        <w:t>این نوع بینش (عزت‌طلبی و تحسین آن) نه تنها انسان را از امور دنیوی و زندگی اجتماعی دور می‌کند، بلکه در</w:t>
      </w:r>
      <w:r w:rsidR="00E350A9">
        <w:rPr>
          <w:rFonts w:hint="cs"/>
          <w:rtl/>
        </w:rPr>
        <w:t xml:space="preserve"> </w:t>
      </w:r>
      <w:r>
        <w:rPr>
          <w:rFonts w:hint="cs"/>
          <w:rtl/>
        </w:rPr>
        <w:t>زمینه فهم دینی و ارتباط آن با شخصیت متکامل انسانی، به انسان لطمه می‌زند.</w:t>
      </w:r>
    </w:p>
    <w:p w:rsidR="00353051" w:rsidRDefault="00353051" w:rsidP="00F12547">
      <w:pPr>
        <w:pStyle w:val="a0"/>
        <w:rPr>
          <w:rtl/>
        </w:rPr>
      </w:pPr>
      <w:r>
        <w:rPr>
          <w:rFonts w:hint="cs"/>
          <w:rtl/>
        </w:rPr>
        <w:t>فراموش نشود که کسی منکر صحت و درستی نماز و روزه چنین افرادی از جهت شکلی و صوری نیست. آنچه که مورد عنایت است دین درهم ریخته و دل و عقل و فکر بیمار این افراد است.</w:t>
      </w:r>
    </w:p>
    <w:p w:rsidR="00353051" w:rsidRDefault="00353051" w:rsidP="00F12547">
      <w:pPr>
        <w:pStyle w:val="a0"/>
        <w:rPr>
          <w:rtl/>
        </w:rPr>
      </w:pPr>
      <w:r>
        <w:rPr>
          <w:rFonts w:hint="cs"/>
          <w:rtl/>
        </w:rPr>
        <w:t>امروز لازم است مسلمانان بدانند که طاعات و عباداتی که شارع</w:t>
      </w:r>
      <w:r w:rsidR="00EE2963">
        <w:rPr>
          <w:rFonts w:hint="cs"/>
          <w:rtl/>
        </w:rPr>
        <w:t xml:space="preserve"> آن‌ها </w:t>
      </w:r>
      <w:r>
        <w:rPr>
          <w:rFonts w:hint="cs"/>
          <w:rtl/>
        </w:rPr>
        <w:t>را برایشان ترسیم کرده است چیزی جز بخش کمی از اصلاح شاملی که خداوند در</w:t>
      </w:r>
      <w:r w:rsidR="00B55305">
        <w:rPr>
          <w:rFonts w:hint="cs"/>
          <w:rtl/>
        </w:rPr>
        <w:t xml:space="preserve"> </w:t>
      </w:r>
      <w:r>
        <w:rPr>
          <w:rFonts w:hint="cs"/>
          <w:rtl/>
        </w:rPr>
        <w:t>تمامی حرکات و سک</w:t>
      </w:r>
      <w:r w:rsidR="00A207D8">
        <w:rPr>
          <w:rFonts w:hint="cs"/>
          <w:rtl/>
        </w:rPr>
        <w:t>نات مسلمان مقرر کرده است، نیست.</w:t>
      </w:r>
    </w:p>
    <w:p w:rsidR="00A207D8" w:rsidRPr="007733AE" w:rsidRDefault="00A207D8"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Pr>
          <w:rFonts w:ascii="KFGQPC Uthmanic Script HAFS" w:hAnsi="KFGQPC Uthmanic Script HAFS" w:cs="KFGQPC Uthmanic Script HAFS"/>
          <w:rtl/>
        </w:rPr>
        <w:t>فَمَنۡ ءَامَنَ وَأَصۡلَحَ فَلَا خَوۡفٌ عَلَيۡهِمۡ وَلَا هُمۡ يَحۡزَنُونَ ٤٨</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الأنعام: 48</w:t>
      </w:r>
      <w:r w:rsidRPr="007A0534">
        <w:rPr>
          <w:rFonts w:ascii="mylotus" w:hAnsi="mylotus" w:cs="mylotus"/>
          <w:sz w:val="26"/>
          <w:szCs w:val="26"/>
          <w:rtl/>
        </w:rPr>
        <w:t>].</w:t>
      </w:r>
    </w:p>
    <w:p w:rsidR="00B55305" w:rsidRDefault="00B55305" w:rsidP="00793232">
      <w:pPr>
        <w:pStyle w:val="StyleComplexBLotus13ptJustifiedBefore2cm"/>
        <w:bidi/>
        <w:ind w:left="0" w:firstLine="284"/>
        <w:rPr>
          <w:rtl/>
          <w:lang w:bidi="fa-IR"/>
        </w:rPr>
      </w:pPr>
      <w:r w:rsidRPr="00793232">
        <w:rPr>
          <w:rFonts w:hint="cs"/>
          <w:sz w:val="28"/>
          <w:szCs w:val="28"/>
          <w:rtl/>
          <w:lang w:bidi="fa-IR"/>
        </w:rPr>
        <w:t>«</w:t>
      </w:r>
      <w:r w:rsidR="005D2058" w:rsidRPr="00793232">
        <w:rPr>
          <w:rFonts w:hint="cs"/>
          <w:sz w:val="28"/>
          <w:szCs w:val="28"/>
          <w:rtl/>
          <w:lang w:bidi="fa-IR"/>
        </w:rPr>
        <w:t>کسانی که ایمان می‌آورند و اصلاح می‌کنند، خوفی بر</w:t>
      </w:r>
      <w:r w:rsidR="00EE2963" w:rsidRPr="00793232">
        <w:rPr>
          <w:rFonts w:hint="cs"/>
          <w:sz w:val="28"/>
          <w:szCs w:val="28"/>
          <w:rtl/>
          <w:lang w:bidi="fa-IR"/>
        </w:rPr>
        <w:t xml:space="preserve"> آن‌ها </w:t>
      </w:r>
      <w:r w:rsidR="005D2058" w:rsidRPr="00793232">
        <w:rPr>
          <w:rFonts w:hint="cs"/>
          <w:sz w:val="28"/>
          <w:szCs w:val="28"/>
          <w:rtl/>
          <w:lang w:bidi="fa-IR"/>
        </w:rPr>
        <w:t>نیست و</w:t>
      </w:r>
      <w:r w:rsidR="00EE2963" w:rsidRPr="00793232">
        <w:rPr>
          <w:rFonts w:hint="cs"/>
          <w:sz w:val="28"/>
          <w:szCs w:val="28"/>
          <w:rtl/>
          <w:lang w:bidi="fa-IR"/>
        </w:rPr>
        <w:t xml:space="preserve"> آن‌ها </w:t>
      </w:r>
      <w:r w:rsidR="005D2058" w:rsidRPr="00793232">
        <w:rPr>
          <w:rFonts w:hint="cs"/>
          <w:sz w:val="28"/>
          <w:szCs w:val="28"/>
          <w:rtl/>
          <w:lang w:bidi="fa-IR"/>
        </w:rPr>
        <w:t>غمگین نخواهند شد</w:t>
      </w:r>
      <w:r w:rsidRPr="00793232">
        <w:rPr>
          <w:rFonts w:hint="cs"/>
          <w:sz w:val="28"/>
          <w:szCs w:val="28"/>
          <w:rtl/>
          <w:lang w:bidi="fa-IR"/>
        </w:rPr>
        <w:t>»</w:t>
      </w:r>
      <w:r w:rsidR="005D2058" w:rsidRPr="00793232">
        <w:rPr>
          <w:rFonts w:hint="cs"/>
          <w:sz w:val="28"/>
          <w:szCs w:val="28"/>
          <w:rtl/>
          <w:lang w:bidi="fa-IR"/>
        </w:rPr>
        <w:t>.</w:t>
      </w:r>
    </w:p>
    <w:p w:rsidR="00BA6A81" w:rsidRDefault="00BA6A81" w:rsidP="00BA6A81">
      <w:pPr>
        <w:pStyle w:val="a0"/>
        <w:rPr>
          <w:rtl/>
        </w:rPr>
      </w:pPr>
      <w:r>
        <w:rPr>
          <w:rFonts w:hint="cs"/>
          <w:rtl/>
        </w:rPr>
        <w:t xml:space="preserve">کلمه‌ی </w:t>
      </w:r>
      <w:r w:rsidR="0055098A" w:rsidRPr="00793232">
        <w:rPr>
          <w:rStyle w:val="Char1"/>
          <w:rtl/>
        </w:rPr>
        <w:t>آمنوا و</w:t>
      </w:r>
      <w:r w:rsidRPr="00793232">
        <w:rPr>
          <w:rStyle w:val="Char1"/>
          <w:rtl/>
        </w:rPr>
        <w:t>عملو الصالحات</w:t>
      </w:r>
      <w:r>
        <w:rPr>
          <w:rFonts w:hint="cs"/>
          <w:rtl/>
        </w:rPr>
        <w:t xml:space="preserve"> که در جاهای مختلفی به عنوان توصیف اهل ایمان آمده، امتی را به تصویر می‌کشد که حب خیر (با تمامی مفهوم کلمه) دل و درونش را گرفته و اجازه نمی‌دهد، گوشه‌ای از مفهوم خیر، تباه شود.</w:t>
      </w:r>
    </w:p>
    <w:p w:rsidR="00BA6A81" w:rsidRDefault="00421869" w:rsidP="0055098A">
      <w:pPr>
        <w:pStyle w:val="a0"/>
        <w:rPr>
          <w:rtl/>
        </w:rPr>
      </w:pPr>
      <w:r>
        <w:rPr>
          <w:rFonts w:hint="cs"/>
          <w:rtl/>
        </w:rPr>
        <w:t>امتی که ش</w:t>
      </w:r>
      <w:r w:rsidR="0055098A">
        <w:rPr>
          <w:rFonts w:hint="cs"/>
          <w:rtl/>
        </w:rPr>
        <w:t>ئ</w:t>
      </w:r>
      <w:r>
        <w:rPr>
          <w:rFonts w:hint="cs"/>
          <w:rtl/>
        </w:rPr>
        <w:t xml:space="preserve">ون اقتصادی و اجتماعیشان را بر محور زیرکی و فهم صحیح، همراه با ذوق سلیم و عقل صحیح، اداره می‌کند. چون لفظ (عمل صالح) شامل هر کار نیکی است که فکر و نظام آن را تأیید می‌کند و </w:t>
      </w:r>
      <w:r w:rsidR="006B6CAA">
        <w:rPr>
          <w:rFonts w:hint="cs"/>
          <w:rtl/>
        </w:rPr>
        <w:t xml:space="preserve">هوی و هوس از آن دور است. آری تمام اعمال، </w:t>
      </w:r>
      <w:r w:rsidR="008236C9">
        <w:rPr>
          <w:rFonts w:hint="cs"/>
          <w:rtl/>
        </w:rPr>
        <w:t xml:space="preserve">لذا از وقتی که انسان چشمانش را از خواب نوشین شب باز می‌کند و به میدان اعمال روزانه‌اش می‌رود و تکالیف روزانه‌اش را انجام می‌دهد، مادام که فکر و قلبش بر محور </w:t>
      </w:r>
      <w:r w:rsidR="00687B94">
        <w:rPr>
          <w:rFonts w:hint="cs"/>
          <w:rtl/>
        </w:rPr>
        <w:t>ایمان صحیح به الوهیت الله است، عملش (به شرط مطابقت با شریعت الله) عمل صالح است.</w:t>
      </w:r>
    </w:p>
    <w:p w:rsidR="00687B94" w:rsidRDefault="00687B94" w:rsidP="00687B94">
      <w:pPr>
        <w:pStyle w:val="a0"/>
        <w:rPr>
          <w:rtl/>
        </w:rPr>
      </w:pPr>
      <w:r>
        <w:rPr>
          <w:rFonts w:hint="cs"/>
          <w:rtl/>
        </w:rPr>
        <w:t>چگونه ممکن است انسانی که به قدر الهی اجتماعی آفریده شده عبودیت را در عزلت محض به جا آورد، در حالی که بسیاری از اوامر عبودیت، در</w:t>
      </w:r>
      <w:r w:rsidR="0055098A">
        <w:rPr>
          <w:rFonts w:hint="cs"/>
          <w:rtl/>
        </w:rPr>
        <w:t xml:space="preserve"> </w:t>
      </w:r>
      <w:r>
        <w:rPr>
          <w:rFonts w:hint="cs"/>
          <w:rtl/>
        </w:rPr>
        <w:t>بطن جمع و جماعت انجام می‌شود؟!</w:t>
      </w:r>
    </w:p>
    <w:p w:rsidR="00687B94" w:rsidRDefault="00687B94" w:rsidP="00687B94">
      <w:pPr>
        <w:pStyle w:val="a0"/>
        <w:rPr>
          <w:rtl/>
        </w:rPr>
      </w:pPr>
      <w:r>
        <w:rPr>
          <w:rFonts w:hint="cs"/>
          <w:rtl/>
        </w:rPr>
        <w:t xml:space="preserve">راستی آیا قاضی مؤمنی که در دادگاه </w:t>
      </w:r>
      <w:r w:rsidR="002A0FBD">
        <w:rPr>
          <w:rFonts w:hint="cs"/>
          <w:rtl/>
        </w:rPr>
        <w:t>حکم خدا را اجرا می‌کند، معلم دانشمندی که در کلاس، میوه‌های درخت علمش را به کام تشنگان علم، گوارا می‌کند، خیاطی که در دکانش، لباس را برای مشتریان می‌دوزد، دکتری که بهترین و مقدس‌ترین شغل را دارد و بیماران را از دست آلام و دردها (به اذن خداوند) نجات می‌دهد. و مجاهدی که در راه خدا جهاد می‌کند و</w:t>
      </w:r>
      <w:r w:rsidR="00C92EA6">
        <w:rPr>
          <w:rFonts w:hint="cs"/>
          <w:rtl/>
        </w:rPr>
        <w:t>.</w:t>
      </w:r>
      <w:r w:rsidR="002A0FBD">
        <w:rPr>
          <w:rFonts w:hint="cs"/>
          <w:rtl/>
        </w:rPr>
        <w:t>..</w:t>
      </w:r>
      <w:r w:rsidR="0055098A">
        <w:rPr>
          <w:rFonts w:hint="cs"/>
          <w:rtl/>
        </w:rPr>
        <w:t>،</w:t>
      </w:r>
      <w:r w:rsidR="002A0FBD">
        <w:rPr>
          <w:rFonts w:hint="cs"/>
          <w:rtl/>
        </w:rPr>
        <w:t xml:space="preserve"> کارش عمل صالح نیست؟!</w:t>
      </w:r>
    </w:p>
    <w:p w:rsidR="00A207D8" w:rsidRPr="007733AE" w:rsidRDefault="00A207D8"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Pr>
          <w:rFonts w:ascii="KFGQPC Uthmanic Script HAFS" w:hAnsi="KFGQPC Uthmanic Script HAFS" w:cs="KFGQPC Uthmanic Script HAFS"/>
          <w:rtl/>
        </w:rPr>
        <w:t xml:space="preserve">ذَٰلِكَ بِأَنَّهُمۡ لَا يُصِيبُهُمۡ ظَمَأٞ وَلَا نَصَبٞ وَلَا مَخۡمَصَةٞ فِي سَبِيلِ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وَلَا</w:t>
      </w:r>
      <w:r w:rsidR="007733AE">
        <w:rPr>
          <w:rFonts w:ascii="KFGQPC Uthmanic Script HAFS" w:hAnsi="KFGQPC Uthmanic Script HAFS" w:cs="KFGQPC Uthmanic Script HAFS"/>
        </w:rPr>
        <w:t xml:space="preserve"> </w:t>
      </w:r>
      <w:r w:rsidR="007733AE">
        <w:rPr>
          <w:rFonts w:ascii="KFGQPC Uthmanic Script HAFS" w:hAnsi="KFGQPC Uthmanic Script HAFS" w:cs="KFGQPC Uthmanic Script HAFS" w:hint="eastAsia"/>
          <w:rtl/>
        </w:rPr>
        <w:t>يَطَ‍ُٔونَ</w:t>
      </w:r>
      <w:r w:rsidR="007733AE">
        <w:rPr>
          <w:rFonts w:ascii="KFGQPC Uthmanic Script HAFS" w:hAnsi="KFGQPC Uthmanic Script HAFS" w:cs="KFGQPC Uthmanic Script HAFS"/>
          <w:rtl/>
        </w:rPr>
        <w:t xml:space="preserve"> مَوۡطِئٗا يَغِيظُ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لۡكُفَّارَ</w:t>
      </w:r>
      <w:r w:rsidR="007733AE">
        <w:rPr>
          <w:rFonts w:ascii="KFGQPC Uthmanic Script HAFS" w:hAnsi="KFGQPC Uthmanic Script HAFS" w:cs="KFGQPC Uthmanic Script HAFS"/>
          <w:rtl/>
        </w:rPr>
        <w:t xml:space="preserve"> وَلَا يَنَالُونَ مِنۡ عَدُوّٖ نَّيۡلًا إِلَّا كُتِبَ لَهُم بِهِ</w:t>
      </w:r>
      <w:r w:rsidR="007733AE">
        <w:rPr>
          <w:rFonts w:ascii="KFGQPC Uthmanic Script HAFS" w:hAnsi="KFGQPC Uthmanic Script HAFS" w:cs="KFGQPC Uthmanic Script HAFS" w:hint="cs"/>
          <w:rtl/>
        </w:rPr>
        <w:t>ۦ</w:t>
      </w:r>
      <w:r w:rsidR="007733AE">
        <w:rPr>
          <w:rFonts w:ascii="KFGQPC Uthmanic Script HAFS" w:hAnsi="KFGQPC Uthmanic Script HAFS" w:cs="KFGQPC Uthmanic Script HAFS"/>
          <w:rtl/>
        </w:rPr>
        <w:t xml:space="preserve"> عَمَلٞ صَٰلِحٌۚ إِنَّ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لَا يُضِيعُ أَجۡرَ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لۡمُحۡسِنِينَ</w:t>
      </w:r>
      <w:r w:rsidR="007733AE">
        <w:rPr>
          <w:rFonts w:ascii="KFGQPC Uthmanic Script HAFS" w:hAnsi="KFGQPC Uthmanic Script HAFS" w:cs="KFGQPC Uthmanic Script HAFS"/>
          <w:rtl/>
        </w:rPr>
        <w:t xml:space="preserve"> ١٢٠</w:t>
      </w:r>
      <w:r w:rsidR="007733AE">
        <w:rPr>
          <w:rFonts w:ascii="KFGQPC Uthmanic Script HAFS" w:hAnsi="KFGQPC Uthmanic Script HAFS" w:cs="KFGQPC Uthmanic Script HAFS"/>
        </w:rPr>
        <w:t xml:space="preserve"> </w:t>
      </w:r>
      <w:r w:rsidR="007733AE">
        <w:rPr>
          <w:rFonts w:ascii="KFGQPC Uthmanic Script HAFS" w:hAnsi="KFGQPC Uthmanic Script HAFS" w:cs="KFGQPC Uthmanic Script HAFS" w:hint="eastAsia"/>
          <w:rtl/>
        </w:rPr>
        <w:t>وَلَا</w:t>
      </w:r>
      <w:r w:rsidR="007733AE">
        <w:rPr>
          <w:rFonts w:ascii="KFGQPC Uthmanic Script HAFS" w:hAnsi="KFGQPC Uthmanic Script HAFS" w:cs="KFGQPC Uthmanic Script HAFS"/>
          <w:rtl/>
        </w:rPr>
        <w:t xml:space="preserve"> يُنفِقُونَ نَفَقَةٗ صَغِيرَةٗ وَلَا كَبِيرَةٗ وَلَا يَقۡطَعُونَ وَادِيًا إِلَّا كُتِبَ لَهُمۡ لِيَجۡزِيَهُمُ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أَحۡسَنَ مَا كَانُواْ يَعۡمَلُونَ ١٢١</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التوبة:120- 121</w:t>
      </w:r>
      <w:r w:rsidRPr="007A0534">
        <w:rPr>
          <w:rFonts w:ascii="mylotus" w:hAnsi="mylotus" w:cs="mylotus"/>
          <w:sz w:val="26"/>
          <w:szCs w:val="26"/>
          <w:rtl/>
        </w:rPr>
        <w:t>].</w:t>
      </w:r>
    </w:p>
    <w:p w:rsidR="008D1EE5" w:rsidRDefault="008D1EE5" w:rsidP="00793232">
      <w:pPr>
        <w:pStyle w:val="StyleComplexBLotus13ptJustifiedBefore2cm"/>
        <w:bidi/>
        <w:ind w:left="0" w:firstLine="284"/>
        <w:rPr>
          <w:rtl/>
          <w:lang w:bidi="fa-IR"/>
        </w:rPr>
      </w:pPr>
      <w:r w:rsidRPr="00793232">
        <w:rPr>
          <w:rFonts w:hint="cs"/>
          <w:sz w:val="28"/>
          <w:szCs w:val="28"/>
          <w:rtl/>
          <w:lang w:bidi="fa-IR"/>
        </w:rPr>
        <w:t>«</w:t>
      </w:r>
      <w:r w:rsidR="000477E1" w:rsidRPr="00793232">
        <w:rPr>
          <w:rFonts w:hint="cs"/>
          <w:sz w:val="28"/>
          <w:szCs w:val="28"/>
          <w:rtl/>
          <w:lang w:bidi="fa-IR"/>
        </w:rPr>
        <w:t>این به آن جهت است که</w:t>
      </w:r>
      <w:r w:rsidR="00EE2963" w:rsidRPr="00793232">
        <w:rPr>
          <w:rFonts w:hint="cs"/>
          <w:sz w:val="28"/>
          <w:szCs w:val="28"/>
          <w:rtl/>
          <w:lang w:bidi="fa-IR"/>
        </w:rPr>
        <w:t xml:space="preserve"> آن‌ها </w:t>
      </w:r>
      <w:r w:rsidR="000477E1" w:rsidRPr="00793232">
        <w:rPr>
          <w:rFonts w:hint="cs"/>
          <w:sz w:val="28"/>
          <w:szCs w:val="28"/>
          <w:rtl/>
          <w:lang w:bidi="fa-IR"/>
        </w:rPr>
        <w:t xml:space="preserve">را نه </w:t>
      </w:r>
      <w:r w:rsidR="00CB02E1" w:rsidRPr="00793232">
        <w:rPr>
          <w:rFonts w:hint="cs"/>
          <w:sz w:val="28"/>
          <w:szCs w:val="28"/>
          <w:rtl/>
          <w:lang w:bidi="fa-IR"/>
        </w:rPr>
        <w:t>تشنگی، نه خستگی و نه گرسنگی شدید در راه خدا نمی‌رسد و هیچ قدمی نمی‌گذارند که کافران را خشمگین کند و بر هیچ دسترسی و تسلطی بر دشمن دست نمی‌یابند، مگر آنکه به خاطر این اعمال، برایشان عملی صالح ثبت و نوشته می‌شود، حقا که خداوند اجر نیکوکاران را تباه نمی‌کند و</w:t>
      </w:r>
      <w:r w:rsidR="00EE2963" w:rsidRPr="00793232">
        <w:rPr>
          <w:rFonts w:hint="cs"/>
          <w:sz w:val="28"/>
          <w:szCs w:val="28"/>
          <w:rtl/>
          <w:lang w:bidi="fa-IR"/>
        </w:rPr>
        <w:t xml:space="preserve"> آن‌ها </w:t>
      </w:r>
      <w:r w:rsidR="00CB02E1" w:rsidRPr="00793232">
        <w:rPr>
          <w:rFonts w:hint="cs"/>
          <w:sz w:val="28"/>
          <w:szCs w:val="28"/>
          <w:rtl/>
          <w:lang w:bidi="fa-IR"/>
        </w:rPr>
        <w:t>هیچ نفقه‌ای کوچک یا بزرگ را انفاق نمی‌کنند و هیچ بیابانی را در نمی‌نوردند، مگر آنکه برایشان نوش</w:t>
      </w:r>
      <w:r w:rsidR="0055098A" w:rsidRPr="00793232">
        <w:rPr>
          <w:rFonts w:hint="cs"/>
          <w:sz w:val="28"/>
          <w:szCs w:val="28"/>
          <w:rtl/>
          <w:lang w:bidi="fa-IR"/>
        </w:rPr>
        <w:t>ت</w:t>
      </w:r>
      <w:r w:rsidR="00CB02E1" w:rsidRPr="00793232">
        <w:rPr>
          <w:rFonts w:hint="cs"/>
          <w:sz w:val="28"/>
          <w:szCs w:val="28"/>
          <w:rtl/>
          <w:lang w:bidi="fa-IR"/>
        </w:rPr>
        <w:t>ه می‌شود، تا خداوند ب</w:t>
      </w:r>
      <w:r w:rsidR="00AE4DBC" w:rsidRPr="00793232">
        <w:rPr>
          <w:rFonts w:hint="cs"/>
          <w:sz w:val="28"/>
          <w:szCs w:val="28"/>
          <w:rtl/>
          <w:lang w:bidi="fa-IR"/>
        </w:rPr>
        <w:t>ه</w:t>
      </w:r>
      <w:r w:rsidR="00CB02E1" w:rsidRPr="00793232">
        <w:rPr>
          <w:rFonts w:hint="cs"/>
          <w:sz w:val="28"/>
          <w:szCs w:val="28"/>
          <w:rtl/>
          <w:lang w:bidi="fa-IR"/>
        </w:rPr>
        <w:t>تر از آن چه که کردند</w:t>
      </w:r>
      <w:r w:rsidR="00EE2963" w:rsidRPr="00793232">
        <w:rPr>
          <w:rFonts w:hint="cs"/>
          <w:sz w:val="28"/>
          <w:szCs w:val="28"/>
          <w:rtl/>
          <w:lang w:bidi="fa-IR"/>
        </w:rPr>
        <w:t xml:space="preserve"> آن‌ها </w:t>
      </w:r>
      <w:r w:rsidR="00CB02E1" w:rsidRPr="00793232">
        <w:rPr>
          <w:rFonts w:hint="cs"/>
          <w:sz w:val="28"/>
          <w:szCs w:val="28"/>
          <w:rtl/>
          <w:lang w:bidi="fa-IR"/>
        </w:rPr>
        <w:t>را پاداش دهد</w:t>
      </w:r>
      <w:r w:rsidRPr="00793232">
        <w:rPr>
          <w:rFonts w:hint="cs"/>
          <w:sz w:val="28"/>
          <w:szCs w:val="28"/>
          <w:rtl/>
          <w:lang w:bidi="fa-IR"/>
        </w:rPr>
        <w:t>»</w:t>
      </w:r>
      <w:r w:rsidR="00CB02E1" w:rsidRPr="00793232">
        <w:rPr>
          <w:rFonts w:hint="cs"/>
          <w:sz w:val="28"/>
          <w:szCs w:val="28"/>
          <w:rtl/>
          <w:lang w:bidi="fa-IR"/>
        </w:rPr>
        <w:t>.</w:t>
      </w:r>
    </w:p>
    <w:p w:rsidR="002A0FBD" w:rsidRDefault="00CB02E1" w:rsidP="002A0FBD">
      <w:pPr>
        <w:pStyle w:val="a0"/>
        <w:rPr>
          <w:rtl/>
        </w:rPr>
      </w:pPr>
      <w:r>
        <w:rPr>
          <w:rFonts w:hint="cs"/>
          <w:rtl/>
        </w:rPr>
        <w:t>و چه زیبا گفته‌اند: «کافر در دنیا فنا می‌شود و دنیا در مؤمن!!»</w:t>
      </w:r>
    </w:p>
    <w:p w:rsidR="00CB02E1" w:rsidRPr="00BA6A81" w:rsidRDefault="00CB02E1" w:rsidP="00CB02E1">
      <w:pPr>
        <w:pStyle w:val="a0"/>
        <w:rPr>
          <w:rtl/>
        </w:rPr>
      </w:pPr>
      <w:r>
        <w:rPr>
          <w:rFonts w:hint="cs"/>
          <w:rtl/>
        </w:rPr>
        <w:t>ضمن اینکه می‌دانیم دنیا برای کسانی که دل کوچکی دارند خطری بزرگ است اما خطرش از خطر نماز و روزه‌ای که در</w:t>
      </w:r>
      <w:r w:rsidR="0055098A">
        <w:rPr>
          <w:rFonts w:hint="cs"/>
          <w:rtl/>
        </w:rPr>
        <w:t xml:space="preserve"> </w:t>
      </w:r>
      <w:r>
        <w:rPr>
          <w:rFonts w:hint="cs"/>
          <w:rtl/>
        </w:rPr>
        <w:t>نفس و درون انسان غرور و کبریاء درست می‌کند، کمتر نیست و یا نماز و روزه‌ای</w:t>
      </w:r>
      <w:r>
        <w:rPr>
          <w:rFonts w:hint="eastAsia"/>
          <w:rtl/>
        </w:rPr>
        <w:t>‌</w:t>
      </w:r>
      <w:r>
        <w:rPr>
          <w:rFonts w:hint="cs"/>
          <w:rtl/>
        </w:rPr>
        <w:t xml:space="preserve"> که از شستن کبر</w:t>
      </w:r>
      <w:r w:rsidR="00F844A7">
        <w:rPr>
          <w:rFonts w:hint="cs"/>
          <w:rtl/>
        </w:rPr>
        <w:t xml:space="preserve"> درون و پلیدی آن عاجز است.</w:t>
      </w:r>
      <w:r w:rsidR="00F844A7" w:rsidRPr="00F844A7">
        <w:rPr>
          <w:rStyle w:val="FootnoteReference"/>
          <w:rtl/>
        </w:rPr>
        <w:t xml:space="preserve"> </w:t>
      </w:r>
      <w:r w:rsidR="00F844A7">
        <w:rPr>
          <w:rStyle w:val="FootnoteReference"/>
          <w:rtl/>
        </w:rPr>
        <w:footnoteReference w:id="256"/>
      </w:r>
    </w:p>
    <w:p w:rsidR="00353051" w:rsidRDefault="00735407" w:rsidP="0055098A">
      <w:pPr>
        <w:pStyle w:val="a0"/>
        <w:rPr>
          <w:rtl/>
        </w:rPr>
      </w:pPr>
      <w:r>
        <w:rPr>
          <w:rFonts w:hint="cs"/>
          <w:rtl/>
        </w:rPr>
        <w:t>به هر حال این نگرش قشری که موجب ترک دنیا به صورتی ناصحیح و پرداختن به بخشی از عبادات و نسک است، از طرف رسول‌الله</w:t>
      </w:r>
      <w:r>
        <w:rPr>
          <w:rFonts w:cs="CTraditional Arabic" w:hint="cs"/>
          <w:rtl/>
        </w:rPr>
        <w:t>ص</w:t>
      </w:r>
      <w:r>
        <w:rPr>
          <w:rFonts w:hint="cs"/>
          <w:rtl/>
        </w:rPr>
        <w:t xml:space="preserve"> به شدت انکار شده است. </w:t>
      </w:r>
      <w:r w:rsidR="00C40BFD">
        <w:rPr>
          <w:rFonts w:hint="cs"/>
          <w:rtl/>
        </w:rPr>
        <w:t>در احادیث صحیح می‌خوانیم. «گروهی از مسلمانان به خانه ازواج نبی آمدند و از</w:t>
      </w:r>
      <w:r w:rsidR="00EE2963">
        <w:rPr>
          <w:rFonts w:hint="cs"/>
          <w:rtl/>
        </w:rPr>
        <w:t xml:space="preserve"> آن‌ها </w:t>
      </w:r>
      <w:r w:rsidR="00C40BFD">
        <w:rPr>
          <w:rFonts w:hint="cs"/>
          <w:rtl/>
        </w:rPr>
        <w:t>در مورد عبادت رسول‌الله</w:t>
      </w:r>
      <w:r w:rsidR="00C40BFD">
        <w:rPr>
          <w:rFonts w:cs="CTraditional Arabic" w:hint="cs"/>
          <w:rtl/>
        </w:rPr>
        <w:t>ص</w:t>
      </w:r>
      <w:r w:rsidR="00C40BFD">
        <w:rPr>
          <w:rFonts w:hint="cs"/>
          <w:rtl/>
        </w:rPr>
        <w:t xml:space="preserve"> س</w:t>
      </w:r>
      <w:r w:rsidR="0055098A">
        <w:rPr>
          <w:rFonts w:hint="cs"/>
          <w:rtl/>
        </w:rPr>
        <w:t>و</w:t>
      </w:r>
      <w:r w:rsidR="00C40BFD">
        <w:rPr>
          <w:rFonts w:hint="cs"/>
          <w:rtl/>
        </w:rPr>
        <w:t>ال کردند. وقتی که ازواج</w:t>
      </w:r>
      <w:r w:rsidR="0055098A">
        <w:rPr>
          <w:rFonts w:hint="cs"/>
          <w:rtl/>
        </w:rPr>
        <w:t xml:space="preserve"> </w:t>
      </w:r>
      <w:r w:rsidR="00C40BFD">
        <w:rPr>
          <w:rFonts w:hint="cs"/>
          <w:rtl/>
        </w:rPr>
        <w:t>(رضی الله عنهن) از عبادات پیامبرخبردادند،</w:t>
      </w:r>
      <w:r w:rsidR="00EE2963">
        <w:rPr>
          <w:rFonts w:hint="cs"/>
          <w:rtl/>
        </w:rPr>
        <w:t xml:space="preserve"> آن‌ها </w:t>
      </w:r>
      <w:r w:rsidR="00C40BFD">
        <w:rPr>
          <w:rFonts w:hint="cs"/>
          <w:rtl/>
        </w:rPr>
        <w:t xml:space="preserve">گفتند: ما کجا و عبادت پیامبر کجا، در حالی که خداوند از ما تقدم و ماتأخر </w:t>
      </w:r>
      <w:r w:rsidR="0055098A">
        <w:rPr>
          <w:rFonts w:hint="cs"/>
          <w:rtl/>
        </w:rPr>
        <w:t>پیامیر</w:t>
      </w:r>
      <w:r w:rsidR="00C40BFD">
        <w:rPr>
          <w:rFonts w:hint="cs"/>
          <w:rtl/>
        </w:rPr>
        <w:t>ش، در گذشته است. یکی از</w:t>
      </w:r>
      <w:r w:rsidR="00EE2963">
        <w:rPr>
          <w:rFonts w:hint="cs"/>
          <w:rtl/>
        </w:rPr>
        <w:t xml:space="preserve"> آن‌ها </w:t>
      </w:r>
      <w:r w:rsidR="00C40BFD">
        <w:rPr>
          <w:rFonts w:hint="cs"/>
          <w:rtl/>
        </w:rPr>
        <w:t>گفت: من برای همیشه شب‌ها را نماز می‌خوانم و دیگری گفت: من همه روزها را روزه می‌گیرم و دیگری گفت: من از زنان دوری می‌کنم و هرگز ازدواج نمی‌کنم.</w:t>
      </w:r>
    </w:p>
    <w:p w:rsidR="00C40BFD" w:rsidRPr="00A36F43" w:rsidRDefault="00C40BFD" w:rsidP="00C23466">
      <w:pPr>
        <w:pStyle w:val="a0"/>
        <w:rPr>
          <w:rFonts w:ascii="2  Badr" w:hAnsi="2  Badr"/>
          <w:bCs/>
          <w:sz w:val="32"/>
          <w:rtl/>
          <w:lang w:bidi="fa-IR"/>
        </w:rPr>
      </w:pPr>
      <w:r>
        <w:rPr>
          <w:rFonts w:hint="cs"/>
          <w:rtl/>
        </w:rPr>
        <w:t>رسول خدا</w:t>
      </w:r>
      <w:r>
        <w:rPr>
          <w:rFonts w:cs="CTraditional Arabic" w:hint="cs"/>
          <w:rtl/>
        </w:rPr>
        <w:t>ص</w:t>
      </w:r>
      <w:r>
        <w:rPr>
          <w:rFonts w:hint="cs"/>
          <w:rtl/>
        </w:rPr>
        <w:t xml:space="preserve"> آمد و فرمود: </w:t>
      </w:r>
      <w:r w:rsidRPr="00793232">
        <w:rPr>
          <w:rStyle w:val="Char6"/>
          <w:rFonts w:hint="cs"/>
          <w:rtl/>
        </w:rPr>
        <w:t>«</w:t>
      </w:r>
      <w:r w:rsidR="0055098A" w:rsidRPr="00793232">
        <w:rPr>
          <w:rStyle w:val="Char6"/>
          <w:rFonts w:hint="cs"/>
          <w:rtl/>
        </w:rPr>
        <w:t>أنتم الذین قلتم کذا و</w:t>
      </w:r>
      <w:r w:rsidRPr="00793232">
        <w:rPr>
          <w:rStyle w:val="Char6"/>
          <w:rFonts w:hint="cs"/>
          <w:rtl/>
        </w:rPr>
        <w:t>کذا؟</w:t>
      </w:r>
      <w:r w:rsidR="0055098A" w:rsidRPr="00793232">
        <w:rPr>
          <w:rStyle w:val="Char6"/>
          <w:rFonts w:hint="cs"/>
          <w:rtl/>
        </w:rPr>
        <w:t xml:space="preserve"> أما والله </w:t>
      </w:r>
      <w:r w:rsidR="00C23466" w:rsidRPr="00793232">
        <w:rPr>
          <w:rStyle w:val="Char6"/>
          <w:rFonts w:hint="cs"/>
          <w:rtl/>
        </w:rPr>
        <w:t>إ</w:t>
      </w:r>
      <w:r w:rsidR="0055098A" w:rsidRPr="00793232">
        <w:rPr>
          <w:rStyle w:val="Char6"/>
          <w:rFonts w:hint="cs"/>
          <w:rtl/>
        </w:rPr>
        <w:t xml:space="preserve">نی اخشاکم لله واتقاکم له، لکنی </w:t>
      </w:r>
      <w:r w:rsidR="00C23466" w:rsidRPr="00793232">
        <w:rPr>
          <w:rStyle w:val="Char6"/>
          <w:rFonts w:hint="cs"/>
          <w:rtl/>
        </w:rPr>
        <w:t>أ</w:t>
      </w:r>
      <w:r w:rsidR="0055098A" w:rsidRPr="00793232">
        <w:rPr>
          <w:rStyle w:val="Char6"/>
          <w:rFonts w:hint="cs"/>
          <w:rtl/>
        </w:rPr>
        <w:t>صوم وأفطر واصلی وارقد وأ</w:t>
      </w:r>
      <w:r w:rsidRPr="00793232">
        <w:rPr>
          <w:rStyle w:val="Char6"/>
          <w:rFonts w:hint="cs"/>
          <w:rtl/>
        </w:rPr>
        <w:t>تزوج النساء، فمن رغب عن سنتی فلیس منی</w:t>
      </w:r>
      <w:r w:rsidR="0055098A" w:rsidRPr="00793232">
        <w:rPr>
          <w:rStyle w:val="Char6"/>
          <w:rFonts w:hint="cs"/>
          <w:rtl/>
        </w:rPr>
        <w:t>»</w:t>
      </w:r>
      <w:r>
        <w:rPr>
          <w:rFonts w:hint="cs"/>
          <w:rtl/>
        </w:rPr>
        <w:t xml:space="preserve"> </w:t>
      </w:r>
      <w:r w:rsidR="0055098A">
        <w:rPr>
          <w:rFonts w:hint="cs"/>
          <w:rtl/>
        </w:rPr>
        <w:t>«</w:t>
      </w:r>
      <w:r>
        <w:rPr>
          <w:rFonts w:hint="cs"/>
          <w:rtl/>
        </w:rPr>
        <w:t>شما بودید که چنین و چنان گفتید، اما به خدا قسم من خشیتم از خشیت شما بیشتر است و بیشتر از شما در مقابل ذاتش موضع تقوی گرفته‌ام، اما من بعضی از روزها را روزه می‌گیرم و برخی از روزها، روزه نمی‌گیرم، و بخشی از شب را نماز می‌خوانم و بخشی دیگر را می‌خوابم و با زنان ازدواج می‌کنم، بنابراین هر کس از سنت من کناره بگیرد از من نیست».</w:t>
      </w:r>
    </w:p>
    <w:p w:rsidR="00C40BFD" w:rsidRPr="00A36F43" w:rsidRDefault="00C40BFD" w:rsidP="00C23466">
      <w:pPr>
        <w:pStyle w:val="a0"/>
        <w:rPr>
          <w:rStyle w:val="Char"/>
          <w:rFonts w:cs="B Lotus"/>
          <w:b w:val="0"/>
          <w:bCs/>
          <w:szCs w:val="28"/>
          <w:rtl/>
        </w:rPr>
      </w:pPr>
      <w:r>
        <w:rPr>
          <w:rFonts w:hint="cs"/>
          <w:rtl/>
        </w:rPr>
        <w:t>همچنین روایت شده که گروهی از اصحاب رسول‌الله</w:t>
      </w:r>
      <w:r>
        <w:rPr>
          <w:rFonts w:cs="CTraditional Arabic" w:hint="cs"/>
          <w:rtl/>
        </w:rPr>
        <w:t>ص</w:t>
      </w:r>
      <w:r>
        <w:rPr>
          <w:rFonts w:hint="cs"/>
          <w:rtl/>
        </w:rPr>
        <w:t xml:space="preserve"> خواستند دنیا را رها کنند و زنان را ترک نمایند و رهبانیت اختیار کنند. رسول‌الله</w:t>
      </w:r>
      <w:r>
        <w:rPr>
          <w:rFonts w:cs="CTraditional Arabic" w:hint="cs"/>
          <w:rtl/>
        </w:rPr>
        <w:t>ص</w:t>
      </w:r>
      <w:r>
        <w:rPr>
          <w:rFonts w:hint="cs"/>
          <w:rtl/>
        </w:rPr>
        <w:t xml:space="preserve"> در میان</w:t>
      </w:r>
      <w:r w:rsidR="00EE2963">
        <w:rPr>
          <w:rFonts w:hint="cs"/>
          <w:rtl/>
        </w:rPr>
        <w:t xml:space="preserve"> آن‌ها </w:t>
      </w:r>
      <w:r>
        <w:rPr>
          <w:rFonts w:hint="cs"/>
          <w:rtl/>
        </w:rPr>
        <w:t>برخواست و با جدیت با</w:t>
      </w:r>
      <w:r w:rsidR="00EE2963">
        <w:rPr>
          <w:rFonts w:hint="cs"/>
          <w:rtl/>
        </w:rPr>
        <w:t xml:space="preserve"> آن‌ها </w:t>
      </w:r>
      <w:r>
        <w:rPr>
          <w:rFonts w:hint="cs"/>
          <w:rtl/>
        </w:rPr>
        <w:t xml:space="preserve">صحبت نمود و فرمود: </w:t>
      </w:r>
      <w:r w:rsidR="00397B61" w:rsidRPr="00793232">
        <w:rPr>
          <w:rStyle w:val="Char6"/>
          <w:rFonts w:hint="cs"/>
          <w:rtl/>
        </w:rPr>
        <w:t>«</w:t>
      </w:r>
      <w:r w:rsidR="0055098A" w:rsidRPr="00793232">
        <w:rPr>
          <w:rStyle w:val="Char6"/>
          <w:rtl/>
        </w:rPr>
        <w:t>إ</w:t>
      </w:r>
      <w:r w:rsidR="00397B61" w:rsidRPr="00793232">
        <w:rPr>
          <w:rStyle w:val="Char6"/>
          <w:rtl/>
        </w:rPr>
        <w:t xml:space="preserve">نما هلک من کان قبلکم بالتشدید شدوا علی </w:t>
      </w:r>
      <w:r w:rsidR="00C23466" w:rsidRPr="00793232">
        <w:rPr>
          <w:rStyle w:val="Char6"/>
          <w:rFonts w:hint="cs"/>
          <w:rtl/>
        </w:rPr>
        <w:t>أ</w:t>
      </w:r>
      <w:r w:rsidR="00397B61" w:rsidRPr="00793232">
        <w:rPr>
          <w:rStyle w:val="Char6"/>
          <w:rtl/>
        </w:rPr>
        <w:t>نفسهم، فشد الله</w:t>
      </w:r>
      <w:r w:rsidR="00C23466" w:rsidRPr="00793232">
        <w:rPr>
          <w:rStyle w:val="Char6"/>
          <w:rFonts w:hint="cs"/>
          <w:rtl/>
        </w:rPr>
        <w:t>ُ</w:t>
      </w:r>
      <w:r w:rsidR="00397B61" w:rsidRPr="00793232">
        <w:rPr>
          <w:rStyle w:val="Char6"/>
          <w:rtl/>
        </w:rPr>
        <w:t xml:space="preserve"> عل</w:t>
      </w:r>
      <w:r w:rsidR="0055098A" w:rsidRPr="00793232">
        <w:rPr>
          <w:rStyle w:val="Char6"/>
          <w:rtl/>
        </w:rPr>
        <w:t>یهم، ف</w:t>
      </w:r>
      <w:r w:rsidR="0055098A" w:rsidRPr="00793232">
        <w:rPr>
          <w:rStyle w:val="Char6"/>
          <w:rFonts w:hint="cs"/>
          <w:rtl/>
        </w:rPr>
        <w:t>أ</w:t>
      </w:r>
      <w:r w:rsidR="0055098A" w:rsidRPr="00793232">
        <w:rPr>
          <w:rStyle w:val="Char6"/>
          <w:rtl/>
        </w:rPr>
        <w:t>ولئک بقایاهم فی الدیار و</w:t>
      </w:r>
      <w:r w:rsidR="00397B61" w:rsidRPr="00793232">
        <w:rPr>
          <w:rStyle w:val="Char6"/>
          <w:rtl/>
        </w:rPr>
        <w:t>الصوامع</w:t>
      </w:r>
      <w:r w:rsidR="0055098A" w:rsidRPr="00793232">
        <w:rPr>
          <w:rStyle w:val="Char6"/>
          <w:rtl/>
        </w:rPr>
        <w:t>، اعبدوا الله ولاتشرکوا به شیئاً وحجوا واعتمروا واستقیموا، یستقم بکم</w:t>
      </w:r>
      <w:r w:rsidR="00DD0EAE" w:rsidRPr="00793232">
        <w:rPr>
          <w:rStyle w:val="Char6"/>
          <w:rFonts w:hint="cs"/>
          <w:rtl/>
        </w:rPr>
        <w:t>»</w:t>
      </w:r>
      <w:r w:rsidR="0055098A" w:rsidRPr="00793232">
        <w:rPr>
          <w:rStyle w:val="Char6"/>
          <w:rtl/>
        </w:rPr>
        <w:t xml:space="preserve"> قال و</w:t>
      </w:r>
      <w:r w:rsidR="00397B61" w:rsidRPr="00793232">
        <w:rPr>
          <w:rStyle w:val="Char6"/>
          <w:rtl/>
        </w:rPr>
        <w:t>نزلت فیهم:</w:t>
      </w:r>
    </w:p>
    <w:p w:rsidR="00A207D8" w:rsidRPr="007733AE" w:rsidRDefault="00A207D8"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sidRPr="007733AE">
        <w:rPr>
          <w:rFonts w:cs="KFGQPC Uthmanic Script HAFS" w:hint="cs"/>
        </w:rPr>
        <w:t xml:space="preserve"> </w:t>
      </w:r>
      <w:r w:rsidR="007733AE">
        <w:rPr>
          <w:rFonts w:ascii="KFGQPC Uthmanic Script HAFS" w:hAnsi="KFGQPC Uthmanic Script HAFS" w:cs="KFGQPC Uthmanic Script HAFS" w:hint="eastAsia"/>
          <w:rtl/>
        </w:rPr>
        <w:t>يَٰٓأَيُّهَا</w:t>
      </w:r>
      <w:r w:rsidR="007733AE">
        <w:rPr>
          <w:rFonts w:ascii="KFGQPC Uthmanic Script HAFS" w:hAnsi="KFGQPC Uthmanic Script HAFS" w:cs="KFGQPC Uthmanic Script HAFS"/>
          <w:rtl/>
        </w:rPr>
        <w:t xml:space="preserve">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لَّذِينَ</w:t>
      </w:r>
      <w:r w:rsidR="007733AE">
        <w:rPr>
          <w:rFonts w:ascii="KFGQPC Uthmanic Script HAFS" w:hAnsi="KFGQPC Uthmanic Script HAFS" w:cs="KFGQPC Uthmanic Script HAFS"/>
          <w:rtl/>
        </w:rPr>
        <w:t xml:space="preserve"> ءَامَنُواْ لَا تُحَرِّمُواْ طَيِّبَٰتِ مَآ أَحَلَّ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لَكُمۡ وَلَا تَعۡتَدُوٓاْۚ إِنَّ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لَا يُحِبُّ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لۡمُعۡتَدِينَ</w:t>
      </w:r>
      <w:r w:rsidR="007733AE">
        <w:rPr>
          <w:rFonts w:ascii="KFGQPC Uthmanic Script HAFS" w:hAnsi="KFGQPC Uthmanic Script HAFS" w:cs="KFGQPC Uthmanic Script HAFS"/>
          <w:rtl/>
        </w:rPr>
        <w:t xml:space="preserve"> ٨٧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المائدة: 87</w:t>
      </w:r>
      <w:r w:rsidRPr="007A0534">
        <w:rPr>
          <w:rFonts w:ascii="mylotus" w:hAnsi="mylotus" w:cs="mylotus"/>
          <w:sz w:val="26"/>
          <w:szCs w:val="26"/>
          <w:rtl/>
        </w:rPr>
        <w:t>].</w:t>
      </w:r>
    </w:p>
    <w:p w:rsidR="00397B61" w:rsidRDefault="00397B61" w:rsidP="00793232">
      <w:pPr>
        <w:pStyle w:val="StyleComplexBLotus13ptJustifiedBefore2cm"/>
        <w:bidi/>
        <w:ind w:left="0" w:firstLine="284"/>
        <w:rPr>
          <w:rtl/>
          <w:lang w:bidi="fa-IR"/>
        </w:rPr>
      </w:pPr>
      <w:r w:rsidRPr="00793232">
        <w:rPr>
          <w:rFonts w:hint="cs"/>
          <w:sz w:val="28"/>
          <w:szCs w:val="28"/>
          <w:rtl/>
          <w:lang w:bidi="fa-IR"/>
        </w:rPr>
        <w:t>«</w:t>
      </w:r>
      <w:r w:rsidR="004F047B" w:rsidRPr="00793232">
        <w:rPr>
          <w:rFonts w:hint="cs"/>
          <w:sz w:val="28"/>
          <w:szCs w:val="28"/>
          <w:rtl/>
          <w:lang w:bidi="fa-IR"/>
        </w:rPr>
        <w:t>کسانی که پیش از شما بودند، با سختگیری هلاک شدند (منظور راهبان و عابدان سایر ادیان است)</w:t>
      </w:r>
      <w:r w:rsidR="00EE2963" w:rsidRPr="00793232">
        <w:rPr>
          <w:rFonts w:hint="cs"/>
          <w:sz w:val="28"/>
          <w:szCs w:val="28"/>
          <w:rtl/>
          <w:lang w:bidi="fa-IR"/>
        </w:rPr>
        <w:t xml:space="preserve"> آن‌ها </w:t>
      </w:r>
      <w:r w:rsidR="00A77A27" w:rsidRPr="00793232">
        <w:rPr>
          <w:rFonts w:hint="cs"/>
          <w:sz w:val="28"/>
          <w:szCs w:val="28"/>
          <w:rtl/>
          <w:lang w:bidi="fa-IR"/>
        </w:rPr>
        <w:t>بر خودشان شدت گرفتند و خداوند نیز برآنها شدت گرفت. و این بقایای</w:t>
      </w:r>
      <w:r w:rsidR="00EE2963" w:rsidRPr="00793232">
        <w:rPr>
          <w:rFonts w:hint="cs"/>
          <w:sz w:val="28"/>
          <w:szCs w:val="28"/>
          <w:rtl/>
          <w:lang w:bidi="fa-IR"/>
        </w:rPr>
        <w:t xml:space="preserve"> آن‌هاست</w:t>
      </w:r>
      <w:r w:rsidR="00A77A27" w:rsidRPr="00793232">
        <w:rPr>
          <w:rFonts w:hint="cs"/>
          <w:sz w:val="28"/>
          <w:szCs w:val="28"/>
          <w:rtl/>
          <w:lang w:bidi="fa-IR"/>
        </w:rPr>
        <w:t xml:space="preserve"> که در دیرها و صومعه‌ها مانده‌</w:t>
      </w:r>
      <w:r w:rsidR="00A77A27" w:rsidRPr="00793232">
        <w:rPr>
          <w:rFonts w:hint="eastAsia"/>
          <w:sz w:val="28"/>
          <w:szCs w:val="28"/>
          <w:rtl/>
          <w:lang w:bidi="fa-IR"/>
        </w:rPr>
        <w:t>‌اند. الله را عبادت کنید و هیچ‌کس و هیچ چیز را با او شریک نکنید و حج و عمره را به جا آورید و برطریق حق ثابت و استوار باشید تا شما را راست و استوار کند</w:t>
      </w:r>
      <w:r w:rsidR="00DD0EAE" w:rsidRPr="00793232">
        <w:rPr>
          <w:rFonts w:hint="cs"/>
          <w:sz w:val="28"/>
          <w:szCs w:val="28"/>
          <w:rtl/>
          <w:lang w:bidi="fa-IR"/>
        </w:rPr>
        <w:t>»</w:t>
      </w:r>
      <w:r w:rsidR="00A77A27" w:rsidRPr="00793232">
        <w:rPr>
          <w:rFonts w:hint="eastAsia"/>
          <w:sz w:val="28"/>
          <w:szCs w:val="28"/>
          <w:rtl/>
          <w:lang w:bidi="fa-IR"/>
        </w:rPr>
        <w:t>، روای می‌گوید: و این آیه در حق</w:t>
      </w:r>
      <w:r w:rsidR="00EE2963" w:rsidRPr="00793232">
        <w:rPr>
          <w:rFonts w:hint="eastAsia"/>
          <w:sz w:val="28"/>
          <w:szCs w:val="28"/>
          <w:rtl/>
          <w:lang w:bidi="fa-IR"/>
        </w:rPr>
        <w:t xml:space="preserve"> آن‌ها </w:t>
      </w:r>
      <w:r w:rsidR="00A77A27" w:rsidRPr="00793232">
        <w:rPr>
          <w:rFonts w:hint="eastAsia"/>
          <w:sz w:val="28"/>
          <w:szCs w:val="28"/>
          <w:rtl/>
          <w:lang w:bidi="fa-IR"/>
        </w:rPr>
        <w:t xml:space="preserve">نازل شد: </w:t>
      </w:r>
      <w:r w:rsidR="00DD0EAE" w:rsidRPr="00793232">
        <w:rPr>
          <w:rFonts w:hint="cs"/>
          <w:sz w:val="28"/>
          <w:szCs w:val="28"/>
          <w:rtl/>
          <w:lang w:bidi="fa-IR"/>
        </w:rPr>
        <w:t>«</w:t>
      </w:r>
      <w:r w:rsidR="00A77A27" w:rsidRPr="00793232">
        <w:rPr>
          <w:rFonts w:hint="eastAsia"/>
          <w:sz w:val="28"/>
          <w:szCs w:val="28"/>
          <w:rtl/>
          <w:lang w:bidi="fa-IR"/>
        </w:rPr>
        <w:t>ای کسانی که ایمان آورده‌اید، چیزهای پاکی را که خداوند برایتان حلال کرده حرام نکنید و از حدود الهی تجاوز</w:t>
      </w:r>
      <w:r w:rsidR="00A77A27" w:rsidRPr="00793232">
        <w:rPr>
          <w:rFonts w:hint="cs"/>
          <w:sz w:val="28"/>
          <w:szCs w:val="28"/>
          <w:rtl/>
          <w:lang w:bidi="fa-IR"/>
        </w:rPr>
        <w:t xml:space="preserve"> </w:t>
      </w:r>
      <w:r w:rsidR="00A77A27" w:rsidRPr="00793232">
        <w:rPr>
          <w:rFonts w:hint="eastAsia"/>
          <w:sz w:val="28"/>
          <w:szCs w:val="28"/>
          <w:rtl/>
          <w:lang w:bidi="fa-IR"/>
        </w:rPr>
        <w:t>ننمایید</w:t>
      </w:r>
      <w:r w:rsidR="00784E42" w:rsidRPr="00793232">
        <w:rPr>
          <w:rFonts w:hint="cs"/>
          <w:sz w:val="28"/>
          <w:szCs w:val="28"/>
          <w:rtl/>
          <w:lang w:bidi="fa-IR"/>
        </w:rPr>
        <w:t>، حقا که خدا تجاوزکنندگان از حدود را دوست ندارد</w:t>
      </w:r>
      <w:r w:rsidRPr="00793232">
        <w:rPr>
          <w:rFonts w:hint="cs"/>
          <w:sz w:val="28"/>
          <w:szCs w:val="28"/>
          <w:rtl/>
          <w:lang w:bidi="fa-IR"/>
        </w:rPr>
        <w:t>»</w:t>
      </w:r>
      <w:r w:rsidR="00784E42" w:rsidRPr="00793232">
        <w:rPr>
          <w:rFonts w:hint="cs"/>
          <w:sz w:val="28"/>
          <w:szCs w:val="28"/>
          <w:rtl/>
          <w:lang w:bidi="fa-IR"/>
        </w:rPr>
        <w:t>.</w:t>
      </w:r>
    </w:p>
    <w:p w:rsidR="00784E42" w:rsidRDefault="00396608" w:rsidP="00DD0EAE">
      <w:pPr>
        <w:pStyle w:val="a0"/>
        <w:rPr>
          <w:rtl/>
        </w:rPr>
      </w:pPr>
      <w:r w:rsidRPr="00396608">
        <w:rPr>
          <w:rFonts w:hint="cs"/>
          <w:b/>
          <w:rtl/>
        </w:rPr>
        <w:t>نمونه</w:t>
      </w:r>
      <w:r>
        <w:rPr>
          <w:rFonts w:hint="cs"/>
          <w:b/>
          <w:rtl/>
        </w:rPr>
        <w:t xml:space="preserve"> چنین احادیثی در کتب حدیث و سیرت فراوان است. به هر حال این نوع نگرش همراه با آثار وارداتی از هند و رهبانیت مسیحی در طول زمان، روز به روز در میان مسلمانان، اسلوب‌های تربیتی را ایجاد کرد که ضمن ایجابیات زیادی که داشت، بدعت‌هایی را به بار آورد. از جمله پدید آمدن اصطلاحاتی در مقابل اصطلاحات اسلامی و قرآنی (مسلم، مؤمن، تزکیه، دین، شریعت)</w:t>
      </w:r>
      <w:r w:rsidR="00DD0EAE">
        <w:rPr>
          <w:rFonts w:hint="cs"/>
          <w:b/>
          <w:rtl/>
        </w:rPr>
        <w:t>،</w:t>
      </w:r>
      <w:r>
        <w:rPr>
          <w:rFonts w:hint="cs"/>
          <w:b/>
          <w:rtl/>
        </w:rPr>
        <w:t xml:space="preserve"> و پدید آمدن اماکنی در مقاب</w:t>
      </w:r>
      <w:r w:rsidR="00DD0EAE">
        <w:rPr>
          <w:rFonts w:hint="cs"/>
          <w:b/>
          <w:rtl/>
        </w:rPr>
        <w:t>ل مکان عبادت مسلمانان (مسجد) در</w:t>
      </w:r>
      <w:r>
        <w:rPr>
          <w:rFonts w:hint="cs"/>
          <w:b/>
          <w:rtl/>
        </w:rPr>
        <w:t>س</w:t>
      </w:r>
      <w:r w:rsidR="00DD0EAE">
        <w:rPr>
          <w:rFonts w:hint="cs"/>
          <w:b/>
          <w:rtl/>
        </w:rPr>
        <w:t>ت</w:t>
      </w:r>
      <w:r>
        <w:rPr>
          <w:rFonts w:hint="cs"/>
          <w:b/>
          <w:rtl/>
        </w:rPr>
        <w:t xml:space="preserve"> شدن اذکار و و اوراد و اد</w:t>
      </w:r>
      <w:r w:rsidR="009958EA">
        <w:rPr>
          <w:rFonts w:hint="cs"/>
          <w:b/>
          <w:rtl/>
        </w:rPr>
        <w:t>عیه‌ای، در مقابل اذکار و اوراد و ادعی</w:t>
      </w:r>
      <w:r w:rsidR="00DD0EAE">
        <w:rPr>
          <w:rFonts w:hint="cs"/>
          <w:b/>
          <w:rtl/>
        </w:rPr>
        <w:t>ة</w:t>
      </w:r>
      <w:r w:rsidR="009958EA">
        <w:rPr>
          <w:rFonts w:hint="cs"/>
          <w:b/>
          <w:rtl/>
        </w:rPr>
        <w:t xml:space="preserve"> قرآنی و سنتی، اهتمام زیاد به برخی از امور و اهمال جوانبی دیگر از جوانب اسلام و انسان، و تأویل و تبدیل برخی از مفاهیم و پیام‌های قرآنی و همچنین اضافه شدن اشکالی از رفتار و گفتار و غلو و زیاده‌روی در مورد شخصیت‌ها و انسان‌ها.</w:t>
      </w:r>
      <w:r w:rsidR="00044B20" w:rsidRPr="00044B20">
        <w:rPr>
          <w:rStyle w:val="FootnoteReference"/>
          <w:rtl/>
        </w:rPr>
        <w:t xml:space="preserve"> </w:t>
      </w:r>
      <w:r w:rsidR="00044B20">
        <w:rPr>
          <w:rStyle w:val="FootnoteReference"/>
          <w:rtl/>
        </w:rPr>
        <w:footnoteReference w:id="257"/>
      </w:r>
      <w:r w:rsidR="00044B20">
        <w:rPr>
          <w:rFonts w:hint="cs"/>
          <w:rtl/>
        </w:rPr>
        <w:t xml:space="preserve"> </w:t>
      </w:r>
    </w:p>
    <w:p w:rsidR="00044B20" w:rsidRPr="00F76FF1" w:rsidRDefault="00F76FF1" w:rsidP="00D54F51">
      <w:pPr>
        <w:pStyle w:val="a4"/>
      </w:pPr>
      <w:bookmarkStart w:id="119" w:name="_Toc246752074"/>
      <w:bookmarkStart w:id="120" w:name="_Toc337766160"/>
      <w:r w:rsidRPr="00F76FF1">
        <w:rPr>
          <w:rFonts w:hint="cs"/>
          <w:rtl/>
        </w:rPr>
        <w:t>3</w:t>
      </w:r>
      <w:r w:rsidR="00D54F51">
        <w:rPr>
          <w:rFonts w:hint="cs"/>
          <w:rtl/>
        </w:rPr>
        <w:t>-</w:t>
      </w:r>
      <w:r w:rsidRPr="00F76FF1">
        <w:rPr>
          <w:rFonts w:hint="cs"/>
          <w:rtl/>
        </w:rPr>
        <w:t xml:space="preserve"> </w:t>
      </w:r>
      <w:r w:rsidR="00044B20" w:rsidRPr="00F76FF1">
        <w:rPr>
          <w:rFonts w:hint="cs"/>
          <w:rtl/>
        </w:rPr>
        <w:t>ناآشنایی</w:t>
      </w:r>
      <w:r>
        <w:rPr>
          <w:rFonts w:hint="cs"/>
          <w:rtl/>
        </w:rPr>
        <w:t xml:space="preserve"> با نصوص اصیل شرعی</w:t>
      </w:r>
      <w:bookmarkEnd w:id="119"/>
      <w:bookmarkEnd w:id="120"/>
    </w:p>
    <w:p w:rsidR="00C40BFD" w:rsidRDefault="00DF2A3D" w:rsidP="00C40BFD">
      <w:pPr>
        <w:pStyle w:val="a0"/>
        <w:rPr>
          <w:rtl/>
        </w:rPr>
      </w:pPr>
      <w:r>
        <w:rPr>
          <w:rFonts w:hint="cs"/>
          <w:rtl/>
        </w:rPr>
        <w:t>هر اندازه مخاطبان مبتدع نسبت به نصوص دینی و ادله شرعی کم اطلاع باشند، یاوران و ناصران بدعت در شیوع افکار خود موفق‌ترند. جهل و کمی دانش می‌تواند در زمینه‌های مختلفی باشد</w:t>
      </w:r>
      <w:r w:rsidR="00DD0EAE">
        <w:rPr>
          <w:rFonts w:hint="cs"/>
          <w:rtl/>
        </w:rPr>
        <w:t xml:space="preserve"> </w:t>
      </w:r>
      <w:r>
        <w:rPr>
          <w:rFonts w:hint="cs"/>
          <w:rtl/>
        </w:rPr>
        <w:t>از جمله</w:t>
      </w:r>
      <w:r w:rsidR="00DD0EAE">
        <w:rPr>
          <w:rFonts w:hint="cs"/>
          <w:rtl/>
        </w:rPr>
        <w:t>:</w:t>
      </w:r>
      <w:r>
        <w:rPr>
          <w:rFonts w:hint="cs"/>
          <w:rtl/>
        </w:rPr>
        <w:t xml:space="preserve"> جهل به آیات و احادیث، جهل به آراء و نظرات مسلمانان صدر اسلام و تابعین و تبع تابعین، جهل به مقاصد شرعی، جهل نسبت به کلام عرب، جهل به قواعد علومی مانند قواعد فقه و اصول فقه، جهل به همبستگی تعالیم دینی به عنوان یک ساختمان مرتبط و منسجم و</w:t>
      </w:r>
      <w:r w:rsidR="00C92EA6">
        <w:rPr>
          <w:rFonts w:hint="cs"/>
          <w:rtl/>
        </w:rPr>
        <w:t>.</w:t>
      </w:r>
      <w:r>
        <w:rPr>
          <w:rFonts w:hint="cs"/>
          <w:rtl/>
        </w:rPr>
        <w:t>..</w:t>
      </w:r>
    </w:p>
    <w:p w:rsidR="00DF2A3D" w:rsidRDefault="00DF2A3D" w:rsidP="00C40BFD">
      <w:pPr>
        <w:pStyle w:val="a0"/>
        <w:rPr>
          <w:rtl/>
        </w:rPr>
      </w:pPr>
      <w:r>
        <w:rPr>
          <w:rFonts w:hint="cs"/>
          <w:rtl/>
        </w:rPr>
        <w:t>حرکت‌هایی مانند</w:t>
      </w:r>
      <w:r w:rsidR="00DD0EAE">
        <w:rPr>
          <w:rFonts w:hint="cs"/>
          <w:rtl/>
        </w:rPr>
        <w:t>:</w:t>
      </w:r>
      <w:r>
        <w:rPr>
          <w:rFonts w:hint="cs"/>
          <w:rtl/>
        </w:rPr>
        <w:t xml:space="preserve"> بابیه، بهاییه، بریلویه و قادیانیه، از جهل مخاطبان خود استفاده نموده و در</w:t>
      </w:r>
      <w:r w:rsidR="00DD0EAE">
        <w:rPr>
          <w:rFonts w:hint="cs"/>
          <w:rtl/>
        </w:rPr>
        <w:t xml:space="preserve"> </w:t>
      </w:r>
      <w:r>
        <w:rPr>
          <w:rFonts w:hint="cs"/>
          <w:rtl/>
        </w:rPr>
        <w:t>محیطی که سراسر کم‌اطلاعی و بی‌خبری بود، نسج پیدا کردند.</w:t>
      </w:r>
      <w:r w:rsidRPr="00DF2A3D">
        <w:rPr>
          <w:rtl/>
        </w:rPr>
        <w:t xml:space="preserve"> </w:t>
      </w:r>
      <w:r>
        <w:rPr>
          <w:rStyle w:val="FootnoteReference"/>
          <w:rtl/>
        </w:rPr>
        <w:footnoteReference w:id="258"/>
      </w:r>
    </w:p>
    <w:p w:rsidR="008F6C89" w:rsidRDefault="00F76FF1" w:rsidP="00D54F51">
      <w:pPr>
        <w:pStyle w:val="a4"/>
      </w:pPr>
      <w:bookmarkStart w:id="121" w:name="_Toc246752075"/>
      <w:bookmarkStart w:id="122" w:name="_Toc337766161"/>
      <w:r>
        <w:rPr>
          <w:rFonts w:hint="cs"/>
          <w:rtl/>
        </w:rPr>
        <w:t>4</w:t>
      </w:r>
      <w:r w:rsidR="00D54F51">
        <w:rPr>
          <w:rFonts w:hint="cs"/>
          <w:rtl/>
        </w:rPr>
        <w:t>-</w:t>
      </w:r>
      <w:r>
        <w:rPr>
          <w:rFonts w:hint="cs"/>
          <w:rtl/>
        </w:rPr>
        <w:t xml:space="preserve"> </w:t>
      </w:r>
      <w:r w:rsidR="00943029" w:rsidRPr="00943029">
        <w:rPr>
          <w:rFonts w:hint="cs"/>
          <w:rtl/>
        </w:rPr>
        <w:t>دفاع صاحبان زور و قدرتمندان از مبتدعه:</w:t>
      </w:r>
      <w:bookmarkEnd w:id="121"/>
      <w:bookmarkEnd w:id="122"/>
    </w:p>
    <w:p w:rsidR="00943029" w:rsidRDefault="00943029" w:rsidP="00DD0EAE">
      <w:pPr>
        <w:pStyle w:val="a0"/>
        <w:rPr>
          <w:rtl/>
        </w:rPr>
      </w:pPr>
      <w:r>
        <w:rPr>
          <w:rFonts w:hint="cs"/>
          <w:rtl/>
        </w:rPr>
        <w:t>جان</w:t>
      </w:r>
      <w:r w:rsidR="00DD0EAE">
        <w:rPr>
          <w:rFonts w:hint="cs"/>
          <w:rtl/>
        </w:rPr>
        <w:t>ب</w:t>
      </w:r>
      <w:r>
        <w:rPr>
          <w:rFonts w:hint="cs"/>
          <w:rtl/>
        </w:rPr>
        <w:t>داری قدرتمندان از بدعت و سکوت</w:t>
      </w:r>
      <w:r w:rsidR="00EE2963">
        <w:rPr>
          <w:rFonts w:hint="cs"/>
          <w:rtl/>
        </w:rPr>
        <w:t xml:space="preserve"> آن‌ها </w:t>
      </w:r>
      <w:r>
        <w:rPr>
          <w:rFonts w:hint="cs"/>
          <w:rtl/>
        </w:rPr>
        <w:t>در مقابل بدعت‌پردازان یکی دیگر از علل نشر</w:t>
      </w:r>
      <w:r w:rsidR="00DD0EAE">
        <w:rPr>
          <w:rFonts w:hint="cs"/>
          <w:rtl/>
        </w:rPr>
        <w:t xml:space="preserve"> </w:t>
      </w:r>
      <w:r>
        <w:rPr>
          <w:rFonts w:hint="cs"/>
          <w:rtl/>
        </w:rPr>
        <w:t>بدعت در تاریخ بوده است. بدعت‌های معتزله توسط حکومت عباسی‌ها تقویت می‌شد و معتزله از خلال تأثیر بر</w:t>
      </w:r>
      <w:r w:rsidR="00DD0EAE">
        <w:rPr>
          <w:rFonts w:hint="cs"/>
          <w:rtl/>
        </w:rPr>
        <w:t xml:space="preserve"> </w:t>
      </w:r>
      <w:r>
        <w:rPr>
          <w:rFonts w:hint="cs"/>
          <w:rtl/>
        </w:rPr>
        <w:t>خلفای عباسی زمینه را برای دعوت و تبلیغ دعوتشان، آماده می‌کردند، همچنین حاکمان خراسان موجب انتشار بدعت خوارج شدند، کما اینکه در بحرین نیز قرامطه از طرف حکومت تقوی</w:t>
      </w:r>
      <w:r w:rsidR="00DD0EAE">
        <w:rPr>
          <w:rFonts w:hint="cs"/>
          <w:rtl/>
        </w:rPr>
        <w:t>ه</w:t>
      </w:r>
      <w:r>
        <w:rPr>
          <w:rFonts w:hint="cs"/>
          <w:rtl/>
        </w:rPr>
        <w:t xml:space="preserve"> می‌شدند. لالکائی در شرح اصول اعتقادی خود، گفتارش را در</w:t>
      </w:r>
      <w:r w:rsidR="00DD0EAE">
        <w:rPr>
          <w:rFonts w:hint="cs"/>
          <w:rtl/>
        </w:rPr>
        <w:t xml:space="preserve"> </w:t>
      </w:r>
      <w:r>
        <w:rPr>
          <w:rFonts w:hint="cs"/>
          <w:rtl/>
        </w:rPr>
        <w:t>مورد</w:t>
      </w:r>
      <w:r w:rsidR="00DD0EAE">
        <w:rPr>
          <w:rFonts w:hint="cs"/>
          <w:rtl/>
        </w:rPr>
        <w:t xml:space="preserve"> اهل بدعت اینگونه تکمیل می‌کند:</w:t>
      </w:r>
    </w:p>
    <w:p w:rsidR="00943029" w:rsidRDefault="00943029" w:rsidP="00DD0EAE">
      <w:pPr>
        <w:pStyle w:val="a0"/>
        <w:rPr>
          <w:rtl/>
        </w:rPr>
      </w:pPr>
      <w:r>
        <w:rPr>
          <w:rFonts w:hint="cs"/>
          <w:rtl/>
        </w:rPr>
        <w:t>«سخن مبتدعان یا به وسیل</w:t>
      </w:r>
      <w:r w:rsidR="00DD0EAE">
        <w:rPr>
          <w:rFonts w:hint="cs"/>
          <w:rtl/>
        </w:rPr>
        <w:t>ة</w:t>
      </w:r>
      <w:r>
        <w:rPr>
          <w:rFonts w:hint="cs"/>
          <w:rtl/>
        </w:rPr>
        <w:t xml:space="preserve"> سلطان قاهر</w:t>
      </w:r>
      <w:r w:rsidR="00DD0EAE">
        <w:rPr>
          <w:rFonts w:hint="cs"/>
          <w:rtl/>
        </w:rPr>
        <w:t xml:space="preserve"> </w:t>
      </w:r>
      <w:r>
        <w:rPr>
          <w:rFonts w:hint="cs"/>
          <w:rtl/>
        </w:rPr>
        <w:t xml:space="preserve">و یا شیطان معاند و فاجر، ظاهر و منتشر می‌گردد. قدرتمندان برای انتشار بدعت از زورشان استفاده می‌کنند و یا با مالشان، جاهلان را تطمیع می‌کنند. </w:t>
      </w:r>
      <w:r w:rsidR="00F00692">
        <w:rPr>
          <w:rFonts w:hint="cs"/>
          <w:rtl/>
        </w:rPr>
        <w:t>و</w:t>
      </w:r>
      <w:r w:rsidR="00EE2963">
        <w:rPr>
          <w:rFonts w:hint="cs"/>
          <w:rtl/>
        </w:rPr>
        <w:t xml:space="preserve"> آن‌ها </w:t>
      </w:r>
      <w:r w:rsidR="00F00692">
        <w:rPr>
          <w:rFonts w:hint="cs"/>
          <w:rtl/>
        </w:rPr>
        <w:t>اینکار را به خاطر حمایت از بدعت و دفاع از گمراهی انجام می‌دهند.»</w:t>
      </w:r>
      <w:r w:rsidR="00F00692" w:rsidRPr="00F00692">
        <w:rPr>
          <w:rtl/>
        </w:rPr>
        <w:t xml:space="preserve"> </w:t>
      </w:r>
      <w:r w:rsidR="00F00692">
        <w:rPr>
          <w:rStyle w:val="FootnoteReference"/>
          <w:rtl/>
        </w:rPr>
        <w:footnoteReference w:id="259"/>
      </w:r>
    </w:p>
    <w:p w:rsidR="00F00692" w:rsidRDefault="00F00692" w:rsidP="00DD0EAE">
      <w:pPr>
        <w:pStyle w:val="a0"/>
        <w:rPr>
          <w:rtl/>
        </w:rPr>
      </w:pPr>
      <w:r>
        <w:rPr>
          <w:rFonts w:hint="cs"/>
          <w:rtl/>
        </w:rPr>
        <w:t>رسول الله</w:t>
      </w:r>
      <w:r>
        <w:rPr>
          <w:rFonts w:cs="CTraditional Arabic" w:hint="cs"/>
          <w:rtl/>
        </w:rPr>
        <w:t>ص</w:t>
      </w:r>
      <w:r>
        <w:rPr>
          <w:rFonts w:hint="cs"/>
          <w:rtl/>
        </w:rPr>
        <w:t xml:space="preserve"> می‌فرماید</w:t>
      </w:r>
      <w:r w:rsidR="00793232">
        <w:rPr>
          <w:rFonts w:hint="cs"/>
          <w:rtl/>
        </w:rPr>
        <w:t>:</w:t>
      </w:r>
      <w:r>
        <w:rPr>
          <w:rFonts w:hint="cs"/>
          <w:rtl/>
        </w:rPr>
        <w:t xml:space="preserve"> </w:t>
      </w:r>
      <w:r w:rsidRPr="00793232">
        <w:rPr>
          <w:rStyle w:val="Char6"/>
          <w:rFonts w:hint="cs"/>
          <w:rtl/>
        </w:rPr>
        <w:t>«</w:t>
      </w:r>
      <w:r w:rsidR="00DD0EAE" w:rsidRPr="00793232">
        <w:rPr>
          <w:rStyle w:val="Char6"/>
          <w:rtl/>
        </w:rPr>
        <w:t>إ</w:t>
      </w:r>
      <w:r w:rsidRPr="00793232">
        <w:rPr>
          <w:rStyle w:val="Char6"/>
          <w:rtl/>
        </w:rPr>
        <w:t>ن من البیان لسحراً</w:t>
      </w:r>
      <w:r w:rsidR="00DD0EAE" w:rsidRPr="00793232">
        <w:rPr>
          <w:rStyle w:val="Char6"/>
          <w:rFonts w:hint="cs"/>
          <w:rtl/>
        </w:rPr>
        <w:t>»</w:t>
      </w:r>
      <w:r w:rsidR="003A2D51">
        <w:rPr>
          <w:rStyle w:val="FootnoteReference"/>
          <w:rtl/>
        </w:rPr>
        <w:footnoteReference w:id="260"/>
      </w:r>
      <w:r>
        <w:rPr>
          <w:rFonts w:hint="cs"/>
          <w:rtl/>
        </w:rPr>
        <w:t>... حقا که سخنوری از سحر و جادو است».</w:t>
      </w:r>
      <w:r w:rsidR="003A2D51">
        <w:rPr>
          <w:rFonts w:hint="cs"/>
          <w:rtl/>
        </w:rPr>
        <w:t xml:space="preserve"> افرادی مانند ابن ابی داود و ابوهذیل علاف از همین مدخل راه به دل‌های مخاطبان خود پیدا کردند. عنصر ا</w:t>
      </w:r>
      <w:r w:rsidR="00DD0EAE">
        <w:rPr>
          <w:rFonts w:hint="cs"/>
          <w:rtl/>
        </w:rPr>
        <w:t>دب</w:t>
      </w:r>
      <w:r w:rsidR="003A2D51">
        <w:rPr>
          <w:rFonts w:hint="cs"/>
          <w:rtl/>
        </w:rPr>
        <w:t>یات و هنر</w:t>
      </w:r>
      <w:r w:rsidR="00DD0EAE">
        <w:rPr>
          <w:rFonts w:hint="cs"/>
          <w:rtl/>
        </w:rPr>
        <w:t xml:space="preserve"> </w:t>
      </w:r>
      <w:r w:rsidR="003A2D51">
        <w:rPr>
          <w:rFonts w:hint="cs"/>
          <w:rtl/>
        </w:rPr>
        <w:t>نیز به کمک سخنوری پرداخته و آن را تقویت می‌کند. چه بسا قطعه‌ای ادبی و یا شعر و متنی که اهل قلم نگاشته‌اند، آنچنان در زوایای وجودی روح بشری نفوذ کند، که مجالی برای اندیشیدن و تأمل در مضمون و محتوای آن نباشد. یکی از علل شیوع بهائیت در ایران استفاده از این مدخل بوده است که از مشهورترین موارد آن استفاده</w:t>
      </w:r>
      <w:r w:rsidR="00EE2963">
        <w:rPr>
          <w:rFonts w:hint="cs"/>
          <w:rtl/>
        </w:rPr>
        <w:t xml:space="preserve"> آن‌ها </w:t>
      </w:r>
      <w:r w:rsidR="003A2D51">
        <w:rPr>
          <w:rFonts w:hint="cs"/>
          <w:rtl/>
        </w:rPr>
        <w:t xml:space="preserve">از سخنوری </w:t>
      </w:r>
      <w:r w:rsidR="003A2D51" w:rsidRPr="00A36F43">
        <w:rPr>
          <w:rFonts w:hint="cs"/>
          <w:rtl/>
        </w:rPr>
        <w:t>قرة</w:t>
      </w:r>
      <w:r w:rsidR="003A2D51">
        <w:rPr>
          <w:rFonts w:hint="cs"/>
          <w:rtl/>
        </w:rPr>
        <w:t xml:space="preserve"> العین مشهور است.</w:t>
      </w:r>
    </w:p>
    <w:p w:rsidR="003A2D51" w:rsidRPr="00F76FF1" w:rsidRDefault="00F76FF1" w:rsidP="00D54F51">
      <w:pPr>
        <w:pStyle w:val="a4"/>
      </w:pPr>
      <w:bookmarkStart w:id="123" w:name="_Toc246752076"/>
      <w:bookmarkStart w:id="124" w:name="_Toc337766162"/>
      <w:r>
        <w:rPr>
          <w:rFonts w:hint="cs"/>
          <w:rtl/>
        </w:rPr>
        <w:t>5</w:t>
      </w:r>
      <w:r w:rsidR="00D54F51">
        <w:rPr>
          <w:rFonts w:hint="cs"/>
          <w:rtl/>
        </w:rPr>
        <w:t>-</w:t>
      </w:r>
      <w:r>
        <w:rPr>
          <w:rFonts w:hint="cs"/>
          <w:rtl/>
        </w:rPr>
        <w:t xml:space="preserve"> </w:t>
      </w:r>
      <w:r w:rsidR="00E7666E" w:rsidRPr="00F76FF1">
        <w:rPr>
          <w:rFonts w:hint="cs"/>
          <w:rtl/>
        </w:rPr>
        <w:t>پیروی ا</w:t>
      </w:r>
      <w:r w:rsidRPr="00F76FF1">
        <w:rPr>
          <w:rFonts w:hint="cs"/>
          <w:rtl/>
        </w:rPr>
        <w:t>ز عرف و عادت رایج</w:t>
      </w:r>
      <w:bookmarkEnd w:id="123"/>
      <w:bookmarkEnd w:id="124"/>
    </w:p>
    <w:p w:rsidR="008C7005" w:rsidRDefault="00E7666E" w:rsidP="00DD0EAE">
      <w:pPr>
        <w:pStyle w:val="a0"/>
        <w:rPr>
          <w:rtl/>
        </w:rPr>
      </w:pPr>
      <w:r>
        <w:rPr>
          <w:rFonts w:hint="cs"/>
          <w:rtl/>
        </w:rPr>
        <w:t>این نوع تبعیت یکی از بدترین انواع تقلید است، چون برخی برآنند که اگر بدعتی درمیان مردم شیوع پیدا کند و یا در میانشان عرف و عادت شود، قابل معارضه و مقابله نیست و برخورد با آن غلط اس</w:t>
      </w:r>
      <w:r w:rsidR="00DD0EAE">
        <w:rPr>
          <w:rFonts w:hint="cs"/>
          <w:rtl/>
        </w:rPr>
        <w:t>ت</w:t>
      </w:r>
      <w:r>
        <w:rPr>
          <w:rFonts w:hint="cs"/>
          <w:rtl/>
        </w:rPr>
        <w:t xml:space="preserve"> و بدتر از این، برخی فکرمی‌کنند که امر ناپسند (از لحاظ شرعی) به محض استقرار در فرهنگ مردم و متعارف و شایع شدن، جنب</w:t>
      </w:r>
      <w:r w:rsidR="00DD0EAE">
        <w:rPr>
          <w:rFonts w:hint="cs"/>
          <w:rtl/>
        </w:rPr>
        <w:t>ة</w:t>
      </w:r>
      <w:r>
        <w:rPr>
          <w:rFonts w:hint="cs"/>
          <w:rtl/>
        </w:rPr>
        <w:t xml:space="preserve"> شرعی پیدا می‌کند در حالی که با تمام احترامی که شرع برای عرف صحیح قائل است، عرف غلط و مخالف شریعت را نمی‌پذیرد و اساساً یکی از قواعد مشهور شرعی این است که</w:t>
      </w:r>
      <w:r w:rsidR="00DD0EAE">
        <w:rPr>
          <w:rFonts w:hint="cs"/>
          <w:rtl/>
        </w:rPr>
        <w:t>:</w:t>
      </w:r>
      <w:r>
        <w:rPr>
          <w:rFonts w:hint="cs"/>
          <w:rtl/>
        </w:rPr>
        <w:t xml:space="preserve"> </w:t>
      </w:r>
      <w:r w:rsidRPr="00793232">
        <w:rPr>
          <w:rStyle w:val="Char1"/>
          <w:rFonts w:hint="cs"/>
          <w:rtl/>
        </w:rPr>
        <w:t>«</w:t>
      </w:r>
      <w:r w:rsidRPr="00793232">
        <w:rPr>
          <w:rStyle w:val="Char1"/>
          <w:rtl/>
        </w:rPr>
        <w:t>شیوع الفعل لاتدل علی جوازه</w:t>
      </w:r>
      <w:r w:rsidR="00DD0EAE" w:rsidRPr="00793232">
        <w:rPr>
          <w:rStyle w:val="Char1"/>
          <w:rFonts w:hint="cs"/>
          <w:rtl/>
        </w:rPr>
        <w:t>»</w:t>
      </w:r>
      <w:r w:rsidR="00B25D55">
        <w:rPr>
          <w:rStyle w:val="FootnoteReference"/>
          <w:rtl/>
        </w:rPr>
        <w:footnoteReference w:id="261"/>
      </w:r>
      <w:r>
        <w:rPr>
          <w:rFonts w:hint="cs"/>
          <w:rtl/>
        </w:rPr>
        <w:t xml:space="preserve"> </w:t>
      </w:r>
      <w:r w:rsidR="00DD0EAE">
        <w:rPr>
          <w:rFonts w:hint="cs"/>
          <w:rtl/>
        </w:rPr>
        <w:t>«</w:t>
      </w:r>
      <w:r w:rsidR="00B25D55">
        <w:rPr>
          <w:rFonts w:hint="cs"/>
          <w:rtl/>
        </w:rPr>
        <w:t>شایع بودن یک کار، دال بر جواز آن نیست».</w:t>
      </w:r>
    </w:p>
    <w:p w:rsidR="00B25D55" w:rsidRPr="00B91AEC" w:rsidRDefault="00B25D55" w:rsidP="00DD0EAE">
      <w:pPr>
        <w:pStyle w:val="a0"/>
        <w:rPr>
          <w:rtl/>
        </w:rPr>
      </w:pPr>
      <w:r>
        <w:rPr>
          <w:rFonts w:hint="cs"/>
          <w:rtl/>
        </w:rPr>
        <w:t xml:space="preserve">در حالی که بسیاری از مردم فقط به خاطر شایع بودن یک بدعت از آن پیروی </w:t>
      </w:r>
      <w:r w:rsidR="00475F5A">
        <w:rPr>
          <w:rFonts w:hint="cs"/>
          <w:rtl/>
        </w:rPr>
        <w:t>می‌کنند و در این راستا توجهی به ادل</w:t>
      </w:r>
      <w:r w:rsidR="00DD0EAE">
        <w:rPr>
          <w:rFonts w:hint="cs"/>
          <w:rtl/>
        </w:rPr>
        <w:t>ة</w:t>
      </w:r>
      <w:r w:rsidR="00475F5A">
        <w:rPr>
          <w:rFonts w:hint="cs"/>
          <w:rtl/>
        </w:rPr>
        <w:t xml:space="preserve"> شرعی ندارند و حتی گاهی شیوع بدعت به قدری در عامه مردم کارگر است که آن را سنت می‌دانند و اگر در برخورد با اهل علم هم به بدعت بودن آن واقف گردند، به علت عادت به آن، آن را حسنه!! می‌دانند. و گاهی آن را همانند اجماعی که مخالفت با آن، غیرممکن است تلقی می‌نمایند.</w:t>
      </w:r>
      <w:r w:rsidR="0059555E" w:rsidRPr="0059555E">
        <w:rPr>
          <w:rtl/>
        </w:rPr>
        <w:t xml:space="preserve"> </w:t>
      </w:r>
      <w:r w:rsidR="0059555E">
        <w:rPr>
          <w:rStyle w:val="FootnoteReference"/>
          <w:rtl/>
        </w:rPr>
        <w:footnoteReference w:id="262"/>
      </w:r>
    </w:p>
    <w:p w:rsidR="009B4A97" w:rsidRDefault="0059555E" w:rsidP="0059555E">
      <w:pPr>
        <w:pStyle w:val="a0"/>
        <w:rPr>
          <w:rtl/>
        </w:rPr>
      </w:pPr>
      <w:r>
        <w:rPr>
          <w:rFonts w:hint="cs"/>
          <w:rtl/>
        </w:rPr>
        <w:t>و متأسفانه در</w:t>
      </w:r>
      <w:r w:rsidR="00845DE1">
        <w:rPr>
          <w:rFonts w:hint="cs"/>
          <w:rtl/>
        </w:rPr>
        <w:t xml:space="preserve"> </w:t>
      </w:r>
      <w:r>
        <w:rPr>
          <w:rFonts w:hint="cs"/>
          <w:rtl/>
        </w:rPr>
        <w:t>این میان گاهی دیده می‌شود که کسانی که اهل علمند و یا برزخی بین اهل علم و غیرعالمانند، عوام‌زده شده و شیوع بدعت، موجب کم شدن حساسیت</w:t>
      </w:r>
      <w:r w:rsidR="00EE2963">
        <w:rPr>
          <w:rFonts w:hint="cs"/>
          <w:rtl/>
        </w:rPr>
        <w:t xml:space="preserve"> آن‌ها </w:t>
      </w:r>
      <w:r>
        <w:rPr>
          <w:rFonts w:hint="cs"/>
          <w:rtl/>
        </w:rPr>
        <w:t>و یا حتی انقیاد و پیروی</w:t>
      </w:r>
      <w:r w:rsidR="00EE2963">
        <w:rPr>
          <w:rFonts w:hint="cs"/>
          <w:rtl/>
        </w:rPr>
        <w:t xml:space="preserve"> آن‌ها </w:t>
      </w:r>
      <w:r>
        <w:rPr>
          <w:rFonts w:hint="cs"/>
          <w:rtl/>
        </w:rPr>
        <w:t>از بدعت می‌شود و اینجاست که اهل بدعت به اعمال</w:t>
      </w:r>
      <w:r w:rsidR="00EE2963">
        <w:rPr>
          <w:rFonts w:hint="cs"/>
          <w:rtl/>
        </w:rPr>
        <w:t xml:space="preserve"> آن‌ها </w:t>
      </w:r>
      <w:r>
        <w:rPr>
          <w:rFonts w:hint="cs"/>
          <w:rtl/>
        </w:rPr>
        <w:t>احتجاج کرده و بر</w:t>
      </w:r>
      <w:r w:rsidR="00845DE1">
        <w:rPr>
          <w:rFonts w:hint="cs"/>
          <w:rtl/>
        </w:rPr>
        <w:t xml:space="preserve"> </w:t>
      </w:r>
      <w:r>
        <w:rPr>
          <w:rFonts w:hint="cs"/>
          <w:rtl/>
        </w:rPr>
        <w:t>صحت آن بدعت، استناد می‌کنند. و کم‌کم کار به جایی می‌رسد که با قیاس‌های باطل یا ذکر تجربه‌های عملی بر صحت یک بدعت، استدلال می‌شود.</w:t>
      </w:r>
      <w:r w:rsidRPr="0059555E">
        <w:rPr>
          <w:rtl/>
        </w:rPr>
        <w:t xml:space="preserve"> </w:t>
      </w:r>
      <w:r>
        <w:rPr>
          <w:rStyle w:val="FootnoteReference"/>
          <w:rtl/>
        </w:rPr>
        <w:footnoteReference w:id="263"/>
      </w:r>
      <w:r>
        <w:rPr>
          <w:rFonts w:hint="cs"/>
          <w:rtl/>
        </w:rPr>
        <w:t xml:space="preserve"> </w:t>
      </w:r>
    </w:p>
    <w:p w:rsidR="0059555E" w:rsidRPr="005044FA" w:rsidRDefault="005044FA" w:rsidP="00D54F51">
      <w:pPr>
        <w:pStyle w:val="a4"/>
        <w:rPr>
          <w:rtl/>
        </w:rPr>
      </w:pPr>
      <w:bookmarkStart w:id="125" w:name="_Toc246752077"/>
      <w:bookmarkStart w:id="126" w:name="_Toc337766163"/>
      <w:r>
        <w:rPr>
          <w:rFonts w:hint="cs"/>
          <w:rtl/>
        </w:rPr>
        <w:t>6</w:t>
      </w:r>
      <w:r w:rsidR="00D54F51">
        <w:rPr>
          <w:rFonts w:hint="cs"/>
          <w:rtl/>
        </w:rPr>
        <w:t>-</w:t>
      </w:r>
      <w:r>
        <w:rPr>
          <w:rFonts w:hint="cs"/>
          <w:rtl/>
        </w:rPr>
        <w:t xml:space="preserve"> </w:t>
      </w:r>
      <w:r w:rsidR="00D54FAB" w:rsidRPr="005044FA">
        <w:rPr>
          <w:rFonts w:hint="cs"/>
          <w:rtl/>
        </w:rPr>
        <w:t>مناسبات مریدی و مرادی</w:t>
      </w:r>
      <w:r w:rsidR="00D54FAB" w:rsidRPr="00845DE1">
        <w:rPr>
          <w:vertAlign w:val="superscript"/>
          <w:rtl/>
        </w:rPr>
        <w:footnoteReference w:id="264"/>
      </w:r>
      <w:bookmarkEnd w:id="125"/>
      <w:bookmarkEnd w:id="126"/>
    </w:p>
    <w:p w:rsidR="00C24E2F" w:rsidRPr="00C92EA6" w:rsidRDefault="00D54FAB" w:rsidP="005044FA">
      <w:pPr>
        <w:pStyle w:val="a"/>
        <w:rPr>
          <w:rFonts w:cs="B Lotus"/>
          <w:szCs w:val="28"/>
          <w:rtl/>
        </w:rPr>
      </w:pPr>
      <w:r>
        <w:rPr>
          <w:rStyle w:val="Char0"/>
          <w:rFonts w:hint="cs"/>
          <w:rtl/>
        </w:rPr>
        <w:t>این تقلید مذموم موجب می‌شود که مقلد آراء و نظرات رجالی را که به هر علت مجذوبشان شده، اصل و اساس قرار داده و با تعصب و تق</w:t>
      </w:r>
      <w:r w:rsidR="00845DE1">
        <w:rPr>
          <w:rStyle w:val="Char0"/>
          <w:rFonts w:hint="cs"/>
          <w:rtl/>
        </w:rPr>
        <w:t>ل</w:t>
      </w:r>
      <w:r>
        <w:rPr>
          <w:rStyle w:val="Char0"/>
          <w:rFonts w:hint="cs"/>
          <w:rtl/>
        </w:rPr>
        <w:t>یدی بسیار جدی و نفوذناپذیر از آن، پیروی کند. و از عینک عشق به مرادش، ادله و عقائد مبتنی بر</w:t>
      </w:r>
      <w:r w:rsidR="00EE2963">
        <w:rPr>
          <w:rStyle w:val="Char0"/>
          <w:rFonts w:hint="cs"/>
          <w:rtl/>
        </w:rPr>
        <w:t xml:space="preserve"> آن‌ها </w:t>
      </w:r>
      <w:r>
        <w:rPr>
          <w:rStyle w:val="Char0"/>
          <w:rFonts w:hint="cs"/>
          <w:rtl/>
        </w:rPr>
        <w:t>را بنگرد. این نوع وابستگی ضمن اینکه موجب جمود فکری می‌گردد، گاهی منجر به تنش‌های</w:t>
      </w:r>
      <w:r w:rsidR="00845DE1">
        <w:rPr>
          <w:rStyle w:val="Char0"/>
          <w:rFonts w:hint="cs"/>
          <w:rtl/>
        </w:rPr>
        <w:t xml:space="preserve"> </w:t>
      </w:r>
      <w:r>
        <w:rPr>
          <w:rStyle w:val="Char0"/>
          <w:rFonts w:hint="cs"/>
          <w:rtl/>
        </w:rPr>
        <w:t>سخت و در مواردی رو در رو نیز گشته و می‌گردد. در ادامه این روند، پدیده تقدیس و غلو در مورد مراد، عکس العمل بعدی مرید در مقابل کسانی است که نظر دیگری، غیر از نظر مراد وی، دارند و کار به جایی می‌رسد که مراد به مقام (</w:t>
      </w:r>
      <w:r w:rsidR="00845DE1" w:rsidRPr="00793232">
        <w:rPr>
          <w:rStyle w:val="Char1"/>
          <w:rFonts w:hint="cs"/>
          <w:rtl/>
        </w:rPr>
        <w:t>لا یُسأل عما یقول و</w:t>
      </w:r>
      <w:r w:rsidRPr="00793232">
        <w:rPr>
          <w:rStyle w:val="Char1"/>
          <w:rFonts w:hint="cs"/>
          <w:rtl/>
        </w:rPr>
        <w:t>یفعل</w:t>
      </w:r>
      <w:r w:rsidR="00C92EA6">
        <w:rPr>
          <w:rStyle w:val="Char0"/>
          <w:rFonts w:hint="cs"/>
          <w:rtl/>
        </w:rPr>
        <w:t>.</w:t>
      </w:r>
      <w:r>
        <w:rPr>
          <w:rStyle w:val="Char0"/>
          <w:rFonts w:hint="cs"/>
          <w:rtl/>
        </w:rPr>
        <w:t xml:space="preserve">.. </w:t>
      </w:r>
      <w:r w:rsidR="00C00868">
        <w:rPr>
          <w:rStyle w:val="Char0"/>
          <w:rFonts w:hint="cs"/>
          <w:rtl/>
        </w:rPr>
        <w:t xml:space="preserve">از آنچه که می‌گوید می‌کند نباید پرسید)!! می‌رسد و تمامی افکار و عقایدش صحیح و مقبول و همه اوامر و نواهیش مطاع، تلقی می‌شود، (بسیاری از متدینان کسانی را که نزدشان معظم و بزرگوارند، چنان اطاعت می‌کنند که اگر آن اطاعت متضمن تحلیل امری حرام و یا تحریم امری حلال باشد، نه تنها دست از آن نمی‌کشند </w:t>
      </w:r>
      <w:r w:rsidR="004E55DC">
        <w:rPr>
          <w:rStyle w:val="Char0"/>
          <w:rFonts w:hint="cs"/>
          <w:rtl/>
        </w:rPr>
        <w:t>بلکه به آن خرسندند)</w:t>
      </w:r>
      <w:r w:rsidR="004E55DC" w:rsidRPr="00C92EA6">
        <w:rPr>
          <w:rFonts w:cs="B Lotus"/>
          <w:szCs w:val="28"/>
          <w:rtl/>
        </w:rPr>
        <w:t xml:space="preserve"> </w:t>
      </w:r>
      <w:r w:rsidR="004E55DC" w:rsidRPr="00C92EA6">
        <w:rPr>
          <w:rStyle w:val="FootnoteReference"/>
          <w:rFonts w:cs="B Lotus"/>
          <w:szCs w:val="28"/>
          <w:rtl/>
        </w:rPr>
        <w:footnoteReference w:id="265"/>
      </w:r>
      <w:r w:rsidR="004E55DC" w:rsidRPr="00C92EA6">
        <w:rPr>
          <w:rFonts w:cs="B Lotus" w:hint="cs"/>
          <w:szCs w:val="28"/>
          <w:rtl/>
        </w:rPr>
        <w:t xml:space="preserve"> </w:t>
      </w:r>
      <w:r w:rsidR="004E55DC" w:rsidRPr="004E55DC">
        <w:rPr>
          <w:rStyle w:val="Char0"/>
          <w:rFonts w:hint="cs"/>
          <w:rtl/>
        </w:rPr>
        <w:t>تا جایی که</w:t>
      </w:r>
      <w:r w:rsidR="00803A15">
        <w:rPr>
          <w:rStyle w:val="Char0"/>
          <w:rFonts w:hint="cs"/>
          <w:rtl/>
        </w:rPr>
        <w:t xml:space="preserve"> به</w:t>
      </w:r>
      <w:r w:rsidR="00EE2963">
        <w:rPr>
          <w:rStyle w:val="Char0"/>
          <w:rFonts w:hint="cs"/>
          <w:rtl/>
        </w:rPr>
        <w:t xml:space="preserve"> می‌</w:t>
      </w:r>
      <w:r w:rsidR="00803A15">
        <w:rPr>
          <w:rStyle w:val="Char0"/>
          <w:rFonts w:hint="cs"/>
          <w:rtl/>
        </w:rPr>
        <w:t xml:space="preserve">سجاده رنگین  می‌کنند، چون پیر مغانشان چنان گفته است!! و اینجاست که عبارت </w:t>
      </w:r>
      <w:r w:rsidR="00803A15" w:rsidRPr="00793232">
        <w:rPr>
          <w:rStyle w:val="Char1"/>
          <w:rFonts w:hint="cs"/>
          <w:rtl/>
        </w:rPr>
        <w:t>(</w:t>
      </w:r>
      <w:r w:rsidR="00803A15" w:rsidRPr="00793232">
        <w:rPr>
          <w:rStyle w:val="Char1"/>
          <w:rtl/>
        </w:rPr>
        <w:t>من اعترض فقد انطرد</w:t>
      </w:r>
      <w:r w:rsidR="00803A15" w:rsidRPr="00793232">
        <w:rPr>
          <w:rStyle w:val="Char1"/>
          <w:rFonts w:hint="cs"/>
          <w:rtl/>
        </w:rPr>
        <w:t>)</w:t>
      </w:r>
      <w:r w:rsidR="00803A15">
        <w:rPr>
          <w:rStyle w:val="Char0"/>
          <w:rFonts w:hint="cs"/>
          <w:rtl/>
        </w:rPr>
        <w:t xml:space="preserve"> در میان پاکباختگان و مریدان و دلشدگان مرادها، عبارتی شایع است.</w:t>
      </w:r>
      <w:r w:rsidR="00803A15" w:rsidRPr="00C92EA6">
        <w:rPr>
          <w:rStyle w:val="FootnoteReference"/>
          <w:rFonts w:cs="B Lotus"/>
          <w:szCs w:val="28"/>
          <w:rtl/>
        </w:rPr>
        <w:footnoteReference w:id="266"/>
      </w:r>
      <w:r w:rsidR="004E55DC" w:rsidRPr="00C92EA6">
        <w:rPr>
          <w:rFonts w:cs="B Lotus" w:hint="cs"/>
          <w:szCs w:val="28"/>
          <w:rtl/>
        </w:rPr>
        <w:t xml:space="preserve"> </w:t>
      </w:r>
    </w:p>
    <w:p w:rsidR="00D752EC" w:rsidRDefault="00D752EC" w:rsidP="00D752EC">
      <w:pPr>
        <w:pStyle w:val="a0"/>
        <w:rPr>
          <w:rtl/>
        </w:rPr>
      </w:pPr>
      <w:r>
        <w:rPr>
          <w:rFonts w:hint="cs"/>
          <w:rtl/>
        </w:rPr>
        <w:t>و راستی آیا درست است بگوییم (هر کس اعتراض کند مطرود و بایکوت می‌شود)؟!</w:t>
      </w:r>
    </w:p>
    <w:p w:rsidR="00D752EC" w:rsidRPr="005044FA" w:rsidRDefault="005044FA" w:rsidP="00D54F51">
      <w:pPr>
        <w:pStyle w:val="a4"/>
      </w:pPr>
      <w:bookmarkStart w:id="127" w:name="_Toc246752078"/>
      <w:bookmarkStart w:id="128" w:name="_Toc337766164"/>
      <w:r w:rsidRPr="005044FA">
        <w:rPr>
          <w:rFonts w:hint="cs"/>
          <w:rtl/>
        </w:rPr>
        <w:t>7</w:t>
      </w:r>
      <w:r w:rsidR="00D54F51">
        <w:rPr>
          <w:rFonts w:hint="cs"/>
          <w:rtl/>
        </w:rPr>
        <w:t>-</w:t>
      </w:r>
      <w:r w:rsidRPr="005044FA">
        <w:rPr>
          <w:rFonts w:hint="cs"/>
          <w:rtl/>
        </w:rPr>
        <w:t xml:space="preserve"> تحزب مذهبی</w:t>
      </w:r>
      <w:bookmarkEnd w:id="127"/>
      <w:bookmarkEnd w:id="128"/>
    </w:p>
    <w:p w:rsidR="00961959" w:rsidRDefault="000A3E6F" w:rsidP="000A3E6F">
      <w:pPr>
        <w:pStyle w:val="a0"/>
        <w:rPr>
          <w:rtl/>
        </w:rPr>
      </w:pPr>
      <w:r>
        <w:rPr>
          <w:rFonts w:hint="cs"/>
          <w:rtl/>
        </w:rPr>
        <w:t>مذهب فرایند زمان، مکان و تراوشات فکری در نگاه به ادله شرعی و فهم‌های مختلف صاحب‌نظران عرصه شریعت، از پیام‌های دینی است. با این نگرش می‌توان مذاهب را جریاناتی که در</w:t>
      </w:r>
      <w:r w:rsidR="00845DE1">
        <w:rPr>
          <w:rFonts w:hint="cs"/>
          <w:rtl/>
        </w:rPr>
        <w:t xml:space="preserve"> </w:t>
      </w:r>
      <w:r>
        <w:rPr>
          <w:rFonts w:hint="cs"/>
          <w:rtl/>
        </w:rPr>
        <w:t>پی تبیین پیام دین در فروعات هستند، دانست. لذا مذاهب، از این زاویه رقیبانی هستند</w:t>
      </w:r>
      <w:r w:rsidR="00AA33BB">
        <w:rPr>
          <w:rFonts w:hint="cs"/>
          <w:rtl/>
        </w:rPr>
        <w:t xml:space="preserve"> که با توجه به فرمول‌های کلی، درصدد توقیع و نگارش خواست دین، دربخش عملی آن (آن هم در</w:t>
      </w:r>
      <w:r w:rsidR="00845DE1">
        <w:rPr>
          <w:rFonts w:hint="cs"/>
          <w:rtl/>
        </w:rPr>
        <w:t xml:space="preserve"> </w:t>
      </w:r>
      <w:r w:rsidR="00AA33BB">
        <w:rPr>
          <w:rFonts w:hint="cs"/>
          <w:rtl/>
        </w:rPr>
        <w:t>حیطه صوری)، هستند. برخورد منطقی یک انسان دینی با مذهب می‌تواند به یکی از این سه نحو باشد.</w:t>
      </w:r>
    </w:p>
    <w:p w:rsidR="009A7510" w:rsidRDefault="009A7510" w:rsidP="00793232">
      <w:pPr>
        <w:pStyle w:val="a0"/>
        <w:numPr>
          <w:ilvl w:val="1"/>
          <w:numId w:val="23"/>
        </w:numPr>
        <w:tabs>
          <w:tab w:val="clear" w:pos="1021"/>
        </w:tabs>
        <w:ind w:left="641" w:hanging="357"/>
      </w:pPr>
      <w:r>
        <w:rPr>
          <w:rFonts w:hint="cs"/>
          <w:rtl/>
        </w:rPr>
        <w:t>یا آنکه با مذهبی هم مسیر شود، چون فرمول‌ها و روش کلی آن را در پاسخ به مسائل فروع می‌پسندد و پیروان سایر مذاهب را رقیبی در مسیر</w:t>
      </w:r>
      <w:r>
        <w:rPr>
          <w:rFonts w:hint="cs"/>
          <w:rtl/>
          <w:lang w:bidi="fa-IR"/>
        </w:rPr>
        <w:t xml:space="preserve"> پیدا کردن جواب صحیح می‌داند و این همان است که ما چنین شخصی را متدین پیرو مذهب شافعی، </w:t>
      </w:r>
      <w:r w:rsidR="008D773F">
        <w:rPr>
          <w:rFonts w:hint="cs"/>
          <w:rtl/>
          <w:lang w:bidi="fa-IR"/>
        </w:rPr>
        <w:t>احمدبن حنبل و یا</w:t>
      </w:r>
      <w:r w:rsidR="00C92EA6">
        <w:rPr>
          <w:rFonts w:hint="cs"/>
          <w:rtl/>
          <w:lang w:bidi="fa-IR"/>
        </w:rPr>
        <w:t>.</w:t>
      </w:r>
      <w:r w:rsidR="008D773F">
        <w:rPr>
          <w:rFonts w:hint="cs"/>
          <w:rtl/>
          <w:lang w:bidi="fa-IR"/>
        </w:rPr>
        <w:t>.. مذهب می‌دانیم.</w:t>
      </w:r>
    </w:p>
    <w:p w:rsidR="008D773F" w:rsidRDefault="008D773F" w:rsidP="00793232">
      <w:pPr>
        <w:pStyle w:val="a0"/>
        <w:numPr>
          <w:ilvl w:val="1"/>
          <w:numId w:val="23"/>
        </w:numPr>
        <w:tabs>
          <w:tab w:val="clear" w:pos="1021"/>
        </w:tabs>
        <w:ind w:left="641" w:hanging="357"/>
      </w:pPr>
      <w:r>
        <w:rPr>
          <w:rFonts w:hint="cs"/>
          <w:rtl/>
          <w:lang w:bidi="fa-IR"/>
        </w:rPr>
        <w:t>و یا آنکه در چارچوبه مذاهب موجود با استدلال و پیدا کردن بنیه علمی در پی یافتن فروع دین است، که این کار را تلفیق و ترجیح می‌نامیم.</w:t>
      </w:r>
    </w:p>
    <w:p w:rsidR="008D773F" w:rsidRDefault="008D773F" w:rsidP="00793232">
      <w:pPr>
        <w:pStyle w:val="a0"/>
        <w:numPr>
          <w:ilvl w:val="1"/>
          <w:numId w:val="23"/>
        </w:numPr>
        <w:tabs>
          <w:tab w:val="clear" w:pos="1021"/>
        </w:tabs>
        <w:ind w:left="641" w:hanging="357"/>
      </w:pPr>
      <w:r>
        <w:rPr>
          <w:rFonts w:hint="cs"/>
          <w:rtl/>
          <w:lang w:bidi="fa-IR"/>
        </w:rPr>
        <w:t>و یا آنکه با استفاده از روش مذاهب موجود و با عنایت به دیگر فرمول‌ها و اصول کلی که در</w:t>
      </w:r>
      <w:r w:rsidR="00F26EA7">
        <w:rPr>
          <w:rFonts w:hint="cs"/>
          <w:rtl/>
          <w:lang w:bidi="fa-IR"/>
        </w:rPr>
        <w:t xml:space="preserve"> </w:t>
      </w:r>
      <w:r>
        <w:rPr>
          <w:rFonts w:hint="cs"/>
          <w:rtl/>
          <w:lang w:bidi="fa-IR"/>
        </w:rPr>
        <w:t>دایره مذاهب محدود نشده‌اند</w:t>
      </w:r>
      <w:r w:rsidR="00F26EA7">
        <w:rPr>
          <w:rFonts w:hint="cs"/>
          <w:rtl/>
          <w:lang w:bidi="fa-IR"/>
        </w:rPr>
        <w:t xml:space="preserve"> </w:t>
      </w:r>
      <w:r>
        <w:rPr>
          <w:rFonts w:hint="cs"/>
          <w:rtl/>
          <w:lang w:bidi="fa-IR"/>
        </w:rPr>
        <w:t>(اما از جهت شرعی قابل دفاعند)، به دنبال حل و فصل مسائل فقهی تلاش می‌کند. این شق سوم طبعاً به علم و فراست و اخلاص بیشتری نیاز دارد. اما در مقابل این سه راه، روش دیگری نیز وجود دارد، و آن دفاع محض بدون استدلال از آراء فقهی یک مذهب و حمله بی‌مورد به دیگر</w:t>
      </w:r>
      <w:r w:rsidR="00F26EA7">
        <w:rPr>
          <w:rFonts w:hint="cs"/>
          <w:rtl/>
          <w:lang w:bidi="fa-IR"/>
        </w:rPr>
        <w:t xml:space="preserve"> </w:t>
      </w:r>
      <w:r>
        <w:rPr>
          <w:rFonts w:hint="cs"/>
          <w:rtl/>
          <w:lang w:bidi="fa-IR"/>
        </w:rPr>
        <w:t>مذاهب است. این مورد در</w:t>
      </w:r>
      <w:r w:rsidR="00F26EA7">
        <w:rPr>
          <w:rFonts w:hint="cs"/>
          <w:rtl/>
          <w:lang w:bidi="fa-IR"/>
        </w:rPr>
        <w:t xml:space="preserve"> </w:t>
      </w:r>
      <w:r>
        <w:rPr>
          <w:rFonts w:hint="cs"/>
          <w:rtl/>
          <w:lang w:bidi="fa-IR"/>
        </w:rPr>
        <w:t>تاریخ اسلام بسیار مشکل‌ساز بوده و در واقع آنچه بدعت‌ساز است همین است، آن که مدافع بدعت می‌شود، همین انسان مذهبی است. تبعیت از یک دین و یا مذهب و تخطئه سائرین (به نحوی که گفته شد)، امری ناپسند است که قرآن آن را رد می‌کند، در این مورد قرآن نقل می‌کند که: یهودی</w:t>
      </w:r>
      <w:r w:rsidR="00793232">
        <w:rPr>
          <w:rFonts w:hint="eastAsia"/>
          <w:rtl/>
          <w:lang w:bidi="fa-IR"/>
        </w:rPr>
        <w:t>‌</w:t>
      </w:r>
      <w:r>
        <w:rPr>
          <w:rFonts w:hint="cs"/>
          <w:rtl/>
          <w:lang w:bidi="fa-IR"/>
        </w:rPr>
        <w:t>ها پیش از آمدن پیامبر اسلام می‌دانستند که پیامبری خدایی ظهور خواهد کرد اما همین که رسول الله</w:t>
      </w:r>
      <w:r>
        <w:rPr>
          <w:rFonts w:cs="CTraditional Arabic" w:hint="cs"/>
          <w:rtl/>
          <w:lang w:bidi="fa-IR"/>
        </w:rPr>
        <w:t>ص</w:t>
      </w:r>
      <w:r w:rsidR="00477009">
        <w:rPr>
          <w:rFonts w:hint="cs"/>
          <w:rtl/>
          <w:lang w:bidi="fa-IR"/>
        </w:rPr>
        <w:t xml:space="preserve"> مبعوث شد</w:t>
      </w:r>
      <w:r w:rsidR="00EE2963">
        <w:rPr>
          <w:rFonts w:hint="cs"/>
          <w:rtl/>
          <w:lang w:bidi="fa-IR"/>
        </w:rPr>
        <w:t xml:space="preserve"> آن‌ها </w:t>
      </w:r>
      <w:r w:rsidR="00477009">
        <w:rPr>
          <w:rFonts w:hint="cs"/>
          <w:rtl/>
          <w:lang w:bidi="fa-IR"/>
        </w:rPr>
        <w:t>با وی به مخالفت پرداختند، چون پ</w:t>
      </w:r>
      <w:r w:rsidR="00A207D8">
        <w:rPr>
          <w:rFonts w:hint="cs"/>
          <w:rtl/>
          <w:lang w:bidi="fa-IR"/>
        </w:rPr>
        <w:t>یامبر از طایقه و ملت</w:t>
      </w:r>
      <w:r w:rsidR="00EE2963">
        <w:rPr>
          <w:rFonts w:hint="cs"/>
          <w:rtl/>
          <w:lang w:bidi="fa-IR"/>
        </w:rPr>
        <w:t xml:space="preserve"> آن‌ها </w:t>
      </w:r>
      <w:r w:rsidR="00A207D8">
        <w:rPr>
          <w:rFonts w:hint="cs"/>
          <w:rtl/>
          <w:lang w:bidi="fa-IR"/>
        </w:rPr>
        <w:t>نبود.</w:t>
      </w:r>
    </w:p>
    <w:p w:rsidR="00A207D8" w:rsidRDefault="00A207D8" w:rsidP="00793232">
      <w:pPr>
        <w:pStyle w:val="a0"/>
        <w:numPr>
          <w:ilvl w:val="1"/>
          <w:numId w:val="23"/>
        </w:numPr>
        <w:tabs>
          <w:tab w:val="clear" w:pos="1021"/>
        </w:tabs>
        <w:ind w:left="641" w:hanging="357"/>
      </w:pPr>
      <w:r>
        <w:rPr>
          <w:rFonts w:ascii="Traditional Arabic" w:hAnsi="Traditional Arabic" w:cs="Traditional Arabic"/>
          <w:rtl/>
          <w:lang w:bidi="fa-IR"/>
        </w:rPr>
        <w:t>﴿</w:t>
      </w:r>
      <w:r w:rsidR="007733AE">
        <w:rPr>
          <w:rFonts w:ascii="KFGQPC Uthmanic Script HAFS" w:hAnsi="KFGQPC Uthmanic Script HAFS" w:cs="KFGQPC Uthmanic Script HAFS"/>
          <w:rtl/>
        </w:rPr>
        <w:t xml:space="preserve">وَكَانُواْ مِن قَبۡلُ يَسۡتَفۡتِحُونَ عَلَى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لَّذِينَ</w:t>
      </w:r>
      <w:r w:rsidR="007733AE">
        <w:rPr>
          <w:rFonts w:ascii="KFGQPC Uthmanic Script HAFS" w:hAnsi="KFGQPC Uthmanic Script HAFS" w:cs="KFGQPC Uthmanic Script HAFS"/>
          <w:rtl/>
        </w:rPr>
        <w:t xml:space="preserve"> كَفَرُواْ فَلَمَّا جَآءَهُم مَّا عَرَفُواْ كَفَرُواْ بِهِ</w:t>
      </w:r>
      <w:r w:rsidR="007733AE">
        <w:rPr>
          <w:rFonts w:ascii="KFGQPC Uthmanic Script HAFS" w:hAnsi="KFGQPC Uthmanic Script HAFS" w:cs="KFGQPC Uthmanic Script HAFS" w:hint="cs"/>
          <w:rtl/>
        </w:rPr>
        <w:t>ۦۚ</w:t>
      </w:r>
      <w:r w:rsidR="007733AE">
        <w:rPr>
          <w:rFonts w:ascii="KFGQPC Uthmanic Script HAFS" w:hAnsi="KFGQPC Uthmanic Script HAFS" w:cs="KFGQPC Uthmanic Script HAFS"/>
          <w:rtl/>
        </w:rPr>
        <w:t xml:space="preserve"> فَلَعۡنَةُ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عَلَى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لۡكَٰفِرِينَ</w:t>
      </w:r>
      <w:r w:rsidR="007733AE">
        <w:rPr>
          <w:rFonts w:ascii="KFGQPC Uthmanic Script HAFS" w:hAnsi="KFGQPC Uthmanic Script HAFS" w:cs="KFGQPC Uthmanic Script HAFS"/>
          <w:rtl/>
        </w:rPr>
        <w:t xml:space="preserve"> ٨٩</w:t>
      </w:r>
      <w:r w:rsidRPr="007733AE">
        <w:rPr>
          <w:rFonts w:ascii="Traditional Arabic" w:hAnsi="Traditional Arabic" w:cs="Traditional Arabic"/>
          <w:rtl/>
          <w:lang w:bidi="fa-IR"/>
        </w:rPr>
        <w:t>﴾</w:t>
      </w:r>
      <w:r>
        <w:rPr>
          <w:rFonts w:hint="cs"/>
          <w:rtl/>
          <w:lang w:bidi="fa-IR"/>
        </w:rPr>
        <w:t xml:space="preserve"> </w:t>
      </w:r>
      <w:r w:rsidRPr="007733AE">
        <w:rPr>
          <w:rFonts w:ascii="mylotus" w:hAnsi="mylotus" w:cs="mylotus"/>
          <w:sz w:val="26"/>
          <w:szCs w:val="26"/>
          <w:rtl/>
        </w:rPr>
        <w:t>[البقرة: 89].</w:t>
      </w:r>
    </w:p>
    <w:p w:rsidR="00477009" w:rsidRDefault="00477009" w:rsidP="00793232">
      <w:pPr>
        <w:pStyle w:val="StyleComplexBLotus13ptJustifiedBefore2cm"/>
        <w:bidi/>
        <w:ind w:left="0" w:firstLine="284"/>
        <w:rPr>
          <w:rtl/>
          <w:lang w:bidi="fa-IR"/>
        </w:rPr>
      </w:pPr>
      <w:r w:rsidRPr="00793232">
        <w:rPr>
          <w:rFonts w:hint="cs"/>
          <w:sz w:val="28"/>
          <w:szCs w:val="28"/>
          <w:rtl/>
          <w:lang w:bidi="fa-IR"/>
        </w:rPr>
        <w:t>«</w:t>
      </w:r>
      <w:r w:rsidR="005C69B3" w:rsidRPr="00793232">
        <w:rPr>
          <w:rFonts w:hint="cs"/>
          <w:sz w:val="28"/>
          <w:szCs w:val="28"/>
          <w:rtl/>
          <w:lang w:bidi="fa-IR"/>
        </w:rPr>
        <w:t>و این چیزی است که بسیاری از منتسبان به طایفه و گروهی معین (علمی، دینی، مذهبی، فهقی، تربیتی</w:t>
      </w:r>
      <w:r w:rsidR="00C92EA6" w:rsidRPr="00793232">
        <w:rPr>
          <w:rFonts w:hint="cs"/>
          <w:sz w:val="28"/>
          <w:szCs w:val="28"/>
          <w:rtl/>
          <w:lang w:bidi="fa-IR"/>
        </w:rPr>
        <w:t>.</w:t>
      </w:r>
      <w:r w:rsidR="005C69B3" w:rsidRPr="00793232">
        <w:rPr>
          <w:rFonts w:hint="cs"/>
          <w:sz w:val="28"/>
          <w:szCs w:val="28"/>
          <w:rtl/>
          <w:lang w:bidi="fa-IR"/>
        </w:rPr>
        <w:t>.. با تحزب نسبت به گروه خود و یا اطاعت محض (ناشی از محبت شدید) به پیشوایی بزرگ و یا غیربزرگ، به آن مبتلا هستند</w:t>
      </w:r>
      <w:r w:rsidRPr="00793232">
        <w:rPr>
          <w:rFonts w:hint="cs"/>
          <w:sz w:val="28"/>
          <w:szCs w:val="28"/>
          <w:rtl/>
          <w:lang w:bidi="fa-IR"/>
        </w:rPr>
        <w:t>»</w:t>
      </w:r>
      <w:r w:rsidR="005C69B3" w:rsidRPr="00793232">
        <w:rPr>
          <w:rFonts w:hint="cs"/>
          <w:sz w:val="28"/>
          <w:szCs w:val="28"/>
          <w:rtl/>
          <w:lang w:bidi="fa-IR"/>
        </w:rPr>
        <w:t>.</w:t>
      </w:r>
    </w:p>
    <w:p w:rsidR="005C69B3" w:rsidRDefault="005C69B3" w:rsidP="00793232">
      <w:pPr>
        <w:pStyle w:val="StyleComplexBLotus13ptJustifiedBefore2cm"/>
        <w:bidi/>
        <w:ind w:left="0" w:firstLine="284"/>
        <w:rPr>
          <w:rtl/>
          <w:lang w:bidi="fa-IR"/>
        </w:rPr>
      </w:pPr>
      <w:r w:rsidRPr="00793232">
        <w:rPr>
          <w:rFonts w:hint="cs"/>
          <w:sz w:val="28"/>
          <w:szCs w:val="28"/>
          <w:rtl/>
          <w:lang w:bidi="fa-IR"/>
        </w:rPr>
        <w:t>این</w:t>
      </w:r>
      <w:r w:rsidR="00793232">
        <w:rPr>
          <w:rFonts w:hint="eastAsia"/>
          <w:sz w:val="28"/>
          <w:szCs w:val="28"/>
          <w:rtl/>
          <w:lang w:bidi="fa-IR"/>
        </w:rPr>
        <w:t>‌</w:t>
      </w:r>
      <w:r w:rsidRPr="00793232">
        <w:rPr>
          <w:rFonts w:hint="cs"/>
          <w:sz w:val="28"/>
          <w:szCs w:val="28"/>
          <w:rtl/>
          <w:lang w:bidi="fa-IR"/>
        </w:rPr>
        <w:t xml:space="preserve">ها هیچ چیزی را به عنوان دین (رأیاً و </w:t>
      </w:r>
      <w:r w:rsidRPr="00793232">
        <w:rPr>
          <w:rFonts w:cs="B Badr" w:hint="cs"/>
          <w:sz w:val="28"/>
          <w:szCs w:val="28"/>
          <w:rtl/>
          <w:lang w:bidi="fa-IR"/>
        </w:rPr>
        <w:t>روای</w:t>
      </w:r>
      <w:r w:rsidR="00F01B9C" w:rsidRPr="00793232">
        <w:rPr>
          <w:rFonts w:cs="B Badr" w:hint="cs"/>
          <w:sz w:val="28"/>
          <w:szCs w:val="28"/>
          <w:rtl/>
          <w:lang w:bidi="fa-IR"/>
        </w:rPr>
        <w:t>ة</w:t>
      </w:r>
      <w:r w:rsidRPr="00793232">
        <w:rPr>
          <w:rFonts w:hint="cs"/>
          <w:sz w:val="28"/>
          <w:szCs w:val="28"/>
          <w:rtl/>
          <w:lang w:bidi="fa-IR"/>
        </w:rPr>
        <w:t>) نمی‌پذیرند، مگر آنکه از ناحیه گروه و یا پیشوای خودشان باشد).</w:t>
      </w:r>
      <w:r w:rsidR="00F52549" w:rsidRPr="00793232">
        <w:rPr>
          <w:rStyle w:val="FootnoteReference"/>
          <w:sz w:val="28"/>
          <w:szCs w:val="28"/>
          <w:rtl/>
        </w:rPr>
        <w:t xml:space="preserve"> </w:t>
      </w:r>
      <w:r w:rsidR="00F52549" w:rsidRPr="00793232">
        <w:rPr>
          <w:rStyle w:val="FootnoteReference"/>
          <w:sz w:val="28"/>
          <w:szCs w:val="28"/>
          <w:rtl/>
        </w:rPr>
        <w:footnoteReference w:id="267"/>
      </w:r>
    </w:p>
    <w:p w:rsidR="00D54F51" w:rsidRDefault="00D54F51" w:rsidP="00D54F51">
      <w:pPr>
        <w:pStyle w:val="a0"/>
        <w:rPr>
          <w:rtl/>
        </w:rPr>
        <w:sectPr w:rsidR="00D54F51" w:rsidSect="0075753C">
          <w:footnotePr>
            <w:numRestart w:val="eachPage"/>
          </w:footnotePr>
          <w:type w:val="oddPage"/>
          <w:pgSz w:w="9639" w:h="13608" w:code="9"/>
          <w:pgMar w:top="851" w:right="1077" w:bottom="936" w:left="1077" w:header="851" w:footer="936" w:gutter="0"/>
          <w:cols w:space="708"/>
          <w:titlePg/>
          <w:bidi/>
          <w:docGrid w:linePitch="360"/>
        </w:sectPr>
      </w:pPr>
    </w:p>
    <w:p w:rsidR="00C168F3" w:rsidRPr="00F01B9C" w:rsidRDefault="0086065A" w:rsidP="00D54F51">
      <w:pPr>
        <w:pStyle w:val="a3"/>
        <w:rPr>
          <w:rtl/>
        </w:rPr>
      </w:pPr>
      <w:bookmarkStart w:id="129" w:name="_Toc246750831"/>
      <w:bookmarkStart w:id="130" w:name="_Toc246752079"/>
      <w:bookmarkStart w:id="131" w:name="_Toc337766165"/>
      <w:r w:rsidRPr="00F01B9C">
        <w:rPr>
          <w:rFonts w:hint="cs"/>
          <w:rtl/>
        </w:rPr>
        <w:t>فصل پنجم:</w:t>
      </w:r>
      <w:r w:rsidR="00D54F51">
        <w:rPr>
          <w:rtl/>
        </w:rPr>
        <w:br/>
      </w:r>
      <w:r w:rsidRPr="00F01B9C">
        <w:rPr>
          <w:rFonts w:hint="cs"/>
          <w:rtl/>
        </w:rPr>
        <w:t>تقسیمات بدعت</w:t>
      </w:r>
      <w:bookmarkEnd w:id="129"/>
      <w:bookmarkEnd w:id="130"/>
      <w:bookmarkEnd w:id="131"/>
    </w:p>
    <w:p w:rsidR="00D54F51" w:rsidRDefault="00D54F51" w:rsidP="00C168F3">
      <w:pPr>
        <w:pStyle w:val="a0"/>
        <w:rPr>
          <w:rtl/>
        </w:rPr>
      </w:pPr>
    </w:p>
    <w:p w:rsidR="00D54F51" w:rsidRDefault="00D54F51" w:rsidP="00C168F3">
      <w:pPr>
        <w:pStyle w:val="a0"/>
        <w:rPr>
          <w:rtl/>
        </w:rPr>
        <w:sectPr w:rsidR="00D54F51" w:rsidSect="0075753C">
          <w:footnotePr>
            <w:numRestart w:val="eachPage"/>
          </w:footnotePr>
          <w:type w:val="oddPage"/>
          <w:pgSz w:w="9639" w:h="13608" w:code="9"/>
          <w:pgMar w:top="851" w:right="1077" w:bottom="936" w:left="1077" w:header="851" w:footer="936" w:gutter="0"/>
          <w:cols w:space="708"/>
          <w:titlePg/>
          <w:bidi/>
          <w:docGrid w:linePitch="360"/>
        </w:sectPr>
      </w:pPr>
    </w:p>
    <w:p w:rsidR="0086065A" w:rsidRDefault="0086065A" w:rsidP="00C168F3">
      <w:pPr>
        <w:pStyle w:val="a0"/>
        <w:rPr>
          <w:rtl/>
        </w:rPr>
      </w:pPr>
      <w:r>
        <w:rPr>
          <w:rFonts w:hint="cs"/>
          <w:rtl/>
        </w:rPr>
        <w:t>بدعت به اعتبارهای معین انواع مختلفی دارد، که ما در اینجا مهمترین</w:t>
      </w:r>
      <w:r w:rsidR="00EE2963">
        <w:rPr>
          <w:rFonts w:hint="cs"/>
          <w:rtl/>
        </w:rPr>
        <w:t xml:space="preserve"> آن‌ها </w:t>
      </w:r>
      <w:r>
        <w:rPr>
          <w:rFonts w:hint="cs"/>
          <w:rtl/>
        </w:rPr>
        <w:t>را ذکر می‌کنیم.</w:t>
      </w:r>
    </w:p>
    <w:p w:rsidR="00575F66" w:rsidRDefault="00575F66" w:rsidP="00D54F51">
      <w:pPr>
        <w:pStyle w:val="a2"/>
        <w:rPr>
          <w:rtl/>
        </w:rPr>
      </w:pPr>
      <w:bookmarkStart w:id="132" w:name="_Toc246750832"/>
      <w:bookmarkStart w:id="133" w:name="_Toc246752080"/>
      <w:bookmarkStart w:id="134" w:name="_Toc337766166"/>
      <w:r>
        <w:rPr>
          <w:rFonts w:hint="cs"/>
          <w:rtl/>
        </w:rPr>
        <w:t>بخش اول:</w:t>
      </w:r>
      <w:r w:rsidR="00D54F51">
        <w:rPr>
          <w:rtl/>
        </w:rPr>
        <w:br/>
      </w:r>
      <w:r>
        <w:rPr>
          <w:rFonts w:hint="cs"/>
          <w:rtl/>
        </w:rPr>
        <w:t>تقسیم بدعت به اعتبار دلیل</w:t>
      </w:r>
      <w:bookmarkEnd w:id="132"/>
      <w:bookmarkEnd w:id="133"/>
      <w:bookmarkEnd w:id="134"/>
    </w:p>
    <w:p w:rsidR="00575F66" w:rsidRDefault="00575F66" w:rsidP="00D54F51">
      <w:pPr>
        <w:pStyle w:val="a4"/>
        <w:rPr>
          <w:rtl/>
        </w:rPr>
      </w:pPr>
      <w:bookmarkStart w:id="135" w:name="_Toc246750833"/>
      <w:bookmarkStart w:id="136" w:name="_Toc246752081"/>
      <w:bookmarkStart w:id="137" w:name="_Toc337766167"/>
      <w:r>
        <w:rPr>
          <w:rFonts w:hint="cs"/>
          <w:rtl/>
        </w:rPr>
        <w:t>مبحث اول: بدعت حقیقی</w:t>
      </w:r>
      <w:bookmarkEnd w:id="135"/>
      <w:bookmarkEnd w:id="136"/>
      <w:bookmarkEnd w:id="137"/>
    </w:p>
    <w:p w:rsidR="00FE101F" w:rsidRDefault="00397C39" w:rsidP="00F01B9C">
      <w:pPr>
        <w:pStyle w:val="a0"/>
        <w:rPr>
          <w:rStyle w:val="Char"/>
          <w:rFonts w:cs="B Lotus"/>
          <w:sz w:val="28"/>
          <w:szCs w:val="28"/>
          <w:rtl/>
        </w:rPr>
      </w:pPr>
      <w:r>
        <w:rPr>
          <w:rStyle w:val="Char"/>
          <w:rFonts w:cs="B Lotus" w:hint="cs"/>
          <w:sz w:val="28"/>
          <w:szCs w:val="28"/>
          <w:rtl/>
        </w:rPr>
        <w:t>علماء در</w:t>
      </w:r>
      <w:r w:rsidR="00F01B9C">
        <w:rPr>
          <w:rStyle w:val="Char"/>
          <w:rFonts w:cs="B Lotus" w:hint="cs"/>
          <w:sz w:val="28"/>
          <w:szCs w:val="28"/>
          <w:rtl/>
        </w:rPr>
        <w:t xml:space="preserve"> تعریف این نوع بدعت می‌گویند: «</w:t>
      </w:r>
      <w:r>
        <w:rPr>
          <w:rStyle w:val="Char"/>
          <w:rFonts w:cs="B Lotus" w:hint="cs"/>
          <w:sz w:val="28"/>
          <w:szCs w:val="28"/>
          <w:rtl/>
        </w:rPr>
        <w:t xml:space="preserve">بدعت حقیقی آن است که هیچ دلیل شرعی، از کتاب، سنت، اجماع و استدلال معتبر نه </w:t>
      </w:r>
      <w:r w:rsidRPr="00F01B9C">
        <w:rPr>
          <w:rStyle w:val="Char"/>
          <w:rFonts w:cs="B Badr" w:hint="cs"/>
          <w:sz w:val="28"/>
          <w:szCs w:val="28"/>
          <w:rtl/>
        </w:rPr>
        <w:t>جمل</w:t>
      </w:r>
      <w:r w:rsidR="00F01B9C" w:rsidRPr="00F01B9C">
        <w:rPr>
          <w:rStyle w:val="Char"/>
          <w:rFonts w:cs="B Badr" w:hint="cs"/>
          <w:sz w:val="28"/>
          <w:szCs w:val="28"/>
          <w:rtl/>
        </w:rPr>
        <w:t>ة</w:t>
      </w:r>
      <w:r>
        <w:rPr>
          <w:rStyle w:val="Char"/>
          <w:rFonts w:cs="B Lotus" w:hint="cs"/>
          <w:sz w:val="28"/>
          <w:szCs w:val="28"/>
          <w:rtl/>
        </w:rPr>
        <w:t xml:space="preserve"> و نه تفصیلا بر</w:t>
      </w:r>
      <w:r w:rsidR="00F01B9C">
        <w:rPr>
          <w:rStyle w:val="Char"/>
          <w:rFonts w:cs="B Lotus" w:hint="cs"/>
          <w:sz w:val="28"/>
          <w:szCs w:val="28"/>
          <w:rtl/>
        </w:rPr>
        <w:t xml:space="preserve"> </w:t>
      </w:r>
      <w:r>
        <w:rPr>
          <w:rStyle w:val="Char"/>
          <w:rFonts w:cs="B Lotus" w:hint="cs"/>
          <w:sz w:val="28"/>
          <w:szCs w:val="28"/>
          <w:rtl/>
        </w:rPr>
        <w:t>مسنون بودنش، دلالت ندارد و به همین جهت، چنین امری بدعت نامیده شده، چون مخترع برغیر مثال سابق است، گر چه مبتدع از قبول خروج آن از محدوده شرع اباء دارد و مدعی است: به مقتضای ادله، آن بدعت، از شرع استنباط شده و داخل در آن است.</w:t>
      </w:r>
    </w:p>
    <w:p w:rsidR="00397C39" w:rsidRDefault="00397C39" w:rsidP="00FE101F">
      <w:pPr>
        <w:pStyle w:val="a0"/>
        <w:rPr>
          <w:rStyle w:val="Char"/>
          <w:rFonts w:cs="B Lotus"/>
          <w:sz w:val="28"/>
          <w:szCs w:val="28"/>
          <w:rtl/>
        </w:rPr>
      </w:pPr>
      <w:r>
        <w:rPr>
          <w:rStyle w:val="Char"/>
          <w:rFonts w:cs="B Lotus" w:hint="cs"/>
          <w:sz w:val="28"/>
          <w:szCs w:val="28"/>
          <w:rtl/>
        </w:rPr>
        <w:t>«این ادعا هم از جهت ظاهری و هم فی نفسه غیرصحیح است»</w:t>
      </w:r>
      <w:r w:rsidR="002B7914">
        <w:rPr>
          <w:rStyle w:val="FootnoteReference"/>
          <w:rtl/>
        </w:rPr>
        <w:footnoteReference w:id="268"/>
      </w:r>
    </w:p>
    <w:p w:rsidR="002B7914" w:rsidRDefault="002B7914" w:rsidP="00F01B9C">
      <w:pPr>
        <w:pStyle w:val="a0"/>
        <w:rPr>
          <w:rStyle w:val="Char"/>
          <w:rFonts w:cs="B Lotus"/>
          <w:sz w:val="28"/>
          <w:szCs w:val="28"/>
          <w:rtl/>
        </w:rPr>
      </w:pPr>
      <w:r>
        <w:rPr>
          <w:rStyle w:val="Char"/>
          <w:rFonts w:cs="B Lotus" w:hint="cs"/>
          <w:sz w:val="28"/>
          <w:szCs w:val="28"/>
          <w:rtl/>
        </w:rPr>
        <w:t>از جمله موارد این بدعت می‌توان به تقرب الی الله به وسیل</w:t>
      </w:r>
      <w:r w:rsidR="00F01B9C">
        <w:rPr>
          <w:rStyle w:val="Char"/>
          <w:rFonts w:cs="B Lotus" w:hint="cs"/>
          <w:sz w:val="28"/>
          <w:szCs w:val="28"/>
          <w:rtl/>
        </w:rPr>
        <w:t>ة</w:t>
      </w:r>
      <w:r>
        <w:rPr>
          <w:rStyle w:val="Char"/>
          <w:rFonts w:cs="B Lotus" w:hint="cs"/>
          <w:sz w:val="28"/>
          <w:szCs w:val="28"/>
          <w:rtl/>
        </w:rPr>
        <w:t xml:space="preserve"> فعل حرام، همانند رهبانیت و ترک ازدواج اشاره کرد و مثال دیگر بدعت حقیقی اختراع عبادتی است که خداوند آن را مقرر نفرموده، مانند افزودن چند سجده برسجده‌های نماز ظهر</w:t>
      </w:r>
      <w:r w:rsidR="00F01B9C">
        <w:rPr>
          <w:rStyle w:val="Char"/>
          <w:rFonts w:cs="B Lotus" w:hint="cs"/>
          <w:sz w:val="28"/>
          <w:szCs w:val="28"/>
          <w:rtl/>
        </w:rPr>
        <w:t xml:space="preserve"> </w:t>
      </w:r>
      <w:r>
        <w:rPr>
          <w:rStyle w:val="Char"/>
          <w:rFonts w:cs="B Lotus" w:hint="cs"/>
          <w:sz w:val="28"/>
          <w:szCs w:val="28"/>
          <w:rtl/>
        </w:rPr>
        <w:t>(مثلا) و یا ادای نماز بدون وضو و غسل، انکار احتجاج به سنت، تقدیم عقل بر نقل، قول رفع تکلیف از مکلف به هنگا</w:t>
      </w:r>
      <w:r w:rsidR="00F01B9C">
        <w:rPr>
          <w:rStyle w:val="Char"/>
          <w:rFonts w:cs="B Lotus" w:hint="cs"/>
          <w:sz w:val="28"/>
          <w:szCs w:val="28"/>
          <w:rtl/>
        </w:rPr>
        <w:t xml:space="preserve">م رسیدن به درجه‌ای از بقای عقلی </w:t>
      </w:r>
      <w:r>
        <w:rPr>
          <w:rStyle w:val="Char"/>
          <w:rFonts w:cs="B Lotus" w:hint="cs"/>
          <w:sz w:val="28"/>
          <w:szCs w:val="28"/>
          <w:rtl/>
        </w:rPr>
        <w:t>و مدارج ایمانی، از دیگرمثال‌های بدعت حقیقی است.</w:t>
      </w:r>
    </w:p>
    <w:p w:rsidR="002B7914" w:rsidRDefault="004D61CC" w:rsidP="004D61CC">
      <w:pPr>
        <w:pStyle w:val="a0"/>
        <w:rPr>
          <w:rtl/>
        </w:rPr>
      </w:pPr>
      <w:r>
        <w:rPr>
          <w:rStyle w:val="Char"/>
          <w:rFonts w:cs="B Lotus" w:hint="cs"/>
          <w:sz w:val="28"/>
          <w:szCs w:val="28"/>
          <w:rtl/>
        </w:rPr>
        <w:t>امرعجیبی که در</w:t>
      </w:r>
      <w:r w:rsidR="00F01B9C">
        <w:rPr>
          <w:rStyle w:val="Char"/>
          <w:rFonts w:cs="B Lotus" w:hint="cs"/>
          <w:sz w:val="28"/>
          <w:szCs w:val="28"/>
          <w:rtl/>
        </w:rPr>
        <w:t xml:space="preserve"> </w:t>
      </w:r>
      <w:r>
        <w:rPr>
          <w:rStyle w:val="Char"/>
          <w:rFonts w:cs="B Lotus" w:hint="cs"/>
          <w:sz w:val="28"/>
          <w:szCs w:val="28"/>
          <w:rtl/>
        </w:rPr>
        <w:t>بدعت حقیقی به چشم می‌خورد این است که: صاحبان آن ادله‌ای دال بر</w:t>
      </w:r>
      <w:r w:rsidR="00F01B9C">
        <w:rPr>
          <w:rStyle w:val="Char"/>
          <w:rFonts w:cs="B Lotus" w:hint="cs"/>
          <w:sz w:val="28"/>
          <w:szCs w:val="28"/>
          <w:rtl/>
        </w:rPr>
        <w:t xml:space="preserve"> </w:t>
      </w:r>
      <w:r>
        <w:rPr>
          <w:rStyle w:val="Char"/>
          <w:rFonts w:cs="B Lotus" w:hint="cs"/>
          <w:sz w:val="28"/>
          <w:szCs w:val="28"/>
          <w:rtl/>
        </w:rPr>
        <w:t>صحت بدعت خویش می‌تراشند که نه برحسب ظاهر و نه فی‌نفسه برصحت آن دلالت ندارد. این افراد از نصوص شرعی دور می‌شوند، لذا دلهایشان از نور اهتدای به آن محروم می‌ماند و عقلشان از فطرت سلیم و نصوص نبوی محجوب می‌گردد. «اینها نصوص شرعی را بر</w:t>
      </w:r>
      <w:r w:rsidR="007D5E10">
        <w:rPr>
          <w:rStyle w:val="Char"/>
          <w:rFonts w:cs="B Lotus" w:hint="cs"/>
          <w:sz w:val="28"/>
          <w:szCs w:val="28"/>
          <w:rtl/>
        </w:rPr>
        <w:t xml:space="preserve"> </w:t>
      </w:r>
      <w:r>
        <w:rPr>
          <w:rStyle w:val="Char"/>
          <w:rFonts w:cs="B Lotus" w:hint="cs"/>
          <w:sz w:val="28"/>
          <w:szCs w:val="28"/>
          <w:rtl/>
        </w:rPr>
        <w:t>بدعت خود تطبیق می‌دهند، اگر</w:t>
      </w:r>
      <w:r w:rsidR="007D5E10">
        <w:rPr>
          <w:rStyle w:val="Char"/>
          <w:rFonts w:cs="B Lotus" w:hint="cs"/>
          <w:sz w:val="28"/>
          <w:szCs w:val="28"/>
          <w:rtl/>
        </w:rPr>
        <w:t xml:space="preserve"> </w:t>
      </w:r>
      <w:r>
        <w:rPr>
          <w:rStyle w:val="Char"/>
          <w:rFonts w:cs="B Lotus" w:hint="cs"/>
          <w:sz w:val="28"/>
          <w:szCs w:val="28"/>
          <w:rtl/>
        </w:rPr>
        <w:t>با آن موافق بود، آن نص را محکم می‌نامند و اگر</w:t>
      </w:r>
      <w:r w:rsidR="007D5E10">
        <w:rPr>
          <w:rStyle w:val="Char"/>
          <w:rFonts w:cs="B Lotus" w:hint="cs"/>
          <w:sz w:val="28"/>
          <w:szCs w:val="28"/>
          <w:rtl/>
        </w:rPr>
        <w:t xml:space="preserve"> </w:t>
      </w:r>
      <w:r>
        <w:rPr>
          <w:rStyle w:val="Char"/>
          <w:rFonts w:cs="B Lotus" w:hint="cs"/>
          <w:sz w:val="28"/>
          <w:szCs w:val="28"/>
          <w:rtl/>
        </w:rPr>
        <w:t>مخالف آن بود آن را رد کرده و به آن متشابه می‌گویند و این رد سخیف را، فیض می‌نامند و یا آنکه نص شرعی را تحریف می‌کنند و این کار را تأویل می‌گویند.»</w:t>
      </w:r>
      <w:r w:rsidRPr="004D61CC">
        <w:rPr>
          <w:rStyle w:val="FootnoteReference"/>
          <w:rtl/>
        </w:rPr>
        <w:t xml:space="preserve"> </w:t>
      </w:r>
      <w:r>
        <w:rPr>
          <w:rStyle w:val="FootnoteReference"/>
          <w:rtl/>
        </w:rPr>
        <w:footnoteReference w:id="269"/>
      </w:r>
    </w:p>
    <w:p w:rsidR="004E2580" w:rsidRDefault="004E2580" w:rsidP="007D5E10">
      <w:pPr>
        <w:pStyle w:val="a0"/>
        <w:rPr>
          <w:rtl/>
        </w:rPr>
      </w:pPr>
      <w:r>
        <w:rPr>
          <w:rFonts w:hint="cs"/>
          <w:rtl/>
        </w:rPr>
        <w:t>امام بخاری از یکی از علما</w:t>
      </w:r>
      <w:r w:rsidR="007D5E10">
        <w:rPr>
          <w:rFonts w:hint="cs"/>
          <w:rtl/>
        </w:rPr>
        <w:t>ء</w:t>
      </w:r>
      <w:r>
        <w:rPr>
          <w:rFonts w:hint="cs"/>
          <w:rtl/>
        </w:rPr>
        <w:t xml:space="preserve"> روایت می‌کند: «ما نزد امام شافعی رحمه‌الله بودیم، مردی به خدمت او رسید و س</w:t>
      </w:r>
      <w:r w:rsidR="007D5E10">
        <w:rPr>
          <w:rFonts w:hint="cs"/>
          <w:rtl/>
        </w:rPr>
        <w:t>و</w:t>
      </w:r>
      <w:r>
        <w:rPr>
          <w:rFonts w:hint="cs"/>
          <w:rtl/>
        </w:rPr>
        <w:t xml:space="preserve">الی را از وی پرسید، </w:t>
      </w:r>
      <w:r w:rsidR="007D5E10">
        <w:rPr>
          <w:rFonts w:hint="cs"/>
          <w:rtl/>
        </w:rPr>
        <w:t xml:space="preserve">امام </w:t>
      </w:r>
      <w:r>
        <w:rPr>
          <w:rFonts w:hint="cs"/>
          <w:rtl/>
        </w:rPr>
        <w:t>شافعی در جواب گفت: پیامبر در</w:t>
      </w:r>
      <w:r w:rsidR="007D5E10">
        <w:rPr>
          <w:rFonts w:hint="cs"/>
          <w:rtl/>
        </w:rPr>
        <w:t xml:space="preserve"> </w:t>
      </w:r>
      <w:r>
        <w:rPr>
          <w:rFonts w:hint="cs"/>
          <w:rtl/>
        </w:rPr>
        <w:t>مورد این قضیه اینگونه حکم کرده است. آن مرد گفت: تو چه می‌گویی؟!</w:t>
      </w:r>
    </w:p>
    <w:p w:rsidR="004E2580" w:rsidRDefault="004E2580" w:rsidP="004D61CC">
      <w:pPr>
        <w:pStyle w:val="a0"/>
        <w:rPr>
          <w:rtl/>
        </w:rPr>
      </w:pPr>
      <w:r>
        <w:rPr>
          <w:rFonts w:hint="cs"/>
          <w:rtl/>
        </w:rPr>
        <w:t>شافعی گفت: سبحان الله!! مگر</w:t>
      </w:r>
      <w:r w:rsidR="007D5E10">
        <w:rPr>
          <w:rFonts w:hint="cs"/>
          <w:rtl/>
        </w:rPr>
        <w:t xml:space="preserve"> </w:t>
      </w:r>
      <w:r>
        <w:rPr>
          <w:rFonts w:hint="cs"/>
          <w:rtl/>
        </w:rPr>
        <w:t>مرا در کلیسا یا کنیسه می‌بینی؟</w:t>
      </w:r>
    </w:p>
    <w:p w:rsidR="004E2580" w:rsidRDefault="004E2580" w:rsidP="004D61CC">
      <w:pPr>
        <w:pStyle w:val="a0"/>
        <w:rPr>
          <w:rtl/>
        </w:rPr>
      </w:pPr>
      <w:r>
        <w:rPr>
          <w:rFonts w:hint="cs"/>
          <w:rtl/>
        </w:rPr>
        <w:t>مگر بر من زنار دیده‌ای؟! به تو می‌گویم رسول خدا چنین حکم کرده و تو می‌گویی نظر</w:t>
      </w:r>
      <w:r w:rsidR="007D5E10">
        <w:rPr>
          <w:rFonts w:hint="cs"/>
          <w:rtl/>
        </w:rPr>
        <w:t xml:space="preserve"> </w:t>
      </w:r>
      <w:r>
        <w:rPr>
          <w:rFonts w:hint="cs"/>
          <w:rtl/>
        </w:rPr>
        <w:t>تو چیست؟!</w:t>
      </w:r>
    </w:p>
    <w:p w:rsidR="004E2580" w:rsidRDefault="004E2580" w:rsidP="007D5E10">
      <w:pPr>
        <w:pStyle w:val="a0"/>
        <w:rPr>
          <w:rtl/>
        </w:rPr>
      </w:pPr>
      <w:r>
        <w:rPr>
          <w:rFonts w:hint="cs"/>
          <w:rtl/>
        </w:rPr>
        <w:t>نظیر چنین جملاتی درکلا</w:t>
      </w:r>
      <w:r w:rsidR="007D5E10">
        <w:rPr>
          <w:rFonts w:hint="cs"/>
          <w:rtl/>
        </w:rPr>
        <w:t>م</w:t>
      </w:r>
      <w:r>
        <w:rPr>
          <w:rFonts w:hint="cs"/>
          <w:rtl/>
        </w:rPr>
        <w:t xml:space="preserve"> سلف صالح، در</w:t>
      </w:r>
      <w:r w:rsidR="007D5E10">
        <w:rPr>
          <w:rFonts w:hint="cs"/>
          <w:rtl/>
        </w:rPr>
        <w:t xml:space="preserve"> </w:t>
      </w:r>
      <w:r>
        <w:rPr>
          <w:rFonts w:hint="cs"/>
          <w:rtl/>
        </w:rPr>
        <w:t>موضع پایبندی به سنت، بسیار دیده می‌شود»</w:t>
      </w:r>
      <w:r>
        <w:rPr>
          <w:rStyle w:val="FootnoteReference"/>
          <w:rtl/>
        </w:rPr>
        <w:footnoteReference w:id="270"/>
      </w:r>
      <w:r>
        <w:rPr>
          <w:rFonts w:hint="cs"/>
          <w:rtl/>
        </w:rPr>
        <w:t xml:space="preserve"> و بالعکس کسانی که مروج بدعت حقیقی هستند، مأول محرف و حتی گاهی منکر</w:t>
      </w:r>
      <w:r w:rsidR="007D5E10">
        <w:rPr>
          <w:rFonts w:hint="cs"/>
          <w:rtl/>
        </w:rPr>
        <w:t xml:space="preserve"> </w:t>
      </w:r>
      <w:r>
        <w:rPr>
          <w:rFonts w:hint="cs"/>
          <w:rtl/>
        </w:rPr>
        <w:t>نصوص شرعی هستند.</w:t>
      </w:r>
    </w:p>
    <w:p w:rsidR="004E2580" w:rsidRDefault="004E2580" w:rsidP="00D54F51">
      <w:pPr>
        <w:pStyle w:val="a4"/>
        <w:rPr>
          <w:rtl/>
        </w:rPr>
      </w:pPr>
      <w:bookmarkStart w:id="138" w:name="_Toc246750834"/>
      <w:bookmarkStart w:id="139" w:name="_Toc246752082"/>
      <w:bookmarkStart w:id="140" w:name="_Toc337766168"/>
      <w:r>
        <w:rPr>
          <w:rFonts w:hint="cs"/>
          <w:rtl/>
        </w:rPr>
        <w:t>مبحث دوم: بدعت اضافی</w:t>
      </w:r>
      <w:bookmarkEnd w:id="138"/>
      <w:bookmarkEnd w:id="139"/>
      <w:bookmarkEnd w:id="140"/>
    </w:p>
    <w:p w:rsidR="004E2580" w:rsidRDefault="004E2580" w:rsidP="007D5E10">
      <w:pPr>
        <w:pStyle w:val="a0"/>
        <w:rPr>
          <w:rtl/>
        </w:rPr>
      </w:pPr>
      <w:r>
        <w:rPr>
          <w:rFonts w:hint="cs"/>
          <w:rtl/>
        </w:rPr>
        <w:t>بدعت اضافی بدعتی است که دو شائبه دارد</w:t>
      </w:r>
      <w:r w:rsidR="007D5E10">
        <w:rPr>
          <w:rFonts w:hint="cs"/>
          <w:rtl/>
        </w:rPr>
        <w:t>:</w:t>
      </w:r>
    </w:p>
    <w:p w:rsidR="004E2580" w:rsidRDefault="00DD2FFD" w:rsidP="004D61CC">
      <w:pPr>
        <w:pStyle w:val="a0"/>
        <w:rPr>
          <w:rStyle w:val="Char"/>
          <w:rFonts w:cs="B Lotus"/>
          <w:sz w:val="28"/>
          <w:szCs w:val="28"/>
          <w:rtl/>
        </w:rPr>
      </w:pPr>
      <w:r>
        <w:rPr>
          <w:rStyle w:val="Char"/>
          <w:rFonts w:cs="B Lotus" w:hint="cs"/>
          <w:sz w:val="28"/>
          <w:szCs w:val="28"/>
          <w:rtl/>
        </w:rPr>
        <w:t>اول: ادله‌ای دارد که از این جهت نمی‌تواند بدعت باشد.</w:t>
      </w:r>
    </w:p>
    <w:p w:rsidR="00DD2FFD" w:rsidRDefault="00DD2FFD" w:rsidP="004D61CC">
      <w:pPr>
        <w:pStyle w:val="a0"/>
        <w:rPr>
          <w:rStyle w:val="Char"/>
          <w:rFonts w:cs="B Lotus"/>
          <w:sz w:val="28"/>
          <w:szCs w:val="28"/>
          <w:rtl/>
        </w:rPr>
      </w:pPr>
      <w:r>
        <w:rPr>
          <w:rStyle w:val="Char"/>
          <w:rFonts w:cs="B Lotus" w:hint="cs"/>
          <w:sz w:val="28"/>
          <w:szCs w:val="28"/>
          <w:rtl/>
        </w:rPr>
        <w:t>دوم: دستاویزی ندارد و از این جهت شبیه بدعت حقیقی است، و چون این عمل بدعتی، دو شائبه دارد و به هیچکدام از دو جانب اتصال کامل ندارد، آن را بدعت اضافی نامیده‌اند.</w:t>
      </w:r>
    </w:p>
    <w:p w:rsidR="00DD2FFD" w:rsidRDefault="00DD2FFD" w:rsidP="004D61CC">
      <w:pPr>
        <w:pStyle w:val="a0"/>
        <w:rPr>
          <w:rStyle w:val="Char"/>
          <w:rFonts w:cs="B Lotus"/>
          <w:sz w:val="28"/>
          <w:szCs w:val="28"/>
          <w:rtl/>
        </w:rPr>
      </w:pPr>
      <w:r>
        <w:rPr>
          <w:rStyle w:val="Char"/>
          <w:rFonts w:cs="B Lotus" w:hint="cs"/>
          <w:sz w:val="28"/>
          <w:szCs w:val="28"/>
          <w:rtl/>
        </w:rPr>
        <w:t>بدعت اضافی در</w:t>
      </w:r>
      <w:r w:rsidR="007D5E10">
        <w:rPr>
          <w:rStyle w:val="Char"/>
          <w:rFonts w:cs="B Lotus" w:hint="cs"/>
          <w:sz w:val="28"/>
          <w:szCs w:val="28"/>
          <w:rtl/>
        </w:rPr>
        <w:t xml:space="preserve"> </w:t>
      </w:r>
      <w:r>
        <w:rPr>
          <w:rStyle w:val="Char"/>
          <w:rFonts w:cs="B Lotus" w:hint="cs"/>
          <w:sz w:val="28"/>
          <w:szCs w:val="28"/>
          <w:rtl/>
        </w:rPr>
        <w:t xml:space="preserve">ارتباط با یکی از دو جانب مذکور، سنت است، چون مستند </w:t>
      </w:r>
      <w:r w:rsidR="007D5E10">
        <w:rPr>
          <w:rStyle w:val="Char"/>
          <w:rFonts w:cs="B Lotus" w:hint="cs"/>
          <w:sz w:val="28"/>
          <w:szCs w:val="28"/>
          <w:rtl/>
        </w:rPr>
        <w:t>به دلیل است. و در ارتباط با جنبة</w:t>
      </w:r>
      <w:r>
        <w:rPr>
          <w:rStyle w:val="Char"/>
          <w:rFonts w:cs="B Lotus" w:hint="cs"/>
          <w:sz w:val="28"/>
          <w:szCs w:val="28"/>
          <w:rtl/>
        </w:rPr>
        <w:t xml:space="preserve"> مقابل، بدعت است، چون مستند به شبهه است نه دلیل، و یا اصلاً مستند نیست و فرق بین این دو مطلب این است که اولی (یعنی دلیل شبه‌‌ای) علی‌الظاهر دلیل است ولی از جهت تفاصیل و کیفیات دلیل به حساب نمی‌آید.</w:t>
      </w:r>
      <w:r w:rsidR="008B55C1" w:rsidRPr="008B55C1">
        <w:rPr>
          <w:rStyle w:val="FootnoteReference"/>
          <w:rtl/>
        </w:rPr>
        <w:t xml:space="preserve"> </w:t>
      </w:r>
      <w:r w:rsidR="008B55C1">
        <w:rPr>
          <w:rStyle w:val="FootnoteReference"/>
          <w:rtl/>
        </w:rPr>
        <w:footnoteReference w:id="271"/>
      </w:r>
    </w:p>
    <w:p w:rsidR="008B55C1" w:rsidRDefault="008B55C1" w:rsidP="00D54F51">
      <w:pPr>
        <w:pStyle w:val="a5"/>
        <w:rPr>
          <w:rtl/>
        </w:rPr>
      </w:pPr>
      <w:bookmarkStart w:id="141" w:name="_Toc246750835"/>
      <w:bookmarkStart w:id="142" w:name="_Toc246752083"/>
      <w:bookmarkStart w:id="143" w:name="_Toc337766169"/>
      <w:r>
        <w:rPr>
          <w:rFonts w:hint="cs"/>
          <w:rtl/>
        </w:rPr>
        <w:t>انواع بدعت اضافی</w:t>
      </w:r>
      <w:bookmarkEnd w:id="141"/>
      <w:bookmarkEnd w:id="142"/>
      <w:r w:rsidR="007D5E10">
        <w:rPr>
          <w:rFonts w:hint="cs"/>
          <w:rtl/>
        </w:rPr>
        <w:t>:</w:t>
      </w:r>
      <w:bookmarkEnd w:id="143"/>
    </w:p>
    <w:p w:rsidR="008B55C1" w:rsidRDefault="004F3C0A" w:rsidP="004F3C0A">
      <w:pPr>
        <w:pStyle w:val="a0"/>
        <w:rPr>
          <w:rStyle w:val="Char"/>
          <w:rFonts w:cs="B Lotus"/>
          <w:sz w:val="28"/>
          <w:szCs w:val="28"/>
          <w:rtl/>
        </w:rPr>
      </w:pPr>
      <w:r w:rsidRPr="004F3C0A">
        <w:rPr>
          <w:rStyle w:val="Char"/>
          <w:rFonts w:cs="B Lotus" w:hint="cs"/>
          <w:sz w:val="28"/>
          <w:szCs w:val="28"/>
          <w:rtl/>
        </w:rPr>
        <w:t>علماء بدعت اضافی را به دو دسته تقسیم کرده‌اند.</w:t>
      </w:r>
      <w:r w:rsidRPr="004F3C0A">
        <w:rPr>
          <w:rStyle w:val="FootnoteReference"/>
          <w:rtl/>
        </w:rPr>
        <w:t xml:space="preserve"> </w:t>
      </w:r>
      <w:r>
        <w:rPr>
          <w:rStyle w:val="FootnoteReference"/>
          <w:rtl/>
        </w:rPr>
        <w:footnoteReference w:id="272"/>
      </w:r>
      <w:r w:rsidRPr="004F3C0A">
        <w:rPr>
          <w:rStyle w:val="Char"/>
          <w:rFonts w:cs="B Lotus"/>
          <w:sz w:val="28"/>
          <w:szCs w:val="28"/>
          <w:rtl/>
        </w:rPr>
        <w:t xml:space="preserve"> </w:t>
      </w:r>
    </w:p>
    <w:p w:rsidR="004F3C0A" w:rsidRDefault="0086593F" w:rsidP="00793232">
      <w:pPr>
        <w:pStyle w:val="a0"/>
        <w:numPr>
          <w:ilvl w:val="0"/>
          <w:numId w:val="24"/>
        </w:numPr>
        <w:tabs>
          <w:tab w:val="clear" w:pos="907"/>
        </w:tabs>
        <w:ind w:left="641" w:hanging="357"/>
        <w:rPr>
          <w:rStyle w:val="Char"/>
          <w:rFonts w:cs="B Lotus"/>
          <w:sz w:val="28"/>
          <w:szCs w:val="28"/>
        </w:rPr>
      </w:pPr>
      <w:r>
        <w:rPr>
          <w:rStyle w:val="Char"/>
          <w:rFonts w:cs="B Lotus" w:hint="cs"/>
          <w:sz w:val="28"/>
          <w:szCs w:val="28"/>
          <w:rtl/>
        </w:rPr>
        <w:t>بدعتی که نزدیک به بدعت حقیقی است، تا جایی که ممکن است حقیقی تصور شود.</w:t>
      </w:r>
    </w:p>
    <w:p w:rsidR="0086593F" w:rsidRDefault="0086593F" w:rsidP="00793232">
      <w:pPr>
        <w:pStyle w:val="a0"/>
        <w:numPr>
          <w:ilvl w:val="0"/>
          <w:numId w:val="24"/>
        </w:numPr>
        <w:tabs>
          <w:tab w:val="clear" w:pos="907"/>
        </w:tabs>
        <w:ind w:left="641" w:hanging="357"/>
        <w:rPr>
          <w:rStyle w:val="Char"/>
          <w:rFonts w:cs="B Lotus"/>
          <w:sz w:val="28"/>
          <w:szCs w:val="28"/>
        </w:rPr>
      </w:pPr>
      <w:r>
        <w:rPr>
          <w:rStyle w:val="Char"/>
          <w:rFonts w:cs="B Lotus" w:hint="cs"/>
          <w:sz w:val="28"/>
          <w:szCs w:val="28"/>
          <w:rtl/>
        </w:rPr>
        <w:t>بدعتی که دور از بدعت حقیقی است، لذا ممکن است، سنت محض تلقی شود.</w:t>
      </w:r>
    </w:p>
    <w:p w:rsidR="004F3C0A" w:rsidRDefault="0086593F" w:rsidP="004F3C0A">
      <w:pPr>
        <w:pStyle w:val="a0"/>
        <w:rPr>
          <w:rStyle w:val="Char"/>
          <w:rFonts w:cs="B Lotus"/>
          <w:sz w:val="28"/>
          <w:szCs w:val="28"/>
          <w:rtl/>
        </w:rPr>
      </w:pPr>
      <w:r>
        <w:rPr>
          <w:rStyle w:val="Char"/>
          <w:rFonts w:cs="B Lotus" w:hint="cs"/>
          <w:sz w:val="28"/>
          <w:szCs w:val="28"/>
          <w:rtl/>
        </w:rPr>
        <w:t>مثال اولی</w:t>
      </w:r>
      <w:r w:rsidR="007D5E10">
        <w:rPr>
          <w:rStyle w:val="Char"/>
          <w:rFonts w:cs="B Lotus" w:hint="cs"/>
          <w:sz w:val="28"/>
          <w:szCs w:val="28"/>
          <w:rtl/>
        </w:rPr>
        <w:t xml:space="preserve"> </w:t>
      </w:r>
      <w:r>
        <w:rPr>
          <w:rStyle w:val="Char"/>
          <w:rFonts w:cs="B Lotus" w:hint="cs"/>
          <w:sz w:val="28"/>
          <w:szCs w:val="28"/>
          <w:rtl/>
        </w:rPr>
        <w:t>این است که مکلف دو راه را برای سلوک و رسیدن به قرب‌الهی داشته باشد، راهی سهل و آسان و دیگری سخت و مشکل، و این دو راه، هر دو به اندازه هم، وی را به مطلوبش برسانند. اما مکلف سخت‌گیر، راه سخت را انتخاب می‌کند و از پیمودن راه آسان خودداری می‌نماید.</w:t>
      </w:r>
    </w:p>
    <w:p w:rsidR="0086593F" w:rsidRDefault="0086593F" w:rsidP="004F3C0A">
      <w:pPr>
        <w:pStyle w:val="a0"/>
        <w:rPr>
          <w:rStyle w:val="Char"/>
          <w:rFonts w:cs="B Lotus"/>
          <w:sz w:val="28"/>
          <w:szCs w:val="28"/>
          <w:rtl/>
        </w:rPr>
      </w:pPr>
      <w:r>
        <w:rPr>
          <w:rStyle w:val="Char"/>
          <w:rFonts w:cs="B Lotus" w:hint="cs"/>
          <w:sz w:val="28"/>
          <w:szCs w:val="28"/>
          <w:rtl/>
        </w:rPr>
        <w:t xml:space="preserve">مانند فردی که برای غسل کردن دو آب در دسترس دارد، آب گرم و آب سرد و هوا هم سرد است، اما </w:t>
      </w:r>
      <w:r w:rsidR="0096045C">
        <w:rPr>
          <w:rStyle w:val="Char"/>
          <w:rFonts w:cs="B Lotus" w:hint="cs"/>
          <w:sz w:val="28"/>
          <w:szCs w:val="28"/>
          <w:rtl/>
        </w:rPr>
        <w:t>وی آب سرد، را انتخاب می‌کند، طبیعتاً این کار مخالف قاعده رفع حرج است؛</w:t>
      </w:r>
    </w:p>
    <w:p w:rsidR="00A207D8" w:rsidRPr="007733AE" w:rsidRDefault="00A207D8" w:rsidP="007733AE">
      <w:pPr>
        <w:pStyle w:val="a0"/>
        <w:rPr>
          <w:rStyle w:val="Char"/>
          <w:rFonts w:ascii="KFGQPC Uthmanic Script HAFS" w:hAnsi="KFGQPC Uthmanic Script HAFS" w:cs="KFGQPC Uthmanic Script HAFS"/>
          <w:b w:val="0"/>
          <w:sz w:val="28"/>
          <w:szCs w:val="28"/>
          <w:rtl/>
          <w:lang w:bidi="ar-SA"/>
        </w:rPr>
      </w:pPr>
      <w:r>
        <w:rPr>
          <w:rFonts w:ascii="Traditional Arabic" w:hAnsi="Traditional Arabic" w:cs="Traditional Arabic"/>
          <w:rtl/>
          <w:lang w:bidi="fa-IR"/>
        </w:rPr>
        <w:t>﴿</w:t>
      </w:r>
      <w:r w:rsidR="007733AE">
        <w:rPr>
          <w:rFonts w:ascii="KFGQPC Uthmanic Script HAFS" w:hAnsi="KFGQPC Uthmanic Script HAFS" w:cs="KFGQPC Uthmanic Script HAFS"/>
          <w:rtl/>
        </w:rPr>
        <w:t xml:space="preserve">وَمَا جَعَلَ عَلَيۡكُمۡ فِي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لدِّينِ</w:t>
      </w:r>
      <w:r w:rsidR="007733AE">
        <w:rPr>
          <w:rFonts w:ascii="KFGQPC Uthmanic Script HAFS" w:hAnsi="KFGQPC Uthmanic Script HAFS" w:cs="KFGQPC Uthmanic Script HAFS"/>
          <w:rtl/>
        </w:rPr>
        <w:t xml:space="preserve"> مِنۡ حَرَجٖ</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الحج: 78</w:t>
      </w:r>
      <w:r w:rsidRPr="007A0534">
        <w:rPr>
          <w:rFonts w:ascii="mylotus" w:hAnsi="mylotus" w:cs="mylotus"/>
          <w:sz w:val="26"/>
          <w:szCs w:val="26"/>
          <w:rtl/>
        </w:rPr>
        <w:t>].</w:t>
      </w:r>
    </w:p>
    <w:p w:rsidR="00C734B4" w:rsidRDefault="00C734B4" w:rsidP="00793232">
      <w:pPr>
        <w:pStyle w:val="StyleComplexBLotus13ptJustifiedBefore2cm"/>
        <w:bidi/>
        <w:ind w:left="0" w:firstLine="284"/>
        <w:rPr>
          <w:rtl/>
          <w:lang w:bidi="fa-IR"/>
        </w:rPr>
      </w:pPr>
      <w:r w:rsidRPr="00793232">
        <w:rPr>
          <w:rFonts w:hint="cs"/>
          <w:sz w:val="28"/>
          <w:szCs w:val="28"/>
          <w:rtl/>
          <w:lang w:bidi="fa-IR"/>
        </w:rPr>
        <w:t>«</w:t>
      </w:r>
      <w:r w:rsidR="00264413" w:rsidRPr="00793232">
        <w:rPr>
          <w:rFonts w:hint="cs"/>
          <w:sz w:val="28"/>
          <w:szCs w:val="28"/>
          <w:rtl/>
          <w:lang w:bidi="fa-IR"/>
        </w:rPr>
        <w:t>خداوند حرجی را برشما در دین مقرر</w:t>
      </w:r>
      <w:r w:rsidR="007D5E10" w:rsidRPr="00793232">
        <w:rPr>
          <w:rFonts w:hint="cs"/>
          <w:sz w:val="28"/>
          <w:szCs w:val="28"/>
          <w:rtl/>
          <w:lang w:bidi="fa-IR"/>
        </w:rPr>
        <w:t xml:space="preserve"> </w:t>
      </w:r>
      <w:r w:rsidR="00264413" w:rsidRPr="00793232">
        <w:rPr>
          <w:rFonts w:hint="cs"/>
          <w:sz w:val="28"/>
          <w:szCs w:val="28"/>
          <w:rtl/>
          <w:lang w:bidi="fa-IR"/>
        </w:rPr>
        <w:t>نکرده است</w:t>
      </w:r>
      <w:r w:rsidRPr="00793232">
        <w:rPr>
          <w:rFonts w:hint="cs"/>
          <w:sz w:val="28"/>
          <w:szCs w:val="28"/>
          <w:rtl/>
          <w:lang w:bidi="fa-IR"/>
        </w:rPr>
        <w:t>»</w:t>
      </w:r>
      <w:r w:rsidR="00264413" w:rsidRPr="00793232">
        <w:rPr>
          <w:rFonts w:hint="cs"/>
          <w:sz w:val="28"/>
          <w:szCs w:val="28"/>
          <w:rtl/>
          <w:lang w:bidi="fa-IR"/>
        </w:rPr>
        <w:t>.</w:t>
      </w:r>
    </w:p>
    <w:p w:rsidR="0096045C" w:rsidRDefault="00B42ADE" w:rsidP="004F3C0A">
      <w:pPr>
        <w:pStyle w:val="a0"/>
        <w:rPr>
          <w:rStyle w:val="Char"/>
          <w:rFonts w:cs="B Lotus"/>
          <w:sz w:val="28"/>
          <w:szCs w:val="28"/>
          <w:rtl/>
        </w:rPr>
      </w:pPr>
      <w:r>
        <w:rPr>
          <w:rStyle w:val="Char"/>
          <w:rFonts w:cs="B Lotus" w:hint="cs"/>
          <w:sz w:val="28"/>
          <w:szCs w:val="28"/>
          <w:rtl/>
        </w:rPr>
        <w:t>از جمله مثال‌های دیگر این بدعت، پوشیدن لباس خشن، خوردن غذای غیرلذیذ با وجود دسترسی بر آن به قصد تقرب و</w:t>
      </w:r>
      <w:r w:rsidR="004C1185">
        <w:rPr>
          <w:rStyle w:val="Char"/>
          <w:rFonts w:cs="B Lotus" w:hint="cs"/>
          <w:sz w:val="28"/>
          <w:szCs w:val="28"/>
          <w:rtl/>
        </w:rPr>
        <w:t xml:space="preserve"> </w:t>
      </w:r>
      <w:r>
        <w:rPr>
          <w:rStyle w:val="Char"/>
          <w:rFonts w:cs="B Lotus" w:hint="cs"/>
          <w:sz w:val="28"/>
          <w:szCs w:val="28"/>
          <w:rtl/>
        </w:rPr>
        <w:t>بدون غرضی صحیح</w:t>
      </w:r>
      <w:r w:rsidR="004C1185">
        <w:rPr>
          <w:rStyle w:val="Char"/>
          <w:rFonts w:cs="B Lotus" w:hint="cs"/>
          <w:sz w:val="28"/>
          <w:szCs w:val="28"/>
          <w:rtl/>
        </w:rPr>
        <w:t>،</w:t>
      </w:r>
      <w:r>
        <w:rPr>
          <w:rStyle w:val="Char"/>
          <w:rFonts w:cs="B Lotus" w:hint="cs"/>
          <w:sz w:val="28"/>
          <w:szCs w:val="28"/>
          <w:rtl/>
        </w:rPr>
        <w:t xml:space="preserve"> مانند پیری یا مقاومت در</w:t>
      </w:r>
      <w:r w:rsidR="004C1185">
        <w:rPr>
          <w:rStyle w:val="Char"/>
          <w:rFonts w:cs="B Lotus" w:hint="cs"/>
          <w:sz w:val="28"/>
          <w:szCs w:val="28"/>
          <w:rtl/>
        </w:rPr>
        <w:t xml:space="preserve"> </w:t>
      </w:r>
      <w:r>
        <w:rPr>
          <w:rStyle w:val="Char"/>
          <w:rFonts w:cs="B Lotus" w:hint="cs"/>
          <w:sz w:val="28"/>
          <w:szCs w:val="28"/>
          <w:rtl/>
        </w:rPr>
        <w:t>مقابل شهوت باطل، را می‌توان نام برد.</w:t>
      </w:r>
    </w:p>
    <w:p w:rsidR="00B42ADE" w:rsidRDefault="00B42ADE" w:rsidP="004F3C0A">
      <w:pPr>
        <w:pStyle w:val="a0"/>
        <w:rPr>
          <w:rtl/>
        </w:rPr>
      </w:pPr>
      <w:r>
        <w:rPr>
          <w:rStyle w:val="Char"/>
          <w:rFonts w:cs="B Lotus" w:hint="cs"/>
          <w:sz w:val="28"/>
          <w:szCs w:val="28"/>
          <w:rtl/>
        </w:rPr>
        <w:t>در این مورد آیات و احادیث زیادی وارد شده که به برخی از</w:t>
      </w:r>
      <w:r w:rsidR="00EE2963">
        <w:rPr>
          <w:rStyle w:val="Char"/>
          <w:rFonts w:cs="B Lotus" w:hint="cs"/>
          <w:sz w:val="28"/>
          <w:szCs w:val="28"/>
          <w:rtl/>
        </w:rPr>
        <w:t xml:space="preserve"> آن‌ها </w:t>
      </w:r>
      <w:r>
        <w:rPr>
          <w:rStyle w:val="Char"/>
          <w:rFonts w:cs="B Lotus" w:hint="cs"/>
          <w:sz w:val="28"/>
          <w:szCs w:val="28"/>
          <w:rtl/>
        </w:rPr>
        <w:t>در</w:t>
      </w:r>
      <w:r w:rsidR="004C1185">
        <w:rPr>
          <w:rStyle w:val="Char"/>
          <w:rFonts w:cs="B Lotus" w:hint="cs"/>
          <w:sz w:val="28"/>
          <w:szCs w:val="28"/>
          <w:rtl/>
        </w:rPr>
        <w:t xml:space="preserve"> </w:t>
      </w:r>
      <w:r>
        <w:rPr>
          <w:rStyle w:val="Char"/>
          <w:rFonts w:cs="B Lotus" w:hint="cs"/>
          <w:sz w:val="28"/>
          <w:szCs w:val="28"/>
          <w:rtl/>
        </w:rPr>
        <w:t>فصول گذشته اشاره شد.</w:t>
      </w:r>
      <w:r w:rsidRPr="00B42ADE">
        <w:rPr>
          <w:rStyle w:val="FootnoteReference"/>
          <w:rtl/>
        </w:rPr>
        <w:t xml:space="preserve"> </w:t>
      </w:r>
      <w:r>
        <w:rPr>
          <w:rStyle w:val="FootnoteReference"/>
          <w:rtl/>
        </w:rPr>
        <w:footnoteReference w:id="273"/>
      </w:r>
      <w:r>
        <w:rPr>
          <w:rFonts w:hint="cs"/>
          <w:rtl/>
        </w:rPr>
        <w:t xml:space="preserve"> </w:t>
      </w:r>
    </w:p>
    <w:p w:rsidR="00513D20" w:rsidRDefault="00513D20" w:rsidP="004F3C0A">
      <w:pPr>
        <w:pStyle w:val="a0"/>
        <w:rPr>
          <w:rtl/>
        </w:rPr>
      </w:pPr>
      <w:r>
        <w:rPr>
          <w:rFonts w:hint="cs"/>
          <w:rtl/>
        </w:rPr>
        <w:t>و اما برای فهم نوع دوم بدعت اضافی که آن چنان از بدعت دور می‌باشد که نزدیک است سنت محض تلقی  شود، باید توجه داشت که اصل عمل در</w:t>
      </w:r>
      <w:r w:rsidR="004C1185">
        <w:rPr>
          <w:rFonts w:hint="cs"/>
          <w:rtl/>
        </w:rPr>
        <w:t xml:space="preserve"> </w:t>
      </w:r>
      <w:r>
        <w:rPr>
          <w:rFonts w:hint="cs"/>
          <w:rtl/>
        </w:rPr>
        <w:t>این بدعت‌ها مشروعیت است، اما به جهت سد ذرائع، جاری مجرای بدعت قرار</w:t>
      </w:r>
      <w:r w:rsidR="004C1185">
        <w:rPr>
          <w:rFonts w:hint="cs"/>
          <w:rtl/>
        </w:rPr>
        <w:t xml:space="preserve"> </w:t>
      </w:r>
      <w:r>
        <w:rPr>
          <w:rFonts w:hint="cs"/>
          <w:rtl/>
        </w:rPr>
        <w:t xml:space="preserve">می‌گیرد. مانند اینکه فرد، همانند التزام به سنن رواتب به صورت دائمی یا در اوقاتی محدود و بر شیوه‌ای محدود، </w:t>
      </w:r>
      <w:r w:rsidR="002C1865">
        <w:rPr>
          <w:rFonts w:hint="cs"/>
          <w:rtl/>
        </w:rPr>
        <w:t>به نوافل ملتزم شود. و مثلاً نوافل غیررمضان را به صورت جماعت در مسجد برپا کند. که این کار ابتداع است و دلیل بدعت آن این است که چنین امری از پیامبر و صحابه و سلف صالح گزارش نشده است. چنین کاری موجب می‌شود عوام هم به سنت بودن آن معتقد گردند و این امر فساد و تباهی دین را به دنبال دارد.</w:t>
      </w:r>
    </w:p>
    <w:p w:rsidR="00D54F51" w:rsidRDefault="00D54F51" w:rsidP="004F3C0A">
      <w:pPr>
        <w:pStyle w:val="a0"/>
        <w:rPr>
          <w:rtl/>
        </w:rPr>
        <w:sectPr w:rsidR="00D54F51" w:rsidSect="0075753C">
          <w:headerReference w:type="default" r:id="rId21"/>
          <w:footnotePr>
            <w:numRestart w:val="eachPage"/>
          </w:footnotePr>
          <w:type w:val="oddPage"/>
          <w:pgSz w:w="9639" w:h="13608" w:code="9"/>
          <w:pgMar w:top="851" w:right="1077" w:bottom="936" w:left="1077" w:header="851" w:footer="936" w:gutter="0"/>
          <w:cols w:space="708"/>
          <w:titlePg/>
          <w:bidi/>
          <w:docGrid w:linePitch="360"/>
        </w:sectPr>
      </w:pPr>
    </w:p>
    <w:p w:rsidR="00130BFB" w:rsidRDefault="00130BFB" w:rsidP="00D54F51">
      <w:pPr>
        <w:pStyle w:val="a2"/>
        <w:rPr>
          <w:rtl/>
        </w:rPr>
      </w:pPr>
      <w:bookmarkStart w:id="144" w:name="_Toc246750836"/>
      <w:bookmarkStart w:id="145" w:name="_Toc246752084"/>
      <w:bookmarkStart w:id="146" w:name="_Toc337766170"/>
      <w:r>
        <w:rPr>
          <w:rFonts w:hint="cs"/>
          <w:rtl/>
        </w:rPr>
        <w:t>بخش دوم:</w:t>
      </w:r>
      <w:r w:rsidR="00D54F51">
        <w:rPr>
          <w:rtl/>
        </w:rPr>
        <w:br/>
      </w:r>
      <w:r>
        <w:rPr>
          <w:rFonts w:hint="cs"/>
          <w:rtl/>
        </w:rPr>
        <w:t>تقسیم بدعت به اعتبار شمول</w:t>
      </w:r>
      <w:bookmarkEnd w:id="144"/>
      <w:bookmarkEnd w:id="145"/>
      <w:bookmarkEnd w:id="146"/>
    </w:p>
    <w:p w:rsidR="00130BFB" w:rsidRDefault="00130BFB" w:rsidP="00D54F51">
      <w:pPr>
        <w:pStyle w:val="a4"/>
        <w:rPr>
          <w:rtl/>
        </w:rPr>
      </w:pPr>
      <w:bookmarkStart w:id="147" w:name="_Toc246750837"/>
      <w:bookmarkStart w:id="148" w:name="_Toc246752085"/>
      <w:bookmarkStart w:id="149" w:name="_Toc337766171"/>
      <w:r>
        <w:rPr>
          <w:rFonts w:hint="cs"/>
          <w:rtl/>
        </w:rPr>
        <w:t>مبحث اول: بدعت عادی و تعبدی</w:t>
      </w:r>
      <w:bookmarkEnd w:id="147"/>
      <w:bookmarkEnd w:id="148"/>
      <w:bookmarkEnd w:id="149"/>
    </w:p>
    <w:p w:rsidR="00130BFB" w:rsidRPr="005044FA" w:rsidRDefault="005044FA" w:rsidP="00D54F51">
      <w:pPr>
        <w:pStyle w:val="a5"/>
      </w:pPr>
      <w:bookmarkStart w:id="150" w:name="_Toc246752086"/>
      <w:bookmarkStart w:id="151" w:name="_Toc337766172"/>
      <w:r>
        <w:rPr>
          <w:rFonts w:hint="cs"/>
          <w:rtl/>
        </w:rPr>
        <w:t xml:space="preserve">1- </w:t>
      </w:r>
      <w:r w:rsidR="00130BFB" w:rsidRPr="005044FA">
        <w:rPr>
          <w:rFonts w:hint="cs"/>
          <w:rtl/>
        </w:rPr>
        <w:t xml:space="preserve">بدعت </w:t>
      </w:r>
      <w:r>
        <w:rPr>
          <w:rFonts w:hint="cs"/>
          <w:rtl/>
        </w:rPr>
        <w:t>عادی</w:t>
      </w:r>
      <w:bookmarkEnd w:id="150"/>
      <w:r w:rsidR="004C1185">
        <w:rPr>
          <w:rFonts w:hint="cs"/>
          <w:rtl/>
        </w:rPr>
        <w:t>:</w:t>
      </w:r>
      <w:bookmarkEnd w:id="151"/>
    </w:p>
    <w:p w:rsidR="00130BFB" w:rsidRDefault="00B87347" w:rsidP="00130BFB">
      <w:pPr>
        <w:pStyle w:val="a0"/>
        <w:rPr>
          <w:rStyle w:val="Char"/>
          <w:rFonts w:cs="B Lotus"/>
          <w:sz w:val="28"/>
          <w:szCs w:val="28"/>
          <w:rtl/>
        </w:rPr>
      </w:pPr>
      <w:r>
        <w:rPr>
          <w:rStyle w:val="Char"/>
          <w:rFonts w:cs="B Lotus" w:hint="cs"/>
          <w:sz w:val="28"/>
          <w:szCs w:val="28"/>
          <w:rtl/>
        </w:rPr>
        <w:t>امر عادی است که مقصود از آن تقرب به خدا و طمع به ثواب نیست</w:t>
      </w:r>
      <w:r>
        <w:rPr>
          <w:rStyle w:val="FootnoteReference"/>
          <w:rtl/>
        </w:rPr>
        <w:footnoteReference w:id="274"/>
      </w:r>
      <w:r w:rsidR="004C1185">
        <w:rPr>
          <w:rStyle w:val="Char"/>
          <w:rFonts w:cs="B Lotus" w:hint="cs"/>
          <w:sz w:val="28"/>
          <w:szCs w:val="28"/>
          <w:rtl/>
        </w:rPr>
        <w:t>.</w:t>
      </w:r>
      <w:r>
        <w:rPr>
          <w:rStyle w:val="Char"/>
          <w:rFonts w:cs="B Lotus" w:hint="cs"/>
          <w:sz w:val="28"/>
          <w:szCs w:val="28"/>
          <w:rtl/>
        </w:rPr>
        <w:t xml:space="preserve"> شاطبی در تعریف امر عادی می‌گوید: «امر عادی امری است که معنایش معقول است و مصلحت و مفسدت آن قابل شناخت است».</w:t>
      </w:r>
      <w:r>
        <w:rPr>
          <w:rStyle w:val="FootnoteReference"/>
          <w:rtl/>
        </w:rPr>
        <w:footnoteReference w:id="275"/>
      </w:r>
    </w:p>
    <w:p w:rsidR="00B87347" w:rsidRPr="005044FA" w:rsidRDefault="005044FA" w:rsidP="00D54F51">
      <w:pPr>
        <w:pStyle w:val="a5"/>
        <w:rPr>
          <w:rtl/>
        </w:rPr>
      </w:pPr>
      <w:bookmarkStart w:id="152" w:name="_Toc246752087"/>
      <w:bookmarkStart w:id="153" w:name="_Toc337766173"/>
      <w:r w:rsidRPr="005044FA">
        <w:rPr>
          <w:rFonts w:hint="cs"/>
          <w:rtl/>
        </w:rPr>
        <w:t>2- بدعت تعبدی</w:t>
      </w:r>
      <w:bookmarkEnd w:id="152"/>
      <w:r w:rsidR="004C1185">
        <w:rPr>
          <w:rFonts w:hint="cs"/>
          <w:rtl/>
        </w:rPr>
        <w:t>:</w:t>
      </w:r>
      <w:bookmarkEnd w:id="153"/>
    </w:p>
    <w:p w:rsidR="00B87347" w:rsidRDefault="007F500C" w:rsidP="007F500C">
      <w:pPr>
        <w:pStyle w:val="a0"/>
        <w:rPr>
          <w:rtl/>
        </w:rPr>
      </w:pPr>
      <w:r w:rsidRPr="007F500C">
        <w:rPr>
          <w:rStyle w:val="Char"/>
          <w:rFonts w:cs="B Lotus" w:hint="cs"/>
          <w:sz w:val="28"/>
          <w:szCs w:val="28"/>
          <w:rtl/>
        </w:rPr>
        <w:t>و امر تعبدی</w:t>
      </w:r>
      <w:r>
        <w:rPr>
          <w:rStyle w:val="Char"/>
          <w:rFonts w:cs="B Lotus" w:hint="cs"/>
          <w:sz w:val="28"/>
          <w:szCs w:val="28"/>
          <w:rtl/>
        </w:rPr>
        <w:t xml:space="preserve"> امری است</w:t>
      </w:r>
      <w:r w:rsidR="004C1185">
        <w:rPr>
          <w:rStyle w:val="Char"/>
          <w:rFonts w:cs="B Lotus" w:hint="cs"/>
          <w:sz w:val="28"/>
          <w:szCs w:val="28"/>
          <w:rtl/>
        </w:rPr>
        <w:t xml:space="preserve"> که به جهت خضوع و تسلیم به نیرو</w:t>
      </w:r>
      <w:r>
        <w:rPr>
          <w:rStyle w:val="Char"/>
          <w:rFonts w:cs="B Lotus" w:hint="cs"/>
          <w:sz w:val="28"/>
          <w:szCs w:val="28"/>
          <w:rtl/>
        </w:rPr>
        <w:t>ی غیبی و لایق احترام، انجام می‌شود و در آن تقرب به خدا و چشم‌داشت به ثواب ملحوظ است. شاطبی امر</w:t>
      </w:r>
      <w:r w:rsidR="004C1185">
        <w:rPr>
          <w:rStyle w:val="Char"/>
          <w:rFonts w:cs="B Lotus" w:hint="cs"/>
          <w:sz w:val="28"/>
          <w:szCs w:val="28"/>
          <w:rtl/>
        </w:rPr>
        <w:t xml:space="preserve"> </w:t>
      </w:r>
      <w:r>
        <w:rPr>
          <w:rStyle w:val="Char"/>
          <w:rFonts w:cs="B Lotus" w:hint="cs"/>
          <w:sz w:val="28"/>
          <w:szCs w:val="28"/>
          <w:rtl/>
        </w:rPr>
        <w:t>تعبدی را اینگونه تعریف می‌کند: «امر</w:t>
      </w:r>
      <w:r w:rsidR="004C1185">
        <w:rPr>
          <w:rStyle w:val="Char"/>
          <w:rFonts w:cs="B Lotus" w:hint="cs"/>
          <w:sz w:val="28"/>
          <w:szCs w:val="28"/>
          <w:rtl/>
        </w:rPr>
        <w:t xml:space="preserve"> </w:t>
      </w:r>
      <w:r>
        <w:rPr>
          <w:rStyle w:val="Char"/>
          <w:rFonts w:cs="B Lotus" w:hint="cs"/>
          <w:sz w:val="28"/>
          <w:szCs w:val="28"/>
          <w:rtl/>
        </w:rPr>
        <w:t>تعبدی امری است که معنای آن تفصیلاً قابل فهم نیست و ممکن است مسئله موردنظر، مأموربه و یا منهی عنه باشد.»</w:t>
      </w:r>
      <w:r w:rsidRPr="007F500C">
        <w:rPr>
          <w:rtl/>
        </w:rPr>
        <w:t xml:space="preserve"> </w:t>
      </w:r>
      <w:r>
        <w:rPr>
          <w:rStyle w:val="FootnoteReference"/>
          <w:rtl/>
        </w:rPr>
        <w:footnoteReference w:id="276"/>
      </w:r>
    </w:p>
    <w:p w:rsidR="00410148" w:rsidRPr="004C1185" w:rsidRDefault="00410148" w:rsidP="00D54F51">
      <w:pPr>
        <w:pStyle w:val="a5"/>
        <w:rPr>
          <w:b w:val="0"/>
          <w:bCs w:val="0"/>
          <w:rtl/>
        </w:rPr>
      </w:pPr>
      <w:bookmarkStart w:id="154" w:name="_Toc337766174"/>
      <w:r w:rsidRPr="004C1185">
        <w:rPr>
          <w:rFonts w:hint="cs"/>
          <w:b w:val="0"/>
          <w:bCs w:val="0"/>
          <w:rtl/>
        </w:rPr>
        <w:t>دخول بدعت در</w:t>
      </w:r>
      <w:r w:rsidR="004C1185" w:rsidRPr="004C1185">
        <w:rPr>
          <w:rFonts w:hint="cs"/>
          <w:b w:val="0"/>
          <w:bCs w:val="0"/>
          <w:rtl/>
        </w:rPr>
        <w:t xml:space="preserve"> </w:t>
      </w:r>
      <w:r w:rsidRPr="004C1185">
        <w:rPr>
          <w:rFonts w:hint="cs"/>
          <w:b w:val="0"/>
          <w:bCs w:val="0"/>
          <w:rtl/>
        </w:rPr>
        <w:t>عبادیات و عادیات</w:t>
      </w:r>
      <w:bookmarkEnd w:id="154"/>
    </w:p>
    <w:p w:rsidR="00410148" w:rsidRDefault="00410148" w:rsidP="004C1185">
      <w:pPr>
        <w:pStyle w:val="a0"/>
        <w:rPr>
          <w:rtl/>
        </w:rPr>
      </w:pPr>
      <w:r>
        <w:rPr>
          <w:rFonts w:hint="cs"/>
          <w:rtl/>
        </w:rPr>
        <w:t>در</w:t>
      </w:r>
      <w:r w:rsidR="004C1185">
        <w:rPr>
          <w:rFonts w:hint="cs"/>
          <w:rtl/>
        </w:rPr>
        <w:t xml:space="preserve"> </w:t>
      </w:r>
      <w:r>
        <w:rPr>
          <w:rFonts w:hint="cs"/>
          <w:rtl/>
        </w:rPr>
        <w:t>بحث تعریف اصطلاحی بدعت به گونه‌ای مختصر و مفید توضیح دادیم که دخول بدعت در مسائل عبادی غیرمتنازع‌فیه است و اما دخول آن در</w:t>
      </w:r>
      <w:r w:rsidR="004C1185">
        <w:rPr>
          <w:rFonts w:hint="cs"/>
          <w:rtl/>
        </w:rPr>
        <w:t xml:space="preserve"> ع</w:t>
      </w:r>
      <w:r>
        <w:rPr>
          <w:rFonts w:hint="cs"/>
          <w:rtl/>
        </w:rPr>
        <w:t xml:space="preserve">ادیات مختلف‌فیه است و قول راجح این است که در </w:t>
      </w:r>
      <w:r w:rsidR="004C1185">
        <w:rPr>
          <w:rFonts w:hint="cs"/>
          <w:rtl/>
        </w:rPr>
        <w:t>آ</w:t>
      </w:r>
      <w:r>
        <w:rPr>
          <w:rFonts w:hint="cs"/>
          <w:rtl/>
        </w:rPr>
        <w:t>ن دسته از عادیاتی که شائبه‌ای از تعبد دارند، بدعت مورد دارد و می‌توان بدعت را به آن بخش، نسبت داد.</w:t>
      </w:r>
      <w:r w:rsidRPr="00410148">
        <w:rPr>
          <w:rtl/>
        </w:rPr>
        <w:t xml:space="preserve"> </w:t>
      </w:r>
      <w:r>
        <w:rPr>
          <w:rStyle w:val="FootnoteReference"/>
          <w:rtl/>
        </w:rPr>
        <w:footnoteReference w:id="277"/>
      </w:r>
      <w:r>
        <w:rPr>
          <w:rFonts w:hint="cs"/>
          <w:rtl/>
        </w:rPr>
        <w:t xml:space="preserve"> برای بدعت در عادیات، مظالم مختلف و نودرآمد، تقدیم جهال برعلماء درمحل‌های مختلف و در امور کشورداری، سپردن امورشریف به نااهلان به علت تو</w:t>
      </w:r>
      <w:r w:rsidR="004C1185">
        <w:rPr>
          <w:rFonts w:hint="cs"/>
          <w:rtl/>
        </w:rPr>
        <w:t>ار</w:t>
      </w:r>
      <w:r>
        <w:rPr>
          <w:rFonts w:hint="cs"/>
          <w:rtl/>
        </w:rPr>
        <w:t>ث و یا امثال آن، را نام برده‌اند.</w:t>
      </w:r>
      <w:r w:rsidRPr="00410148">
        <w:rPr>
          <w:rtl/>
        </w:rPr>
        <w:t xml:space="preserve"> </w:t>
      </w:r>
      <w:r>
        <w:rPr>
          <w:rStyle w:val="FootnoteReference"/>
          <w:rtl/>
        </w:rPr>
        <w:footnoteReference w:id="278"/>
      </w:r>
    </w:p>
    <w:p w:rsidR="006A2ADE" w:rsidRDefault="004C1185" w:rsidP="00D54F51">
      <w:pPr>
        <w:pStyle w:val="a4"/>
        <w:rPr>
          <w:rtl/>
        </w:rPr>
      </w:pPr>
      <w:bookmarkStart w:id="155" w:name="_Toc246750838"/>
      <w:bookmarkStart w:id="156" w:name="_Toc246752088"/>
      <w:bookmarkStart w:id="157" w:name="_Toc337766175"/>
      <w:r>
        <w:rPr>
          <w:rFonts w:hint="cs"/>
          <w:rtl/>
        </w:rPr>
        <w:t>مبحث دوم: بدعت فعلی</w:t>
      </w:r>
      <w:r w:rsidR="006A2ADE">
        <w:rPr>
          <w:rFonts w:hint="cs"/>
          <w:rtl/>
        </w:rPr>
        <w:t xml:space="preserve"> و ترکی</w:t>
      </w:r>
      <w:bookmarkEnd w:id="155"/>
      <w:bookmarkEnd w:id="156"/>
      <w:bookmarkEnd w:id="157"/>
    </w:p>
    <w:p w:rsidR="006A2ADE" w:rsidRDefault="006A2ADE" w:rsidP="007F500C">
      <w:pPr>
        <w:pStyle w:val="a0"/>
        <w:rPr>
          <w:rtl/>
        </w:rPr>
      </w:pPr>
      <w:r>
        <w:rPr>
          <w:rFonts w:hint="cs"/>
          <w:rtl/>
        </w:rPr>
        <w:t>محققان براین باورند که ترک فعل، از افعال مندرج در تحت مقوله اختیار است. بنابراین ترک هم می‌تواند طاعت باشد و هم معصیت و بدعت همچنان‌که شامل فعل مخالف سنت است، بر ترکی که لازمه‌اش مخالف با سنت است نیز</w:t>
      </w:r>
      <w:r w:rsidR="004C1185">
        <w:rPr>
          <w:rFonts w:hint="cs"/>
          <w:rtl/>
        </w:rPr>
        <w:t xml:space="preserve"> </w:t>
      </w:r>
      <w:r>
        <w:rPr>
          <w:rFonts w:hint="cs"/>
          <w:rtl/>
        </w:rPr>
        <w:t>اطلاق می‌شود. وقتی که مسلمانی تصمیم می‌گیرد امر مباح را بدون دلیلی (مانند بیماری، رژیم غذائی، مداوا و</w:t>
      </w:r>
      <w:r w:rsidR="00C92EA6">
        <w:rPr>
          <w:rFonts w:hint="cs"/>
          <w:rtl/>
        </w:rPr>
        <w:t>.</w:t>
      </w:r>
      <w:r>
        <w:rPr>
          <w:rFonts w:hint="cs"/>
          <w:rtl/>
        </w:rPr>
        <w:t xml:space="preserve">..) ترک کند، و یا آنکه نذر می‌کند که مطلقاً از تناول چیزی خودداری کند، با </w:t>
      </w:r>
      <w:r w:rsidR="00F503C2">
        <w:rPr>
          <w:rFonts w:hint="cs"/>
          <w:rtl/>
        </w:rPr>
        <w:t>این کار</w:t>
      </w:r>
      <w:r w:rsidR="004C1185">
        <w:rPr>
          <w:rFonts w:hint="cs"/>
          <w:rtl/>
        </w:rPr>
        <w:t xml:space="preserve"> </w:t>
      </w:r>
      <w:r w:rsidR="00F503C2">
        <w:rPr>
          <w:rFonts w:hint="cs"/>
          <w:rtl/>
        </w:rPr>
        <w:t>مرتکب بدعت می‌شود. اصل و س</w:t>
      </w:r>
      <w:r w:rsidR="00A207D8">
        <w:rPr>
          <w:rFonts w:hint="cs"/>
          <w:rtl/>
        </w:rPr>
        <w:t>ند این موضوع این آیه شریفه است:</w:t>
      </w:r>
    </w:p>
    <w:p w:rsidR="00A207D8" w:rsidRPr="007733AE" w:rsidRDefault="00A207D8"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Pr>
          <w:rFonts w:ascii="KFGQPC Uthmanic Script HAFS" w:hAnsi="KFGQPC Uthmanic Script HAFS" w:cs="KFGQPC Uthmanic Script HAFS" w:hint="eastAsia"/>
          <w:rtl/>
        </w:rPr>
        <w:t>يَٰٓأَيُّهَا</w:t>
      </w:r>
      <w:r w:rsidR="007733AE">
        <w:rPr>
          <w:rFonts w:ascii="KFGQPC Uthmanic Script HAFS" w:hAnsi="KFGQPC Uthmanic Script HAFS" w:cs="KFGQPC Uthmanic Script HAFS"/>
          <w:rtl/>
        </w:rPr>
        <w:t xml:space="preserve">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لَّذِينَ</w:t>
      </w:r>
      <w:r w:rsidR="007733AE">
        <w:rPr>
          <w:rFonts w:ascii="KFGQPC Uthmanic Script HAFS" w:hAnsi="KFGQPC Uthmanic Script HAFS" w:cs="KFGQPC Uthmanic Script HAFS"/>
          <w:rtl/>
        </w:rPr>
        <w:t xml:space="preserve"> ءَامَنُواْ لَا تُحَرِّمُواْ طَيِّبَٰتِ مَآ أَحَلَّ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لَكُمۡ وَلَا تَعۡتَدُوٓاْۚ إِنَّ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للَّهَ</w:t>
      </w:r>
      <w:r w:rsidR="007733AE">
        <w:rPr>
          <w:rFonts w:ascii="KFGQPC Uthmanic Script HAFS" w:hAnsi="KFGQPC Uthmanic Script HAFS" w:cs="KFGQPC Uthmanic Script HAFS"/>
          <w:rtl/>
        </w:rPr>
        <w:t xml:space="preserve"> لَا يُحِبُّ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لۡمُعۡتَدِينَ</w:t>
      </w:r>
      <w:r w:rsidR="007733AE">
        <w:rPr>
          <w:rFonts w:ascii="KFGQPC Uthmanic Script HAFS" w:hAnsi="KFGQPC Uthmanic Script HAFS" w:cs="KFGQPC Uthmanic Script HAFS"/>
          <w:rtl/>
        </w:rPr>
        <w:t xml:space="preserve"> ٨٧</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المائدة: 87</w:t>
      </w:r>
      <w:r w:rsidRPr="007A0534">
        <w:rPr>
          <w:rFonts w:ascii="mylotus" w:hAnsi="mylotus" w:cs="mylotus"/>
          <w:sz w:val="26"/>
          <w:szCs w:val="26"/>
          <w:rtl/>
        </w:rPr>
        <w:t>].</w:t>
      </w:r>
    </w:p>
    <w:p w:rsidR="0032005C" w:rsidRDefault="0032005C" w:rsidP="00793232">
      <w:pPr>
        <w:pStyle w:val="StyleComplexBLotus13ptJustifiedBefore2cm"/>
        <w:bidi/>
        <w:ind w:left="0" w:firstLine="284"/>
        <w:rPr>
          <w:rtl/>
          <w:lang w:bidi="fa-IR"/>
        </w:rPr>
      </w:pPr>
      <w:r w:rsidRPr="00793232">
        <w:rPr>
          <w:rFonts w:hint="cs"/>
          <w:sz w:val="28"/>
          <w:szCs w:val="28"/>
          <w:rtl/>
          <w:lang w:bidi="fa-IR"/>
        </w:rPr>
        <w:t>«</w:t>
      </w:r>
      <w:r w:rsidR="00A73CE2" w:rsidRPr="00793232">
        <w:rPr>
          <w:rFonts w:hint="cs"/>
          <w:sz w:val="28"/>
          <w:szCs w:val="28"/>
          <w:rtl/>
          <w:lang w:bidi="fa-IR"/>
        </w:rPr>
        <w:t>ای کسانی که ایمان آورده‌اید! امور پاکی را که خداوند برایتان حلال کرده، تحریم نکنید و از حدود خارج نشوید، حقا که الله متجاوزان از حدود را دوست ندارد</w:t>
      </w:r>
      <w:r w:rsidRPr="00793232">
        <w:rPr>
          <w:rFonts w:hint="cs"/>
          <w:sz w:val="28"/>
          <w:szCs w:val="28"/>
          <w:rtl/>
          <w:lang w:bidi="fa-IR"/>
        </w:rPr>
        <w:t>».</w:t>
      </w:r>
    </w:p>
    <w:p w:rsidR="00F503C2" w:rsidRDefault="00A73CE2" w:rsidP="007F500C">
      <w:pPr>
        <w:pStyle w:val="a0"/>
        <w:rPr>
          <w:rtl/>
        </w:rPr>
      </w:pPr>
      <w:r>
        <w:rPr>
          <w:rFonts w:hint="cs"/>
          <w:rtl/>
        </w:rPr>
        <w:t>در تاریخ اسلام موارد متعددی از ترک طیبات صورت گرفته، که از طرف رسول الله</w:t>
      </w:r>
      <w:r>
        <w:rPr>
          <w:rFonts w:cs="CTraditional Arabic" w:hint="cs"/>
          <w:rtl/>
        </w:rPr>
        <w:t>ص</w:t>
      </w:r>
      <w:r>
        <w:rPr>
          <w:rFonts w:hint="cs"/>
          <w:rtl/>
        </w:rPr>
        <w:t xml:space="preserve"> و شاگرادان دانا و حکیمش مورد مؤاخذه و نکوهش و نهی، قرارگرفته است.</w:t>
      </w:r>
      <w:r w:rsidRPr="00A73CE2">
        <w:rPr>
          <w:rStyle w:val="FootnoteReference"/>
          <w:rtl/>
        </w:rPr>
        <w:t xml:space="preserve"> </w:t>
      </w:r>
      <w:r>
        <w:rPr>
          <w:rStyle w:val="FootnoteReference"/>
          <w:rtl/>
        </w:rPr>
        <w:footnoteReference w:id="279"/>
      </w:r>
      <w:r>
        <w:rPr>
          <w:rFonts w:hint="cs"/>
          <w:rtl/>
        </w:rPr>
        <w:t xml:space="preserve"> </w:t>
      </w:r>
    </w:p>
    <w:p w:rsidR="00A73CE2" w:rsidRDefault="00A73CE2" w:rsidP="004C1185">
      <w:pPr>
        <w:pStyle w:val="a0"/>
        <w:rPr>
          <w:rtl/>
        </w:rPr>
      </w:pPr>
      <w:r>
        <w:rPr>
          <w:rFonts w:hint="cs"/>
          <w:rtl/>
        </w:rPr>
        <w:t>از</w:t>
      </w:r>
      <w:r w:rsidR="004C1185">
        <w:rPr>
          <w:rFonts w:hint="cs"/>
          <w:rtl/>
        </w:rPr>
        <w:t xml:space="preserve"> </w:t>
      </w:r>
      <w:r>
        <w:rPr>
          <w:rFonts w:hint="cs"/>
          <w:rtl/>
        </w:rPr>
        <w:t>جمله بدعت‌های ترکی، تغییر اذکار نبوی و جایگزین کردن ادعیه و اذکار غیرمسنون به جای آن، ترک زکات دادن به بهان</w:t>
      </w:r>
      <w:r w:rsidR="004C1185">
        <w:rPr>
          <w:rFonts w:hint="cs"/>
          <w:rtl/>
        </w:rPr>
        <w:t>ة</w:t>
      </w:r>
      <w:r>
        <w:rPr>
          <w:rFonts w:hint="cs"/>
          <w:rtl/>
        </w:rPr>
        <w:t xml:space="preserve"> دادن مالیات، ترک نماز جمعه به حجت نیافتن امام امثل، ترک نماز تراویج در</w:t>
      </w:r>
      <w:r w:rsidR="004C1185">
        <w:rPr>
          <w:rFonts w:hint="cs"/>
          <w:rtl/>
        </w:rPr>
        <w:t xml:space="preserve"> </w:t>
      </w:r>
      <w:r>
        <w:rPr>
          <w:rFonts w:hint="cs"/>
          <w:rtl/>
        </w:rPr>
        <w:t>مساجد</w:t>
      </w:r>
      <w:r>
        <w:rPr>
          <w:rStyle w:val="FootnoteReference"/>
          <w:rtl/>
        </w:rPr>
        <w:footnoteReference w:id="280"/>
      </w:r>
      <w:r>
        <w:rPr>
          <w:rFonts w:hint="cs"/>
          <w:rtl/>
        </w:rPr>
        <w:t xml:space="preserve"> و اموری از این قبیل را می‌توان نام برد.</w:t>
      </w:r>
    </w:p>
    <w:p w:rsidR="00A73CE2" w:rsidRDefault="00A73CE2" w:rsidP="00D54F51">
      <w:pPr>
        <w:pStyle w:val="a4"/>
        <w:rPr>
          <w:rtl/>
        </w:rPr>
      </w:pPr>
      <w:bookmarkStart w:id="158" w:name="_Toc246752089"/>
      <w:bookmarkStart w:id="159" w:name="_Toc337766176"/>
      <w:r>
        <w:rPr>
          <w:rFonts w:hint="cs"/>
          <w:rtl/>
        </w:rPr>
        <w:t>مبحث سوم: بدعت اعتقادی، قولی و عملی</w:t>
      </w:r>
      <w:bookmarkEnd w:id="158"/>
      <w:bookmarkEnd w:id="159"/>
    </w:p>
    <w:p w:rsidR="00A73CE2" w:rsidRDefault="00A73CE2" w:rsidP="004C1185">
      <w:pPr>
        <w:pStyle w:val="a0"/>
        <w:rPr>
          <w:rtl/>
        </w:rPr>
      </w:pPr>
      <w:r>
        <w:rPr>
          <w:rFonts w:hint="cs"/>
          <w:rtl/>
        </w:rPr>
        <w:t>یکی از اصلی‌ترین تقسیمات بدعت، تقسیم مذکور است. در واقع این تقسیم شمول مصداقی بر دیگر</w:t>
      </w:r>
      <w:r w:rsidR="004C1185">
        <w:rPr>
          <w:rFonts w:hint="cs"/>
          <w:rtl/>
        </w:rPr>
        <w:t xml:space="preserve"> تقسی</w:t>
      </w:r>
      <w:r>
        <w:rPr>
          <w:rFonts w:hint="cs"/>
          <w:rtl/>
        </w:rPr>
        <w:t>مات بدعت دارد. از جمله بدع</w:t>
      </w:r>
      <w:r w:rsidR="004C1185">
        <w:rPr>
          <w:rFonts w:hint="cs"/>
          <w:rtl/>
        </w:rPr>
        <w:t>ت‌های اعتقادی، قول به وحدت وجود،</w:t>
      </w:r>
      <w:r>
        <w:rPr>
          <w:rFonts w:hint="cs"/>
          <w:rtl/>
        </w:rPr>
        <w:t xml:space="preserve"> نظریه حلول روح، عدم کارایی کلیات دینی در امور اقتصادی و حکومتی، متأثر شدن رسول خدا و آئین نبوی از فضای </w:t>
      </w:r>
      <w:r w:rsidRPr="004C1185">
        <w:rPr>
          <w:rFonts w:cs="B Badr" w:hint="cs"/>
          <w:rtl/>
        </w:rPr>
        <w:t>جزیر</w:t>
      </w:r>
      <w:r w:rsidR="004C1185" w:rsidRPr="004C1185">
        <w:rPr>
          <w:rFonts w:cs="B Badr" w:hint="cs"/>
          <w:rtl/>
        </w:rPr>
        <w:t>ة</w:t>
      </w:r>
      <w:r>
        <w:rPr>
          <w:rFonts w:hint="cs"/>
          <w:rtl/>
        </w:rPr>
        <w:t xml:space="preserve"> العرب و فرهنگ عربی را می‌توان نام برد.</w:t>
      </w:r>
      <w:r w:rsidRPr="00A73CE2">
        <w:rPr>
          <w:rStyle w:val="FootnoteReference"/>
          <w:rtl/>
        </w:rPr>
        <w:t xml:space="preserve"> </w:t>
      </w:r>
      <w:r>
        <w:rPr>
          <w:rStyle w:val="FootnoteReference"/>
          <w:rtl/>
        </w:rPr>
        <w:footnoteReference w:id="281"/>
      </w:r>
      <w:r w:rsidR="00792668">
        <w:rPr>
          <w:rFonts w:hint="cs"/>
          <w:rtl/>
        </w:rPr>
        <w:t xml:space="preserve"> </w:t>
      </w:r>
    </w:p>
    <w:p w:rsidR="00792668" w:rsidRDefault="00792668" w:rsidP="007F500C">
      <w:pPr>
        <w:pStyle w:val="a0"/>
        <w:rPr>
          <w:rtl/>
        </w:rPr>
      </w:pPr>
      <w:r>
        <w:rPr>
          <w:rFonts w:hint="cs"/>
          <w:rtl/>
        </w:rPr>
        <w:t>از جمله بدعت‌های قولی،</w:t>
      </w:r>
      <w:r w:rsidR="00557599">
        <w:rPr>
          <w:rFonts w:hint="cs"/>
          <w:rtl/>
        </w:rPr>
        <w:t xml:space="preserve"> </w:t>
      </w:r>
      <w:r>
        <w:rPr>
          <w:rFonts w:hint="cs"/>
          <w:rtl/>
        </w:rPr>
        <w:t>می‌توان به اشعار برخی از شعرا در</w:t>
      </w:r>
      <w:r w:rsidR="00557599">
        <w:rPr>
          <w:rFonts w:hint="cs"/>
          <w:rtl/>
        </w:rPr>
        <w:t xml:space="preserve"> </w:t>
      </w:r>
      <w:r>
        <w:rPr>
          <w:rFonts w:hint="cs"/>
          <w:rtl/>
        </w:rPr>
        <w:t>توصیف تزکیه و سلوک تربیتی اسلام، و جایگزین کردن الفاظی به جای اصطلاحات دینی، اشاره کرد.</w:t>
      </w:r>
      <w:r w:rsidR="00557599">
        <w:rPr>
          <w:rFonts w:hint="cs"/>
          <w:rtl/>
        </w:rPr>
        <w:t xml:space="preserve"> </w:t>
      </w:r>
    </w:p>
    <w:p w:rsidR="00557599" w:rsidRDefault="00557599" w:rsidP="007F500C">
      <w:pPr>
        <w:pStyle w:val="a0"/>
        <w:rPr>
          <w:rtl/>
        </w:rPr>
      </w:pPr>
      <w:r>
        <w:rPr>
          <w:rFonts w:hint="cs"/>
          <w:rtl/>
        </w:rPr>
        <w:t>و بدعت‌های عملی، خود نیاز به کتابی مستقل دارند و از جمله‌ی</w:t>
      </w:r>
      <w:r w:rsidR="00EE2963">
        <w:rPr>
          <w:rFonts w:hint="cs"/>
          <w:rtl/>
        </w:rPr>
        <w:t xml:space="preserve"> آن‌ها،</w:t>
      </w:r>
      <w:r>
        <w:rPr>
          <w:rFonts w:hint="cs"/>
          <w:rtl/>
        </w:rPr>
        <w:t xml:space="preserve"> به جا آوردن عبادات به گونه‌ای که مخالف با سنت رسول خداست را، می‌توان نام برد.</w:t>
      </w:r>
    </w:p>
    <w:p w:rsidR="00557599" w:rsidRDefault="00557599" w:rsidP="004C1185">
      <w:pPr>
        <w:pStyle w:val="a0"/>
        <w:rPr>
          <w:rtl/>
        </w:rPr>
      </w:pPr>
      <w:r>
        <w:rPr>
          <w:rFonts w:hint="cs"/>
          <w:rtl/>
        </w:rPr>
        <w:t>بدعت را به اعتبار احکام خمسه‌ی تکلیفیه به پنج دسته واجب، مندوب، مباح، مکروه حرام تقسیم کرده‌اند اما چون این</w:t>
      </w:r>
      <w:r w:rsidR="003F0AF2">
        <w:rPr>
          <w:rFonts w:hint="cs"/>
          <w:rtl/>
        </w:rPr>
        <w:t xml:space="preserve"> </w:t>
      </w:r>
      <w:r>
        <w:rPr>
          <w:rFonts w:hint="cs"/>
          <w:rtl/>
        </w:rPr>
        <w:t>اقسام خود در تقسیم بدعت به سیئه و حسنه مندرج است و بدعت‌های واجب و مندوب و مباح خود از اقسام سنت‌های حسنه و بدعت‌های مکرو</w:t>
      </w:r>
      <w:r w:rsidR="004C1185">
        <w:rPr>
          <w:rFonts w:hint="cs"/>
          <w:rtl/>
        </w:rPr>
        <w:t>ه و</w:t>
      </w:r>
      <w:r>
        <w:rPr>
          <w:rFonts w:hint="cs"/>
          <w:rtl/>
        </w:rPr>
        <w:t xml:space="preserve"> حرام از جمله بدعت‌های سیئه محسوب می‌شوند،</w:t>
      </w:r>
      <w:r w:rsidR="003F0AF2">
        <w:rPr>
          <w:rFonts w:hint="cs"/>
          <w:rtl/>
        </w:rPr>
        <w:t xml:space="preserve"> </w:t>
      </w:r>
      <w:r>
        <w:rPr>
          <w:rFonts w:hint="cs"/>
          <w:rtl/>
        </w:rPr>
        <w:t>لذا این تقسیم زائد به نظر رسید</w:t>
      </w:r>
      <w:r w:rsidR="003F0AF2">
        <w:rPr>
          <w:rFonts w:hint="cs"/>
          <w:rtl/>
        </w:rPr>
        <w:t xml:space="preserve"> و به همین خاطر از آوردن آن احتراز شد.</w:t>
      </w:r>
    </w:p>
    <w:p w:rsidR="00D54F51" w:rsidRDefault="00D54F51" w:rsidP="004C1185">
      <w:pPr>
        <w:pStyle w:val="a0"/>
        <w:rPr>
          <w:rtl/>
        </w:rPr>
        <w:sectPr w:rsidR="00D54F51" w:rsidSect="0075753C">
          <w:footnotePr>
            <w:numRestart w:val="eachPage"/>
          </w:footnotePr>
          <w:type w:val="oddPage"/>
          <w:pgSz w:w="9639" w:h="13608" w:code="9"/>
          <w:pgMar w:top="851" w:right="1077" w:bottom="936" w:left="1077" w:header="851" w:footer="936" w:gutter="0"/>
          <w:cols w:space="708"/>
          <w:titlePg/>
          <w:bidi/>
          <w:docGrid w:linePitch="360"/>
        </w:sectPr>
      </w:pPr>
    </w:p>
    <w:p w:rsidR="003F0AF2" w:rsidRPr="005D4AC5" w:rsidRDefault="003F0AF2" w:rsidP="00D54F51">
      <w:pPr>
        <w:pStyle w:val="a2"/>
        <w:rPr>
          <w:rtl/>
        </w:rPr>
      </w:pPr>
      <w:bookmarkStart w:id="160" w:name="_Toc246752090"/>
      <w:bookmarkStart w:id="161" w:name="_Toc337766177"/>
      <w:r w:rsidRPr="005D4AC5">
        <w:rPr>
          <w:rFonts w:hint="cs"/>
          <w:rtl/>
        </w:rPr>
        <w:t>بخش سوم:</w:t>
      </w:r>
      <w:r w:rsidR="00D54F51">
        <w:rPr>
          <w:rtl/>
        </w:rPr>
        <w:br/>
      </w:r>
      <w:r w:rsidRPr="005D4AC5">
        <w:rPr>
          <w:rFonts w:hint="cs"/>
          <w:rtl/>
        </w:rPr>
        <w:t>تقسیم بدعت به اعتبارتحسین و تقبیح</w:t>
      </w:r>
      <w:bookmarkEnd w:id="160"/>
      <w:bookmarkEnd w:id="161"/>
    </w:p>
    <w:p w:rsidR="003F0AF2" w:rsidRDefault="003F0AF2" w:rsidP="00D54F51">
      <w:pPr>
        <w:pStyle w:val="a4"/>
        <w:rPr>
          <w:rtl/>
        </w:rPr>
      </w:pPr>
      <w:bookmarkStart w:id="162" w:name="_Toc246752091"/>
      <w:bookmarkStart w:id="163" w:name="_Toc337766178"/>
      <w:r>
        <w:rPr>
          <w:rFonts w:hint="cs"/>
          <w:rtl/>
        </w:rPr>
        <w:t>مبحث اول: بررسی علل پیدایش نظری</w:t>
      </w:r>
      <w:r w:rsidR="005D4AC5">
        <w:rPr>
          <w:rFonts w:hint="cs"/>
          <w:rtl/>
        </w:rPr>
        <w:t>ة</w:t>
      </w:r>
      <w:r>
        <w:rPr>
          <w:rFonts w:hint="cs"/>
          <w:rtl/>
        </w:rPr>
        <w:t xml:space="preserve"> بدعت حسنه</w:t>
      </w:r>
      <w:bookmarkEnd w:id="162"/>
      <w:bookmarkEnd w:id="163"/>
    </w:p>
    <w:p w:rsidR="003F0AF2" w:rsidRDefault="003F0AF2" w:rsidP="005D4AC5">
      <w:pPr>
        <w:pStyle w:val="a0"/>
        <w:rPr>
          <w:rtl/>
        </w:rPr>
      </w:pPr>
      <w:r>
        <w:rPr>
          <w:rFonts w:hint="cs"/>
          <w:rtl/>
        </w:rPr>
        <w:t>در</w:t>
      </w:r>
      <w:r w:rsidR="005D4AC5">
        <w:rPr>
          <w:rFonts w:hint="cs"/>
          <w:rtl/>
        </w:rPr>
        <w:t xml:space="preserve"> </w:t>
      </w:r>
      <w:r>
        <w:rPr>
          <w:rFonts w:hint="cs"/>
          <w:rtl/>
        </w:rPr>
        <w:t>مورد</w:t>
      </w:r>
      <w:r w:rsidR="005D4AC5">
        <w:rPr>
          <w:rFonts w:hint="cs"/>
          <w:rtl/>
        </w:rPr>
        <w:t xml:space="preserve"> </w:t>
      </w:r>
      <w:r>
        <w:rPr>
          <w:rFonts w:hint="cs"/>
          <w:rtl/>
        </w:rPr>
        <w:t xml:space="preserve">علت تقسیم بدعت به سیئه و حسنه، در ابتدای فصل تعریف اصطلاحی بدعت، سه علت را ذکرکردیم و متذکر شدیم، اثرمشهور </w:t>
      </w:r>
      <w:r w:rsidRPr="00793232">
        <w:rPr>
          <w:rStyle w:val="Char1"/>
          <w:rFonts w:hint="cs"/>
          <w:rtl/>
        </w:rPr>
        <w:t>(</w:t>
      </w:r>
      <w:r w:rsidRPr="00793232">
        <w:rPr>
          <w:rStyle w:val="Char1"/>
          <w:rtl/>
        </w:rPr>
        <w:t>نعمت البدعة هذه</w:t>
      </w:r>
      <w:r w:rsidRPr="00793232">
        <w:rPr>
          <w:rStyle w:val="Char1"/>
          <w:rFonts w:hint="cs"/>
          <w:rtl/>
        </w:rPr>
        <w:t>)</w:t>
      </w:r>
      <w:r w:rsidR="00A959F1">
        <w:rPr>
          <w:rFonts w:hint="cs"/>
          <w:rtl/>
        </w:rPr>
        <w:t xml:space="preserve"> </w:t>
      </w:r>
      <w:r w:rsidR="0003298A">
        <w:rPr>
          <w:rFonts w:hint="cs"/>
          <w:rtl/>
        </w:rPr>
        <w:t>غالب کردن بار</w:t>
      </w:r>
      <w:r w:rsidR="005D4AC5">
        <w:rPr>
          <w:rFonts w:hint="cs"/>
          <w:rtl/>
        </w:rPr>
        <w:t xml:space="preserve"> </w:t>
      </w:r>
      <w:r w:rsidR="0003298A">
        <w:rPr>
          <w:rFonts w:hint="cs"/>
          <w:rtl/>
        </w:rPr>
        <w:t>مفهوم لغوی بر</w:t>
      </w:r>
      <w:r w:rsidR="005D4AC5">
        <w:rPr>
          <w:rFonts w:hint="cs"/>
          <w:rtl/>
        </w:rPr>
        <w:t xml:space="preserve"> </w:t>
      </w:r>
      <w:r w:rsidR="0003298A">
        <w:rPr>
          <w:rFonts w:hint="cs"/>
          <w:rtl/>
        </w:rPr>
        <w:t>معنای شرعی و اصطلاعی آن و همچنین تقل</w:t>
      </w:r>
      <w:r w:rsidR="005D4AC5">
        <w:rPr>
          <w:rFonts w:hint="cs"/>
          <w:rtl/>
        </w:rPr>
        <w:t>ید علما از همدیگر عمده‌ترین علل</w:t>
      </w:r>
      <w:r w:rsidR="0003298A">
        <w:rPr>
          <w:rFonts w:hint="cs"/>
          <w:rtl/>
        </w:rPr>
        <w:t xml:space="preserve"> تقسیم بدعت به حسنه و </w:t>
      </w:r>
      <w:r w:rsidR="0003298A" w:rsidRPr="00A36F43">
        <w:rPr>
          <w:rFonts w:hint="cs"/>
          <w:rtl/>
        </w:rPr>
        <w:t>سیئ</w:t>
      </w:r>
      <w:r w:rsidR="005D4AC5" w:rsidRPr="00A36F43">
        <w:rPr>
          <w:rFonts w:hint="cs"/>
          <w:rtl/>
        </w:rPr>
        <w:t>ه</w:t>
      </w:r>
      <w:r w:rsidR="0003298A" w:rsidRPr="00A36F43">
        <w:rPr>
          <w:rFonts w:hint="cs"/>
          <w:rtl/>
        </w:rPr>
        <w:t xml:space="preserve"> </w:t>
      </w:r>
      <w:r w:rsidR="0003298A">
        <w:rPr>
          <w:rFonts w:hint="cs"/>
          <w:rtl/>
        </w:rPr>
        <w:t>از طرف گروهی از علماست.</w:t>
      </w:r>
    </w:p>
    <w:p w:rsidR="0003298A" w:rsidRDefault="0003298A" w:rsidP="0003298A">
      <w:pPr>
        <w:pStyle w:val="a0"/>
        <w:rPr>
          <w:rtl/>
        </w:rPr>
      </w:pPr>
      <w:r>
        <w:rPr>
          <w:rFonts w:hint="cs"/>
          <w:rtl/>
        </w:rPr>
        <w:t>در ا</w:t>
      </w:r>
      <w:r w:rsidR="005D4AC5">
        <w:rPr>
          <w:rFonts w:hint="cs"/>
          <w:rtl/>
        </w:rPr>
        <w:t>ینجا برای تبیین بیشتر مطلب،</w:t>
      </w:r>
      <w:r>
        <w:rPr>
          <w:rFonts w:hint="cs"/>
          <w:rtl/>
        </w:rPr>
        <w:t xml:space="preserve"> مروری مختصر بر این سه علت می‌نمائیم تا مقدمه‌ای برای رد این تقسیم و مدخلی برای ورود به آن باشد.</w:t>
      </w:r>
    </w:p>
    <w:p w:rsidR="0003298A" w:rsidRDefault="00A60C03" w:rsidP="00D54F51">
      <w:pPr>
        <w:pStyle w:val="a5"/>
      </w:pPr>
      <w:bookmarkStart w:id="164" w:name="_Toc246752092"/>
      <w:bookmarkStart w:id="165" w:name="_Toc337766179"/>
      <w:r>
        <w:rPr>
          <w:rFonts w:hint="cs"/>
          <w:rtl/>
        </w:rPr>
        <w:t>1</w:t>
      </w:r>
      <w:r w:rsidRPr="00A60C03">
        <w:rPr>
          <w:rFonts w:hint="cs"/>
          <w:rtl/>
        </w:rPr>
        <w:t xml:space="preserve">- </w:t>
      </w:r>
      <w:r w:rsidR="008C712F" w:rsidRPr="00A60C03">
        <w:rPr>
          <w:rFonts w:hint="cs"/>
          <w:rtl/>
        </w:rPr>
        <w:t xml:space="preserve">اثر مشهور </w:t>
      </w:r>
      <w:r w:rsidR="008C712F" w:rsidRPr="005D4AC5">
        <w:rPr>
          <w:rtl/>
        </w:rPr>
        <w:t>«نعمت البد</w:t>
      </w:r>
      <w:r w:rsidR="008C712F" w:rsidRPr="00D54F51">
        <w:rPr>
          <w:rFonts w:ascii="mylotus" w:hAnsi="mylotus" w:cs="mylotus"/>
          <w:rtl/>
        </w:rPr>
        <w:t>ع</w:t>
      </w:r>
      <w:r w:rsidR="005D4AC5" w:rsidRPr="00D54F51">
        <w:rPr>
          <w:rFonts w:ascii="mylotus" w:hAnsi="mylotus" w:cs="mylotus"/>
          <w:rtl/>
        </w:rPr>
        <w:t>ة</w:t>
      </w:r>
      <w:r w:rsidR="008C712F" w:rsidRPr="005D4AC5">
        <w:rPr>
          <w:rtl/>
        </w:rPr>
        <w:t xml:space="preserve"> هذه»</w:t>
      </w:r>
      <w:bookmarkEnd w:id="164"/>
      <w:bookmarkEnd w:id="165"/>
    </w:p>
    <w:p w:rsidR="008C712F" w:rsidRDefault="008C712F" w:rsidP="005D4AC5">
      <w:pPr>
        <w:pStyle w:val="a0"/>
        <w:rPr>
          <w:rtl/>
        </w:rPr>
      </w:pPr>
      <w:r>
        <w:rPr>
          <w:rFonts w:hint="cs"/>
          <w:rtl/>
        </w:rPr>
        <w:t>قائلان به بدعت حسنه می‌گویند: «هنگامی که امیرالمؤمنین عمر</w:t>
      </w:r>
      <w:r w:rsidR="005D4AC5">
        <w:rPr>
          <w:rFonts w:hint="cs"/>
          <w:rtl/>
        </w:rPr>
        <w:t xml:space="preserve"> </w:t>
      </w:r>
      <w:r w:rsidR="005D4AC5" w:rsidRPr="005D4AC5">
        <w:rPr>
          <w:rFonts w:cs="CTraditional Arabic" w:hint="cs"/>
          <w:rtl/>
        </w:rPr>
        <w:t>س</w:t>
      </w:r>
      <w:r w:rsidR="005D4AC5">
        <w:rPr>
          <w:rFonts w:hint="cs"/>
          <w:rtl/>
        </w:rPr>
        <w:t xml:space="preserve"> </w:t>
      </w:r>
      <w:r>
        <w:rPr>
          <w:rFonts w:hint="cs"/>
          <w:rtl/>
        </w:rPr>
        <w:t xml:space="preserve">مردم را برای نماز تراویح، به صورت اقتداء به یک امام جمع کرد، درنهایت فرمود: </w:t>
      </w:r>
      <w:r w:rsidR="005D4AC5" w:rsidRPr="005D4AC5">
        <w:rPr>
          <w:rFonts w:ascii="Lotus Linotype" w:hAnsi="Lotus Linotype" w:cs="Lotus Linotype"/>
          <w:rtl/>
        </w:rPr>
        <w:t>«نعمت البدعة هذه»</w:t>
      </w:r>
      <w:r w:rsidR="000B2C33">
        <w:rPr>
          <w:rFonts w:hint="cs"/>
          <w:rtl/>
        </w:rPr>
        <w:t xml:space="preserve"> بنابراین وقتی فردی مانند عمر</w:t>
      </w:r>
      <w:r w:rsidR="005D4AC5">
        <w:rPr>
          <w:rFonts w:hint="cs"/>
          <w:rtl/>
        </w:rPr>
        <w:t xml:space="preserve"> </w:t>
      </w:r>
      <w:r w:rsidR="005D4AC5" w:rsidRPr="005D4AC5">
        <w:rPr>
          <w:rFonts w:cs="CTraditional Arabic" w:hint="cs"/>
          <w:rtl/>
        </w:rPr>
        <w:t>س</w:t>
      </w:r>
      <w:r w:rsidR="000B2C33">
        <w:rPr>
          <w:rFonts w:hint="cs"/>
          <w:rtl/>
        </w:rPr>
        <w:t xml:space="preserve"> و سابقین اولین و مسلمانان صدر اسلام، قائل به تحسین بدعتی باشند، تحسین بدعت‌های دیگری همانند آن، چه ایرادی می‌تواند داشته باشد؟</w:t>
      </w:r>
    </w:p>
    <w:p w:rsidR="000B2C33" w:rsidRDefault="000B2C33" w:rsidP="00E121CB">
      <w:pPr>
        <w:pStyle w:val="a0"/>
        <w:rPr>
          <w:rtl/>
        </w:rPr>
      </w:pPr>
      <w:r>
        <w:rPr>
          <w:rFonts w:hint="cs"/>
          <w:rtl/>
        </w:rPr>
        <w:t>در جواب این استدلال لازم است به نکات زیر توجه کنیم:</w:t>
      </w:r>
    </w:p>
    <w:p w:rsidR="000B2C33" w:rsidRDefault="000B2C33" w:rsidP="00793232">
      <w:pPr>
        <w:pStyle w:val="a0"/>
        <w:numPr>
          <w:ilvl w:val="0"/>
          <w:numId w:val="26"/>
        </w:numPr>
        <w:tabs>
          <w:tab w:val="clear" w:pos="907"/>
        </w:tabs>
        <w:ind w:left="641" w:hanging="357"/>
      </w:pPr>
      <w:r>
        <w:rPr>
          <w:rFonts w:hint="cs"/>
          <w:rtl/>
        </w:rPr>
        <w:t xml:space="preserve">جمله </w:t>
      </w:r>
      <w:r w:rsidRPr="00793232">
        <w:rPr>
          <w:rStyle w:val="Char1"/>
          <w:rFonts w:hint="cs"/>
          <w:rtl/>
        </w:rPr>
        <w:t>«نعمت البدعة هذه»</w:t>
      </w:r>
      <w:r>
        <w:rPr>
          <w:rFonts w:hint="cs"/>
          <w:b/>
          <w:bCs/>
          <w:rtl/>
        </w:rPr>
        <w:t xml:space="preserve"> </w:t>
      </w:r>
      <w:r w:rsidRPr="000B2C33">
        <w:rPr>
          <w:rFonts w:hint="cs"/>
          <w:rtl/>
        </w:rPr>
        <w:t>ناظر بر مفهوم لغوی است نه شرعی زیرا:</w:t>
      </w:r>
    </w:p>
    <w:p w:rsidR="000B2C33" w:rsidRDefault="000B2C33" w:rsidP="005D4AC5">
      <w:pPr>
        <w:pStyle w:val="a0"/>
        <w:rPr>
          <w:rtl/>
        </w:rPr>
      </w:pPr>
      <w:r>
        <w:rPr>
          <w:rFonts w:hint="cs"/>
          <w:rtl/>
        </w:rPr>
        <w:t>اولاً: جماعت نماز تراویح بر</w:t>
      </w:r>
      <w:r w:rsidR="005D4AC5">
        <w:rPr>
          <w:rFonts w:hint="cs"/>
          <w:rtl/>
        </w:rPr>
        <w:t xml:space="preserve"> </w:t>
      </w:r>
      <w:r>
        <w:rPr>
          <w:rFonts w:hint="cs"/>
          <w:rtl/>
        </w:rPr>
        <w:t>یک امام از فعل پیامبر</w:t>
      </w:r>
      <w:r w:rsidR="005D4AC5" w:rsidRPr="005D4AC5">
        <w:rPr>
          <w:rFonts w:cs="CTraditional Arabic" w:hint="cs"/>
          <w:rtl/>
        </w:rPr>
        <w:t>ص</w:t>
      </w:r>
      <w:r>
        <w:rPr>
          <w:rFonts w:hint="cs"/>
          <w:rtl/>
        </w:rPr>
        <w:t xml:space="preserve"> ثابت است، لذا این کار قطعاً سنت است و محال است عمر </w:t>
      </w:r>
      <w:r w:rsidRPr="00793232">
        <w:rPr>
          <w:rStyle w:val="Char1"/>
          <w:rFonts w:hint="cs"/>
          <w:rtl/>
        </w:rPr>
        <w:t>«</w:t>
      </w:r>
      <w:r w:rsidRPr="00793232">
        <w:rPr>
          <w:rStyle w:val="Char1"/>
          <w:rtl/>
        </w:rPr>
        <w:t>نعمت البدعة هذه</w:t>
      </w:r>
      <w:r w:rsidRPr="00793232">
        <w:rPr>
          <w:rStyle w:val="Char1"/>
          <w:rFonts w:hint="cs"/>
          <w:rtl/>
        </w:rPr>
        <w:t>»</w:t>
      </w:r>
      <w:r w:rsidRPr="00E121CB">
        <w:rPr>
          <w:rFonts w:hint="cs"/>
          <w:rtl/>
        </w:rPr>
        <w:t xml:space="preserve"> </w:t>
      </w:r>
      <w:r w:rsidRPr="000B2C33">
        <w:rPr>
          <w:rFonts w:hint="cs"/>
          <w:rtl/>
        </w:rPr>
        <w:t>را با همان کاربرد اصطلاحی به کاربرده باشد.</w:t>
      </w:r>
      <w:r>
        <w:rPr>
          <w:rFonts w:hint="cs"/>
          <w:rtl/>
        </w:rPr>
        <w:t xml:space="preserve"> بنابراین، بدعت در</w:t>
      </w:r>
      <w:r w:rsidR="005D4AC5">
        <w:rPr>
          <w:rFonts w:hint="cs"/>
          <w:rtl/>
        </w:rPr>
        <w:t xml:space="preserve"> </w:t>
      </w:r>
      <w:r>
        <w:rPr>
          <w:rFonts w:hint="cs"/>
          <w:rtl/>
        </w:rPr>
        <w:t>اینجا بدعت لغوی است و علت تسمی</w:t>
      </w:r>
      <w:r w:rsidR="005D4AC5">
        <w:rPr>
          <w:rFonts w:hint="cs"/>
          <w:rtl/>
        </w:rPr>
        <w:t>ة</w:t>
      </w:r>
      <w:r>
        <w:rPr>
          <w:rFonts w:hint="cs"/>
          <w:rtl/>
        </w:rPr>
        <w:t xml:space="preserve"> آن، این است که جماعت واحده‌ی نماز جماعت تراویح، برای مدتی در میان مسلمانان ترک شده بود و چون بار</w:t>
      </w:r>
      <w:r w:rsidR="005D4AC5">
        <w:rPr>
          <w:rFonts w:hint="cs"/>
          <w:rtl/>
        </w:rPr>
        <w:t xml:space="preserve"> </w:t>
      </w:r>
      <w:r>
        <w:rPr>
          <w:rFonts w:hint="cs"/>
          <w:rtl/>
        </w:rPr>
        <w:t>دیگرمتداول گشت، چیز تازه‌ای به</w:t>
      </w:r>
      <w:r w:rsidR="005D4AC5">
        <w:rPr>
          <w:rFonts w:hint="cs"/>
          <w:rtl/>
        </w:rPr>
        <w:t xml:space="preserve"> نظر می‌رسید، ام المؤمنین عایشه رضی الله عنها </w:t>
      </w:r>
      <w:r w:rsidR="00E121CB">
        <w:rPr>
          <w:rFonts w:hint="cs"/>
          <w:rtl/>
        </w:rPr>
        <w:t>روایت می‌کند:</w:t>
      </w:r>
    </w:p>
    <w:p w:rsidR="00E121CB" w:rsidRDefault="00E121CB" w:rsidP="005D4AC5">
      <w:pPr>
        <w:pStyle w:val="a0"/>
        <w:rPr>
          <w:rtl/>
        </w:rPr>
      </w:pPr>
      <w:r>
        <w:rPr>
          <w:rFonts w:hint="cs"/>
          <w:rtl/>
        </w:rPr>
        <w:t>(شبی رسول خدا</w:t>
      </w:r>
      <w:r>
        <w:rPr>
          <w:rFonts w:cs="CTraditional Arabic" w:hint="cs"/>
          <w:rtl/>
        </w:rPr>
        <w:t>ص</w:t>
      </w:r>
      <w:r>
        <w:rPr>
          <w:rFonts w:hint="cs"/>
          <w:rtl/>
        </w:rPr>
        <w:t xml:space="preserve"> به مسجد تشریف برد، و در آنجا نماز خواند، و مردانی به او اقتدا کرده و با جماعت نماز خواندند. در صبح آن شب مردم با هم</w:t>
      </w:r>
      <w:r w:rsidR="00CE2495">
        <w:rPr>
          <w:rFonts w:hint="cs"/>
          <w:rtl/>
        </w:rPr>
        <w:t xml:space="preserve"> </w:t>
      </w:r>
      <w:r>
        <w:rPr>
          <w:rFonts w:hint="cs"/>
          <w:rtl/>
        </w:rPr>
        <w:t>در</w:t>
      </w:r>
      <w:r w:rsidR="00CE2495">
        <w:rPr>
          <w:rFonts w:hint="cs"/>
          <w:rtl/>
        </w:rPr>
        <w:t xml:space="preserve"> </w:t>
      </w:r>
      <w:r>
        <w:rPr>
          <w:rFonts w:hint="cs"/>
          <w:rtl/>
        </w:rPr>
        <w:t xml:space="preserve">مورد نمازشان </w:t>
      </w:r>
      <w:r w:rsidR="00CE2495">
        <w:rPr>
          <w:rFonts w:hint="cs"/>
          <w:rtl/>
        </w:rPr>
        <w:t>به امامت پیامبرسخن گفتند در نتیجه افراد بیشتری از کسانی که شب اول</w:t>
      </w:r>
      <w:r w:rsidR="005D4AC5">
        <w:rPr>
          <w:rFonts w:hint="cs"/>
          <w:rtl/>
        </w:rPr>
        <w:t>ی به</w:t>
      </w:r>
      <w:r w:rsidR="00CE2495">
        <w:rPr>
          <w:rFonts w:hint="cs"/>
          <w:rtl/>
        </w:rPr>
        <w:t xml:space="preserve"> مسجد آمده بودند، برای نماز، جمع شدند، پیامبر شب</w:t>
      </w:r>
      <w:r w:rsidR="005D4AC5">
        <w:rPr>
          <w:rFonts w:hint="cs"/>
          <w:rtl/>
        </w:rPr>
        <w:t xml:space="preserve"> د</w:t>
      </w:r>
      <w:r w:rsidR="00CE2495">
        <w:rPr>
          <w:rFonts w:hint="cs"/>
          <w:rtl/>
        </w:rPr>
        <w:t>وم نماز خواند و</w:t>
      </w:r>
      <w:r w:rsidR="00EE2963">
        <w:rPr>
          <w:rFonts w:hint="cs"/>
          <w:rtl/>
        </w:rPr>
        <w:t xml:space="preserve"> آن‌ها </w:t>
      </w:r>
      <w:r w:rsidR="00CE2495">
        <w:rPr>
          <w:rFonts w:hint="cs"/>
          <w:rtl/>
        </w:rPr>
        <w:t>نیز به وی اقتداء کردند صبح روز</w:t>
      </w:r>
      <w:r w:rsidR="005D4AC5">
        <w:rPr>
          <w:rFonts w:hint="cs"/>
          <w:rtl/>
        </w:rPr>
        <w:t xml:space="preserve"> </w:t>
      </w:r>
      <w:r w:rsidR="00CE2495">
        <w:rPr>
          <w:rFonts w:hint="cs"/>
          <w:rtl/>
        </w:rPr>
        <w:t>بعد باز با افراد دیگری سخن گفتند در نتیجه در شب سوم اهل مسجد بیشتر شدند و</w:t>
      </w:r>
      <w:r w:rsidR="005D4AC5">
        <w:rPr>
          <w:rFonts w:hint="cs"/>
          <w:rtl/>
        </w:rPr>
        <w:t xml:space="preserve"> </w:t>
      </w:r>
      <w:r w:rsidR="00CE2495">
        <w:rPr>
          <w:rFonts w:hint="cs"/>
          <w:rtl/>
        </w:rPr>
        <w:t>رسول الله</w:t>
      </w:r>
      <w:r w:rsidR="00CE2495">
        <w:rPr>
          <w:rFonts w:cs="CTraditional Arabic" w:hint="cs"/>
          <w:rtl/>
        </w:rPr>
        <w:t>ص</w:t>
      </w:r>
      <w:r w:rsidR="00CE2495">
        <w:rPr>
          <w:rFonts w:hint="cs"/>
          <w:rtl/>
        </w:rPr>
        <w:t xml:space="preserve"> به مسجد تشریف برده و نماز تراویح را خواندند اما در شب چهارم، مسجد گنجایش مردم را نداشت و پیامبر برای نماز </w:t>
      </w:r>
      <w:r w:rsidR="00917D2C">
        <w:rPr>
          <w:rFonts w:hint="cs"/>
          <w:rtl/>
        </w:rPr>
        <w:t>تراویح به مسجد نیامد، و برای نماز صبح، در</w:t>
      </w:r>
      <w:r w:rsidR="005D4AC5">
        <w:rPr>
          <w:rFonts w:hint="cs"/>
          <w:rtl/>
        </w:rPr>
        <w:t xml:space="preserve"> </w:t>
      </w:r>
      <w:r w:rsidR="00917D2C">
        <w:rPr>
          <w:rFonts w:hint="cs"/>
          <w:rtl/>
        </w:rPr>
        <w:t>مسجد حضور یافت و پس از آنکه نماز صبح را خواند به مردم روی کرده و کلمه شهادت را بر</w:t>
      </w:r>
      <w:r w:rsidR="005D4AC5">
        <w:rPr>
          <w:rFonts w:hint="cs"/>
          <w:rtl/>
        </w:rPr>
        <w:t xml:space="preserve"> </w:t>
      </w:r>
      <w:r w:rsidR="00917D2C">
        <w:rPr>
          <w:rFonts w:hint="cs"/>
          <w:rtl/>
        </w:rPr>
        <w:t>زبان آورده و فرمود:</w:t>
      </w:r>
    </w:p>
    <w:p w:rsidR="00917D2C" w:rsidRDefault="00917D2C" w:rsidP="005D4AC5">
      <w:pPr>
        <w:pStyle w:val="a0"/>
        <w:rPr>
          <w:rtl/>
        </w:rPr>
      </w:pPr>
      <w:r w:rsidRPr="00793232">
        <w:rPr>
          <w:rStyle w:val="Char6"/>
          <w:rFonts w:hint="cs"/>
          <w:rtl/>
        </w:rPr>
        <w:t>«</w:t>
      </w:r>
      <w:r w:rsidR="005D4AC5" w:rsidRPr="00793232">
        <w:rPr>
          <w:rStyle w:val="Char6"/>
          <w:rFonts w:hint="cs"/>
          <w:rtl/>
        </w:rPr>
        <w:t>أ</w:t>
      </w:r>
      <w:r w:rsidRPr="00793232">
        <w:rPr>
          <w:rStyle w:val="Char6"/>
          <w:rtl/>
        </w:rPr>
        <w:t>ما بعد، ف</w:t>
      </w:r>
      <w:r w:rsidR="005D4AC5" w:rsidRPr="00793232">
        <w:rPr>
          <w:rStyle w:val="Char6"/>
          <w:rFonts w:hint="cs"/>
          <w:rtl/>
        </w:rPr>
        <w:t>إ</w:t>
      </w:r>
      <w:r w:rsidRPr="00793232">
        <w:rPr>
          <w:rStyle w:val="Char6"/>
          <w:rtl/>
        </w:rPr>
        <w:t>نه لم یخف علی</w:t>
      </w:r>
      <w:r w:rsidR="005D4AC5" w:rsidRPr="00793232">
        <w:rPr>
          <w:rStyle w:val="Char6"/>
          <w:rFonts w:hint="cs"/>
          <w:rtl/>
        </w:rPr>
        <w:t>ّ</w:t>
      </w:r>
      <w:r w:rsidRPr="00793232">
        <w:rPr>
          <w:rStyle w:val="Char6"/>
          <w:rtl/>
        </w:rPr>
        <w:t xml:space="preserve"> مکانکم ولکنی خشیت </w:t>
      </w:r>
      <w:r w:rsidR="005D4AC5" w:rsidRPr="00793232">
        <w:rPr>
          <w:rStyle w:val="Char6"/>
          <w:rFonts w:hint="cs"/>
          <w:rtl/>
        </w:rPr>
        <w:t>أ</w:t>
      </w:r>
      <w:r w:rsidRPr="00793232">
        <w:rPr>
          <w:rStyle w:val="Char6"/>
          <w:rtl/>
        </w:rPr>
        <w:t>ن تفرض علیکم فتعجزوا عنها</w:t>
      </w:r>
      <w:r w:rsidR="005D4AC5" w:rsidRPr="00793232">
        <w:rPr>
          <w:rStyle w:val="Char6"/>
          <w:rFonts w:hint="cs"/>
          <w:rtl/>
        </w:rPr>
        <w:t>»</w:t>
      </w:r>
      <w:r w:rsidRPr="00A36F43">
        <w:rPr>
          <w:rStyle w:val="Char"/>
          <w:rFonts w:cs="B Lotus" w:hint="cs"/>
          <w:b w:val="0"/>
          <w:bCs/>
          <w:szCs w:val="28"/>
          <w:rtl/>
        </w:rPr>
        <w:t xml:space="preserve"> </w:t>
      </w:r>
      <w:r w:rsidR="005D4AC5">
        <w:rPr>
          <w:rFonts w:hint="cs"/>
          <w:rtl/>
        </w:rPr>
        <w:t>«</w:t>
      </w:r>
      <w:r w:rsidR="00F3613C">
        <w:rPr>
          <w:rFonts w:hint="cs"/>
          <w:rtl/>
        </w:rPr>
        <w:t>مکان شما برمن مخفی نماند، اما من ترسیدم که جماعت تراویح بر شما فرض شود،</w:t>
      </w:r>
      <w:r w:rsidR="005D4AC5">
        <w:rPr>
          <w:rFonts w:hint="cs"/>
          <w:rtl/>
        </w:rPr>
        <w:t xml:space="preserve"> </w:t>
      </w:r>
      <w:r w:rsidR="00F3613C">
        <w:rPr>
          <w:rFonts w:hint="cs"/>
          <w:rtl/>
        </w:rPr>
        <w:t xml:space="preserve">و شما از ادای آن عاجز مانید.» رسول خدا فوت کرد </w:t>
      </w:r>
      <w:r w:rsidR="005D4AC5">
        <w:rPr>
          <w:rFonts w:hint="cs"/>
          <w:rtl/>
        </w:rPr>
        <w:t xml:space="preserve">و </w:t>
      </w:r>
      <w:r w:rsidR="00F3613C">
        <w:rPr>
          <w:rFonts w:hint="cs"/>
          <w:rtl/>
        </w:rPr>
        <w:t>نماز تراویح به صورت فرادی باقی ماند.)</w:t>
      </w:r>
      <w:r w:rsidR="00F3613C" w:rsidRPr="00F3613C">
        <w:rPr>
          <w:rStyle w:val="FootnoteReference"/>
          <w:rtl/>
        </w:rPr>
        <w:t xml:space="preserve"> </w:t>
      </w:r>
      <w:r w:rsidR="00F3613C">
        <w:rPr>
          <w:rStyle w:val="FootnoteReference"/>
          <w:rtl/>
        </w:rPr>
        <w:footnoteReference w:id="282"/>
      </w:r>
    </w:p>
    <w:p w:rsidR="00AE2045" w:rsidRDefault="00AE2045" w:rsidP="00E121CB">
      <w:pPr>
        <w:pStyle w:val="a0"/>
        <w:rPr>
          <w:rtl/>
        </w:rPr>
      </w:pPr>
      <w:r>
        <w:rPr>
          <w:rFonts w:hint="cs"/>
          <w:rtl/>
        </w:rPr>
        <w:t>بنابراین، حدیث مذکور دال بر</w:t>
      </w:r>
      <w:r w:rsidR="005D4AC5">
        <w:rPr>
          <w:rFonts w:hint="cs"/>
          <w:rtl/>
        </w:rPr>
        <w:t xml:space="preserve"> </w:t>
      </w:r>
      <w:r>
        <w:rPr>
          <w:rFonts w:hint="cs"/>
          <w:rtl/>
        </w:rPr>
        <w:t xml:space="preserve">سنت بودن جماعت تراویح و همچنین سنت بودن فرادای آن است </w:t>
      </w:r>
      <w:r w:rsidR="00C86FEB">
        <w:rPr>
          <w:rFonts w:hint="cs"/>
          <w:rtl/>
        </w:rPr>
        <w:t>و همانطورکه ابن حجر در فتح‌الباری تقریر کرده، رسول خدا،</w:t>
      </w:r>
      <w:r w:rsidR="005D4AC5">
        <w:rPr>
          <w:rFonts w:hint="cs"/>
          <w:rtl/>
        </w:rPr>
        <w:t xml:space="preserve"> </w:t>
      </w:r>
      <w:r w:rsidR="00C86FEB">
        <w:rPr>
          <w:rFonts w:hint="cs"/>
          <w:rtl/>
        </w:rPr>
        <w:t>به جهت رأفت بر</w:t>
      </w:r>
      <w:r w:rsidR="005D4AC5">
        <w:rPr>
          <w:rFonts w:hint="cs"/>
          <w:rtl/>
        </w:rPr>
        <w:t xml:space="preserve"> </w:t>
      </w:r>
      <w:r w:rsidR="00C86FEB">
        <w:rPr>
          <w:rFonts w:hint="cs"/>
          <w:rtl/>
        </w:rPr>
        <w:t>امت، جماعت آن را ترک کرده است.</w:t>
      </w:r>
      <w:r w:rsidR="00C86FEB" w:rsidRPr="00C86FEB">
        <w:rPr>
          <w:rStyle w:val="FootnoteReference"/>
          <w:rtl/>
        </w:rPr>
        <w:t xml:space="preserve"> </w:t>
      </w:r>
      <w:r w:rsidR="00C86FEB">
        <w:rPr>
          <w:rStyle w:val="FootnoteReference"/>
          <w:rtl/>
        </w:rPr>
        <w:footnoteReference w:id="283"/>
      </w:r>
      <w:r w:rsidR="00C86FEB">
        <w:rPr>
          <w:rFonts w:hint="cs"/>
          <w:rtl/>
        </w:rPr>
        <w:t xml:space="preserve"> </w:t>
      </w:r>
    </w:p>
    <w:p w:rsidR="00C86FEB" w:rsidRDefault="00C86FEB" w:rsidP="00E121CB">
      <w:pPr>
        <w:pStyle w:val="a0"/>
        <w:rPr>
          <w:rtl/>
        </w:rPr>
      </w:pPr>
      <w:r>
        <w:rPr>
          <w:rFonts w:hint="cs"/>
          <w:rtl/>
        </w:rPr>
        <w:t>ابن تیمیه نیز پس از ذکر این مطلب می‌گوید: «وقتی که پیامبر</w:t>
      </w:r>
      <w:r>
        <w:rPr>
          <w:rFonts w:cs="CTraditional Arabic" w:hint="cs"/>
          <w:rtl/>
        </w:rPr>
        <w:t>ص</w:t>
      </w:r>
      <w:r>
        <w:rPr>
          <w:rFonts w:hint="cs"/>
          <w:rtl/>
        </w:rPr>
        <w:t xml:space="preserve"> فوت کرد، شریعت جای‌گیر شده بود و ترسی از فرض شدن جماعت نبود</w:t>
      </w:r>
      <w:r w:rsidR="00774781">
        <w:rPr>
          <w:rFonts w:hint="cs"/>
          <w:rtl/>
        </w:rPr>
        <w:t>» لذا عمر</w:t>
      </w:r>
      <w:r w:rsidR="00774781">
        <w:rPr>
          <w:rFonts w:cs="CTraditional Arabic" w:hint="cs"/>
          <w:rtl/>
        </w:rPr>
        <w:t>ا</w:t>
      </w:r>
      <w:r w:rsidR="00774781">
        <w:rPr>
          <w:rFonts w:hint="cs"/>
          <w:rtl/>
        </w:rPr>
        <w:t>ابی‌بن کعب را امام مردم کرد و جماعت را یکی نمود»</w:t>
      </w:r>
      <w:r w:rsidR="00774781">
        <w:rPr>
          <w:rStyle w:val="FootnoteReference"/>
          <w:rtl/>
        </w:rPr>
        <w:footnoteReference w:id="284"/>
      </w:r>
    </w:p>
    <w:p w:rsidR="00774781" w:rsidRDefault="00774781" w:rsidP="00774781">
      <w:pPr>
        <w:pStyle w:val="a0"/>
        <w:rPr>
          <w:rtl/>
        </w:rPr>
      </w:pPr>
      <w:r>
        <w:rPr>
          <w:rFonts w:hint="cs"/>
          <w:rtl/>
        </w:rPr>
        <w:t>شیخ الاسلام در</w:t>
      </w:r>
      <w:r w:rsidR="005D4AC5">
        <w:rPr>
          <w:rFonts w:hint="cs"/>
          <w:rtl/>
        </w:rPr>
        <w:t xml:space="preserve"> </w:t>
      </w:r>
      <w:r>
        <w:rPr>
          <w:rFonts w:hint="cs"/>
          <w:rtl/>
        </w:rPr>
        <w:t>جای دیگری می‌گوید: «نماز تراویح در شریعت محمدی بدعت نیست بلکه سنت بودن آن با قول و فعل نبی</w:t>
      </w:r>
      <w:r w:rsidR="005D4AC5">
        <w:rPr>
          <w:rFonts w:hint="cs"/>
          <w:rtl/>
        </w:rPr>
        <w:t xml:space="preserve"> کریم </w:t>
      </w:r>
      <w:r>
        <w:rPr>
          <w:rFonts w:cs="CTraditional Arabic" w:hint="cs"/>
          <w:rtl/>
        </w:rPr>
        <w:t>ص</w:t>
      </w:r>
      <w:r>
        <w:rPr>
          <w:rFonts w:hint="cs"/>
          <w:rtl/>
        </w:rPr>
        <w:t xml:space="preserve"> آن هم به صورت جماعت، ثابت است و جماعت بودن آن نیز</w:t>
      </w:r>
      <w:r w:rsidR="005D4AC5">
        <w:rPr>
          <w:rFonts w:hint="cs"/>
          <w:rtl/>
        </w:rPr>
        <w:t xml:space="preserve"> </w:t>
      </w:r>
      <w:r>
        <w:rPr>
          <w:rFonts w:hint="cs"/>
          <w:rtl/>
        </w:rPr>
        <w:t>بدعت نیست بلکه سنتی از سنن شریعت است و رسول خدا در</w:t>
      </w:r>
      <w:r w:rsidR="005D4AC5">
        <w:rPr>
          <w:rFonts w:hint="cs"/>
          <w:rtl/>
        </w:rPr>
        <w:t xml:space="preserve"> </w:t>
      </w:r>
      <w:r>
        <w:rPr>
          <w:rFonts w:hint="cs"/>
          <w:rtl/>
        </w:rPr>
        <w:t>اول ماه</w:t>
      </w:r>
      <w:r w:rsidR="005D4AC5">
        <w:rPr>
          <w:rFonts w:hint="cs"/>
          <w:rtl/>
        </w:rPr>
        <w:t xml:space="preserve"> </w:t>
      </w:r>
      <w:r>
        <w:rPr>
          <w:rFonts w:hint="cs"/>
          <w:rtl/>
        </w:rPr>
        <w:t>رمضان آن را دو یا سه شب خوانده است و در ده شب آخر رمضان نیز چندبار آن را با جماعت به جا آورده، و مردم در</w:t>
      </w:r>
      <w:r w:rsidR="005D4AC5">
        <w:rPr>
          <w:rFonts w:hint="cs"/>
          <w:rtl/>
        </w:rPr>
        <w:t xml:space="preserve"> </w:t>
      </w:r>
      <w:r>
        <w:rPr>
          <w:rFonts w:hint="cs"/>
          <w:rtl/>
        </w:rPr>
        <w:t>عصر پیامبر آن را به صورت جماعت‌های چندگانه در</w:t>
      </w:r>
      <w:r w:rsidR="005D4AC5">
        <w:rPr>
          <w:rFonts w:hint="cs"/>
          <w:rtl/>
        </w:rPr>
        <w:t xml:space="preserve"> </w:t>
      </w:r>
      <w:r>
        <w:rPr>
          <w:rFonts w:hint="cs"/>
          <w:rtl/>
        </w:rPr>
        <w:t>مسجد می‌خواندند و پیامبر</w:t>
      </w:r>
      <w:r w:rsidR="005D4AC5">
        <w:rPr>
          <w:rFonts w:hint="cs"/>
          <w:rtl/>
        </w:rPr>
        <w:t xml:space="preserve"> </w:t>
      </w:r>
      <w:r>
        <w:rPr>
          <w:rFonts w:hint="cs"/>
          <w:rtl/>
        </w:rPr>
        <w:t>کارشان را تقریر می‌فرمود.</w:t>
      </w:r>
    </w:p>
    <w:p w:rsidR="00774781" w:rsidRDefault="002E149A" w:rsidP="005D4AC5">
      <w:pPr>
        <w:pStyle w:val="a0"/>
        <w:rPr>
          <w:rtl/>
        </w:rPr>
      </w:pPr>
      <w:r>
        <w:rPr>
          <w:rFonts w:hint="cs"/>
          <w:rtl/>
        </w:rPr>
        <w:t>«و اقرار آن حضرت، سنت است»</w:t>
      </w:r>
      <w:r>
        <w:rPr>
          <w:rStyle w:val="FootnoteReference"/>
          <w:rtl/>
        </w:rPr>
        <w:footnoteReference w:id="285"/>
      </w:r>
    </w:p>
    <w:p w:rsidR="002E149A" w:rsidRDefault="002E149A" w:rsidP="00774781">
      <w:pPr>
        <w:pStyle w:val="a0"/>
        <w:rPr>
          <w:rtl/>
        </w:rPr>
      </w:pPr>
      <w:r>
        <w:rPr>
          <w:rFonts w:hint="cs"/>
          <w:rtl/>
        </w:rPr>
        <w:t>عین همین مطلب را علمای بزرگی مانند</w:t>
      </w:r>
      <w:r w:rsidR="005D4AC5">
        <w:rPr>
          <w:rFonts w:hint="cs"/>
          <w:rtl/>
        </w:rPr>
        <w:t>:</w:t>
      </w:r>
      <w:r>
        <w:rPr>
          <w:rFonts w:hint="cs"/>
          <w:rtl/>
        </w:rPr>
        <w:t xml:space="preserve"> ابن رجب حنبلی</w:t>
      </w:r>
      <w:r>
        <w:rPr>
          <w:rStyle w:val="FootnoteReference"/>
          <w:rtl/>
        </w:rPr>
        <w:footnoteReference w:id="286"/>
      </w:r>
      <w:r>
        <w:rPr>
          <w:rFonts w:hint="cs"/>
          <w:rtl/>
        </w:rPr>
        <w:t xml:space="preserve"> و نیز شاطبی در الاعتصام ذکر کرده‌اند.</w:t>
      </w:r>
      <w:r w:rsidRPr="002E149A">
        <w:rPr>
          <w:rStyle w:val="FootnoteReference"/>
          <w:rtl/>
        </w:rPr>
        <w:t xml:space="preserve"> </w:t>
      </w:r>
      <w:r>
        <w:rPr>
          <w:rStyle w:val="FootnoteReference"/>
          <w:rtl/>
        </w:rPr>
        <w:footnoteReference w:id="287"/>
      </w:r>
      <w:r>
        <w:rPr>
          <w:rFonts w:hint="cs"/>
          <w:rtl/>
        </w:rPr>
        <w:t xml:space="preserve"> </w:t>
      </w:r>
    </w:p>
    <w:p w:rsidR="004F63A5" w:rsidRDefault="004F63A5" w:rsidP="00793232">
      <w:pPr>
        <w:pStyle w:val="a0"/>
        <w:numPr>
          <w:ilvl w:val="0"/>
          <w:numId w:val="26"/>
        </w:numPr>
        <w:tabs>
          <w:tab w:val="clear" w:pos="907"/>
        </w:tabs>
        <w:ind w:left="641" w:hanging="357"/>
      </w:pPr>
      <w:r>
        <w:rPr>
          <w:rFonts w:hint="cs"/>
          <w:rtl/>
        </w:rPr>
        <w:t xml:space="preserve">با توجه به اینکه قول و فعل </w:t>
      </w:r>
      <w:r w:rsidR="005D4AC5">
        <w:rPr>
          <w:rFonts w:hint="cs"/>
          <w:rtl/>
        </w:rPr>
        <w:t xml:space="preserve">و </w:t>
      </w:r>
      <w:r>
        <w:rPr>
          <w:rFonts w:hint="cs"/>
          <w:rtl/>
        </w:rPr>
        <w:t>تقریر پیامبر،</w:t>
      </w:r>
      <w:r w:rsidR="005D4AC5">
        <w:rPr>
          <w:rFonts w:hint="cs"/>
          <w:rtl/>
        </w:rPr>
        <w:t xml:space="preserve"> </w:t>
      </w:r>
      <w:r>
        <w:rPr>
          <w:rFonts w:hint="cs"/>
          <w:rtl/>
        </w:rPr>
        <w:t xml:space="preserve">سنت است و نظر به این که پیامبر قولاً و تقریراً، نماز تراویح، جماعت آن، و همچنین اجتماع مردم بر امام واحد را، خود </w:t>
      </w:r>
      <w:r w:rsidR="006655D7">
        <w:rPr>
          <w:rFonts w:hint="cs"/>
          <w:rtl/>
        </w:rPr>
        <w:t>به عهده گرفته و خود، امامت نموده است، بدعت نامیدن آن، قطعاً مفهومی جز مفهوم لغوی ندارد چون تالی صغری و کبرای مذکور، سنت بودن اجتماع مردم بر امام واحد است، و وجه تسمیه تراویح به بدعت، محجور بودن مردم از آن، برای مدتی طولانی است، نه چیز دیگر.</w:t>
      </w:r>
    </w:p>
    <w:p w:rsidR="006655D7" w:rsidRDefault="00A60C03" w:rsidP="00D54F51">
      <w:pPr>
        <w:pStyle w:val="a5"/>
      </w:pPr>
      <w:bookmarkStart w:id="166" w:name="_Toc246752093"/>
      <w:bookmarkStart w:id="167" w:name="_Toc337766180"/>
      <w:r>
        <w:rPr>
          <w:rFonts w:hint="cs"/>
          <w:rtl/>
        </w:rPr>
        <w:t xml:space="preserve">2- </w:t>
      </w:r>
      <w:r w:rsidR="004865F5" w:rsidRPr="004865F5">
        <w:rPr>
          <w:rFonts w:hint="cs"/>
          <w:rtl/>
        </w:rPr>
        <w:t>تغلیب مفهوم لغوی الفاظ بر مفهوم شرعی آنها</w:t>
      </w:r>
      <w:bookmarkEnd w:id="166"/>
      <w:bookmarkEnd w:id="167"/>
    </w:p>
    <w:p w:rsidR="004865F5" w:rsidRDefault="004865F5" w:rsidP="005D4AC5">
      <w:pPr>
        <w:pStyle w:val="a0"/>
        <w:rPr>
          <w:rtl/>
        </w:rPr>
      </w:pPr>
      <w:r>
        <w:rPr>
          <w:rFonts w:hint="cs"/>
          <w:rtl/>
        </w:rPr>
        <w:t>اگر ایراد شود که چگونه ممکن است صحابه‌ای بزرگوار</w:t>
      </w:r>
      <w:r w:rsidR="005D4AC5">
        <w:rPr>
          <w:rFonts w:hint="cs"/>
          <w:rtl/>
        </w:rPr>
        <w:t xml:space="preserve"> </w:t>
      </w:r>
      <w:r>
        <w:rPr>
          <w:rFonts w:hint="cs"/>
          <w:rtl/>
        </w:rPr>
        <w:t>مانند عمر مصطلح شرعی را به معنی لغوی آن به کار ببرد، درجواب می‌گوییم این کار در قرآن، چندبار صورت گرفته است. به عنوان مثال، کلم</w:t>
      </w:r>
      <w:r w:rsidR="005D4AC5">
        <w:rPr>
          <w:rFonts w:hint="cs"/>
          <w:rtl/>
        </w:rPr>
        <w:t>ة</w:t>
      </w:r>
      <w:r>
        <w:rPr>
          <w:rFonts w:hint="cs"/>
          <w:rtl/>
        </w:rPr>
        <w:t xml:space="preserve"> </w:t>
      </w:r>
      <w:r w:rsidRPr="00A36F43">
        <w:rPr>
          <w:rFonts w:hint="cs"/>
          <w:rtl/>
        </w:rPr>
        <w:t>صلاة</w:t>
      </w:r>
      <w:r>
        <w:rPr>
          <w:rFonts w:hint="cs"/>
          <w:rtl/>
        </w:rPr>
        <w:t xml:space="preserve"> در آیه،</w:t>
      </w:r>
    </w:p>
    <w:p w:rsidR="002B4352" w:rsidRPr="007733AE" w:rsidRDefault="002B4352"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Pr>
          <w:rFonts w:ascii="KFGQPC Uthmanic Script HAFS" w:hAnsi="KFGQPC Uthmanic Script HAFS" w:cs="KFGQPC Uthmanic Script HAFS" w:hint="eastAsia"/>
          <w:rtl/>
        </w:rPr>
        <w:t>وَمَا</w:t>
      </w:r>
      <w:r w:rsidR="007733AE">
        <w:rPr>
          <w:rFonts w:ascii="KFGQPC Uthmanic Script HAFS" w:hAnsi="KFGQPC Uthmanic Script HAFS" w:cs="KFGQPC Uthmanic Script HAFS"/>
          <w:rtl/>
        </w:rPr>
        <w:t xml:space="preserve"> كَانَ صَلَاتُهُمۡ عِندَ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لۡبَيۡتِ</w:t>
      </w:r>
      <w:r w:rsidR="007733AE">
        <w:rPr>
          <w:rFonts w:ascii="KFGQPC Uthmanic Script HAFS" w:hAnsi="KFGQPC Uthmanic Script HAFS" w:cs="KFGQPC Uthmanic Script HAFS"/>
          <w:rtl/>
        </w:rPr>
        <w:t xml:space="preserve"> إِلَّا مُكَآءٗ وَتَصۡدِيَةٗ</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الأنفال: 35</w:t>
      </w:r>
      <w:r w:rsidRPr="007A0534">
        <w:rPr>
          <w:rFonts w:ascii="mylotus" w:hAnsi="mylotus" w:cs="mylotus"/>
          <w:sz w:val="26"/>
          <w:szCs w:val="26"/>
          <w:rtl/>
        </w:rPr>
        <w:t>].</w:t>
      </w:r>
    </w:p>
    <w:p w:rsidR="004865F5" w:rsidRDefault="004865F5" w:rsidP="00793232">
      <w:pPr>
        <w:pStyle w:val="StyleComplexBLotus13ptJustifiedBefore2cm"/>
        <w:bidi/>
        <w:ind w:left="0" w:firstLine="284"/>
        <w:rPr>
          <w:rtl/>
          <w:lang w:bidi="fa-IR"/>
        </w:rPr>
      </w:pPr>
      <w:r w:rsidRPr="00793232">
        <w:rPr>
          <w:rFonts w:hint="cs"/>
          <w:sz w:val="28"/>
          <w:szCs w:val="28"/>
          <w:rtl/>
          <w:lang w:bidi="fa-IR"/>
        </w:rPr>
        <w:t>«</w:t>
      </w:r>
      <w:r w:rsidR="00A4124B" w:rsidRPr="00793232">
        <w:rPr>
          <w:rFonts w:hint="cs"/>
          <w:sz w:val="28"/>
          <w:szCs w:val="28"/>
          <w:rtl/>
          <w:lang w:bidi="fa-IR"/>
        </w:rPr>
        <w:t xml:space="preserve">نمازشان در کنار بیت چیزی جز، </w:t>
      </w:r>
      <w:r w:rsidR="006B4955" w:rsidRPr="00793232">
        <w:rPr>
          <w:rFonts w:hint="cs"/>
          <w:sz w:val="28"/>
          <w:szCs w:val="28"/>
          <w:rtl/>
          <w:lang w:bidi="fa-IR"/>
        </w:rPr>
        <w:t>سو</w:t>
      </w:r>
      <w:r w:rsidR="00A4124B" w:rsidRPr="00793232">
        <w:rPr>
          <w:rFonts w:hint="cs"/>
          <w:sz w:val="28"/>
          <w:szCs w:val="28"/>
          <w:rtl/>
          <w:lang w:bidi="fa-IR"/>
        </w:rPr>
        <w:t>ت زدن و کف زدن نبود</w:t>
      </w:r>
      <w:r w:rsidRPr="00793232">
        <w:rPr>
          <w:rFonts w:hint="cs"/>
          <w:sz w:val="28"/>
          <w:szCs w:val="28"/>
          <w:rtl/>
          <w:lang w:bidi="fa-IR"/>
        </w:rPr>
        <w:t>».</w:t>
      </w:r>
    </w:p>
    <w:p w:rsidR="00A4124B" w:rsidRDefault="00A4124B" w:rsidP="006B4955">
      <w:pPr>
        <w:pStyle w:val="a0"/>
        <w:rPr>
          <w:rtl/>
        </w:rPr>
      </w:pPr>
      <w:r>
        <w:rPr>
          <w:rFonts w:hint="cs"/>
          <w:rtl/>
        </w:rPr>
        <w:t xml:space="preserve">قطعاً به معنی </w:t>
      </w:r>
      <w:r w:rsidRPr="00A36F43">
        <w:rPr>
          <w:rFonts w:hint="cs"/>
          <w:rtl/>
        </w:rPr>
        <w:t>صلاة</w:t>
      </w:r>
      <w:r w:rsidR="006C0768" w:rsidRPr="00A36F43">
        <w:rPr>
          <w:rFonts w:hint="cs"/>
          <w:rtl/>
        </w:rPr>
        <w:t xml:space="preserve"> </w:t>
      </w:r>
      <w:r w:rsidR="006C0768">
        <w:rPr>
          <w:rFonts w:hint="cs"/>
          <w:rtl/>
        </w:rPr>
        <w:t>مصطلح شرعی و اسلامی نیست. همچنین کلم</w:t>
      </w:r>
      <w:r w:rsidR="006B4955">
        <w:rPr>
          <w:rFonts w:hint="cs"/>
          <w:rtl/>
        </w:rPr>
        <w:t>ة</w:t>
      </w:r>
      <w:r w:rsidR="002B4352">
        <w:rPr>
          <w:rFonts w:hint="cs"/>
          <w:rtl/>
        </w:rPr>
        <w:t xml:space="preserve"> سجده در آیه؛</w:t>
      </w:r>
    </w:p>
    <w:p w:rsidR="002B4352" w:rsidRPr="007733AE" w:rsidRDefault="002B4352" w:rsidP="007733AE">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7733AE">
        <w:rPr>
          <w:rFonts w:ascii="KFGQPC Uthmanic Script HAFS" w:hAnsi="KFGQPC Uthmanic Script HAFS" w:cs="KFGQPC Uthmanic Script HAFS" w:hint="eastAsia"/>
          <w:rtl/>
        </w:rPr>
        <w:t>وَإِذۡ</w:t>
      </w:r>
      <w:r w:rsidR="007733AE">
        <w:rPr>
          <w:rFonts w:ascii="KFGQPC Uthmanic Script HAFS" w:hAnsi="KFGQPC Uthmanic Script HAFS" w:cs="KFGQPC Uthmanic Script HAFS"/>
          <w:rtl/>
        </w:rPr>
        <w:t xml:space="preserve"> قُلۡنَا لِلۡمَلَٰٓئِكَةِ </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سۡجُدُواْ</w:t>
      </w:r>
      <w:r w:rsidR="007733AE">
        <w:rPr>
          <w:rFonts w:ascii="KFGQPC Uthmanic Script HAFS" w:hAnsi="KFGQPC Uthmanic Script HAFS" w:cs="KFGQPC Uthmanic Script HAFS"/>
          <w:rtl/>
        </w:rPr>
        <w:t xml:space="preserve"> لِأٓدَمَ</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البقرة: 34</w:t>
      </w:r>
      <w:r w:rsidRPr="007A0534">
        <w:rPr>
          <w:rFonts w:ascii="mylotus" w:hAnsi="mylotus" w:cs="mylotus"/>
          <w:sz w:val="26"/>
          <w:szCs w:val="26"/>
          <w:rtl/>
        </w:rPr>
        <w:t>].</w:t>
      </w:r>
    </w:p>
    <w:p w:rsidR="006C0768" w:rsidRDefault="006C0768" w:rsidP="00793232">
      <w:pPr>
        <w:pStyle w:val="StyleComplexBLotus13ptJustifiedBefore2cm"/>
        <w:bidi/>
        <w:ind w:left="0" w:firstLine="284"/>
        <w:rPr>
          <w:rtl/>
          <w:lang w:bidi="fa-IR"/>
        </w:rPr>
      </w:pPr>
      <w:r w:rsidRPr="00793232">
        <w:rPr>
          <w:rFonts w:hint="cs"/>
          <w:sz w:val="28"/>
          <w:szCs w:val="28"/>
          <w:rtl/>
          <w:lang w:bidi="fa-IR"/>
        </w:rPr>
        <w:t>«</w:t>
      </w:r>
      <w:r w:rsidR="00215D9E" w:rsidRPr="00793232">
        <w:rPr>
          <w:rFonts w:hint="cs"/>
          <w:sz w:val="28"/>
          <w:szCs w:val="28"/>
          <w:rtl/>
          <w:lang w:bidi="fa-IR"/>
        </w:rPr>
        <w:t>و آنگاه که به ملائکه گفتیم به آدم سجده کنند</w:t>
      </w:r>
      <w:r w:rsidRPr="00793232">
        <w:rPr>
          <w:rFonts w:hint="cs"/>
          <w:sz w:val="28"/>
          <w:szCs w:val="28"/>
          <w:rtl/>
          <w:lang w:bidi="fa-IR"/>
        </w:rPr>
        <w:t>».</w:t>
      </w:r>
    </w:p>
    <w:p w:rsidR="00C23466" w:rsidRPr="007733AE" w:rsidRDefault="00215D9E" w:rsidP="007733AE">
      <w:pPr>
        <w:pStyle w:val="a0"/>
        <w:rPr>
          <w:rFonts w:ascii="KFGQPC Uthmanic Script HAFS" w:hAnsi="KFGQPC Uthmanic Script HAFS" w:cs="KFGQPC Uthmanic Script HAFS"/>
          <w:rtl/>
        </w:rPr>
      </w:pPr>
      <w:r>
        <w:rPr>
          <w:rFonts w:hint="cs"/>
          <w:rtl/>
        </w:rPr>
        <w:t>به معنی سجده در آی</w:t>
      </w:r>
      <w:r w:rsidR="006B4955">
        <w:rPr>
          <w:rFonts w:hint="cs"/>
          <w:rtl/>
        </w:rPr>
        <w:t>ة</w:t>
      </w:r>
      <w:r w:rsidR="002B4352">
        <w:rPr>
          <w:rFonts w:hint="cs"/>
          <w:rtl/>
        </w:rPr>
        <w:t xml:space="preserve"> </w:t>
      </w:r>
      <w:r w:rsidR="002B4352">
        <w:rPr>
          <w:rFonts w:ascii="Traditional Arabic" w:hAnsi="Traditional Arabic" w:cs="Traditional Arabic"/>
          <w:rtl/>
          <w:lang w:bidi="fa-IR"/>
        </w:rPr>
        <w:t>﴿</w:t>
      </w:r>
      <w:r w:rsidR="007733AE">
        <w:rPr>
          <w:rFonts w:ascii="KFGQPC Uthmanic Script HAFS" w:hAnsi="KFGQPC Uthmanic Script HAFS" w:cs="KFGQPC Uthmanic Script HAFS"/>
          <w:rtl/>
        </w:rPr>
        <w:t>وَ</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سۡجُدۡۤ</w:t>
      </w:r>
      <w:r w:rsidR="007733AE">
        <w:rPr>
          <w:rFonts w:ascii="KFGQPC Uthmanic Script HAFS" w:hAnsi="KFGQPC Uthmanic Script HAFS" w:cs="KFGQPC Uthmanic Script HAFS"/>
          <w:rtl/>
        </w:rPr>
        <w:t xml:space="preserve"> وَ</w:t>
      </w:r>
      <w:r w:rsidR="007733AE">
        <w:rPr>
          <w:rFonts w:ascii="KFGQPC Uthmanic Script HAFS" w:hAnsi="KFGQPC Uthmanic Script HAFS" w:cs="KFGQPC Uthmanic Script HAFS" w:hint="cs"/>
          <w:rtl/>
        </w:rPr>
        <w:t>ٱ</w:t>
      </w:r>
      <w:r w:rsidR="007733AE">
        <w:rPr>
          <w:rFonts w:ascii="KFGQPC Uthmanic Script HAFS" w:hAnsi="KFGQPC Uthmanic Script HAFS" w:cs="KFGQPC Uthmanic Script HAFS" w:hint="eastAsia"/>
          <w:rtl/>
        </w:rPr>
        <w:t>قۡتَرِب</w:t>
      </w:r>
      <w:r w:rsidR="007733AE">
        <w:rPr>
          <w:rFonts w:ascii="KFGQPC Uthmanic Script HAFS" w:hAnsi="KFGQPC Uthmanic Script HAFS" w:cs="KFGQPC Uthmanic Script HAFS"/>
          <w:rtl/>
        </w:rPr>
        <w:t>۩ ١٩</w:t>
      </w:r>
      <w:r w:rsidR="002B4352">
        <w:rPr>
          <w:rFonts w:ascii="Traditional Arabic" w:hAnsi="Traditional Arabic" w:cs="Traditional Arabic"/>
          <w:rtl/>
          <w:lang w:bidi="fa-IR"/>
        </w:rPr>
        <w:t>﴾</w:t>
      </w:r>
      <w:r w:rsidR="002B4352">
        <w:rPr>
          <w:rFonts w:hint="cs"/>
          <w:rtl/>
          <w:lang w:bidi="fa-IR"/>
        </w:rPr>
        <w:t xml:space="preserve"> </w:t>
      </w:r>
      <w:r w:rsidR="002B4352" w:rsidRPr="007A0534">
        <w:rPr>
          <w:rFonts w:ascii="mylotus" w:hAnsi="mylotus" w:cs="mylotus"/>
          <w:sz w:val="26"/>
          <w:szCs w:val="26"/>
          <w:rtl/>
        </w:rPr>
        <w:t>[</w:t>
      </w:r>
      <w:r w:rsidR="002B4352">
        <w:rPr>
          <w:rFonts w:ascii="mylotus" w:hAnsi="mylotus" w:cs="mylotus"/>
          <w:sz w:val="26"/>
          <w:szCs w:val="26"/>
          <w:rtl/>
        </w:rPr>
        <w:t>العلق: 19</w:t>
      </w:r>
      <w:r w:rsidR="002B4352" w:rsidRPr="007A0534">
        <w:rPr>
          <w:rFonts w:ascii="mylotus" w:hAnsi="mylotus" w:cs="mylotus"/>
          <w:sz w:val="26"/>
          <w:szCs w:val="26"/>
          <w:rtl/>
        </w:rPr>
        <w:t>]</w:t>
      </w:r>
      <w:r w:rsidR="00C23466">
        <w:rPr>
          <w:rFonts w:hint="cs"/>
          <w:rtl/>
        </w:rPr>
        <w:t xml:space="preserve"> نیست.</w:t>
      </w:r>
    </w:p>
    <w:p w:rsidR="00215D9E" w:rsidRDefault="00EC7BAF" w:rsidP="006B4955">
      <w:pPr>
        <w:pStyle w:val="a0"/>
        <w:rPr>
          <w:rtl/>
        </w:rPr>
      </w:pPr>
      <w:r>
        <w:rPr>
          <w:rFonts w:hint="cs"/>
          <w:rtl/>
        </w:rPr>
        <w:t>در کلام صحابه نیز کلماتی از این قبیل پیدا می‌شوند که مراد و منظور آن بزرگواران مفهوم لغوی است نه شرعی. مانند سخن ا</w:t>
      </w:r>
      <w:r w:rsidR="006B4955">
        <w:rPr>
          <w:rFonts w:hint="cs"/>
          <w:rtl/>
        </w:rPr>
        <w:t>ُ</w:t>
      </w:r>
      <w:r>
        <w:rPr>
          <w:rFonts w:hint="cs"/>
          <w:rtl/>
        </w:rPr>
        <w:t>بی‌بن کعب خطاب به پیامبر</w:t>
      </w:r>
      <w:r>
        <w:rPr>
          <w:rFonts w:cs="CTraditional Arabic" w:hint="cs"/>
          <w:rtl/>
        </w:rPr>
        <w:t>ص</w:t>
      </w:r>
      <w:r>
        <w:rPr>
          <w:rFonts w:hint="cs"/>
          <w:rtl/>
        </w:rPr>
        <w:t xml:space="preserve"> آنجا که عرض کرد: </w:t>
      </w:r>
      <w:r w:rsidR="006B4955" w:rsidRPr="00793232">
        <w:rPr>
          <w:rStyle w:val="Char1"/>
          <w:rFonts w:hint="cs"/>
          <w:rtl/>
        </w:rPr>
        <w:t>«</w:t>
      </w:r>
      <w:r w:rsidRPr="00793232">
        <w:rPr>
          <w:rStyle w:val="Char1"/>
          <w:rtl/>
        </w:rPr>
        <w:t>اجعل لک صل</w:t>
      </w:r>
      <w:r w:rsidR="006B4955" w:rsidRPr="00793232">
        <w:rPr>
          <w:rStyle w:val="Char1"/>
          <w:rtl/>
        </w:rPr>
        <w:t>اتی کلها</w:t>
      </w:r>
      <w:r w:rsidR="006B4955" w:rsidRPr="00793232">
        <w:rPr>
          <w:rStyle w:val="Char1"/>
          <w:rFonts w:hint="cs"/>
          <w:rtl/>
        </w:rPr>
        <w:t>»، قال: «</w:t>
      </w:r>
      <w:r w:rsidR="006B4955" w:rsidRPr="00793232">
        <w:rPr>
          <w:rStyle w:val="Char1"/>
          <w:rtl/>
        </w:rPr>
        <w:t>اذاً تکفی همک و</w:t>
      </w:r>
      <w:r w:rsidRPr="00793232">
        <w:rPr>
          <w:rStyle w:val="Char1"/>
          <w:rtl/>
        </w:rPr>
        <w:t>یغفرلک ذنبک</w:t>
      </w:r>
      <w:r w:rsidR="006B4955" w:rsidRPr="00793232">
        <w:rPr>
          <w:rStyle w:val="Char1"/>
          <w:rFonts w:hint="cs"/>
          <w:rtl/>
        </w:rPr>
        <w:t>»</w:t>
      </w:r>
      <w:r w:rsidR="006B4955" w:rsidRPr="006B4955">
        <w:rPr>
          <w:rFonts w:hint="cs"/>
          <w:rtl/>
        </w:rPr>
        <w:t xml:space="preserve"> </w:t>
      </w:r>
      <w:r w:rsidR="006B4955">
        <w:rPr>
          <w:rFonts w:hint="cs"/>
          <w:rtl/>
        </w:rPr>
        <w:t>(</w:t>
      </w:r>
      <w:r>
        <w:rPr>
          <w:rFonts w:hint="cs"/>
          <w:rtl/>
        </w:rPr>
        <w:t xml:space="preserve">تمام دعایم را مخصوص </w:t>
      </w:r>
      <w:r w:rsidR="00F93F20">
        <w:rPr>
          <w:rFonts w:hint="cs"/>
          <w:rtl/>
        </w:rPr>
        <w:t>تو می‌کنم</w:t>
      </w:r>
      <w:r w:rsidR="006B4955">
        <w:rPr>
          <w:rFonts w:hint="cs"/>
          <w:rtl/>
        </w:rPr>
        <w:t>)</w:t>
      </w:r>
      <w:r w:rsidR="00F93F20">
        <w:rPr>
          <w:rFonts w:hint="cs"/>
          <w:rtl/>
        </w:rPr>
        <w:t>، پیامبر</w:t>
      </w:r>
      <w:r w:rsidR="006B4955">
        <w:rPr>
          <w:rFonts w:hint="cs"/>
          <w:rtl/>
        </w:rPr>
        <w:t xml:space="preserve"> </w:t>
      </w:r>
      <w:r w:rsidR="00F93F20">
        <w:rPr>
          <w:rFonts w:hint="cs"/>
          <w:rtl/>
        </w:rPr>
        <w:t>فرمود: «در آن صورت این دعا برای هم و غم تو کافی است و گناهت به خاطر آن بخشیده می‌شود).</w:t>
      </w:r>
    </w:p>
    <w:p w:rsidR="00F93F20" w:rsidRDefault="00F93F20" w:rsidP="006B4955">
      <w:pPr>
        <w:pStyle w:val="a0"/>
        <w:rPr>
          <w:rtl/>
        </w:rPr>
      </w:pPr>
      <w:r>
        <w:rPr>
          <w:rFonts w:hint="cs"/>
          <w:rtl/>
        </w:rPr>
        <w:t>در</w:t>
      </w:r>
      <w:r w:rsidR="006B4955">
        <w:rPr>
          <w:rFonts w:hint="cs"/>
          <w:rtl/>
        </w:rPr>
        <w:t xml:space="preserve"> </w:t>
      </w:r>
      <w:r>
        <w:rPr>
          <w:rFonts w:hint="cs"/>
          <w:rtl/>
        </w:rPr>
        <w:t>این اثر، کلم</w:t>
      </w:r>
      <w:r w:rsidR="006B4955">
        <w:rPr>
          <w:rFonts w:hint="cs"/>
          <w:rtl/>
        </w:rPr>
        <w:t>ة</w:t>
      </w:r>
      <w:r>
        <w:rPr>
          <w:rFonts w:hint="cs"/>
          <w:rtl/>
        </w:rPr>
        <w:t xml:space="preserve"> </w:t>
      </w:r>
      <w:r w:rsidRPr="00A36F43">
        <w:rPr>
          <w:rFonts w:hint="cs"/>
          <w:rtl/>
        </w:rPr>
        <w:t>صلا</w:t>
      </w:r>
      <w:r w:rsidRPr="00793232">
        <w:rPr>
          <w:rFonts w:ascii="mylotus" w:hAnsi="mylotus" w:cs="mylotus"/>
          <w:rtl/>
        </w:rPr>
        <w:t>ة</w:t>
      </w:r>
      <w:r>
        <w:rPr>
          <w:rFonts w:hint="cs"/>
          <w:rtl/>
        </w:rPr>
        <w:t xml:space="preserve">، به معنی دعا است نه </w:t>
      </w:r>
      <w:r w:rsidRPr="00A36F43">
        <w:rPr>
          <w:rFonts w:hint="cs"/>
          <w:rtl/>
        </w:rPr>
        <w:t>صلا</w:t>
      </w:r>
      <w:r w:rsidRPr="00793232">
        <w:rPr>
          <w:rFonts w:ascii="mylotus" w:hAnsi="mylotus" w:cs="mylotus"/>
          <w:rtl/>
        </w:rPr>
        <w:t>ة</w:t>
      </w:r>
      <w:r>
        <w:rPr>
          <w:rFonts w:hint="cs"/>
          <w:rtl/>
        </w:rPr>
        <w:t xml:space="preserve"> مصطلح شرعی.</w:t>
      </w:r>
    </w:p>
    <w:p w:rsidR="00F93F20" w:rsidRDefault="004B5E4C" w:rsidP="00793232">
      <w:pPr>
        <w:pStyle w:val="a0"/>
        <w:rPr>
          <w:rtl/>
        </w:rPr>
      </w:pPr>
      <w:r>
        <w:rPr>
          <w:rFonts w:hint="cs"/>
          <w:rtl/>
        </w:rPr>
        <w:t>همچنین در اثری از ام‌المؤمنین عایشه</w:t>
      </w:r>
      <w:r>
        <w:rPr>
          <w:rFonts w:cs="CTraditional Arabic" w:hint="cs"/>
          <w:rtl/>
        </w:rPr>
        <w:t>ل</w:t>
      </w:r>
      <w:r>
        <w:rPr>
          <w:rFonts w:hint="cs"/>
          <w:rtl/>
        </w:rPr>
        <w:t xml:space="preserve"> آمده: </w:t>
      </w:r>
      <w:r w:rsidRPr="00793232">
        <w:rPr>
          <w:rStyle w:val="Char6"/>
          <w:rFonts w:hint="cs"/>
          <w:rtl/>
        </w:rPr>
        <w:t>«</w:t>
      </w:r>
      <w:r w:rsidRPr="00793232">
        <w:rPr>
          <w:rStyle w:val="Char6"/>
          <w:rtl/>
        </w:rPr>
        <w:t>کان رسول</w:t>
      </w:r>
      <w:r w:rsidRPr="00793232">
        <w:rPr>
          <w:rStyle w:val="Char6"/>
        </w:rPr>
        <w:t>‌</w:t>
      </w:r>
      <w:r w:rsidRPr="00793232">
        <w:rPr>
          <w:rStyle w:val="Char6"/>
          <w:rtl/>
        </w:rPr>
        <w:t>الله</w:t>
      </w:r>
      <w:r w:rsidR="00793232">
        <w:rPr>
          <w:rStyle w:val="Char6"/>
          <w:rFonts w:cs="CTraditional Arabic" w:hint="cs"/>
          <w:rtl/>
        </w:rPr>
        <w:t>ص</w:t>
      </w:r>
      <w:r w:rsidR="006B4955" w:rsidRPr="00793232">
        <w:rPr>
          <w:rStyle w:val="Char6"/>
          <w:rFonts w:hint="cs"/>
          <w:rtl/>
        </w:rPr>
        <w:t xml:space="preserve"> </w:t>
      </w:r>
      <w:r w:rsidR="006B4955" w:rsidRPr="00793232">
        <w:rPr>
          <w:rStyle w:val="Char6"/>
          <w:rtl/>
        </w:rPr>
        <w:t>فی نفر من المهاجرین و</w:t>
      </w:r>
      <w:r w:rsidRPr="00793232">
        <w:rPr>
          <w:rStyle w:val="Char6"/>
          <w:rtl/>
        </w:rPr>
        <w:t>ال</w:t>
      </w:r>
      <w:r w:rsidR="00C23466" w:rsidRPr="00793232">
        <w:rPr>
          <w:rStyle w:val="Char6"/>
          <w:rFonts w:hint="cs"/>
          <w:rtl/>
        </w:rPr>
        <w:t>أ</w:t>
      </w:r>
      <w:r w:rsidRPr="00793232">
        <w:rPr>
          <w:rStyle w:val="Char6"/>
          <w:rtl/>
        </w:rPr>
        <w:t>نصار فجاء بعیر فسجد</w:t>
      </w:r>
      <w:r w:rsidR="006B4955" w:rsidRPr="00793232">
        <w:rPr>
          <w:rStyle w:val="Char6"/>
          <w:rtl/>
        </w:rPr>
        <w:t xml:space="preserve"> </w:t>
      </w:r>
      <w:r w:rsidRPr="00793232">
        <w:rPr>
          <w:rStyle w:val="Char6"/>
          <w:rtl/>
        </w:rPr>
        <w:t>له</w:t>
      </w:r>
      <w:r w:rsidR="006B4955" w:rsidRPr="00793232">
        <w:rPr>
          <w:rStyle w:val="Char6"/>
          <w:rFonts w:hint="cs"/>
          <w:rtl/>
        </w:rPr>
        <w:t>»</w:t>
      </w:r>
      <w:r w:rsidR="00EE2326">
        <w:rPr>
          <w:rStyle w:val="FootnoteReference"/>
          <w:rtl/>
        </w:rPr>
        <w:footnoteReference w:id="288"/>
      </w:r>
      <w:r w:rsidR="006B1C3E">
        <w:rPr>
          <w:rFonts w:hint="cs"/>
          <w:rtl/>
        </w:rPr>
        <w:t xml:space="preserve"> </w:t>
      </w:r>
      <w:r w:rsidR="006B4955">
        <w:rPr>
          <w:rFonts w:hint="cs"/>
          <w:rtl/>
        </w:rPr>
        <w:t>«</w:t>
      </w:r>
      <w:r w:rsidR="006B1C3E">
        <w:rPr>
          <w:rFonts w:hint="cs"/>
          <w:rtl/>
        </w:rPr>
        <w:t>رسول خدا</w:t>
      </w:r>
      <w:r w:rsidR="006B1C3E">
        <w:rPr>
          <w:rFonts w:cs="CTraditional Arabic" w:hint="cs"/>
          <w:rtl/>
        </w:rPr>
        <w:t>ص</w:t>
      </w:r>
      <w:r w:rsidR="006B1C3E">
        <w:rPr>
          <w:rFonts w:hint="cs"/>
          <w:rtl/>
        </w:rPr>
        <w:t xml:space="preserve"> در میان گروهی از مهاجرین و انصار بود، که شتری آمد و به احترام پیامبر</w:t>
      </w:r>
      <w:r w:rsidR="00C23466">
        <w:rPr>
          <w:rFonts w:hint="cs"/>
          <w:rtl/>
        </w:rPr>
        <w:t xml:space="preserve"> </w:t>
      </w:r>
      <w:r w:rsidR="006B1C3E">
        <w:rPr>
          <w:rFonts w:hint="cs"/>
          <w:rtl/>
        </w:rPr>
        <w:t>سرش را تکان داد».</w:t>
      </w:r>
    </w:p>
    <w:p w:rsidR="006B1C3E" w:rsidRDefault="006B1C3E" w:rsidP="006B4955">
      <w:pPr>
        <w:pStyle w:val="a0"/>
        <w:rPr>
          <w:rtl/>
        </w:rPr>
      </w:pPr>
      <w:r>
        <w:rPr>
          <w:rFonts w:hint="cs"/>
          <w:rtl/>
        </w:rPr>
        <w:t>در اینجا می‌بینیم که ام‌المؤمنین کلم</w:t>
      </w:r>
      <w:r w:rsidR="006B4955">
        <w:rPr>
          <w:rFonts w:hint="cs"/>
          <w:rtl/>
        </w:rPr>
        <w:t>ة</w:t>
      </w:r>
      <w:r>
        <w:rPr>
          <w:rFonts w:hint="cs"/>
          <w:rtl/>
        </w:rPr>
        <w:t xml:space="preserve"> سجده را به معنی تکان دادن سر، به کار</w:t>
      </w:r>
      <w:r w:rsidR="006B4955">
        <w:rPr>
          <w:rFonts w:hint="cs"/>
          <w:rtl/>
        </w:rPr>
        <w:t xml:space="preserve"> برده،</w:t>
      </w:r>
      <w:r>
        <w:rPr>
          <w:rFonts w:hint="cs"/>
          <w:rtl/>
        </w:rPr>
        <w:t xml:space="preserve"> و پرواضح است که سجده در اینجا به معنی گذاشتن اعضای هفت‌گانه بر</w:t>
      </w:r>
      <w:r w:rsidR="006B4955">
        <w:rPr>
          <w:rFonts w:hint="cs"/>
          <w:rtl/>
        </w:rPr>
        <w:t xml:space="preserve"> </w:t>
      </w:r>
      <w:r>
        <w:rPr>
          <w:rFonts w:hint="cs"/>
          <w:rtl/>
        </w:rPr>
        <w:t>زمین به عنوان عبادت خدای سبحان، نیامده است. این مفهوم لغوی را اهل لغت برای کلم</w:t>
      </w:r>
      <w:r w:rsidR="006B4955">
        <w:rPr>
          <w:rFonts w:hint="cs"/>
          <w:rtl/>
        </w:rPr>
        <w:t>ة</w:t>
      </w:r>
      <w:r>
        <w:rPr>
          <w:rFonts w:hint="cs"/>
          <w:rtl/>
        </w:rPr>
        <w:t xml:space="preserve"> سجده ذکر کرده‌اند.</w:t>
      </w:r>
      <w:r w:rsidR="00EE2326" w:rsidRPr="00EE2326">
        <w:rPr>
          <w:rStyle w:val="FootnoteReference"/>
          <w:rtl/>
        </w:rPr>
        <w:t xml:space="preserve"> </w:t>
      </w:r>
      <w:r w:rsidR="00EE2326">
        <w:rPr>
          <w:rStyle w:val="FootnoteReference"/>
          <w:rtl/>
        </w:rPr>
        <w:footnoteReference w:id="289"/>
      </w:r>
    </w:p>
    <w:p w:rsidR="006C0768" w:rsidRDefault="0030725E" w:rsidP="006B4955">
      <w:pPr>
        <w:pStyle w:val="a0"/>
        <w:rPr>
          <w:rtl/>
        </w:rPr>
      </w:pPr>
      <w:r>
        <w:rPr>
          <w:rFonts w:hint="cs"/>
          <w:rtl/>
        </w:rPr>
        <w:t>همچنین در</w:t>
      </w:r>
      <w:r w:rsidR="006B4955">
        <w:rPr>
          <w:rFonts w:hint="cs"/>
          <w:rtl/>
        </w:rPr>
        <w:t xml:space="preserve"> </w:t>
      </w:r>
      <w:r>
        <w:rPr>
          <w:rFonts w:hint="cs"/>
          <w:rtl/>
        </w:rPr>
        <w:t>کلام عرب صدراسلام، برخی از مصطلاحات شرعی به مفهوم لغوی آن به کاررفته است. به عنوان مثال ابولهب در</w:t>
      </w:r>
      <w:r w:rsidR="006B4955">
        <w:rPr>
          <w:rFonts w:hint="cs"/>
          <w:rtl/>
        </w:rPr>
        <w:t xml:space="preserve"> </w:t>
      </w:r>
      <w:r>
        <w:rPr>
          <w:rFonts w:hint="cs"/>
          <w:rtl/>
        </w:rPr>
        <w:t>توصیف پیامبر</w:t>
      </w:r>
      <w:r>
        <w:rPr>
          <w:rFonts w:cs="CTraditional Arabic" w:hint="cs"/>
          <w:rtl/>
        </w:rPr>
        <w:t>ص</w:t>
      </w:r>
      <w:r>
        <w:rPr>
          <w:rFonts w:hint="cs"/>
          <w:rtl/>
        </w:rPr>
        <w:t xml:space="preserve"> به مردم گفت: «</w:t>
      </w:r>
      <w:r w:rsidR="006B4955" w:rsidRPr="000F78BE">
        <w:rPr>
          <w:rStyle w:val="Char1"/>
          <w:rFonts w:hint="cs"/>
          <w:rtl/>
        </w:rPr>
        <w:t>إ</w:t>
      </w:r>
      <w:r w:rsidRPr="000F78BE">
        <w:rPr>
          <w:rStyle w:val="Char1"/>
          <w:rtl/>
        </w:rPr>
        <w:t xml:space="preserve">ن هذا یرید منکم </w:t>
      </w:r>
      <w:r w:rsidR="006B4955" w:rsidRPr="000F78BE">
        <w:rPr>
          <w:rStyle w:val="Char1"/>
          <w:rFonts w:hint="cs"/>
          <w:rtl/>
        </w:rPr>
        <w:t>أ</w:t>
      </w:r>
      <w:r w:rsidR="006B4955" w:rsidRPr="000F78BE">
        <w:rPr>
          <w:rStyle w:val="Char1"/>
          <w:rtl/>
        </w:rPr>
        <w:t>ن تسلخوا اللات والعزی  و</w:t>
      </w:r>
      <w:r w:rsidRPr="000F78BE">
        <w:rPr>
          <w:rStyle w:val="Char1"/>
          <w:rtl/>
        </w:rPr>
        <w:t xml:space="preserve">حلفاء کم من الحی بنی مالک بن قیس </w:t>
      </w:r>
      <w:r w:rsidR="006B4955" w:rsidRPr="000F78BE">
        <w:rPr>
          <w:rStyle w:val="Char1"/>
          <w:rFonts w:hint="cs"/>
          <w:rtl/>
        </w:rPr>
        <w:t>إ</w:t>
      </w:r>
      <w:r w:rsidRPr="000F78BE">
        <w:rPr>
          <w:rStyle w:val="Char1"/>
          <w:rtl/>
        </w:rPr>
        <w:t>لی ما جاء به من البدع</w:t>
      </w:r>
      <w:r w:rsidR="006C37F8" w:rsidRPr="000F78BE">
        <w:rPr>
          <w:rStyle w:val="Char1"/>
          <w:rtl/>
        </w:rPr>
        <w:t>ة</w:t>
      </w:r>
      <w:r w:rsidR="006B4955" w:rsidRPr="000F78BE">
        <w:rPr>
          <w:rStyle w:val="Char1"/>
          <w:rtl/>
        </w:rPr>
        <w:t xml:space="preserve"> و</w:t>
      </w:r>
      <w:r w:rsidRPr="000F78BE">
        <w:rPr>
          <w:rStyle w:val="Char1"/>
          <w:rtl/>
        </w:rPr>
        <w:t>الضلال</w:t>
      </w:r>
      <w:r w:rsidR="006C37F8" w:rsidRPr="000F78BE">
        <w:rPr>
          <w:rStyle w:val="Char1"/>
          <w:rtl/>
        </w:rPr>
        <w:t>ة</w:t>
      </w:r>
      <w:r w:rsidR="00C92EA6">
        <w:rPr>
          <w:rFonts w:ascii="Lotus Linotype" w:hAnsi="Lotus Linotype" w:cs="Lotus Linotype"/>
          <w:rtl/>
        </w:rPr>
        <w:t>.</w:t>
      </w:r>
      <w:r>
        <w:rPr>
          <w:rFonts w:hint="cs"/>
          <w:rtl/>
        </w:rPr>
        <w:t>.. این (پیامبر) از شما می‌خواهد</w:t>
      </w:r>
      <w:r w:rsidR="006C37F8">
        <w:rPr>
          <w:rFonts w:hint="cs"/>
          <w:rtl/>
        </w:rPr>
        <w:t xml:space="preserve"> لات و عزی و هم پیمانانتان از قبیل</w:t>
      </w:r>
      <w:r w:rsidR="006B4955">
        <w:rPr>
          <w:rFonts w:hint="cs"/>
          <w:rtl/>
        </w:rPr>
        <w:t>ة</w:t>
      </w:r>
      <w:r w:rsidR="006C37F8">
        <w:rPr>
          <w:rFonts w:hint="cs"/>
          <w:rtl/>
        </w:rPr>
        <w:t xml:space="preserve"> بنی مالک را به خاطر بدعت و گمراهی که آورده رها کنید و به گمراهی و بدعت او بپیوندید».</w:t>
      </w:r>
    </w:p>
    <w:p w:rsidR="006C37F8" w:rsidRDefault="00F922A8" w:rsidP="006B4955">
      <w:pPr>
        <w:pStyle w:val="a0"/>
        <w:rPr>
          <w:rtl/>
        </w:rPr>
      </w:pPr>
      <w:r>
        <w:rPr>
          <w:rFonts w:hint="cs"/>
          <w:rtl/>
        </w:rPr>
        <w:t>می‌بینیم ابولهب، کلم</w:t>
      </w:r>
      <w:r w:rsidR="006B4955">
        <w:rPr>
          <w:rFonts w:hint="cs"/>
          <w:rtl/>
        </w:rPr>
        <w:t>ة</w:t>
      </w:r>
      <w:r>
        <w:rPr>
          <w:rFonts w:hint="cs"/>
          <w:rtl/>
        </w:rPr>
        <w:t xml:space="preserve"> بدعت را در کلام خود به کار برده و معنی لغویش را، از آن منظورداشته است.</w:t>
      </w:r>
    </w:p>
    <w:p w:rsidR="00F922A8" w:rsidRDefault="00F922A8" w:rsidP="00FB336E">
      <w:pPr>
        <w:pStyle w:val="a0"/>
        <w:rPr>
          <w:rtl/>
        </w:rPr>
      </w:pPr>
      <w:r>
        <w:rPr>
          <w:rFonts w:hint="cs"/>
          <w:rtl/>
        </w:rPr>
        <w:t>نظری به حدیث</w:t>
      </w:r>
      <w:r w:rsidR="006B4955">
        <w:rPr>
          <w:rFonts w:hint="cs"/>
          <w:rtl/>
        </w:rPr>
        <w:t>:</w:t>
      </w:r>
      <w:r>
        <w:rPr>
          <w:rFonts w:hint="cs"/>
          <w:rtl/>
        </w:rPr>
        <w:t xml:space="preserve"> </w:t>
      </w:r>
      <w:r w:rsidRPr="00793232">
        <w:rPr>
          <w:rStyle w:val="Char1"/>
          <w:rFonts w:hint="cs"/>
          <w:rtl/>
        </w:rPr>
        <w:t>«</w:t>
      </w:r>
      <w:r w:rsidRPr="00793232">
        <w:rPr>
          <w:rStyle w:val="Char1"/>
          <w:rtl/>
        </w:rPr>
        <w:t>من سن سن</w:t>
      </w:r>
      <w:r w:rsidR="00FB336E" w:rsidRPr="00793232">
        <w:rPr>
          <w:rStyle w:val="Char1"/>
          <w:rtl/>
        </w:rPr>
        <w:t>ة</w:t>
      </w:r>
      <w:r w:rsidRPr="00793232">
        <w:rPr>
          <w:rStyle w:val="Char1"/>
          <w:rFonts w:hint="cs"/>
          <w:rtl/>
        </w:rPr>
        <w:t>»</w:t>
      </w:r>
    </w:p>
    <w:p w:rsidR="00F922A8" w:rsidRDefault="00F922A8" w:rsidP="006B4955">
      <w:pPr>
        <w:pStyle w:val="a0"/>
        <w:rPr>
          <w:rtl/>
        </w:rPr>
      </w:pPr>
      <w:r>
        <w:rPr>
          <w:rFonts w:hint="cs"/>
          <w:rtl/>
        </w:rPr>
        <w:t>یکی دیگر</w:t>
      </w:r>
      <w:r w:rsidR="006B4955">
        <w:rPr>
          <w:rFonts w:hint="cs"/>
          <w:rtl/>
        </w:rPr>
        <w:t xml:space="preserve"> </w:t>
      </w:r>
      <w:r>
        <w:rPr>
          <w:rFonts w:hint="cs"/>
          <w:rtl/>
        </w:rPr>
        <w:t>از</w:t>
      </w:r>
      <w:r w:rsidR="006B4955">
        <w:rPr>
          <w:rFonts w:hint="cs"/>
          <w:rtl/>
        </w:rPr>
        <w:t xml:space="preserve"> </w:t>
      </w:r>
      <w:r>
        <w:rPr>
          <w:rFonts w:hint="cs"/>
          <w:rtl/>
        </w:rPr>
        <w:t>عللی ک</w:t>
      </w:r>
      <w:r w:rsidR="006B4955">
        <w:rPr>
          <w:rFonts w:hint="cs"/>
          <w:rtl/>
        </w:rPr>
        <w:t>ه موجب تحسین بدعت</w:t>
      </w:r>
      <w:r>
        <w:rPr>
          <w:rFonts w:hint="cs"/>
          <w:rtl/>
        </w:rPr>
        <w:t xml:space="preserve"> شده حدیث</w:t>
      </w:r>
      <w:r w:rsidR="006B4955">
        <w:rPr>
          <w:rFonts w:hint="cs"/>
          <w:rtl/>
        </w:rPr>
        <w:t>:</w:t>
      </w:r>
      <w:r>
        <w:rPr>
          <w:rFonts w:hint="cs"/>
          <w:rtl/>
        </w:rPr>
        <w:t xml:space="preserve"> </w:t>
      </w:r>
      <w:r w:rsidRPr="00793232">
        <w:rPr>
          <w:rStyle w:val="Char6"/>
          <w:rFonts w:hint="cs"/>
          <w:rtl/>
        </w:rPr>
        <w:t>«</w:t>
      </w:r>
      <w:r w:rsidRPr="00793232">
        <w:rPr>
          <w:rStyle w:val="Char6"/>
          <w:rtl/>
        </w:rPr>
        <w:t>من سن سن</w:t>
      </w:r>
      <w:r w:rsidR="00FB336E" w:rsidRPr="00793232">
        <w:rPr>
          <w:rStyle w:val="Char6"/>
          <w:rtl/>
        </w:rPr>
        <w:t>ة</w:t>
      </w:r>
      <w:r w:rsidRPr="00793232">
        <w:rPr>
          <w:rStyle w:val="Char6"/>
          <w:rtl/>
        </w:rPr>
        <w:t xml:space="preserve"> حسنه فله </w:t>
      </w:r>
      <w:r w:rsidR="006B4955" w:rsidRPr="00793232">
        <w:rPr>
          <w:rStyle w:val="Char6"/>
          <w:rFonts w:hint="cs"/>
          <w:rtl/>
        </w:rPr>
        <w:t>أ</w:t>
      </w:r>
      <w:r w:rsidR="006B4955" w:rsidRPr="00793232">
        <w:rPr>
          <w:rStyle w:val="Char6"/>
          <w:rtl/>
        </w:rPr>
        <w:t>جرها و</w:t>
      </w:r>
      <w:r w:rsidR="006B4955" w:rsidRPr="00793232">
        <w:rPr>
          <w:rStyle w:val="Char6"/>
          <w:rFonts w:hint="cs"/>
          <w:rtl/>
        </w:rPr>
        <w:t>أ</w:t>
      </w:r>
      <w:r w:rsidRPr="00793232">
        <w:rPr>
          <w:rStyle w:val="Char6"/>
          <w:rtl/>
        </w:rPr>
        <w:t xml:space="preserve">جر من عمل بها </w:t>
      </w:r>
      <w:r w:rsidR="006B4955" w:rsidRPr="00793232">
        <w:rPr>
          <w:rStyle w:val="Char6"/>
          <w:rFonts w:hint="cs"/>
          <w:rtl/>
        </w:rPr>
        <w:t>إ</w:t>
      </w:r>
      <w:r w:rsidRPr="00793232">
        <w:rPr>
          <w:rStyle w:val="Char6"/>
          <w:rtl/>
        </w:rPr>
        <w:t>لی یوم القیام</w:t>
      </w:r>
      <w:r w:rsidR="00FB336E" w:rsidRPr="00793232">
        <w:rPr>
          <w:rStyle w:val="Char6"/>
          <w:rtl/>
        </w:rPr>
        <w:t>ة</w:t>
      </w:r>
      <w:r w:rsidRPr="00793232">
        <w:rPr>
          <w:rStyle w:val="Char6"/>
          <w:rFonts w:hint="cs"/>
          <w:rtl/>
        </w:rPr>
        <w:t>»</w:t>
      </w:r>
      <w:r w:rsidR="00FB336E">
        <w:rPr>
          <w:rStyle w:val="FootnoteReference"/>
          <w:rtl/>
        </w:rPr>
        <w:footnoteReference w:id="290"/>
      </w:r>
      <w:r>
        <w:rPr>
          <w:rFonts w:hint="cs"/>
          <w:rtl/>
        </w:rPr>
        <w:t xml:space="preserve"> است.</w:t>
      </w:r>
    </w:p>
    <w:p w:rsidR="00A1748A" w:rsidRDefault="00A1748A" w:rsidP="00A1748A">
      <w:pPr>
        <w:pStyle w:val="a0"/>
        <w:rPr>
          <w:rtl/>
        </w:rPr>
      </w:pPr>
      <w:r>
        <w:rPr>
          <w:rFonts w:hint="cs"/>
          <w:rtl/>
        </w:rPr>
        <w:t>رسول خدا</w:t>
      </w:r>
      <w:r>
        <w:rPr>
          <w:rFonts w:cs="CTraditional Arabic" w:hint="cs"/>
          <w:rtl/>
        </w:rPr>
        <w:t>ص</w:t>
      </w:r>
      <w:r>
        <w:rPr>
          <w:rFonts w:hint="cs"/>
          <w:rtl/>
        </w:rPr>
        <w:t xml:space="preserve"> می‌فرماید: «هر کس راهی نیکو را پیش پای دیگران بگذارد، اجر این راهنمایی و همچنین اجر کسی را که به روش او «تا قیامت» به آن عمل می‌کند، دارد».</w:t>
      </w:r>
      <w:r w:rsidR="007B2CC8">
        <w:rPr>
          <w:rFonts w:hint="cs"/>
          <w:rtl/>
        </w:rPr>
        <w:t xml:space="preserve"> </w:t>
      </w:r>
      <w:r>
        <w:rPr>
          <w:rFonts w:hint="cs"/>
          <w:rtl/>
        </w:rPr>
        <w:t>و هر کس روشی بد را بسازد، گناه این کار</w:t>
      </w:r>
      <w:r w:rsidR="007B2CC8">
        <w:rPr>
          <w:rFonts w:hint="cs"/>
          <w:rtl/>
        </w:rPr>
        <w:t xml:space="preserve"> </w:t>
      </w:r>
      <w:r>
        <w:rPr>
          <w:rFonts w:hint="cs"/>
          <w:rtl/>
        </w:rPr>
        <w:t>و همچنین گناه تمام کسانی را که به آن تا قیامت عمل می‌کنند، بر</w:t>
      </w:r>
      <w:r w:rsidR="007B2CC8">
        <w:rPr>
          <w:rFonts w:hint="cs"/>
          <w:rtl/>
        </w:rPr>
        <w:t xml:space="preserve"> </w:t>
      </w:r>
      <w:r>
        <w:rPr>
          <w:rFonts w:hint="cs"/>
          <w:rtl/>
        </w:rPr>
        <w:t>گردن دارد. در</w:t>
      </w:r>
      <w:r w:rsidR="007B2CC8">
        <w:rPr>
          <w:rFonts w:hint="cs"/>
          <w:rtl/>
        </w:rPr>
        <w:t xml:space="preserve"> </w:t>
      </w:r>
      <w:r>
        <w:rPr>
          <w:rFonts w:hint="cs"/>
          <w:rtl/>
        </w:rPr>
        <w:t>اینجا عدم توجه به معنی لغوی کلمه سنت که سیرت، نهج، طریق، و مراد و منظور انسان است</w:t>
      </w:r>
      <w:r w:rsidR="007B2CC8">
        <w:rPr>
          <w:rFonts w:hint="cs"/>
          <w:rtl/>
        </w:rPr>
        <w:t>.</w:t>
      </w:r>
      <w:r>
        <w:rPr>
          <w:rFonts w:hint="cs"/>
          <w:rtl/>
        </w:rPr>
        <w:t xml:space="preserve"> و همچنین کمی شتاب در</w:t>
      </w:r>
      <w:r w:rsidR="007B2CC8">
        <w:rPr>
          <w:rFonts w:hint="cs"/>
          <w:rtl/>
        </w:rPr>
        <w:t xml:space="preserve"> </w:t>
      </w:r>
      <w:r>
        <w:rPr>
          <w:rFonts w:hint="cs"/>
          <w:rtl/>
        </w:rPr>
        <w:t>نتیجه‌گیری موجب شده که برخی با استناد به این حدیث قائل به بدعت حسنه و سیئه‌ شوند.</w:t>
      </w:r>
    </w:p>
    <w:p w:rsidR="00A1748A" w:rsidRDefault="00A1748A" w:rsidP="00A1748A">
      <w:pPr>
        <w:pStyle w:val="a0"/>
        <w:rPr>
          <w:rtl/>
        </w:rPr>
      </w:pPr>
      <w:r>
        <w:rPr>
          <w:rFonts w:hint="cs"/>
          <w:rtl/>
        </w:rPr>
        <w:t>در حالی که اساساً در این جا خلط مبحث شده و بحث، بحث سنت حسنه و سنت سیئه است و صورت قضیه اینگونه است:</w:t>
      </w:r>
    </w:p>
    <w:p w:rsidR="00F6245E" w:rsidRPr="007B2CC8" w:rsidRDefault="00F6245E" w:rsidP="007B2CC8">
      <w:pPr>
        <w:pStyle w:val="a0"/>
        <w:rPr>
          <w:rtl/>
        </w:rPr>
      </w:pPr>
      <w:r>
        <w:rPr>
          <w:rFonts w:hint="cs"/>
          <w:rtl/>
        </w:rPr>
        <w:t>(آنچه که در</w:t>
      </w:r>
      <w:r w:rsidR="007B2CC8">
        <w:rPr>
          <w:rFonts w:hint="cs"/>
          <w:rtl/>
        </w:rPr>
        <w:t xml:space="preserve"> </w:t>
      </w:r>
      <w:r>
        <w:rPr>
          <w:rFonts w:hint="cs"/>
          <w:rtl/>
        </w:rPr>
        <w:t>شرع پسندیده می‌باشد راهی حسن و نیکو است، و استفاده از روشی که مرضی شرع است سنتی حسنه در</w:t>
      </w:r>
      <w:r w:rsidR="007B2CC8">
        <w:rPr>
          <w:rFonts w:hint="cs"/>
          <w:rtl/>
        </w:rPr>
        <w:t xml:space="preserve"> </w:t>
      </w:r>
      <w:r>
        <w:rPr>
          <w:rFonts w:hint="cs"/>
          <w:rtl/>
        </w:rPr>
        <w:t>اجرای آن امر</w:t>
      </w:r>
      <w:r w:rsidR="007B2CC8">
        <w:rPr>
          <w:rFonts w:hint="cs"/>
          <w:rtl/>
        </w:rPr>
        <w:t xml:space="preserve"> </w:t>
      </w:r>
      <w:r>
        <w:rPr>
          <w:rFonts w:hint="cs"/>
          <w:rtl/>
        </w:rPr>
        <w:t>حسن است. مثلا انفاق کردن امری نیکو است حال اگر مؤسساتی با درج شماره حساب‌هایی در</w:t>
      </w:r>
      <w:r w:rsidR="007B2CC8">
        <w:rPr>
          <w:rFonts w:hint="cs"/>
          <w:rtl/>
        </w:rPr>
        <w:t xml:space="preserve"> </w:t>
      </w:r>
      <w:r>
        <w:rPr>
          <w:rFonts w:hint="cs"/>
          <w:rtl/>
        </w:rPr>
        <w:t>جرائد، حسنات مردم را جمع کنند راهی نیکو را درجمع کردن تبرعات</w:t>
      </w:r>
      <w:r w:rsidR="00EE2963">
        <w:rPr>
          <w:rFonts w:hint="cs"/>
          <w:rtl/>
        </w:rPr>
        <w:t xml:space="preserve"> آن‌ها،</w:t>
      </w:r>
      <w:r>
        <w:rPr>
          <w:rFonts w:hint="cs"/>
          <w:rtl/>
        </w:rPr>
        <w:t xml:space="preserve"> در پیش گرفته‌اند و این سنتی حسنه است. در</w:t>
      </w:r>
      <w:r w:rsidR="007B2CC8">
        <w:rPr>
          <w:rFonts w:hint="cs"/>
          <w:rtl/>
        </w:rPr>
        <w:t xml:space="preserve"> </w:t>
      </w:r>
      <w:r>
        <w:rPr>
          <w:rFonts w:hint="cs"/>
          <w:rtl/>
        </w:rPr>
        <w:t>مقابل،</w:t>
      </w:r>
      <w:r w:rsidR="007B2CC8">
        <w:rPr>
          <w:rFonts w:hint="cs"/>
          <w:rtl/>
        </w:rPr>
        <w:t xml:space="preserve"> </w:t>
      </w:r>
      <w:r>
        <w:rPr>
          <w:rFonts w:hint="cs"/>
          <w:rtl/>
        </w:rPr>
        <w:t>تبرج امر س</w:t>
      </w:r>
      <w:r w:rsidR="007B2CC8">
        <w:rPr>
          <w:rFonts w:hint="cs"/>
          <w:rtl/>
        </w:rPr>
        <w:t>یّ</w:t>
      </w:r>
      <w:r>
        <w:rPr>
          <w:rFonts w:hint="cs"/>
          <w:rtl/>
        </w:rPr>
        <w:t>ء است استفاده از عکس و تلویزیون  سینما</w:t>
      </w:r>
      <w:r w:rsidR="007B2CC8">
        <w:rPr>
          <w:rFonts w:hint="cs"/>
          <w:rtl/>
        </w:rPr>
        <w:t xml:space="preserve"> </w:t>
      </w:r>
      <w:r>
        <w:rPr>
          <w:rFonts w:hint="cs"/>
          <w:rtl/>
        </w:rPr>
        <w:t xml:space="preserve">سنتی </w:t>
      </w:r>
      <w:r w:rsidRPr="00A36F43">
        <w:rPr>
          <w:rFonts w:hint="cs"/>
          <w:rtl/>
        </w:rPr>
        <w:t>سیئ</w:t>
      </w:r>
      <w:r w:rsidR="007B2CC8" w:rsidRPr="00A36F43">
        <w:rPr>
          <w:rFonts w:hint="cs"/>
          <w:rtl/>
        </w:rPr>
        <w:t>ه</w:t>
      </w:r>
      <w:r>
        <w:rPr>
          <w:rFonts w:hint="cs"/>
          <w:rtl/>
        </w:rPr>
        <w:t xml:space="preserve"> در</w:t>
      </w:r>
      <w:r w:rsidR="007B2CC8">
        <w:rPr>
          <w:rFonts w:hint="cs"/>
          <w:rtl/>
        </w:rPr>
        <w:t xml:space="preserve"> </w:t>
      </w:r>
      <w:r>
        <w:rPr>
          <w:rFonts w:hint="cs"/>
          <w:rtl/>
        </w:rPr>
        <w:t>تر</w:t>
      </w:r>
      <w:r w:rsidR="00CA66A1">
        <w:rPr>
          <w:rFonts w:hint="cs"/>
          <w:rtl/>
        </w:rPr>
        <w:t xml:space="preserve">ویج آن امر سیء است. بنابراین حدیث مذکور، ابداً اشاره‌ای به بدعت حسنه و </w:t>
      </w:r>
      <w:r w:rsidR="00CA66A1" w:rsidRPr="00A36F43">
        <w:rPr>
          <w:rFonts w:hint="cs"/>
          <w:rtl/>
        </w:rPr>
        <w:t>سیئ</w:t>
      </w:r>
      <w:r w:rsidR="007B2CC8" w:rsidRPr="00A36F43">
        <w:rPr>
          <w:rFonts w:hint="cs"/>
          <w:rtl/>
        </w:rPr>
        <w:t>ه</w:t>
      </w:r>
      <w:r w:rsidR="00CA66A1" w:rsidRPr="00A36F43">
        <w:rPr>
          <w:rFonts w:hint="cs"/>
          <w:rtl/>
        </w:rPr>
        <w:t xml:space="preserve"> ندارد، چرا که اساساً بحث حدیث، راه نیک در</w:t>
      </w:r>
      <w:r w:rsidR="007B2CC8" w:rsidRPr="00A36F43">
        <w:rPr>
          <w:rFonts w:hint="cs"/>
          <w:rtl/>
        </w:rPr>
        <w:t xml:space="preserve"> </w:t>
      </w:r>
      <w:r w:rsidR="00CA66A1" w:rsidRPr="00A36F43">
        <w:rPr>
          <w:rFonts w:hint="cs"/>
          <w:rtl/>
        </w:rPr>
        <w:t>ترویج نیکی و راه بد در ترویج بدی است</w:t>
      </w:r>
      <w:r w:rsidR="007B2CC8" w:rsidRPr="00A36F43">
        <w:rPr>
          <w:rFonts w:hint="cs"/>
          <w:rtl/>
        </w:rPr>
        <w:t>)</w:t>
      </w:r>
      <w:r w:rsidR="00CA66A1" w:rsidRPr="00A36F43">
        <w:rPr>
          <w:rFonts w:hint="cs"/>
          <w:rtl/>
        </w:rPr>
        <w:t>.</w:t>
      </w:r>
    </w:p>
    <w:p w:rsidR="00CA66A1" w:rsidRDefault="00CA66A1" w:rsidP="00CA66A1">
      <w:pPr>
        <w:pStyle w:val="a0"/>
        <w:rPr>
          <w:rtl/>
        </w:rPr>
      </w:pPr>
      <w:r w:rsidRPr="00A36F43">
        <w:rPr>
          <w:rFonts w:hint="cs"/>
          <w:rtl/>
        </w:rPr>
        <w:t>و همانگونه که گفته شد، اگر</w:t>
      </w:r>
      <w:r w:rsidR="007B2CC8" w:rsidRPr="00A36F43">
        <w:rPr>
          <w:rFonts w:hint="cs"/>
          <w:rtl/>
        </w:rPr>
        <w:t xml:space="preserve"> </w:t>
      </w:r>
      <w:r w:rsidRPr="00A36F43">
        <w:rPr>
          <w:rFonts w:hint="cs"/>
          <w:rtl/>
        </w:rPr>
        <w:t>به مفهوم لغوی</w:t>
      </w:r>
      <w:r w:rsidR="007B2CC8" w:rsidRPr="00A36F43">
        <w:rPr>
          <w:rFonts w:hint="cs"/>
          <w:rtl/>
        </w:rPr>
        <w:t xml:space="preserve"> سنت اندکی توجه می‌شد، قطعاً چن</w:t>
      </w:r>
      <w:r w:rsidRPr="00A36F43">
        <w:rPr>
          <w:rFonts w:hint="cs"/>
          <w:rtl/>
        </w:rPr>
        <w:t>ان استنادی صورت نمی‌گرفت</w:t>
      </w:r>
      <w:r>
        <w:rPr>
          <w:rStyle w:val="FootnoteReference"/>
          <w:rtl/>
        </w:rPr>
        <w:footnoteReference w:id="291"/>
      </w:r>
      <w:r w:rsidR="000F78BE">
        <w:rPr>
          <w:rFonts w:hint="cs"/>
          <w:rtl/>
        </w:rPr>
        <w:t>.</w:t>
      </w:r>
      <w:r w:rsidR="00C34617">
        <w:rPr>
          <w:rFonts w:hint="cs"/>
          <w:rtl/>
        </w:rPr>
        <w:t xml:space="preserve"> </w:t>
      </w:r>
    </w:p>
    <w:p w:rsidR="00C34617" w:rsidRDefault="00C34617" w:rsidP="007B2CC8">
      <w:pPr>
        <w:pStyle w:val="a0"/>
        <w:rPr>
          <w:rtl/>
        </w:rPr>
      </w:pPr>
      <w:r>
        <w:rPr>
          <w:rFonts w:hint="cs"/>
          <w:rtl/>
        </w:rPr>
        <w:t xml:space="preserve">ما در این مبحث تأثیر اثر </w:t>
      </w:r>
      <w:r w:rsidRPr="00793232">
        <w:rPr>
          <w:rStyle w:val="Char1"/>
          <w:rFonts w:hint="cs"/>
          <w:rtl/>
        </w:rPr>
        <w:t>(</w:t>
      </w:r>
      <w:r w:rsidRPr="00793232">
        <w:rPr>
          <w:rStyle w:val="Char1"/>
          <w:rtl/>
        </w:rPr>
        <w:t>نعمت البدع</w:t>
      </w:r>
      <w:r w:rsidR="007B2CC8" w:rsidRPr="00793232">
        <w:rPr>
          <w:rStyle w:val="Char1"/>
          <w:rFonts w:hint="cs"/>
          <w:rtl/>
        </w:rPr>
        <w:t>ة</w:t>
      </w:r>
      <w:r w:rsidRPr="00793232">
        <w:rPr>
          <w:rStyle w:val="Char1"/>
          <w:rtl/>
        </w:rPr>
        <w:t xml:space="preserve"> هذه</w:t>
      </w:r>
      <w:r w:rsidRPr="00793232">
        <w:rPr>
          <w:rStyle w:val="Char1"/>
          <w:rFonts w:hint="cs"/>
          <w:rtl/>
        </w:rPr>
        <w:t>)</w:t>
      </w:r>
      <w:r>
        <w:rPr>
          <w:rFonts w:hint="cs"/>
          <w:rtl/>
        </w:rPr>
        <w:t xml:space="preserve"> و همچنین به صورت ضمنی غلبه بار لغوی بر بار اصطلاحی را توضیح دادیم. اینکه به صورت مختصر قضیه تقلید از پیشینیان را در</w:t>
      </w:r>
      <w:r w:rsidR="007B2CC8">
        <w:rPr>
          <w:rFonts w:hint="cs"/>
          <w:rtl/>
        </w:rPr>
        <w:t xml:space="preserve"> </w:t>
      </w:r>
      <w:r>
        <w:rPr>
          <w:rFonts w:hint="cs"/>
          <w:rtl/>
        </w:rPr>
        <w:t>تحسین بدع</w:t>
      </w:r>
      <w:r w:rsidR="007B2CC8">
        <w:rPr>
          <w:rFonts w:hint="cs"/>
          <w:rtl/>
        </w:rPr>
        <w:t>ت</w:t>
      </w:r>
      <w:r>
        <w:rPr>
          <w:rFonts w:hint="cs"/>
          <w:rtl/>
        </w:rPr>
        <w:t>، مورد</w:t>
      </w:r>
      <w:r w:rsidR="007B2CC8">
        <w:rPr>
          <w:rFonts w:hint="cs"/>
          <w:rtl/>
        </w:rPr>
        <w:t xml:space="preserve"> </w:t>
      </w:r>
      <w:r>
        <w:rPr>
          <w:rFonts w:hint="cs"/>
          <w:rtl/>
        </w:rPr>
        <w:t>بحث قرارمی‌دهیم.</w:t>
      </w:r>
    </w:p>
    <w:p w:rsidR="00C34617" w:rsidRDefault="00A60C03" w:rsidP="00D54F51">
      <w:pPr>
        <w:pStyle w:val="a5"/>
      </w:pPr>
      <w:bookmarkStart w:id="168" w:name="_Toc246752094"/>
      <w:bookmarkStart w:id="169" w:name="_Toc337766181"/>
      <w:r>
        <w:rPr>
          <w:rFonts w:hint="cs"/>
          <w:rtl/>
        </w:rPr>
        <w:t>3-</w:t>
      </w:r>
      <w:r w:rsidR="00C34617" w:rsidRPr="00C34617">
        <w:rPr>
          <w:rFonts w:hint="cs"/>
          <w:rtl/>
        </w:rPr>
        <w:t>تقلید:</w:t>
      </w:r>
      <w:bookmarkEnd w:id="168"/>
      <w:bookmarkEnd w:id="169"/>
    </w:p>
    <w:p w:rsidR="00C34617" w:rsidRDefault="00C34617" w:rsidP="007B2CC8">
      <w:pPr>
        <w:pStyle w:val="a0"/>
        <w:rPr>
          <w:rtl/>
        </w:rPr>
      </w:pPr>
      <w:r w:rsidRPr="00C34617">
        <w:rPr>
          <w:rFonts w:hint="cs"/>
          <w:rtl/>
        </w:rPr>
        <w:t>بی‌تردید شأن افرادی مانند عزبن عبدالسلام در</w:t>
      </w:r>
      <w:r w:rsidR="007B2CC8">
        <w:rPr>
          <w:rFonts w:hint="cs"/>
          <w:rtl/>
        </w:rPr>
        <w:t xml:space="preserve"> </w:t>
      </w:r>
      <w:r w:rsidRPr="00C34617">
        <w:rPr>
          <w:rFonts w:hint="cs"/>
          <w:rtl/>
        </w:rPr>
        <w:t xml:space="preserve">عدم تأیید بدعت‌ها بسیار والاتر </w:t>
      </w:r>
      <w:r w:rsidR="007B2CC8">
        <w:rPr>
          <w:rFonts w:hint="cs"/>
          <w:rtl/>
        </w:rPr>
        <w:t>از</w:t>
      </w:r>
      <w:r w:rsidRPr="00C34617">
        <w:rPr>
          <w:rFonts w:hint="cs"/>
          <w:rtl/>
        </w:rPr>
        <w:t xml:space="preserve"> آن است که مورد تشکیک قرارگیرد.</w:t>
      </w:r>
    </w:p>
    <w:p w:rsidR="00C34617" w:rsidRDefault="00C34617" w:rsidP="00C34617">
      <w:pPr>
        <w:pStyle w:val="a0"/>
        <w:rPr>
          <w:rtl/>
        </w:rPr>
      </w:pPr>
      <w:r>
        <w:rPr>
          <w:rFonts w:hint="cs"/>
          <w:rtl/>
        </w:rPr>
        <w:t xml:space="preserve">و اگر در سخنان اهل بدعت استشهادی به تقسیم آن بزرگوار و افرادی مانند وی، صورت می‌گیرد، نوعی سوءاستفاده است. فردی مانند </w:t>
      </w:r>
      <w:r w:rsidR="00120D87">
        <w:rPr>
          <w:rFonts w:hint="cs"/>
          <w:rtl/>
        </w:rPr>
        <w:t>عزبن عبدالسلام گرچه بدعت را تقسیم کرده، ولی مؤید بدعت مبتدعان نیست.</w:t>
      </w:r>
    </w:p>
    <w:p w:rsidR="00120D87" w:rsidRDefault="00120D87" w:rsidP="007B2CC8">
      <w:pPr>
        <w:pStyle w:val="a0"/>
        <w:rPr>
          <w:rtl/>
        </w:rPr>
      </w:pPr>
      <w:r>
        <w:rPr>
          <w:rFonts w:hint="cs"/>
          <w:rtl/>
        </w:rPr>
        <w:t>متأسفانه قضی</w:t>
      </w:r>
      <w:r w:rsidR="007B2CC8">
        <w:rPr>
          <w:rFonts w:hint="cs"/>
          <w:rtl/>
        </w:rPr>
        <w:t>ة</w:t>
      </w:r>
      <w:r>
        <w:rPr>
          <w:rFonts w:hint="cs"/>
          <w:rtl/>
        </w:rPr>
        <w:t xml:space="preserve"> تقلید بی‌تأمل در بین بسیاری از خواص و اهل علم نیز راه یافته و گاهی علماء در این زمینه، با مقلدان معمولی «حداقل در عدم تأمل و اندیشه» تفاوت چندانی ندارند.</w:t>
      </w:r>
    </w:p>
    <w:p w:rsidR="00120D87" w:rsidRDefault="00120D87" w:rsidP="007C1DB2">
      <w:pPr>
        <w:pStyle w:val="a0"/>
        <w:rPr>
          <w:rtl/>
        </w:rPr>
      </w:pPr>
      <w:r>
        <w:rPr>
          <w:rFonts w:hint="cs"/>
          <w:rtl/>
        </w:rPr>
        <w:t>اثر این تقلید در</w:t>
      </w:r>
      <w:r w:rsidR="007B2CC8">
        <w:rPr>
          <w:rFonts w:hint="cs"/>
          <w:rtl/>
        </w:rPr>
        <w:t xml:space="preserve"> </w:t>
      </w:r>
      <w:r w:rsidRPr="007B2CC8">
        <w:rPr>
          <w:rFonts w:ascii="Lotus Linotype" w:hAnsi="Lotus Linotype" w:cs="Lotus Linotype"/>
          <w:rtl/>
        </w:rPr>
        <w:t>ما</w:t>
      </w:r>
      <w:r w:rsidR="0095499F" w:rsidRPr="007B2CC8">
        <w:rPr>
          <w:rFonts w:ascii="Lotus Linotype" w:hAnsi="Lotus Linotype" w:cs="Lotus Linotype"/>
          <w:rtl/>
        </w:rPr>
        <w:t xml:space="preserve"> </w:t>
      </w:r>
      <w:r w:rsidRPr="007B2CC8">
        <w:rPr>
          <w:rFonts w:ascii="Lotus Linotype" w:hAnsi="Lotus Linotype" w:cs="Lotus Linotype"/>
          <w:rtl/>
        </w:rPr>
        <w:t>نحن فیه</w:t>
      </w:r>
      <w:r>
        <w:rPr>
          <w:rFonts w:hint="cs"/>
          <w:rtl/>
        </w:rPr>
        <w:t>، چنان گسترده است که حتی</w:t>
      </w:r>
      <w:r w:rsidR="0095499F">
        <w:rPr>
          <w:rFonts w:hint="cs"/>
          <w:rtl/>
        </w:rPr>
        <w:t xml:space="preserve"> </w:t>
      </w:r>
      <w:r>
        <w:rPr>
          <w:rFonts w:hint="cs"/>
          <w:rtl/>
        </w:rPr>
        <w:t>به برخی از کتب لغت، راه یافته است و</w:t>
      </w:r>
      <w:r w:rsidR="00EE2963">
        <w:rPr>
          <w:rFonts w:hint="cs"/>
          <w:rtl/>
        </w:rPr>
        <w:t xml:space="preserve"> آن‌ها </w:t>
      </w:r>
      <w:r>
        <w:rPr>
          <w:rFonts w:hint="cs"/>
          <w:rtl/>
        </w:rPr>
        <w:t xml:space="preserve">نیز به جای تقسیم لغوی بدعت به سیئه و حسنه و ذکر شمول آن، قائل به تقسیم شرعی بدعت شده‌اند، در مصباح المنیر پس </w:t>
      </w:r>
      <w:r w:rsidR="003B0E7A">
        <w:rPr>
          <w:rFonts w:hint="cs"/>
          <w:rtl/>
        </w:rPr>
        <w:t>از ذکر مفهوم بدعت آورده است،</w:t>
      </w:r>
      <w:r w:rsidR="0095499F">
        <w:rPr>
          <w:rStyle w:val="FootnoteReference"/>
          <w:rtl/>
        </w:rPr>
        <w:footnoteReference w:id="292"/>
      </w:r>
      <w:r w:rsidR="003B0E7A">
        <w:rPr>
          <w:rFonts w:hint="cs"/>
          <w:rtl/>
        </w:rPr>
        <w:t xml:space="preserve"> </w:t>
      </w:r>
      <w:r w:rsidR="0095499F">
        <w:rPr>
          <w:rFonts w:hint="cs"/>
          <w:rtl/>
        </w:rPr>
        <w:t>«</w:t>
      </w:r>
      <w:r w:rsidR="0095499F" w:rsidRPr="00793232">
        <w:rPr>
          <w:rStyle w:val="Char1"/>
          <w:rtl/>
        </w:rPr>
        <w:t>لکن قد</w:t>
      </w:r>
      <w:r w:rsidR="00EE3805" w:rsidRPr="00793232">
        <w:rPr>
          <w:rStyle w:val="Char1"/>
          <w:rFonts w:hint="cs"/>
          <w:rtl/>
        </w:rPr>
        <w:t xml:space="preserve"> </w:t>
      </w:r>
      <w:r w:rsidR="0095499F" w:rsidRPr="00793232">
        <w:rPr>
          <w:rStyle w:val="Char1"/>
          <w:rtl/>
        </w:rPr>
        <w:t>یکون بعضها غیر مکروه فیسمی بدع</w:t>
      </w:r>
      <w:r w:rsidR="00AE2833" w:rsidRPr="00793232">
        <w:rPr>
          <w:rStyle w:val="Char1"/>
          <w:rtl/>
        </w:rPr>
        <w:t>ة</w:t>
      </w:r>
      <w:r w:rsidR="0095499F" w:rsidRPr="00793232">
        <w:rPr>
          <w:rStyle w:val="Char1"/>
          <w:rtl/>
        </w:rPr>
        <w:t xml:space="preserve"> مباح</w:t>
      </w:r>
      <w:r w:rsidR="00AE2833" w:rsidRPr="00793232">
        <w:rPr>
          <w:rStyle w:val="Char1"/>
          <w:rtl/>
        </w:rPr>
        <w:t>ة</w:t>
      </w:r>
      <w:r w:rsidR="00C92EA6">
        <w:rPr>
          <w:rFonts w:hint="cs"/>
          <w:rtl/>
        </w:rPr>
        <w:t>.</w:t>
      </w:r>
      <w:r w:rsidR="0095499F">
        <w:rPr>
          <w:rFonts w:hint="cs"/>
          <w:rtl/>
        </w:rPr>
        <w:t>.. اما بدعت گاهی غیر مکروه است که در این صورت بدعت مباح نامیده می‌شود!»</w:t>
      </w:r>
      <w:r w:rsidR="00AE2833">
        <w:rPr>
          <w:rFonts w:hint="cs"/>
          <w:rtl/>
        </w:rPr>
        <w:t xml:space="preserve"> و نیز این مطلب به </w:t>
      </w:r>
      <w:r w:rsidR="00AE2833" w:rsidRPr="00793232">
        <w:rPr>
          <w:rFonts w:ascii="mylotus" w:hAnsi="mylotus" w:cs="mylotus"/>
          <w:rtl/>
        </w:rPr>
        <w:t>دایر</w:t>
      </w:r>
      <w:r w:rsidR="007C1DB2" w:rsidRPr="00793232">
        <w:rPr>
          <w:rFonts w:ascii="mylotus" w:hAnsi="mylotus" w:cs="mylotus"/>
          <w:rtl/>
        </w:rPr>
        <w:t>ة</w:t>
      </w:r>
      <w:r w:rsidR="00AE2833" w:rsidRPr="00793232">
        <w:rPr>
          <w:rFonts w:ascii="mylotus" w:hAnsi="mylotus" w:cs="mylotus"/>
          <w:rtl/>
        </w:rPr>
        <w:t xml:space="preserve"> المعارف ال</w:t>
      </w:r>
      <w:r w:rsidR="007C1DB2" w:rsidRPr="00793232">
        <w:rPr>
          <w:rFonts w:ascii="mylotus" w:hAnsi="mylotus" w:cs="mylotus"/>
          <w:rtl/>
        </w:rPr>
        <w:t>إ</w:t>
      </w:r>
      <w:r w:rsidR="00AE2833" w:rsidRPr="00793232">
        <w:rPr>
          <w:rFonts w:ascii="mylotus" w:hAnsi="mylotus" w:cs="mylotus"/>
          <w:rtl/>
        </w:rPr>
        <w:t>سلامی</w:t>
      </w:r>
      <w:r w:rsidR="007C1DB2" w:rsidRPr="00793232">
        <w:rPr>
          <w:rFonts w:ascii="mylotus" w:hAnsi="mylotus" w:cs="mylotus"/>
          <w:rtl/>
        </w:rPr>
        <w:t>ة</w:t>
      </w:r>
      <w:r w:rsidR="00AE2833">
        <w:rPr>
          <w:rStyle w:val="FootnoteReference"/>
          <w:rtl/>
        </w:rPr>
        <w:footnoteReference w:id="293"/>
      </w:r>
      <w:r w:rsidR="00AE2833">
        <w:rPr>
          <w:rFonts w:hint="cs"/>
          <w:rtl/>
        </w:rPr>
        <w:t xml:space="preserve">و </w:t>
      </w:r>
      <w:r w:rsidR="00AE2833" w:rsidRPr="00793232">
        <w:rPr>
          <w:rFonts w:ascii="mylotus" w:hAnsi="mylotus" w:cs="mylotus"/>
          <w:rtl/>
        </w:rPr>
        <w:t>دایر</w:t>
      </w:r>
      <w:r w:rsidR="007C1DB2" w:rsidRPr="00793232">
        <w:rPr>
          <w:rFonts w:ascii="mylotus" w:hAnsi="mylotus" w:cs="mylotus"/>
          <w:rtl/>
        </w:rPr>
        <w:t>ة</w:t>
      </w:r>
      <w:r w:rsidR="00AE2833">
        <w:rPr>
          <w:rFonts w:hint="cs"/>
          <w:rtl/>
        </w:rPr>
        <w:t xml:space="preserve"> المعارف القرن العشرین</w:t>
      </w:r>
      <w:r w:rsidR="00AE2833">
        <w:rPr>
          <w:rStyle w:val="FootnoteReference"/>
          <w:rtl/>
        </w:rPr>
        <w:footnoteReference w:id="294"/>
      </w:r>
      <w:r w:rsidR="00110C8B">
        <w:rPr>
          <w:rFonts w:hint="cs"/>
          <w:rtl/>
        </w:rPr>
        <w:t xml:space="preserve"> و برخی دیگر از کتب لغت، سرایت کرده است.</w:t>
      </w:r>
    </w:p>
    <w:p w:rsidR="00110C8B" w:rsidRPr="00C23466" w:rsidRDefault="00110C8B" w:rsidP="00C23466">
      <w:pPr>
        <w:pStyle w:val="a0"/>
        <w:rPr>
          <w:rtl/>
        </w:rPr>
      </w:pPr>
      <w:r w:rsidRPr="00C23466">
        <w:rPr>
          <w:rFonts w:hint="cs"/>
          <w:rtl/>
        </w:rPr>
        <w:t>اثر این شیوع این است که در ذهن مراجعان به کتب لغت، قول به تحسین بدع</w:t>
      </w:r>
      <w:r w:rsidR="00C23466">
        <w:rPr>
          <w:rFonts w:hint="cs"/>
          <w:rtl/>
        </w:rPr>
        <w:t>ت</w:t>
      </w:r>
      <w:r w:rsidRPr="00C23466">
        <w:rPr>
          <w:rFonts w:hint="cs"/>
          <w:rtl/>
        </w:rPr>
        <w:t xml:space="preserve"> مانند امری مسل</w:t>
      </w:r>
      <w:r w:rsidR="007C1DB2" w:rsidRPr="00C23466">
        <w:rPr>
          <w:rFonts w:hint="cs"/>
          <w:rtl/>
        </w:rPr>
        <w:t>ّ</w:t>
      </w:r>
      <w:r w:rsidRPr="00C23466">
        <w:rPr>
          <w:rFonts w:hint="cs"/>
          <w:rtl/>
        </w:rPr>
        <w:t>م و به قول علمای منطق، مشهورات، جای گیرد.</w:t>
      </w:r>
    </w:p>
    <w:p w:rsidR="00110C8B" w:rsidRDefault="00110C8B" w:rsidP="00110C8B">
      <w:pPr>
        <w:pStyle w:val="a0"/>
        <w:rPr>
          <w:rtl/>
        </w:rPr>
      </w:pPr>
      <w:r w:rsidRPr="00C23466">
        <w:rPr>
          <w:rFonts w:hint="cs"/>
          <w:rtl/>
        </w:rPr>
        <w:t>و طبیعی است که این نفوذ موجب انتقال معنای مذکور در میان توده بی‌سواد و یا کم‌سواد جامعه مسلمانان شود. لذا حساسیت اولیه امت اسلامی نسبت به</w:t>
      </w:r>
      <w:r>
        <w:rPr>
          <w:rFonts w:hint="cs"/>
          <w:rtl/>
        </w:rPr>
        <w:t xml:space="preserve"> بدعت درمیان</w:t>
      </w:r>
      <w:r w:rsidR="00EE2963">
        <w:rPr>
          <w:rFonts w:hint="cs"/>
          <w:rtl/>
        </w:rPr>
        <w:t xml:space="preserve"> آن‌ها </w:t>
      </w:r>
      <w:r>
        <w:rPr>
          <w:rFonts w:hint="cs"/>
          <w:rtl/>
        </w:rPr>
        <w:t>کم‌رنگ گردد و دین خدا در طول زمان صبغه و رنگی غیر</w:t>
      </w:r>
      <w:r w:rsidR="00C23466">
        <w:rPr>
          <w:rFonts w:hint="cs"/>
          <w:rtl/>
        </w:rPr>
        <w:t xml:space="preserve"> </w:t>
      </w:r>
      <w:r>
        <w:rPr>
          <w:rFonts w:hint="cs"/>
          <w:rtl/>
        </w:rPr>
        <w:t>از آنچه که در صدر اول داشت، پیدا کند.</w:t>
      </w:r>
    </w:p>
    <w:p w:rsidR="00110C8B" w:rsidRDefault="00110C8B" w:rsidP="00110C8B">
      <w:pPr>
        <w:pStyle w:val="a0"/>
        <w:rPr>
          <w:rtl/>
        </w:rPr>
      </w:pPr>
      <w:r>
        <w:rPr>
          <w:rFonts w:hint="cs"/>
          <w:rtl/>
        </w:rPr>
        <w:t>و این چیزی است که دلسوزان و ناصحان دین خدا، پیوسته از آن هراس داشته‌اند و دارند.</w:t>
      </w:r>
    </w:p>
    <w:p w:rsidR="00F06D04" w:rsidRDefault="00F06D04" w:rsidP="00D54F51">
      <w:pPr>
        <w:pStyle w:val="a4"/>
        <w:rPr>
          <w:rtl/>
        </w:rPr>
      </w:pPr>
      <w:bookmarkStart w:id="170" w:name="_Toc246750839"/>
      <w:bookmarkStart w:id="171" w:name="_Toc246752095"/>
      <w:bookmarkStart w:id="172" w:name="_Toc337766182"/>
      <w:r>
        <w:rPr>
          <w:rFonts w:hint="cs"/>
          <w:rtl/>
        </w:rPr>
        <w:t>مبحث دوم: ارزیابی انتقادی نظریه بدعت حسنه</w:t>
      </w:r>
      <w:bookmarkEnd w:id="170"/>
      <w:bookmarkEnd w:id="171"/>
      <w:bookmarkEnd w:id="172"/>
    </w:p>
    <w:p w:rsidR="00F06D04" w:rsidRDefault="00F06D04" w:rsidP="00F06D04">
      <w:pPr>
        <w:pStyle w:val="a0"/>
        <w:rPr>
          <w:rtl/>
        </w:rPr>
      </w:pPr>
      <w:r>
        <w:rPr>
          <w:rFonts w:hint="cs"/>
          <w:rtl/>
        </w:rPr>
        <w:t>در</w:t>
      </w:r>
      <w:r w:rsidR="00C23466">
        <w:rPr>
          <w:rFonts w:hint="cs"/>
          <w:rtl/>
        </w:rPr>
        <w:t xml:space="preserve"> </w:t>
      </w:r>
      <w:r>
        <w:rPr>
          <w:rFonts w:hint="cs"/>
          <w:rtl/>
        </w:rPr>
        <w:t>بحث پیش، علل پیدایش قول تحسین بدعی و قائل بودن به بدعت حسنه، مورد بررسی قرار گرفت. با توجه به اینکه بسیاری از مطالبی که تا حال در این کتاب آمده تمهیدات و مقدماتی برای پرداختن به موضوع بالاست، بدون ذکر هیچ مطلب دیگری، این موضوع را در چند بند بررسی می‌کنیم:</w:t>
      </w:r>
    </w:p>
    <w:p w:rsidR="00F06D04" w:rsidRPr="00D2160E" w:rsidRDefault="00B17CFE" w:rsidP="00793232">
      <w:pPr>
        <w:pStyle w:val="a0"/>
        <w:numPr>
          <w:ilvl w:val="0"/>
          <w:numId w:val="26"/>
        </w:numPr>
        <w:tabs>
          <w:tab w:val="clear" w:pos="907"/>
        </w:tabs>
        <w:ind w:left="641" w:hanging="357"/>
        <w:rPr>
          <w:rStyle w:val="Char"/>
          <w:rFonts w:ascii="B Lotus" w:hAnsi="B Lotus" w:cs="B Lotus"/>
          <w:b w:val="0"/>
          <w:sz w:val="28"/>
          <w:szCs w:val="28"/>
          <w:lang w:bidi="ar-SA"/>
        </w:rPr>
      </w:pPr>
      <w:r>
        <w:rPr>
          <w:rFonts w:hint="cs"/>
          <w:rtl/>
        </w:rPr>
        <w:t>قول به حسنه بودن برخی از بدعت‌ها نقض ادله شرعیه وارد شده در ذم عموم بدعت‌هاست چون نصوصی که بدعت را ذم کرده و مسلمانان را از</w:t>
      </w:r>
      <w:r w:rsidR="00EE2963">
        <w:rPr>
          <w:rFonts w:hint="cs"/>
          <w:rtl/>
        </w:rPr>
        <w:t xml:space="preserve"> آن‌ها </w:t>
      </w:r>
      <w:r>
        <w:rPr>
          <w:rFonts w:hint="cs"/>
          <w:rtl/>
        </w:rPr>
        <w:t>برحذر داشته</w:t>
      </w:r>
      <w:r w:rsidR="008F0256">
        <w:rPr>
          <w:rFonts w:hint="cs"/>
          <w:rtl/>
        </w:rPr>
        <w:t>،</w:t>
      </w:r>
      <w:r>
        <w:rPr>
          <w:rFonts w:hint="cs"/>
          <w:rtl/>
        </w:rPr>
        <w:t xml:space="preserve"> مطلق و عام است و با وجود کثرت این نصوص، استثنائی در</w:t>
      </w:r>
      <w:r w:rsidR="00EE2963">
        <w:rPr>
          <w:rFonts w:hint="cs"/>
          <w:rtl/>
        </w:rPr>
        <w:t xml:space="preserve"> آن‌ها </w:t>
      </w:r>
      <w:r>
        <w:rPr>
          <w:rFonts w:hint="cs"/>
          <w:rtl/>
        </w:rPr>
        <w:t>به کار</w:t>
      </w:r>
      <w:r w:rsidR="00C23466">
        <w:rPr>
          <w:rFonts w:hint="cs"/>
          <w:rtl/>
        </w:rPr>
        <w:t xml:space="preserve"> </w:t>
      </w:r>
      <w:r>
        <w:rPr>
          <w:rFonts w:hint="cs"/>
          <w:rtl/>
        </w:rPr>
        <w:t>نرفته و اشاره‌ای در</w:t>
      </w:r>
      <w:r w:rsidR="00EE2963">
        <w:rPr>
          <w:rFonts w:hint="cs"/>
          <w:rtl/>
        </w:rPr>
        <w:t xml:space="preserve"> آن‌ها </w:t>
      </w:r>
      <w:r>
        <w:rPr>
          <w:rFonts w:hint="cs"/>
          <w:rtl/>
        </w:rPr>
        <w:t>وجود ندارد که مقتضی این باشد که مثلاً فلان بدعت، نزد خداوند حسن و مقبول است. و در هیچکدام از</w:t>
      </w:r>
      <w:r w:rsidR="00EE2963">
        <w:rPr>
          <w:rFonts w:hint="cs"/>
          <w:rtl/>
        </w:rPr>
        <w:t xml:space="preserve"> آن‌ها </w:t>
      </w:r>
      <w:r>
        <w:rPr>
          <w:rFonts w:hint="cs"/>
          <w:rtl/>
        </w:rPr>
        <w:t>نیامده که</w:t>
      </w:r>
      <w:r w:rsidR="00C23466">
        <w:rPr>
          <w:rFonts w:hint="cs"/>
          <w:rtl/>
        </w:rPr>
        <w:t>:</w:t>
      </w:r>
      <w:r>
        <w:rPr>
          <w:rFonts w:hint="cs"/>
          <w:rtl/>
        </w:rPr>
        <w:t xml:space="preserve"> </w:t>
      </w:r>
      <w:r w:rsidRPr="00793232">
        <w:rPr>
          <w:rStyle w:val="Char1"/>
          <w:rFonts w:hint="cs"/>
          <w:rtl/>
        </w:rPr>
        <w:t>«</w:t>
      </w:r>
      <w:r w:rsidRPr="00793232">
        <w:rPr>
          <w:rStyle w:val="Char1"/>
          <w:rtl/>
        </w:rPr>
        <w:t>کل بدعة ضلالة</w:t>
      </w:r>
      <w:r w:rsidR="00C23466" w:rsidRPr="00793232">
        <w:rPr>
          <w:rStyle w:val="Char1"/>
          <w:rtl/>
        </w:rPr>
        <w:t xml:space="preserve"> </w:t>
      </w:r>
      <w:r w:rsidR="00C23466" w:rsidRPr="00793232">
        <w:rPr>
          <w:rStyle w:val="Char1"/>
          <w:rFonts w:hint="cs"/>
          <w:rtl/>
        </w:rPr>
        <w:t>إ</w:t>
      </w:r>
      <w:r w:rsidR="00C23466" w:rsidRPr="00793232">
        <w:rPr>
          <w:rStyle w:val="Char1"/>
          <w:rtl/>
        </w:rPr>
        <w:t>لا کذا و</w:t>
      </w:r>
      <w:r w:rsidRPr="00793232">
        <w:rPr>
          <w:rStyle w:val="Char1"/>
          <w:rtl/>
        </w:rPr>
        <w:t>کذا</w:t>
      </w:r>
      <w:r w:rsidRPr="00793232">
        <w:rPr>
          <w:rStyle w:val="Char1"/>
          <w:rFonts w:hint="cs"/>
          <w:rtl/>
        </w:rPr>
        <w:t>»</w:t>
      </w:r>
    </w:p>
    <w:p w:rsidR="00D2160E" w:rsidRPr="0086390E" w:rsidRDefault="00C42D90" w:rsidP="00C23466">
      <w:pPr>
        <w:pStyle w:val="a0"/>
        <w:rPr>
          <w:rtl/>
        </w:rPr>
      </w:pPr>
      <w:r w:rsidRPr="0086390E">
        <w:rPr>
          <w:rFonts w:hint="cs"/>
          <w:rtl/>
        </w:rPr>
        <w:t>و اگر محدثاتی وجود داشت که لازم بود شرع</w:t>
      </w:r>
      <w:r w:rsidR="00EE2963">
        <w:rPr>
          <w:rFonts w:hint="cs"/>
          <w:rtl/>
        </w:rPr>
        <w:t xml:space="preserve"> آن‌ها </w:t>
      </w:r>
      <w:r w:rsidRPr="0086390E">
        <w:rPr>
          <w:rFonts w:hint="cs"/>
          <w:rtl/>
        </w:rPr>
        <w:t>را حسنه یا مشروع بداند، به اقتضای کامل بودن شریعت الهی، به</w:t>
      </w:r>
      <w:r w:rsidR="00EE2963">
        <w:rPr>
          <w:rFonts w:hint="cs"/>
          <w:rtl/>
        </w:rPr>
        <w:t xml:space="preserve"> آن‌ها </w:t>
      </w:r>
      <w:r w:rsidRPr="0086390E">
        <w:rPr>
          <w:rFonts w:hint="cs"/>
          <w:rtl/>
        </w:rPr>
        <w:t>اشاره می‌شد و در</w:t>
      </w:r>
      <w:r w:rsidR="00C23466">
        <w:rPr>
          <w:rFonts w:hint="cs"/>
          <w:rtl/>
        </w:rPr>
        <w:t xml:space="preserve"> </w:t>
      </w:r>
      <w:r w:rsidRPr="0086390E">
        <w:rPr>
          <w:rFonts w:hint="cs"/>
          <w:rtl/>
        </w:rPr>
        <w:t>نصوص کتاب و سنت استثناء می‌گردید. اما چنین چیزی نه در منطوق و نه در مفهوم نصوص اسلامی وجود ندارد بنابر</w:t>
      </w:r>
      <w:r w:rsidR="00C23466">
        <w:rPr>
          <w:rFonts w:hint="cs"/>
          <w:rtl/>
        </w:rPr>
        <w:t xml:space="preserve"> </w:t>
      </w:r>
      <w:r w:rsidRPr="0086390E">
        <w:rPr>
          <w:rFonts w:hint="cs"/>
          <w:rtl/>
        </w:rPr>
        <w:t>این تمامی ادل</w:t>
      </w:r>
      <w:r w:rsidR="00C23466">
        <w:rPr>
          <w:rFonts w:hint="cs"/>
          <w:rtl/>
        </w:rPr>
        <w:t>ة</w:t>
      </w:r>
      <w:r w:rsidRPr="0086390E">
        <w:rPr>
          <w:rFonts w:hint="cs"/>
          <w:rtl/>
        </w:rPr>
        <w:t xml:space="preserve"> ذم، دال بر</w:t>
      </w:r>
      <w:r w:rsidR="00C23466">
        <w:rPr>
          <w:rFonts w:hint="cs"/>
          <w:rtl/>
        </w:rPr>
        <w:t xml:space="preserve"> </w:t>
      </w:r>
      <w:r w:rsidRPr="0086390E">
        <w:rPr>
          <w:rFonts w:hint="cs"/>
          <w:rtl/>
        </w:rPr>
        <w:t>این است که قاعده کلی در</w:t>
      </w:r>
      <w:r w:rsidR="00C23466">
        <w:rPr>
          <w:rFonts w:hint="cs"/>
          <w:rtl/>
        </w:rPr>
        <w:t xml:space="preserve"> </w:t>
      </w:r>
      <w:r w:rsidRPr="0086390E">
        <w:rPr>
          <w:rFonts w:hint="cs"/>
          <w:rtl/>
        </w:rPr>
        <w:t>ذم بدعت، استثناء بردار نیست و ممکن نیست فردی از افراد بدعت از مقتضای آن خارج شود.</w:t>
      </w:r>
      <w:r w:rsidRPr="00A60C03">
        <w:rPr>
          <w:vertAlign w:val="superscript"/>
          <w:rtl/>
        </w:rPr>
        <w:footnoteReference w:id="295"/>
      </w:r>
    </w:p>
    <w:p w:rsidR="00FD0EF4" w:rsidRPr="0086390E" w:rsidRDefault="00FD0EF4" w:rsidP="0086390E">
      <w:pPr>
        <w:pStyle w:val="a0"/>
        <w:rPr>
          <w:rtl/>
        </w:rPr>
      </w:pPr>
      <w:r w:rsidRPr="0086390E">
        <w:rPr>
          <w:rFonts w:hint="cs"/>
          <w:rtl/>
        </w:rPr>
        <w:t>همچنین یکی از قواعد مسلم اصول فقه این است که: (هرقاعده یا دلیل شرعی کلی، وقتی که در</w:t>
      </w:r>
      <w:r w:rsidR="00C23466">
        <w:rPr>
          <w:rFonts w:hint="cs"/>
          <w:rtl/>
        </w:rPr>
        <w:t xml:space="preserve"> </w:t>
      </w:r>
      <w:r w:rsidRPr="0086390E">
        <w:rPr>
          <w:rFonts w:hint="cs"/>
          <w:rtl/>
        </w:rPr>
        <w:t xml:space="preserve">اوقات و احوال مختلف تکرار شود و مقترن به تقیید یا تخصیص نباشد، این تکرار دال بر بقای آن </w:t>
      </w:r>
      <w:r w:rsidR="00F26CAE" w:rsidRPr="0086390E">
        <w:rPr>
          <w:rFonts w:hint="cs"/>
          <w:rtl/>
        </w:rPr>
        <w:t>قاعده بر مقضای لفظ عام و مطلق آن است.</w:t>
      </w:r>
    </w:p>
    <w:p w:rsidR="00F26CAE" w:rsidRPr="0086390E" w:rsidRDefault="00F26CAE" w:rsidP="0086390E">
      <w:pPr>
        <w:pStyle w:val="a0"/>
        <w:rPr>
          <w:rtl/>
        </w:rPr>
      </w:pPr>
      <w:r w:rsidRPr="0086390E">
        <w:rPr>
          <w:rFonts w:hint="cs"/>
          <w:rtl/>
        </w:rPr>
        <w:t>احادیث ذم بدعت و تحذیر از آن،</w:t>
      </w:r>
      <w:r w:rsidR="0086390E" w:rsidRPr="0086390E">
        <w:rPr>
          <w:rFonts w:hint="cs"/>
          <w:rtl/>
        </w:rPr>
        <w:t xml:space="preserve"> </w:t>
      </w:r>
      <w:r w:rsidRPr="0086390E">
        <w:rPr>
          <w:rFonts w:hint="cs"/>
          <w:rtl/>
        </w:rPr>
        <w:t>از این قبیل است. رسول‌الله</w:t>
      </w:r>
      <w:r w:rsidR="00C23466">
        <w:rPr>
          <w:rFonts w:hint="cs"/>
          <w:rtl/>
        </w:rPr>
        <w:t xml:space="preserve"> </w:t>
      </w:r>
      <w:r w:rsidR="00C23466" w:rsidRPr="00C23466">
        <w:rPr>
          <w:rFonts w:cs="CTraditional Arabic" w:hint="cs"/>
          <w:rtl/>
        </w:rPr>
        <w:t>ص</w:t>
      </w:r>
      <w:r w:rsidRPr="0086390E">
        <w:rPr>
          <w:rFonts w:hint="cs"/>
          <w:rtl/>
        </w:rPr>
        <w:t xml:space="preserve"> در جمع غفیر مسلمانان و در</w:t>
      </w:r>
      <w:r w:rsidR="00932B72">
        <w:rPr>
          <w:rFonts w:hint="cs"/>
          <w:rtl/>
        </w:rPr>
        <w:t xml:space="preserve"> </w:t>
      </w:r>
      <w:r w:rsidRPr="0086390E">
        <w:rPr>
          <w:rFonts w:hint="cs"/>
          <w:rtl/>
        </w:rPr>
        <w:t>اوقات و احوال زیاد و متعدد و متنوع فرموده است:</w:t>
      </w:r>
    </w:p>
    <w:p w:rsidR="00F26CAE" w:rsidRPr="00932B72" w:rsidRDefault="00F26CAE" w:rsidP="00793232">
      <w:pPr>
        <w:pStyle w:val="a6"/>
        <w:rPr>
          <w:rtl/>
        </w:rPr>
      </w:pPr>
      <w:r w:rsidRPr="00932B72">
        <w:rPr>
          <w:rFonts w:cs="B Badr"/>
          <w:rtl/>
        </w:rPr>
        <w:t>«</w:t>
      </w:r>
      <w:r w:rsidRPr="00932B72">
        <w:rPr>
          <w:rtl/>
        </w:rPr>
        <w:t>کل بدعة ضلالة</w:t>
      </w:r>
      <w:r w:rsidRPr="00932B72">
        <w:rPr>
          <w:rFonts w:cs="B Badr"/>
          <w:rtl/>
        </w:rPr>
        <w:t>»</w:t>
      </w:r>
    </w:p>
    <w:p w:rsidR="00F26CAE" w:rsidRDefault="0086390E" w:rsidP="0086390E">
      <w:pPr>
        <w:pStyle w:val="a0"/>
        <w:rPr>
          <w:rtl/>
        </w:rPr>
      </w:pPr>
      <w:r w:rsidRPr="0086390E">
        <w:rPr>
          <w:rFonts w:hint="cs"/>
          <w:rtl/>
        </w:rPr>
        <w:t>و در هیچ</w:t>
      </w:r>
      <w:r>
        <w:rPr>
          <w:rFonts w:hint="cs"/>
          <w:rtl/>
        </w:rPr>
        <w:t xml:space="preserve"> آیه و حدیثی تقیید و تخصیصی برای این عام مطلق نیامده است بلکه هیچ نصی وارد نشده که دال برصحت خلاف این قاعده باشد، و این خود دال بر این است که نصوص مذکور، عام و مطلق است.</w:t>
      </w:r>
      <w:r w:rsidRPr="0086390E">
        <w:rPr>
          <w:rtl/>
        </w:rPr>
        <w:t xml:space="preserve"> </w:t>
      </w:r>
      <w:r>
        <w:rPr>
          <w:rStyle w:val="FootnoteReference"/>
          <w:rtl/>
        </w:rPr>
        <w:footnoteReference w:id="296"/>
      </w:r>
      <w:r w:rsidR="00404B8E">
        <w:rPr>
          <w:rFonts w:hint="cs"/>
          <w:rtl/>
        </w:rPr>
        <w:t xml:space="preserve"> و برعام و مطلق بودن خود باقی هستند.</w:t>
      </w:r>
    </w:p>
    <w:p w:rsidR="00404B8E" w:rsidRPr="00932B72" w:rsidRDefault="00404B8E" w:rsidP="00932B72">
      <w:pPr>
        <w:pStyle w:val="a0"/>
        <w:rPr>
          <w:rFonts w:ascii="Lotus Linotype" w:hAnsi="Lotus Linotype" w:cs="Lotus Linotype"/>
          <w:rtl/>
        </w:rPr>
      </w:pPr>
      <w:r>
        <w:rPr>
          <w:rFonts w:hint="cs"/>
          <w:rtl/>
        </w:rPr>
        <w:t xml:space="preserve">لفظ کل در حدیث </w:t>
      </w:r>
      <w:r w:rsidR="00932B72" w:rsidRPr="00793232">
        <w:rPr>
          <w:rStyle w:val="Char1"/>
          <w:rtl/>
        </w:rPr>
        <w:t>«کل بدعة ضلالة»</w:t>
      </w:r>
      <w:r w:rsidR="00932B72">
        <w:rPr>
          <w:rFonts w:ascii="Lotus Linotype" w:hAnsi="Lotus Linotype" w:cs="Lotus Linotype" w:hint="cs"/>
          <w:rtl/>
        </w:rPr>
        <w:t xml:space="preserve"> </w:t>
      </w:r>
      <w:r w:rsidRPr="00404B8E">
        <w:rPr>
          <w:rFonts w:hint="cs"/>
          <w:rtl/>
        </w:rPr>
        <w:t>از الفاظ</w:t>
      </w:r>
      <w:r w:rsidR="00342A8E">
        <w:rPr>
          <w:rFonts w:hint="cs"/>
          <w:rtl/>
        </w:rPr>
        <w:t xml:space="preserve"> عموم است و طبق قواعد علم منطق</w:t>
      </w:r>
      <w:r>
        <w:rPr>
          <w:rFonts w:hint="cs"/>
          <w:rtl/>
        </w:rPr>
        <w:t xml:space="preserve"> این جمله موجبه کلیه است و بنا به قواعد علم اصول، کل که از الفاظ عموم است، مستغرق تمام جزئیات و افراد بدعت است و اهل لغت متفق هستند که فائده این لفظ رفع احتمال تخصیص است (البته در جایی که به نکره مضاف می‌شود و یا برای تأکید می‌آید.)</w:t>
      </w:r>
      <w:r w:rsidR="00396C07" w:rsidRPr="00396C07">
        <w:rPr>
          <w:rStyle w:val="FootnoteReference"/>
          <w:rtl/>
        </w:rPr>
        <w:t xml:space="preserve"> </w:t>
      </w:r>
      <w:r w:rsidR="00396C07">
        <w:rPr>
          <w:rStyle w:val="FootnoteReference"/>
          <w:rtl/>
        </w:rPr>
        <w:footnoteReference w:id="297"/>
      </w:r>
      <w:r w:rsidR="00396C07">
        <w:rPr>
          <w:rFonts w:hint="cs"/>
          <w:rtl/>
        </w:rPr>
        <w:t xml:space="preserve"> </w:t>
      </w:r>
    </w:p>
    <w:p w:rsidR="00CE3F57" w:rsidRDefault="00396C07" w:rsidP="00342A8E">
      <w:pPr>
        <w:pStyle w:val="a0"/>
        <w:rPr>
          <w:rFonts w:ascii="Lotus Linotype" w:hAnsi="Lotus Linotype" w:cs="Lotus Linotype"/>
          <w:rtl/>
        </w:rPr>
      </w:pPr>
      <w:r>
        <w:rPr>
          <w:rFonts w:hint="cs"/>
          <w:rtl/>
        </w:rPr>
        <w:t xml:space="preserve">و چون این کلمه در حدیث کل </w:t>
      </w:r>
      <w:r w:rsidRPr="00A36F43">
        <w:rPr>
          <w:rFonts w:hint="cs"/>
          <w:rtl/>
        </w:rPr>
        <w:t>بدعة</w:t>
      </w:r>
      <w:r>
        <w:rPr>
          <w:rFonts w:hint="cs"/>
          <w:rtl/>
        </w:rPr>
        <w:t xml:space="preserve"> به نکره اضافه شده، دال بر عموم مستغرق سایر اجزاء است و به عنوان نصی در</w:t>
      </w:r>
      <w:r w:rsidR="00342A8E">
        <w:rPr>
          <w:rFonts w:hint="cs"/>
          <w:rtl/>
        </w:rPr>
        <w:t xml:space="preserve"> </w:t>
      </w:r>
      <w:r>
        <w:rPr>
          <w:rFonts w:hint="cs"/>
          <w:rtl/>
        </w:rPr>
        <w:t xml:space="preserve">مورد کل افراد آن نکره، کاربرد دارد. چه مدلول مفرد باشد و یا مثنی و یا جمع و همچنین این استغراق شامل تمام جزئیات است، یعنی </w:t>
      </w:r>
      <w:r w:rsidR="00CE3F57">
        <w:rPr>
          <w:rFonts w:hint="cs"/>
          <w:rtl/>
        </w:rPr>
        <w:t xml:space="preserve">تمام جزئیات نکره را شامل می‌شود. با تأمل در تطبیق حدیث </w:t>
      </w:r>
      <w:r w:rsidR="00342A8E" w:rsidRPr="00793232">
        <w:rPr>
          <w:rStyle w:val="Char1"/>
          <w:rtl/>
        </w:rPr>
        <w:t>«کل بدعة ضلالة»</w:t>
      </w:r>
      <w:r w:rsidR="00CE3F57" w:rsidRPr="00A36F43">
        <w:rPr>
          <w:rStyle w:val="Char"/>
          <w:rFonts w:cs="B Lotus" w:hint="cs"/>
          <w:b w:val="0"/>
          <w:bCs/>
          <w:szCs w:val="28"/>
          <w:rtl/>
        </w:rPr>
        <w:t xml:space="preserve"> </w:t>
      </w:r>
      <w:r w:rsidR="00CE3F57" w:rsidRPr="00CE3F57">
        <w:rPr>
          <w:rFonts w:hint="cs"/>
          <w:rtl/>
        </w:rPr>
        <w:t>متوجه می‌شویم</w:t>
      </w:r>
      <w:r w:rsidR="00CE3F57">
        <w:rPr>
          <w:rFonts w:hint="cs"/>
          <w:rtl/>
        </w:rPr>
        <w:t xml:space="preserve"> که مضاف‌الیه کل، کلمه بدعت است که نکره آمده، لذا تمام قواعد موردنظر، بر آن تطبیق می‌شود و امکان ندارد بدعتی از این کلیت خارج شود. زیرا وقتی که می‌گوئیم</w:t>
      </w:r>
      <w:r w:rsidR="00473867">
        <w:rPr>
          <w:rFonts w:hint="cs"/>
          <w:rtl/>
        </w:rPr>
        <w:t>؛</w:t>
      </w:r>
    </w:p>
    <w:p w:rsidR="00260F40" w:rsidRPr="00990CCF" w:rsidRDefault="00260F40" w:rsidP="00990CCF">
      <w:pPr>
        <w:pStyle w:val="a0"/>
        <w:rPr>
          <w:rFonts w:ascii="KFGQPC Uthmanic Script HAFS" w:hAnsi="KFGQPC Uthmanic Script HAFS" w:cs="KFGQPC Uthmanic Script HAFS"/>
          <w:rtl/>
        </w:rPr>
      </w:pPr>
      <w:r>
        <w:rPr>
          <w:rFonts w:ascii="Traditional Arabic" w:hAnsi="Traditional Arabic" w:cs="Traditional Arabic"/>
          <w:rtl/>
          <w:lang w:bidi="fa-IR"/>
        </w:rPr>
        <w:t>﴿</w:t>
      </w:r>
      <w:r w:rsidR="00990CCF">
        <w:rPr>
          <w:rFonts w:ascii="KFGQPC Uthmanic Script HAFS" w:hAnsi="KFGQPC Uthmanic Script HAFS" w:cs="KFGQPC Uthmanic Script HAFS" w:hint="eastAsia"/>
          <w:rtl/>
        </w:rPr>
        <w:t>وَكُلُّ</w:t>
      </w:r>
      <w:r w:rsidR="00990CCF">
        <w:rPr>
          <w:rFonts w:ascii="KFGQPC Uthmanic Script HAFS" w:hAnsi="KFGQPC Uthmanic Script HAFS" w:cs="KFGQPC Uthmanic Script HAFS"/>
          <w:rtl/>
        </w:rPr>
        <w:t xml:space="preserve"> شَيۡءٖ فَعَلُوهُ فِي </w:t>
      </w:r>
      <w:r w:rsidR="00990CCF">
        <w:rPr>
          <w:rFonts w:ascii="KFGQPC Uthmanic Script HAFS" w:hAnsi="KFGQPC Uthmanic Script HAFS" w:cs="KFGQPC Uthmanic Script HAFS" w:hint="cs"/>
          <w:rtl/>
        </w:rPr>
        <w:t>ٱ</w:t>
      </w:r>
      <w:r w:rsidR="00990CCF">
        <w:rPr>
          <w:rFonts w:ascii="KFGQPC Uthmanic Script HAFS" w:hAnsi="KFGQPC Uthmanic Script HAFS" w:cs="KFGQPC Uthmanic Script HAFS" w:hint="eastAsia"/>
          <w:rtl/>
        </w:rPr>
        <w:t>لزُّبُرِ</w:t>
      </w:r>
      <w:r w:rsidR="00990CCF">
        <w:rPr>
          <w:rFonts w:ascii="KFGQPC Uthmanic Script HAFS" w:hAnsi="KFGQPC Uthmanic Script HAFS" w:cs="KFGQPC Uthmanic Script HAFS"/>
          <w:rtl/>
        </w:rPr>
        <w:t xml:space="preserve"> ٥٢</w:t>
      </w:r>
      <w:r>
        <w:rPr>
          <w:rFonts w:ascii="Traditional Arabic" w:hAnsi="Traditional Arabic" w:cs="Traditional Arabic"/>
          <w:rtl/>
          <w:lang w:bidi="fa-IR"/>
        </w:rPr>
        <w:t>﴾</w:t>
      </w:r>
      <w:r>
        <w:rPr>
          <w:rFonts w:hint="cs"/>
          <w:rtl/>
          <w:lang w:bidi="fa-IR"/>
        </w:rPr>
        <w:t xml:space="preserve"> </w:t>
      </w:r>
      <w:r w:rsidRPr="007A0534">
        <w:rPr>
          <w:rFonts w:ascii="mylotus" w:hAnsi="mylotus" w:cs="mylotus"/>
          <w:sz w:val="26"/>
          <w:szCs w:val="26"/>
          <w:rtl/>
        </w:rPr>
        <w:t>[</w:t>
      </w:r>
      <w:r>
        <w:rPr>
          <w:rFonts w:ascii="mylotus" w:hAnsi="mylotus" w:cs="mylotus"/>
          <w:sz w:val="26"/>
          <w:szCs w:val="26"/>
          <w:rtl/>
        </w:rPr>
        <w:t>القمر: 52</w:t>
      </w:r>
      <w:r w:rsidRPr="007A0534">
        <w:rPr>
          <w:rFonts w:ascii="mylotus" w:hAnsi="mylotus" w:cs="mylotus"/>
          <w:sz w:val="26"/>
          <w:szCs w:val="26"/>
          <w:rtl/>
        </w:rPr>
        <w:t>].</w:t>
      </w:r>
    </w:p>
    <w:p w:rsidR="00473867" w:rsidRDefault="00473867" w:rsidP="00793232">
      <w:pPr>
        <w:pStyle w:val="StyleComplexBLotus13ptJustifiedBefore2cm"/>
        <w:bidi/>
        <w:ind w:left="0" w:firstLine="284"/>
        <w:rPr>
          <w:rtl/>
          <w:lang w:bidi="fa-IR"/>
        </w:rPr>
      </w:pPr>
      <w:r w:rsidRPr="00793232">
        <w:rPr>
          <w:rFonts w:hint="cs"/>
          <w:sz w:val="28"/>
          <w:szCs w:val="28"/>
          <w:rtl/>
          <w:lang w:bidi="fa-IR"/>
        </w:rPr>
        <w:t>«</w:t>
      </w:r>
      <w:r w:rsidR="00BC4864" w:rsidRPr="00793232">
        <w:rPr>
          <w:rFonts w:hint="cs"/>
          <w:sz w:val="28"/>
          <w:szCs w:val="28"/>
          <w:rtl/>
          <w:lang w:bidi="fa-IR"/>
        </w:rPr>
        <w:t>تمام آنچه که</w:t>
      </w:r>
      <w:r w:rsidR="00EE2963" w:rsidRPr="00793232">
        <w:rPr>
          <w:rFonts w:hint="cs"/>
          <w:sz w:val="28"/>
          <w:szCs w:val="28"/>
          <w:rtl/>
          <w:lang w:bidi="fa-IR"/>
        </w:rPr>
        <w:t xml:space="preserve"> آن‌ها </w:t>
      </w:r>
      <w:r w:rsidR="00BC4864" w:rsidRPr="00793232">
        <w:rPr>
          <w:rFonts w:hint="cs"/>
          <w:sz w:val="28"/>
          <w:szCs w:val="28"/>
          <w:rtl/>
          <w:lang w:bidi="fa-IR"/>
        </w:rPr>
        <w:t>انجام داده‌اند، در پرونده‌هایی ثبت شده است</w:t>
      </w:r>
      <w:r w:rsidRPr="00793232">
        <w:rPr>
          <w:rFonts w:hint="cs"/>
          <w:sz w:val="28"/>
          <w:szCs w:val="28"/>
          <w:rtl/>
          <w:lang w:bidi="fa-IR"/>
        </w:rPr>
        <w:t>».</w:t>
      </w:r>
    </w:p>
    <w:p w:rsidR="00BC4864" w:rsidRDefault="00BC4864" w:rsidP="00BC4864">
      <w:pPr>
        <w:pStyle w:val="a0"/>
        <w:rPr>
          <w:rtl/>
        </w:rPr>
      </w:pPr>
      <w:r>
        <w:rPr>
          <w:rFonts w:hint="cs"/>
          <w:rtl/>
        </w:rPr>
        <w:t>نمی‌توان استثنائی بر</w:t>
      </w:r>
      <w:r w:rsidR="00B747C0">
        <w:rPr>
          <w:rFonts w:hint="cs"/>
          <w:rtl/>
        </w:rPr>
        <w:t xml:space="preserve"> </w:t>
      </w:r>
      <w:r>
        <w:rPr>
          <w:rFonts w:hint="cs"/>
          <w:rtl/>
        </w:rPr>
        <w:t>شیء قائل شد.</w:t>
      </w:r>
    </w:p>
    <w:p w:rsidR="00BC4864" w:rsidRDefault="00BC4864" w:rsidP="00BC4864">
      <w:pPr>
        <w:pStyle w:val="a0"/>
        <w:rPr>
          <w:rtl/>
        </w:rPr>
      </w:pPr>
      <w:r>
        <w:rPr>
          <w:rFonts w:hint="cs"/>
          <w:rtl/>
        </w:rPr>
        <w:t>بنا</w:t>
      </w:r>
      <w:r w:rsidR="00B747C0">
        <w:rPr>
          <w:rFonts w:hint="cs"/>
          <w:rtl/>
        </w:rPr>
        <w:t xml:space="preserve"> </w:t>
      </w:r>
      <w:r>
        <w:rPr>
          <w:rFonts w:hint="cs"/>
          <w:rtl/>
        </w:rPr>
        <w:t>براین اعتقاد به وجود بدعت حسنه، مساوی با انهدام تمامی قواعد مذکور و ایجاد خلل در جملاتی شبیه به آن است.</w:t>
      </w:r>
      <w:r w:rsidRPr="00BC4864">
        <w:rPr>
          <w:rStyle w:val="FootnoteReference"/>
          <w:rtl/>
        </w:rPr>
        <w:t xml:space="preserve"> </w:t>
      </w:r>
      <w:r>
        <w:rPr>
          <w:rStyle w:val="FootnoteReference"/>
          <w:rtl/>
        </w:rPr>
        <w:footnoteReference w:id="298"/>
      </w:r>
      <w:r w:rsidR="008D4D1D">
        <w:rPr>
          <w:rFonts w:hint="cs"/>
          <w:rtl/>
        </w:rPr>
        <w:t xml:space="preserve"> </w:t>
      </w:r>
    </w:p>
    <w:p w:rsidR="008D4D1D" w:rsidRDefault="00B747C0" w:rsidP="00793232">
      <w:pPr>
        <w:pStyle w:val="a0"/>
        <w:numPr>
          <w:ilvl w:val="0"/>
          <w:numId w:val="11"/>
        </w:numPr>
        <w:tabs>
          <w:tab w:val="clear" w:pos="907"/>
        </w:tabs>
        <w:ind w:left="641" w:hanging="357"/>
      </w:pPr>
      <w:r>
        <w:rPr>
          <w:rFonts w:hint="cs"/>
          <w:rtl/>
        </w:rPr>
        <w:t>(</w:t>
      </w:r>
      <w:r w:rsidR="008D4D1D">
        <w:rPr>
          <w:rFonts w:hint="cs"/>
          <w:rtl/>
        </w:rPr>
        <w:t>با نگرشی به اقوال مأثور از صحابه، تابعین و تبع تابعین می‌بینیم ک</w:t>
      </w:r>
      <w:r w:rsidR="00A07C3E">
        <w:rPr>
          <w:rFonts w:hint="cs"/>
          <w:rtl/>
        </w:rPr>
        <w:t>ه</w:t>
      </w:r>
      <w:r w:rsidR="008D4D1D">
        <w:rPr>
          <w:rFonts w:hint="cs"/>
          <w:rtl/>
        </w:rPr>
        <w:t xml:space="preserve"> آن حضرات بدعت را</w:t>
      </w:r>
      <w:r w:rsidR="00A07C3E">
        <w:rPr>
          <w:rFonts w:hint="cs"/>
          <w:rtl/>
        </w:rPr>
        <w:t xml:space="preserve"> </w:t>
      </w:r>
      <w:r w:rsidR="008D4D1D">
        <w:rPr>
          <w:rFonts w:hint="cs"/>
          <w:rtl/>
        </w:rPr>
        <w:t>ذم، تقبیح و تنفیر</w:t>
      </w:r>
      <w:r>
        <w:rPr>
          <w:rFonts w:hint="cs"/>
          <w:rtl/>
        </w:rPr>
        <w:t xml:space="preserve"> </w:t>
      </w:r>
      <w:r w:rsidR="008D4D1D">
        <w:rPr>
          <w:rFonts w:hint="cs"/>
          <w:rtl/>
        </w:rPr>
        <w:t>کرده و عملاً مثبت اقوال خویش بوده‌اند و کوشیده‌اند</w:t>
      </w:r>
      <w:r>
        <w:rPr>
          <w:rFonts w:hint="cs"/>
          <w:rtl/>
        </w:rPr>
        <w:t xml:space="preserve"> </w:t>
      </w:r>
      <w:r w:rsidR="008D4D1D">
        <w:rPr>
          <w:rFonts w:hint="cs"/>
          <w:rtl/>
        </w:rPr>
        <w:t>که ذرائع منتهی به بدعت را قطع کنند و همیشه از مجالسه با اهل بدعت و شنیدن اقوال</w:t>
      </w:r>
      <w:r w:rsidR="00EE2963">
        <w:rPr>
          <w:rFonts w:hint="cs"/>
          <w:rtl/>
        </w:rPr>
        <w:t xml:space="preserve"> آن‌ها </w:t>
      </w:r>
      <w:r w:rsidR="008D4D1D">
        <w:rPr>
          <w:rFonts w:hint="cs"/>
          <w:rtl/>
        </w:rPr>
        <w:t>کراهت داشته‌اند و توقف و استثنائی بر</w:t>
      </w:r>
      <w:r>
        <w:rPr>
          <w:rFonts w:hint="cs"/>
          <w:rtl/>
        </w:rPr>
        <w:t xml:space="preserve"> </w:t>
      </w:r>
      <w:r w:rsidR="008D4D1D">
        <w:rPr>
          <w:rFonts w:hint="cs"/>
          <w:rtl/>
        </w:rPr>
        <w:t>اساس محاسبه استقرائی، از</w:t>
      </w:r>
      <w:r w:rsidR="00EE2963">
        <w:rPr>
          <w:rFonts w:hint="cs"/>
          <w:rtl/>
        </w:rPr>
        <w:t xml:space="preserve"> آن‌ها </w:t>
      </w:r>
      <w:r w:rsidR="008D4D1D">
        <w:rPr>
          <w:rFonts w:hint="cs"/>
          <w:rtl/>
        </w:rPr>
        <w:t>گزارش نشده است. و خود این مطلب دال بر</w:t>
      </w:r>
      <w:r>
        <w:rPr>
          <w:rFonts w:hint="cs"/>
          <w:rtl/>
        </w:rPr>
        <w:t xml:space="preserve"> </w:t>
      </w:r>
      <w:r w:rsidR="008D4D1D">
        <w:rPr>
          <w:rFonts w:hint="cs"/>
          <w:rtl/>
        </w:rPr>
        <w:t>این است که خیر القرون و دو تالی</w:t>
      </w:r>
      <w:r w:rsidR="00EE2963">
        <w:rPr>
          <w:rFonts w:hint="cs"/>
          <w:rtl/>
        </w:rPr>
        <w:t xml:space="preserve"> آن‌ها </w:t>
      </w:r>
      <w:r w:rsidR="008D4D1D">
        <w:rPr>
          <w:rFonts w:hint="cs"/>
          <w:rtl/>
        </w:rPr>
        <w:t>بر این بوده‌اند که حسنه‌ای در</w:t>
      </w:r>
      <w:r>
        <w:rPr>
          <w:rFonts w:hint="cs"/>
          <w:rtl/>
        </w:rPr>
        <w:t xml:space="preserve"> </w:t>
      </w:r>
      <w:r w:rsidR="008D4D1D">
        <w:rPr>
          <w:rFonts w:hint="cs"/>
          <w:rtl/>
        </w:rPr>
        <w:t>بدعت‌ها وجود ندارد</w:t>
      </w:r>
      <w:r w:rsidR="00A07C3E">
        <w:rPr>
          <w:rStyle w:val="FootnoteReference"/>
          <w:rtl/>
        </w:rPr>
        <w:footnoteReference w:id="299"/>
      </w:r>
      <w:r w:rsidR="000F78BE">
        <w:rPr>
          <w:rFonts w:hint="cs"/>
          <w:rtl/>
        </w:rPr>
        <w:t>.</w:t>
      </w:r>
    </w:p>
    <w:p w:rsidR="00A07C3E" w:rsidRDefault="00A07C3E" w:rsidP="00793232">
      <w:pPr>
        <w:pStyle w:val="a0"/>
        <w:numPr>
          <w:ilvl w:val="0"/>
          <w:numId w:val="11"/>
        </w:numPr>
        <w:tabs>
          <w:tab w:val="clear" w:pos="907"/>
        </w:tabs>
        <w:ind w:left="641" w:hanging="357"/>
      </w:pPr>
      <w:r>
        <w:rPr>
          <w:rFonts w:hint="cs"/>
          <w:rtl/>
        </w:rPr>
        <w:t>(هر کس منصفانه و به دور از تمایلات نفسانی به بدعت‌های مختلف بنگرد متوجه می‌شود که با شریعت الهی ضدیت دارند و در واقع حکم استدارکی بر شارع حکیم شریعت دارند (ال</w:t>
      </w:r>
      <w:r w:rsidR="00B747C0">
        <w:rPr>
          <w:rFonts w:hint="cs"/>
          <w:rtl/>
        </w:rPr>
        <w:t>بته به شرطی که با دلی پاک و دور</w:t>
      </w:r>
      <w:r>
        <w:rPr>
          <w:rFonts w:hint="cs"/>
          <w:rtl/>
        </w:rPr>
        <w:t xml:space="preserve"> از تحمیلات عقیدتی و مذهبی معهود خود به بدعت بنگرد).</w:t>
      </w:r>
    </w:p>
    <w:p w:rsidR="00A07C3E" w:rsidRDefault="00A07C3E" w:rsidP="00A07C3E">
      <w:pPr>
        <w:pStyle w:val="a0"/>
        <w:rPr>
          <w:rtl/>
        </w:rPr>
      </w:pPr>
      <w:r>
        <w:rPr>
          <w:rFonts w:hint="cs"/>
          <w:rtl/>
        </w:rPr>
        <w:t>بنابراین چگونه ممکن است امری که چنین حالی دارد، به حسنه و قبیحه تقسیم شود؟! و یا برخی از آن ممدوح و برخی دیگر مذموم باشد</w:t>
      </w:r>
      <w:r w:rsidR="00B747C0">
        <w:rPr>
          <w:rFonts w:hint="cs"/>
          <w:rtl/>
        </w:rPr>
        <w:t>؟</w:t>
      </w:r>
      <w:r>
        <w:rPr>
          <w:rStyle w:val="FootnoteReference"/>
          <w:rtl/>
        </w:rPr>
        <w:footnoteReference w:id="300"/>
      </w:r>
      <w:r w:rsidR="000F78BE">
        <w:rPr>
          <w:rFonts w:hint="cs"/>
          <w:rtl/>
        </w:rPr>
        <w:t>.</w:t>
      </w:r>
    </w:p>
    <w:p w:rsidR="00DB6ECD" w:rsidRDefault="00DB6ECD" w:rsidP="00793232">
      <w:pPr>
        <w:pStyle w:val="a0"/>
        <w:numPr>
          <w:ilvl w:val="0"/>
          <w:numId w:val="26"/>
        </w:numPr>
        <w:tabs>
          <w:tab w:val="clear" w:pos="907"/>
        </w:tabs>
        <w:ind w:left="641" w:hanging="357"/>
      </w:pPr>
      <w:r>
        <w:rPr>
          <w:rFonts w:hint="cs"/>
          <w:rtl/>
        </w:rPr>
        <w:t>بنا به فرض جدلی و منطقی اگر</w:t>
      </w:r>
      <w:r w:rsidR="00B747C0">
        <w:rPr>
          <w:rFonts w:hint="cs"/>
          <w:rtl/>
        </w:rPr>
        <w:t xml:space="preserve"> </w:t>
      </w:r>
      <w:r>
        <w:rPr>
          <w:rFonts w:hint="cs"/>
          <w:rtl/>
        </w:rPr>
        <w:t>فرض کنیم در</w:t>
      </w:r>
      <w:r w:rsidR="00B747C0">
        <w:rPr>
          <w:rFonts w:hint="cs"/>
          <w:rtl/>
        </w:rPr>
        <w:t xml:space="preserve"> </w:t>
      </w:r>
      <w:r>
        <w:rPr>
          <w:rFonts w:hint="cs"/>
          <w:rtl/>
        </w:rPr>
        <w:t>متون نقلی آمده است که بعضی بدعت‌ها حسنه هستند و این مطلب به صورت درج و یا استثنائی که درسیاق ذم است، آمده و مثلاً پیامبر</w:t>
      </w:r>
      <w:r w:rsidR="00B747C0">
        <w:rPr>
          <w:rFonts w:hint="cs"/>
          <w:rtl/>
        </w:rPr>
        <w:t xml:space="preserve"> </w:t>
      </w:r>
      <w:r>
        <w:rPr>
          <w:rFonts w:hint="cs"/>
          <w:rtl/>
        </w:rPr>
        <w:t>فرموده باشد که</w:t>
      </w:r>
      <w:r w:rsidR="00B747C0">
        <w:rPr>
          <w:rFonts w:hint="cs"/>
          <w:rtl/>
        </w:rPr>
        <w:t>:</w:t>
      </w:r>
      <w:r>
        <w:rPr>
          <w:rFonts w:hint="cs"/>
          <w:rtl/>
        </w:rPr>
        <w:t xml:space="preserve"> </w:t>
      </w:r>
      <w:r w:rsidRPr="00793232">
        <w:rPr>
          <w:rStyle w:val="Char1"/>
          <w:rFonts w:hint="cs"/>
          <w:rtl/>
        </w:rPr>
        <w:t>(</w:t>
      </w:r>
      <w:r w:rsidRPr="00793232">
        <w:rPr>
          <w:rStyle w:val="Char1"/>
          <w:rtl/>
        </w:rPr>
        <w:t>المحدثة الفلانیة حسنة</w:t>
      </w:r>
      <w:r w:rsidRPr="00793232">
        <w:rPr>
          <w:rStyle w:val="Char1"/>
          <w:rFonts w:hint="cs"/>
          <w:rtl/>
        </w:rPr>
        <w:t>)</w:t>
      </w:r>
      <w:r w:rsidRPr="00A36F43">
        <w:rPr>
          <w:rStyle w:val="Char"/>
          <w:rFonts w:cs="B Lotus" w:hint="cs"/>
          <w:b w:val="0"/>
          <w:bCs/>
          <w:szCs w:val="28"/>
          <w:rtl/>
        </w:rPr>
        <w:t xml:space="preserve"> </w:t>
      </w:r>
      <w:r w:rsidRPr="00DB6ECD">
        <w:rPr>
          <w:rFonts w:hint="cs"/>
          <w:rtl/>
        </w:rPr>
        <w:t>در</w:t>
      </w:r>
      <w:r w:rsidR="00B747C0">
        <w:rPr>
          <w:rFonts w:hint="cs"/>
          <w:rtl/>
        </w:rPr>
        <w:t xml:space="preserve"> </w:t>
      </w:r>
      <w:r w:rsidRPr="00DB6ECD">
        <w:rPr>
          <w:rFonts w:hint="cs"/>
          <w:rtl/>
        </w:rPr>
        <w:t>این صورت آن</w:t>
      </w:r>
      <w:r>
        <w:rPr>
          <w:rFonts w:hint="cs"/>
          <w:rtl/>
        </w:rPr>
        <w:t xml:space="preserve"> عمل بدعت نیست و بدعت نامیده نمی‌شود. بلکه تقریری است که با سنت قولی تأیید شده است.</w:t>
      </w:r>
    </w:p>
    <w:p w:rsidR="00DB6ECD" w:rsidRDefault="00DB6ECD" w:rsidP="00793232">
      <w:pPr>
        <w:pStyle w:val="a0"/>
        <w:numPr>
          <w:ilvl w:val="0"/>
          <w:numId w:val="26"/>
        </w:numPr>
        <w:tabs>
          <w:tab w:val="clear" w:pos="907"/>
        </w:tabs>
        <w:ind w:left="641" w:hanging="357"/>
      </w:pPr>
      <w:r>
        <w:rPr>
          <w:rFonts w:hint="cs"/>
          <w:rtl/>
        </w:rPr>
        <w:t>اگر</w:t>
      </w:r>
      <w:r w:rsidR="00B747C0">
        <w:rPr>
          <w:rFonts w:hint="cs"/>
          <w:rtl/>
        </w:rPr>
        <w:t xml:space="preserve"> </w:t>
      </w:r>
      <w:r>
        <w:rPr>
          <w:rFonts w:hint="cs"/>
          <w:rtl/>
        </w:rPr>
        <w:t>فرض کنیم که در نصوص وارده از پیامبر و یا اقوال سلف چیزی وجود</w:t>
      </w:r>
      <w:r w:rsidR="00B747C0">
        <w:rPr>
          <w:rFonts w:hint="cs"/>
          <w:rtl/>
        </w:rPr>
        <w:t xml:space="preserve"> </w:t>
      </w:r>
      <w:r>
        <w:rPr>
          <w:rFonts w:hint="cs"/>
          <w:rtl/>
        </w:rPr>
        <w:t>دارد</w:t>
      </w:r>
      <w:r w:rsidR="00B747C0">
        <w:rPr>
          <w:rFonts w:hint="cs"/>
          <w:rtl/>
        </w:rPr>
        <w:t xml:space="preserve"> </w:t>
      </w:r>
      <w:r>
        <w:rPr>
          <w:rFonts w:hint="cs"/>
          <w:rtl/>
        </w:rPr>
        <w:t xml:space="preserve">که مقتضی </w:t>
      </w:r>
      <w:r w:rsidRPr="00793232">
        <w:rPr>
          <w:rFonts w:hint="cs"/>
          <w:rtl/>
        </w:rPr>
        <w:t>حسنه</w:t>
      </w:r>
      <w:r>
        <w:rPr>
          <w:rFonts w:hint="cs"/>
          <w:rtl/>
        </w:rPr>
        <w:t xml:space="preserve"> بودن برخی از بدعت‌ها است، چنین چیزی نمی‌تواند نصوص عامی را که در مورد بدعت آمده است، تخصیص دهد. چون آنچه که به حسنه توصیف می‌شود، </w:t>
      </w:r>
      <w:r w:rsidR="00E4251D">
        <w:rPr>
          <w:rFonts w:hint="cs"/>
          <w:rtl/>
        </w:rPr>
        <w:t>یا آنکه در</w:t>
      </w:r>
      <w:r w:rsidR="00B747C0">
        <w:rPr>
          <w:rFonts w:hint="cs"/>
          <w:rtl/>
        </w:rPr>
        <w:t xml:space="preserve"> </w:t>
      </w:r>
      <w:r w:rsidR="00E4251D">
        <w:rPr>
          <w:rFonts w:hint="cs"/>
          <w:rtl/>
        </w:rPr>
        <w:t>اصل غیرحسنه است که در این صورت اثبات حسن بودنش نیاز به دلیل دارد و آنچه که حسن بودنش دلیل دارد دیگر بدعت نیست لذا عموم ذم در نصوص ذم کننده‌ی بدعت، به جای خود باقی می‌ماند.</w:t>
      </w:r>
    </w:p>
    <w:p w:rsidR="00E4251D" w:rsidRPr="00D57229" w:rsidRDefault="007906B0" w:rsidP="00D57229">
      <w:pPr>
        <w:pStyle w:val="a0"/>
        <w:rPr>
          <w:rtl/>
        </w:rPr>
      </w:pPr>
      <w:r>
        <w:rPr>
          <w:rFonts w:hint="cs"/>
          <w:rtl/>
        </w:rPr>
        <w:t xml:space="preserve">و یا آنکه می‌گوییم آنچه که حسنش ثابت شده از عموم تخصیص یافته و عام تخصیص یافته برای سایر موارد، دلیل است. بنابراین کسی که به تخصیص برخی از بدعت‌ها از عموم ذم معتقد است باید دلیلی مخصوص از کتاب، </w:t>
      </w:r>
      <w:r w:rsidR="00D57229">
        <w:rPr>
          <w:rFonts w:hint="cs"/>
          <w:rtl/>
        </w:rPr>
        <w:t>س</w:t>
      </w:r>
      <w:r>
        <w:rPr>
          <w:rFonts w:hint="cs"/>
          <w:rtl/>
        </w:rPr>
        <w:t>نت و یا اجماع، اقامه کند وگرنه م</w:t>
      </w:r>
      <w:r w:rsidR="000F78BE">
        <w:rPr>
          <w:rFonts w:hint="cs"/>
          <w:rtl/>
        </w:rPr>
        <w:t>جرد ادعای تخصیص هیچ بهایی ندارد</w:t>
      </w:r>
      <w:r w:rsidRPr="006B25E7">
        <w:rPr>
          <w:vertAlign w:val="superscript"/>
          <w:rtl/>
        </w:rPr>
        <w:footnoteReference w:id="301"/>
      </w:r>
      <w:r w:rsidR="000F78BE">
        <w:rPr>
          <w:rFonts w:hint="cs"/>
          <w:rtl/>
        </w:rPr>
        <w:t>.</w:t>
      </w:r>
    </w:p>
    <w:p w:rsidR="00D57229" w:rsidRDefault="006B25E7" w:rsidP="00D57229">
      <w:pPr>
        <w:pStyle w:val="a0"/>
        <w:rPr>
          <w:rtl/>
        </w:rPr>
      </w:pPr>
      <w:r>
        <w:rPr>
          <w:rFonts w:hint="cs"/>
          <w:rtl/>
        </w:rPr>
        <w:t>البته این بند فقط به عنوان تنزل در</w:t>
      </w:r>
      <w:r w:rsidR="00B747C0">
        <w:rPr>
          <w:rFonts w:hint="cs"/>
          <w:rtl/>
        </w:rPr>
        <w:t xml:space="preserve"> </w:t>
      </w:r>
      <w:r>
        <w:rPr>
          <w:rFonts w:hint="cs"/>
          <w:rtl/>
        </w:rPr>
        <w:t>احتجاج اقامه شده است وگرنه عام بودن قباحت تمامی بدعت‌ها، از نصوص شرعی</w:t>
      </w:r>
      <w:r w:rsidR="00B747C0">
        <w:rPr>
          <w:rFonts w:hint="cs"/>
          <w:rtl/>
        </w:rPr>
        <w:t xml:space="preserve"> </w:t>
      </w:r>
      <w:r>
        <w:rPr>
          <w:rFonts w:hint="cs"/>
          <w:rtl/>
        </w:rPr>
        <w:t>به روشنی مستفاد است.</w:t>
      </w:r>
    </w:p>
    <w:p w:rsidR="006B25E7" w:rsidRDefault="006B25E7" w:rsidP="00D57229">
      <w:pPr>
        <w:pStyle w:val="a0"/>
        <w:rPr>
          <w:rtl/>
        </w:rPr>
      </w:pPr>
      <w:r>
        <w:rPr>
          <w:rFonts w:hint="cs"/>
          <w:rtl/>
        </w:rPr>
        <w:t>در هر صورت آنچه که قائلان به بدعت حسنه، آن را حسنه می‌دانند خارج از یکی از این سه شکل نیست.</w:t>
      </w:r>
    </w:p>
    <w:p w:rsidR="006B25E7" w:rsidRDefault="006B25E7" w:rsidP="00D57229">
      <w:pPr>
        <w:pStyle w:val="a0"/>
        <w:rPr>
          <w:rtl/>
        </w:rPr>
      </w:pPr>
      <w:r>
        <w:rPr>
          <w:rFonts w:hint="cs"/>
          <w:rtl/>
        </w:rPr>
        <w:t>اول: یا آنکه حسنه بودن آن با ادله‌ی صالحه ثابت شده که چنین چیزی اساساً بدعت نامیده نمی‌شود، گر چه از جهت لغوی می‌توان آن را</w:t>
      </w:r>
      <w:r w:rsidR="00B747C0">
        <w:rPr>
          <w:rFonts w:hint="cs"/>
          <w:rtl/>
        </w:rPr>
        <w:t xml:space="preserve"> </w:t>
      </w:r>
      <w:r>
        <w:rPr>
          <w:rFonts w:hint="cs"/>
          <w:rtl/>
        </w:rPr>
        <w:t>بدعت نامید چون امر مذکور با دلیل نقلی مشروعیت دارد.</w:t>
      </w:r>
    </w:p>
    <w:p w:rsidR="006B25E7" w:rsidRDefault="003804BF" w:rsidP="00D57229">
      <w:pPr>
        <w:pStyle w:val="a0"/>
        <w:rPr>
          <w:rtl/>
        </w:rPr>
      </w:pPr>
      <w:r>
        <w:rPr>
          <w:rFonts w:hint="cs"/>
          <w:rtl/>
        </w:rPr>
        <w:t xml:space="preserve">دوم: امری </w:t>
      </w:r>
      <w:r w:rsidRPr="005B3397">
        <w:rPr>
          <w:rFonts w:hint="cs"/>
          <w:rtl/>
        </w:rPr>
        <w:t>است که محسن</w:t>
      </w:r>
      <w:r w:rsidR="005B3397" w:rsidRPr="005B3397">
        <w:rPr>
          <w:rFonts w:hint="cs"/>
          <w:rtl/>
        </w:rPr>
        <w:t xml:space="preserve"> (نیکو داننده)</w:t>
      </w:r>
      <w:r w:rsidRPr="005B3397">
        <w:rPr>
          <w:rFonts w:hint="cs"/>
          <w:rtl/>
        </w:rPr>
        <w:t xml:space="preserve"> بدعت،</w:t>
      </w:r>
      <w:r>
        <w:rPr>
          <w:rFonts w:hint="cs"/>
          <w:rtl/>
        </w:rPr>
        <w:t xml:space="preserve"> آن را حسنه می‌داند، و ظن او ظنی باطل است.</w:t>
      </w:r>
      <w:r w:rsidR="00653214">
        <w:rPr>
          <w:rFonts w:hint="cs"/>
          <w:rtl/>
        </w:rPr>
        <w:t xml:space="preserve"> </w:t>
      </w:r>
    </w:p>
    <w:p w:rsidR="00653214" w:rsidRDefault="00653214" w:rsidP="00653214">
      <w:pPr>
        <w:pStyle w:val="a0"/>
        <w:rPr>
          <w:rtl/>
        </w:rPr>
      </w:pPr>
      <w:r>
        <w:rPr>
          <w:rFonts w:hint="cs"/>
          <w:rtl/>
        </w:rPr>
        <w:t>سوم: ممکن است از اموری باشد که حسنه بودن آن محل مناقشه است یعنی می‌تواند حسنه و یا سیئه باشد، در</w:t>
      </w:r>
      <w:r w:rsidR="000B5CCF">
        <w:rPr>
          <w:rFonts w:hint="cs"/>
          <w:rtl/>
        </w:rPr>
        <w:t xml:space="preserve"> </w:t>
      </w:r>
      <w:r>
        <w:rPr>
          <w:rFonts w:hint="cs"/>
          <w:rtl/>
        </w:rPr>
        <w:t>این مورد باید توجه کرد که چنین چیزی صلاحیت معارضه و استدلال را ندارد، درجواب چنین موردی با جواب مرکب می‌گوییم: (اگر</w:t>
      </w:r>
      <w:r w:rsidR="00494448">
        <w:rPr>
          <w:rFonts w:hint="cs"/>
          <w:rtl/>
        </w:rPr>
        <w:t xml:space="preserve"> </w:t>
      </w:r>
      <w:r>
        <w:rPr>
          <w:rFonts w:hint="cs"/>
          <w:rtl/>
        </w:rPr>
        <w:t>ثابت شد که مورد گفتگو حسنه است بنابراین، نمی‌تواند بدعت باشد و نمی‌توان آن را مخصوص دانست و اگر</w:t>
      </w:r>
      <w:r w:rsidR="000B5CCF">
        <w:rPr>
          <w:rFonts w:hint="cs"/>
          <w:rtl/>
        </w:rPr>
        <w:t xml:space="preserve"> </w:t>
      </w:r>
      <w:r>
        <w:rPr>
          <w:rFonts w:hint="cs"/>
          <w:rtl/>
        </w:rPr>
        <w:t>حسن آن ثابت نشد، بنابراین در زیر عموم نص قرار</w:t>
      </w:r>
      <w:r w:rsidR="000B5CCF">
        <w:rPr>
          <w:rFonts w:hint="cs"/>
          <w:rtl/>
        </w:rPr>
        <w:t xml:space="preserve"> </w:t>
      </w:r>
      <w:r>
        <w:rPr>
          <w:rFonts w:hint="cs"/>
          <w:rtl/>
        </w:rPr>
        <w:t>می‌گیرد و یکی از مصادیق آن است</w:t>
      </w:r>
      <w:r w:rsidR="00494448">
        <w:rPr>
          <w:rStyle w:val="FootnoteReference"/>
          <w:rtl/>
        </w:rPr>
        <w:footnoteReference w:id="302"/>
      </w:r>
      <w:r w:rsidR="000F78BE">
        <w:rPr>
          <w:rFonts w:hint="cs"/>
          <w:rtl/>
        </w:rPr>
        <w:t>.</w:t>
      </w:r>
      <w:r w:rsidR="00494448">
        <w:rPr>
          <w:rFonts w:hint="cs"/>
          <w:rtl/>
        </w:rPr>
        <w:t xml:space="preserve"> </w:t>
      </w:r>
    </w:p>
    <w:p w:rsidR="00494448" w:rsidRDefault="007E1A6E" w:rsidP="000F78BE">
      <w:pPr>
        <w:pStyle w:val="a0"/>
        <w:widowControl w:val="0"/>
        <w:numPr>
          <w:ilvl w:val="0"/>
          <w:numId w:val="26"/>
        </w:numPr>
        <w:tabs>
          <w:tab w:val="clear" w:pos="907"/>
        </w:tabs>
        <w:ind w:left="641" w:hanging="357"/>
      </w:pPr>
      <w:r>
        <w:rPr>
          <w:rFonts w:hint="cs"/>
          <w:rtl/>
        </w:rPr>
        <w:t>لازمه اعتقاد به حسنه بودن برخی از بدعت‌ها، متهم کردن دین به نقصان و قول به عدم کمال آن است، و این معنا مخالف خبرص</w:t>
      </w:r>
      <w:r w:rsidR="001A18BA">
        <w:rPr>
          <w:rFonts w:hint="cs"/>
          <w:rtl/>
        </w:rPr>
        <w:t>ریح قرآن است آنجا که می‌فرماید:</w:t>
      </w:r>
      <w:r w:rsidR="001A18BA">
        <w:rPr>
          <w:rtl/>
        </w:rPr>
        <w:br/>
      </w:r>
      <w:r w:rsidR="001A18BA" w:rsidRPr="00990CCF">
        <w:rPr>
          <w:rFonts w:ascii="Traditional Arabic" w:hAnsi="Traditional Arabic" w:cs="Traditional Arabic"/>
          <w:rtl/>
          <w:lang w:bidi="fa-IR"/>
        </w:rPr>
        <w:t>﴿</w:t>
      </w:r>
      <w:r w:rsidR="00990CCF" w:rsidRPr="00990CCF">
        <w:rPr>
          <w:rFonts w:ascii="KFGQPC Uthmanic Script HAFS" w:hAnsi="KFGQPC Uthmanic Script HAFS" w:cs="KFGQPC Uthmanic Script HAFS" w:hint="cs"/>
          <w:rtl/>
        </w:rPr>
        <w:t>ٱ</w:t>
      </w:r>
      <w:r w:rsidR="00990CCF" w:rsidRPr="00990CCF">
        <w:rPr>
          <w:rFonts w:ascii="KFGQPC Uthmanic Script HAFS" w:hAnsi="KFGQPC Uthmanic Script HAFS" w:cs="KFGQPC Uthmanic Script HAFS" w:hint="eastAsia"/>
          <w:rtl/>
        </w:rPr>
        <w:t>لۡيَوۡمَ</w:t>
      </w:r>
      <w:r w:rsidR="00990CCF" w:rsidRPr="00990CCF">
        <w:rPr>
          <w:rFonts w:ascii="KFGQPC Uthmanic Script HAFS" w:hAnsi="KFGQPC Uthmanic Script HAFS" w:cs="KFGQPC Uthmanic Script HAFS"/>
          <w:rtl/>
        </w:rPr>
        <w:t xml:space="preserve"> أَكۡمَلۡتُ لَكُمۡ دِينَكُمۡ وَأَتۡمَمۡتُ عَلَيۡكُمۡ نِعۡمَتِي وَرَضِيتُ لَكُمُ </w:t>
      </w:r>
      <w:r w:rsidR="00990CCF" w:rsidRPr="00990CCF">
        <w:rPr>
          <w:rFonts w:ascii="KFGQPC Uthmanic Script HAFS" w:hAnsi="KFGQPC Uthmanic Script HAFS" w:cs="KFGQPC Uthmanic Script HAFS" w:hint="cs"/>
          <w:rtl/>
        </w:rPr>
        <w:t>ٱ</w:t>
      </w:r>
      <w:r w:rsidR="00990CCF" w:rsidRPr="00990CCF">
        <w:rPr>
          <w:rFonts w:ascii="KFGQPC Uthmanic Script HAFS" w:hAnsi="KFGQPC Uthmanic Script HAFS" w:cs="KFGQPC Uthmanic Script HAFS" w:hint="eastAsia"/>
          <w:rtl/>
        </w:rPr>
        <w:t>لۡإِسۡلَٰمَ</w:t>
      </w:r>
      <w:r w:rsidR="00990CCF" w:rsidRPr="00990CCF">
        <w:rPr>
          <w:rFonts w:ascii="KFGQPC Uthmanic Script HAFS" w:hAnsi="KFGQPC Uthmanic Script HAFS" w:cs="KFGQPC Uthmanic Script HAFS"/>
          <w:rtl/>
        </w:rPr>
        <w:t xml:space="preserve"> دِينٗا</w:t>
      </w:r>
      <w:r w:rsidR="001A18BA" w:rsidRPr="00990CCF">
        <w:rPr>
          <w:rFonts w:ascii="Traditional Arabic" w:hAnsi="Traditional Arabic" w:cs="Traditional Arabic"/>
          <w:rtl/>
          <w:lang w:bidi="fa-IR"/>
        </w:rPr>
        <w:t>﴾</w:t>
      </w:r>
      <w:r w:rsidR="001A18BA">
        <w:rPr>
          <w:rFonts w:hint="cs"/>
          <w:rtl/>
          <w:lang w:bidi="fa-IR"/>
        </w:rPr>
        <w:t xml:space="preserve"> </w:t>
      </w:r>
      <w:r w:rsidR="001A18BA" w:rsidRPr="00990CCF">
        <w:rPr>
          <w:rFonts w:ascii="mylotus" w:hAnsi="mylotus" w:cs="mylotus"/>
          <w:sz w:val="26"/>
          <w:szCs w:val="26"/>
          <w:rtl/>
        </w:rPr>
        <w:t>[المائدة: 3].</w:t>
      </w:r>
    </w:p>
    <w:p w:rsidR="009845D7" w:rsidRDefault="009845D7" w:rsidP="000F78BE">
      <w:pPr>
        <w:pStyle w:val="StyleComplexBLotus13ptJustifiedBefore2cm"/>
        <w:widowControl w:val="0"/>
        <w:bidi/>
        <w:ind w:left="0" w:firstLine="284"/>
        <w:rPr>
          <w:rtl/>
          <w:lang w:bidi="fa-IR"/>
        </w:rPr>
      </w:pPr>
      <w:r w:rsidRPr="00793232">
        <w:rPr>
          <w:rFonts w:hint="cs"/>
          <w:sz w:val="28"/>
          <w:szCs w:val="28"/>
          <w:rtl/>
          <w:lang w:bidi="fa-IR"/>
        </w:rPr>
        <w:t>«</w:t>
      </w:r>
      <w:r w:rsidR="006C559D" w:rsidRPr="00793232">
        <w:rPr>
          <w:rFonts w:hint="cs"/>
          <w:sz w:val="28"/>
          <w:szCs w:val="28"/>
          <w:rtl/>
          <w:lang w:bidi="fa-IR"/>
        </w:rPr>
        <w:t>امروز دینتان را برایتان کامل کردم و نعمتم را بر</w:t>
      </w:r>
      <w:r w:rsidR="000B5CCF" w:rsidRPr="00793232">
        <w:rPr>
          <w:rFonts w:hint="cs"/>
          <w:sz w:val="28"/>
          <w:szCs w:val="28"/>
          <w:rtl/>
          <w:lang w:bidi="fa-IR"/>
        </w:rPr>
        <w:t xml:space="preserve"> </w:t>
      </w:r>
      <w:r w:rsidR="006C559D" w:rsidRPr="00793232">
        <w:rPr>
          <w:rFonts w:hint="cs"/>
          <w:sz w:val="28"/>
          <w:szCs w:val="28"/>
          <w:rtl/>
          <w:lang w:bidi="fa-IR"/>
        </w:rPr>
        <w:t>شما تمام نمودم و از اسلام به عنوان دین شما، خشنود گشتم</w:t>
      </w:r>
      <w:r w:rsidRPr="00793232">
        <w:rPr>
          <w:rFonts w:hint="cs"/>
          <w:sz w:val="28"/>
          <w:szCs w:val="28"/>
          <w:rtl/>
          <w:lang w:bidi="fa-IR"/>
        </w:rPr>
        <w:t>».</w:t>
      </w:r>
    </w:p>
    <w:p w:rsidR="006C559D" w:rsidRDefault="00716B79" w:rsidP="000F78BE">
      <w:pPr>
        <w:pStyle w:val="a0"/>
        <w:widowControl w:val="0"/>
        <w:rPr>
          <w:rtl/>
        </w:rPr>
      </w:pPr>
      <w:r>
        <w:rPr>
          <w:rFonts w:hint="cs"/>
          <w:rtl/>
        </w:rPr>
        <w:t>آری اعتماد به حسنه بودن برخی از بدعت‌ها به منزل</w:t>
      </w:r>
      <w:r w:rsidR="000B5CCF">
        <w:rPr>
          <w:rFonts w:hint="cs"/>
          <w:rtl/>
        </w:rPr>
        <w:t>ة</w:t>
      </w:r>
      <w:r>
        <w:rPr>
          <w:rFonts w:hint="cs"/>
          <w:rtl/>
        </w:rPr>
        <w:t xml:space="preserve"> این است که معتقد باشیم پیامبر</w:t>
      </w:r>
      <w:r w:rsidR="000B5CCF">
        <w:rPr>
          <w:rFonts w:hint="cs"/>
          <w:rtl/>
        </w:rPr>
        <w:t xml:space="preserve"> </w:t>
      </w:r>
      <w:r>
        <w:rPr>
          <w:rFonts w:hint="cs"/>
          <w:rtl/>
        </w:rPr>
        <w:t>و شاگردان او به چیزی که بهتر است عمل نکرده‌اند و یا اصلاً از آن بی‌خبربوده‌اند و افرادی زیرک‌تر از</w:t>
      </w:r>
      <w:r w:rsidR="00EE2963">
        <w:rPr>
          <w:rFonts w:hint="cs"/>
          <w:rtl/>
        </w:rPr>
        <w:t xml:space="preserve"> آن‌ها </w:t>
      </w:r>
      <w:r>
        <w:rPr>
          <w:rFonts w:hint="cs"/>
          <w:rtl/>
        </w:rPr>
        <w:t>آن مسائل را درک کرده‌اند و به آن عمل نموده‌اند!!</w:t>
      </w:r>
    </w:p>
    <w:p w:rsidR="00716B79" w:rsidRPr="006C559D" w:rsidRDefault="00716B79" w:rsidP="000F78BE">
      <w:pPr>
        <w:pStyle w:val="a0"/>
        <w:widowControl w:val="0"/>
        <w:numPr>
          <w:ilvl w:val="0"/>
          <w:numId w:val="26"/>
        </w:numPr>
        <w:tabs>
          <w:tab w:val="clear" w:pos="907"/>
        </w:tabs>
        <w:ind w:left="641" w:hanging="357"/>
        <w:rPr>
          <w:rtl/>
        </w:rPr>
      </w:pPr>
      <w:r>
        <w:rPr>
          <w:rFonts w:hint="cs"/>
          <w:rtl/>
        </w:rPr>
        <w:t>تخصیص بدعت</w:t>
      </w:r>
      <w:r w:rsidR="000B5CCF">
        <w:rPr>
          <w:rFonts w:hint="cs"/>
          <w:rtl/>
        </w:rPr>
        <w:t xml:space="preserve"> </w:t>
      </w:r>
      <w:r>
        <w:rPr>
          <w:rFonts w:hint="cs"/>
          <w:rtl/>
        </w:rPr>
        <w:t>به وصف حسن یا ثواب، نیاز</w:t>
      </w:r>
      <w:r w:rsidR="000B5CCF">
        <w:rPr>
          <w:rFonts w:hint="cs"/>
          <w:rtl/>
        </w:rPr>
        <w:t xml:space="preserve"> </w:t>
      </w:r>
      <w:r>
        <w:rPr>
          <w:rFonts w:hint="cs"/>
          <w:rtl/>
        </w:rPr>
        <w:t>به یک مخصص دارد که آن را از</w:t>
      </w:r>
      <w:r w:rsidR="000B5CCF">
        <w:rPr>
          <w:rFonts w:hint="cs"/>
          <w:rtl/>
        </w:rPr>
        <w:t xml:space="preserve"> </w:t>
      </w:r>
      <w:r>
        <w:rPr>
          <w:rFonts w:hint="cs"/>
          <w:rtl/>
        </w:rPr>
        <w:t>عموم ذم خارج کند. اگر این مخصص که مدعی به آن احتجاج می‌کند به صراحت می‌گوید: (این کار عبادت و قربت است)، درجواب گفته می‌شود: عبادات توقیفی هستند و جائز نیست خداوند به گونه‌ای غیر از آنچه که خود فرموده، عبادت شود.</w:t>
      </w:r>
    </w:p>
    <w:p w:rsidR="007906B0" w:rsidRDefault="00716B79" w:rsidP="000B5CCF">
      <w:pPr>
        <w:pStyle w:val="a0"/>
        <w:ind w:firstLine="0"/>
        <w:rPr>
          <w:rtl/>
        </w:rPr>
      </w:pPr>
      <w:r>
        <w:rPr>
          <w:rFonts w:hint="cs"/>
          <w:rtl/>
        </w:rPr>
        <w:t>و اگر</w:t>
      </w:r>
      <w:r w:rsidR="000B5CCF">
        <w:rPr>
          <w:rFonts w:hint="cs"/>
          <w:rtl/>
        </w:rPr>
        <w:t xml:space="preserve"> </w:t>
      </w:r>
      <w:r>
        <w:rPr>
          <w:rFonts w:hint="cs"/>
          <w:rtl/>
        </w:rPr>
        <w:t>مخصص عقل است، باید</w:t>
      </w:r>
      <w:r w:rsidR="000B5CCF">
        <w:rPr>
          <w:rFonts w:hint="cs"/>
          <w:rtl/>
        </w:rPr>
        <w:t xml:space="preserve"> </w:t>
      </w:r>
      <w:r>
        <w:rPr>
          <w:rFonts w:hint="cs"/>
          <w:rtl/>
        </w:rPr>
        <w:t>توجه کرد که عقول متنوع و افهام مختلف است. ممکن است کسی کاری را تحسین و</w:t>
      </w:r>
      <w:r w:rsidR="000B5CCF">
        <w:rPr>
          <w:rFonts w:hint="cs"/>
          <w:rtl/>
        </w:rPr>
        <w:t xml:space="preserve"> </w:t>
      </w:r>
      <w:r>
        <w:rPr>
          <w:rFonts w:hint="cs"/>
          <w:rtl/>
        </w:rPr>
        <w:t>فرد دیگری آن را تقبیح کند. و این دور از حکمت خداوندی است که دین را به دست آراء عقلی بشر و</w:t>
      </w:r>
      <w:r w:rsidR="000B5CCF">
        <w:rPr>
          <w:rFonts w:hint="cs"/>
          <w:rtl/>
        </w:rPr>
        <w:t xml:space="preserve"> </w:t>
      </w:r>
      <w:r>
        <w:rPr>
          <w:rFonts w:hint="cs"/>
          <w:rtl/>
        </w:rPr>
        <w:t>تمایلات درونی</w:t>
      </w:r>
      <w:r w:rsidR="00EE2963">
        <w:rPr>
          <w:rFonts w:hint="cs"/>
          <w:rtl/>
        </w:rPr>
        <w:t xml:space="preserve"> آن‌ها </w:t>
      </w:r>
      <w:r>
        <w:rPr>
          <w:rFonts w:hint="cs"/>
          <w:rtl/>
        </w:rPr>
        <w:t>دهد چرا که عقل، شعور، درک و احساسات انسانها متفاوت است و این امر</w:t>
      </w:r>
      <w:r w:rsidR="000B5CCF">
        <w:rPr>
          <w:rFonts w:hint="cs"/>
          <w:rtl/>
        </w:rPr>
        <w:t xml:space="preserve"> </w:t>
      </w:r>
      <w:r>
        <w:rPr>
          <w:rFonts w:hint="cs"/>
          <w:rtl/>
        </w:rPr>
        <w:t>موجب می‌شود در یک محل و در آن واحد بر</w:t>
      </w:r>
      <w:r w:rsidR="000B5CCF">
        <w:rPr>
          <w:rFonts w:hint="cs"/>
          <w:rtl/>
        </w:rPr>
        <w:t xml:space="preserve"> امری، احکام مختلفی صادر گردد</w:t>
      </w:r>
      <w:r>
        <w:rPr>
          <w:rFonts w:hint="cs"/>
          <w:rtl/>
        </w:rPr>
        <w:t xml:space="preserve"> </w:t>
      </w:r>
      <w:r w:rsidR="002F6F08">
        <w:rPr>
          <w:rFonts w:hint="cs"/>
          <w:rtl/>
        </w:rPr>
        <w:t>که همگی با هم مقابله و</w:t>
      </w:r>
      <w:r w:rsidR="000B5CCF">
        <w:rPr>
          <w:rFonts w:hint="cs"/>
          <w:rtl/>
        </w:rPr>
        <w:t xml:space="preserve"> </w:t>
      </w:r>
      <w:r w:rsidR="002F6F08">
        <w:rPr>
          <w:rFonts w:hint="cs"/>
          <w:rtl/>
        </w:rPr>
        <w:t>تضاد دارند و عقل</w:t>
      </w:r>
      <w:r w:rsidR="000B5CCF">
        <w:rPr>
          <w:rFonts w:hint="cs"/>
          <w:rtl/>
        </w:rPr>
        <w:t>ً</w:t>
      </w:r>
      <w:r w:rsidR="002F6F08">
        <w:rPr>
          <w:rFonts w:hint="cs"/>
          <w:rtl/>
        </w:rPr>
        <w:t>ا محال است خداوند ما را به دین و آئین این چنین مضطرب دعوت کند.</w:t>
      </w:r>
    </w:p>
    <w:p w:rsidR="002F6F08" w:rsidRDefault="002F6F08" w:rsidP="00D57229">
      <w:pPr>
        <w:pStyle w:val="a0"/>
        <w:rPr>
          <w:rtl/>
        </w:rPr>
      </w:pPr>
      <w:r>
        <w:rPr>
          <w:rFonts w:hint="cs"/>
          <w:rtl/>
        </w:rPr>
        <w:t>(گذشته از این، چه عقلی مخصص یا محسن برخی از بدعت‌ها شده است؟</w:t>
      </w:r>
    </w:p>
    <w:p w:rsidR="002F6F08" w:rsidRDefault="002F6F08" w:rsidP="00D57229">
      <w:pPr>
        <w:pStyle w:val="a0"/>
        <w:rPr>
          <w:rtl/>
        </w:rPr>
      </w:pPr>
      <w:r>
        <w:rPr>
          <w:rFonts w:hint="cs"/>
          <w:rtl/>
        </w:rPr>
        <w:t>آیا عقل همه مردم چنین حکم کرده؟ یا عقل اکثر و یا بعضی از آن</w:t>
      </w:r>
      <w:r w:rsidR="00793232">
        <w:rPr>
          <w:rFonts w:hint="eastAsia"/>
          <w:rtl/>
        </w:rPr>
        <w:t>‌</w:t>
      </w:r>
      <w:r>
        <w:rPr>
          <w:rFonts w:hint="cs"/>
          <w:rtl/>
        </w:rPr>
        <w:t>ها؟</w:t>
      </w:r>
    </w:p>
    <w:p w:rsidR="002F6F08" w:rsidRDefault="002F6F08" w:rsidP="002F6F08">
      <w:pPr>
        <w:pStyle w:val="a0"/>
        <w:rPr>
          <w:rtl/>
        </w:rPr>
      </w:pPr>
      <w:r>
        <w:rPr>
          <w:rFonts w:hint="cs"/>
          <w:rtl/>
        </w:rPr>
        <w:t>اگر عقل همه</w:t>
      </w:r>
      <w:r w:rsidR="00EE2963">
        <w:rPr>
          <w:rFonts w:hint="cs"/>
          <w:rtl/>
        </w:rPr>
        <w:t xml:space="preserve"> آن‌ها </w:t>
      </w:r>
      <w:r>
        <w:rPr>
          <w:rFonts w:hint="cs"/>
          <w:rtl/>
        </w:rPr>
        <w:t>حکم کرده؟</w:t>
      </w:r>
      <w:r w:rsidR="000B5CCF">
        <w:rPr>
          <w:rFonts w:hint="cs"/>
          <w:rtl/>
        </w:rPr>
        <w:t xml:space="preserve"> </w:t>
      </w:r>
      <w:r>
        <w:rPr>
          <w:rFonts w:hint="cs"/>
          <w:rtl/>
        </w:rPr>
        <w:t>(که این امر</w:t>
      </w:r>
      <w:r w:rsidR="000B5CCF">
        <w:rPr>
          <w:rFonts w:hint="cs"/>
          <w:rtl/>
        </w:rPr>
        <w:t xml:space="preserve"> </w:t>
      </w:r>
      <w:r>
        <w:rPr>
          <w:rFonts w:hint="cs"/>
          <w:rtl/>
        </w:rPr>
        <w:t xml:space="preserve">غیر متصور است) چنین امری، اجماع است و باید دانست که امت بر ضلالت و مخالفت با قواعد شرع جمع نمی‌شوند و </w:t>
      </w:r>
      <w:r w:rsidR="000B5CCF">
        <w:rPr>
          <w:rFonts w:hint="cs"/>
          <w:rtl/>
        </w:rPr>
        <w:t>ه</w:t>
      </w:r>
      <w:r>
        <w:rPr>
          <w:rFonts w:hint="cs"/>
          <w:rtl/>
        </w:rPr>
        <w:t>یچگاه بر</w:t>
      </w:r>
      <w:r w:rsidR="000B5CCF">
        <w:rPr>
          <w:rFonts w:hint="cs"/>
          <w:rtl/>
        </w:rPr>
        <w:t xml:space="preserve"> </w:t>
      </w:r>
      <w:r>
        <w:rPr>
          <w:rFonts w:hint="cs"/>
          <w:rtl/>
        </w:rPr>
        <w:t>مخالفت با نصوص ظاهری و جلی دین متفق نمی‌شوند و اگر</w:t>
      </w:r>
      <w:r w:rsidR="000B5CCF">
        <w:rPr>
          <w:rFonts w:hint="cs"/>
          <w:rtl/>
        </w:rPr>
        <w:t xml:space="preserve"> </w:t>
      </w:r>
      <w:r>
        <w:rPr>
          <w:rFonts w:hint="cs"/>
          <w:rtl/>
        </w:rPr>
        <w:t>عقل عده‌ای از مردم چنین حکمی کرده، بای</w:t>
      </w:r>
      <w:r w:rsidR="009076C0">
        <w:rPr>
          <w:rFonts w:hint="cs"/>
          <w:rtl/>
        </w:rPr>
        <w:t>د دانست که این قابل اعتماد نیست؛</w:t>
      </w:r>
      <w:r>
        <w:rPr>
          <w:rFonts w:hint="cs"/>
          <w:rtl/>
        </w:rPr>
        <w:t xml:space="preserve"> زیرا برخی از عقول، در جایی که مخالفت کامل موجود است اولی از برخی دیگر از عقول نیستند،که در تبع</w:t>
      </w:r>
      <w:r w:rsidR="0090267B">
        <w:rPr>
          <w:rFonts w:hint="cs"/>
          <w:rtl/>
        </w:rPr>
        <w:t>ی</w:t>
      </w:r>
      <w:r>
        <w:rPr>
          <w:rFonts w:hint="cs"/>
          <w:rtl/>
        </w:rPr>
        <w:t>ت مقدم شوند.)</w:t>
      </w:r>
      <w:r w:rsidRPr="002F6F08">
        <w:rPr>
          <w:rStyle w:val="FootnoteReference"/>
          <w:rtl/>
        </w:rPr>
        <w:t xml:space="preserve"> </w:t>
      </w:r>
      <w:r>
        <w:rPr>
          <w:rStyle w:val="FootnoteReference"/>
          <w:rtl/>
        </w:rPr>
        <w:footnoteReference w:id="303"/>
      </w:r>
      <w:r>
        <w:rPr>
          <w:rFonts w:hint="cs"/>
          <w:rtl/>
        </w:rPr>
        <w:t xml:space="preserve"> </w:t>
      </w:r>
    </w:p>
    <w:p w:rsidR="0090267B" w:rsidRDefault="0090267B" w:rsidP="009076C0">
      <w:pPr>
        <w:pStyle w:val="a0"/>
        <w:rPr>
          <w:rtl/>
        </w:rPr>
      </w:pPr>
      <w:r>
        <w:rPr>
          <w:rFonts w:hint="cs"/>
          <w:rtl/>
        </w:rPr>
        <w:t>و اگر مخصص دلیلی شرعی است (که البته چنین چیزی وجود ندارد) در جواب می‌گوییم: این مس</w:t>
      </w:r>
      <w:r w:rsidR="009076C0">
        <w:rPr>
          <w:rFonts w:hint="cs"/>
          <w:rtl/>
        </w:rPr>
        <w:t>أ</w:t>
      </w:r>
      <w:r>
        <w:rPr>
          <w:rFonts w:hint="cs"/>
          <w:rtl/>
        </w:rPr>
        <w:t>له‌ی مخصوص، از عموم ذم خارج است و عام موردنظر ما، برعدم صحت سایر موارد تخصیص نیافته، مطابقت می‌کند، البته در اینجا هم ما از مدعی طلب می‌کنیم که علت تخصیص را بیان کند</w:t>
      </w:r>
      <w:r>
        <w:rPr>
          <w:rStyle w:val="FootnoteReference"/>
          <w:rtl/>
        </w:rPr>
        <w:footnoteReference w:id="304"/>
      </w:r>
      <w:r w:rsidR="000F78BE">
        <w:rPr>
          <w:rFonts w:hint="cs"/>
          <w:rtl/>
        </w:rPr>
        <w:t>.</w:t>
      </w:r>
    </w:p>
    <w:p w:rsidR="009B6433" w:rsidRDefault="009B6433" w:rsidP="002F6F08">
      <w:pPr>
        <w:pStyle w:val="a0"/>
        <w:rPr>
          <w:rtl/>
        </w:rPr>
      </w:pPr>
      <w:r>
        <w:rPr>
          <w:rFonts w:hint="cs"/>
          <w:rtl/>
        </w:rPr>
        <w:t>و شق دیگری که در</w:t>
      </w:r>
      <w:r w:rsidR="009076C0">
        <w:rPr>
          <w:rFonts w:hint="cs"/>
          <w:rtl/>
        </w:rPr>
        <w:t xml:space="preserve"> </w:t>
      </w:r>
      <w:r>
        <w:rPr>
          <w:rFonts w:hint="cs"/>
          <w:rtl/>
        </w:rPr>
        <w:t>این مورد می‌ماند این است که بگوئیم: مسئله موردنظر مخصص عموم نیست، چون بدعت شرعی به حساب نمی‌آید.</w:t>
      </w:r>
    </w:p>
    <w:p w:rsidR="009B6433" w:rsidRDefault="009B6433" w:rsidP="00793232">
      <w:pPr>
        <w:pStyle w:val="a0"/>
        <w:numPr>
          <w:ilvl w:val="0"/>
          <w:numId w:val="26"/>
        </w:numPr>
        <w:tabs>
          <w:tab w:val="clear" w:pos="907"/>
        </w:tabs>
        <w:ind w:left="641" w:hanging="357"/>
      </w:pPr>
      <w:r>
        <w:rPr>
          <w:rFonts w:hint="cs"/>
          <w:rtl/>
        </w:rPr>
        <w:t>قائل بودن به بدعت حسنه، موجب فساد دین است</w:t>
      </w:r>
      <w:r w:rsidR="009076C0">
        <w:rPr>
          <w:rFonts w:hint="cs"/>
          <w:rtl/>
        </w:rPr>
        <w:t>؛</w:t>
      </w:r>
      <w:r>
        <w:rPr>
          <w:rFonts w:hint="cs"/>
          <w:rtl/>
        </w:rPr>
        <w:t xml:space="preserve"> زیرا راه را برای افراد بی‌اعتقاد و بوالهوس باز می‌کند و</w:t>
      </w:r>
      <w:r w:rsidR="00EE2963">
        <w:rPr>
          <w:rFonts w:hint="cs"/>
          <w:rtl/>
        </w:rPr>
        <w:t xml:space="preserve"> آن‌ها </w:t>
      </w:r>
      <w:r>
        <w:rPr>
          <w:rFonts w:hint="cs"/>
          <w:rtl/>
        </w:rPr>
        <w:t>در زیر چتر</w:t>
      </w:r>
      <w:r w:rsidR="009076C0">
        <w:rPr>
          <w:rFonts w:hint="cs"/>
          <w:rtl/>
        </w:rPr>
        <w:t xml:space="preserve"> </w:t>
      </w:r>
      <w:r>
        <w:rPr>
          <w:rFonts w:hint="cs"/>
          <w:rtl/>
        </w:rPr>
        <w:t xml:space="preserve">بدعت حسنه، تمامی گمراهی‌ها و کژی‌ها </w:t>
      </w:r>
      <w:r w:rsidR="00741A24">
        <w:rPr>
          <w:rFonts w:hint="cs"/>
          <w:rtl/>
        </w:rPr>
        <w:t>را به مردم تحمیل می‌کنند. و کار به جایی می‌رسد که به جای حاکمیت دین بر</w:t>
      </w:r>
      <w:r w:rsidR="009076C0">
        <w:rPr>
          <w:rFonts w:hint="cs"/>
          <w:rtl/>
        </w:rPr>
        <w:t xml:space="preserve"> انسان، عقل،</w:t>
      </w:r>
      <w:r w:rsidR="00741A24">
        <w:rPr>
          <w:rFonts w:hint="cs"/>
          <w:rtl/>
        </w:rPr>
        <w:t xml:space="preserve"> ذوق و هوس انسان‌ها بردین خدا حاکم می‌شود و این م</w:t>
      </w:r>
      <w:r w:rsidR="000F78BE">
        <w:rPr>
          <w:rFonts w:hint="cs"/>
          <w:rtl/>
        </w:rPr>
        <w:t>ساوی با زوال و نابودی دین خداست</w:t>
      </w:r>
      <w:r w:rsidR="00741A24" w:rsidRPr="000F78BE">
        <w:rPr>
          <w:vertAlign w:val="superscript"/>
          <w:rtl/>
        </w:rPr>
        <w:footnoteReference w:id="305"/>
      </w:r>
      <w:r w:rsidR="000F78BE">
        <w:rPr>
          <w:rFonts w:hint="cs"/>
          <w:rtl/>
        </w:rPr>
        <w:t>.</w:t>
      </w:r>
    </w:p>
    <w:p w:rsidR="00741A24" w:rsidRDefault="00741A24" w:rsidP="00793232">
      <w:pPr>
        <w:pStyle w:val="a0"/>
        <w:numPr>
          <w:ilvl w:val="0"/>
          <w:numId w:val="26"/>
        </w:numPr>
        <w:tabs>
          <w:tab w:val="clear" w:pos="907"/>
        </w:tabs>
        <w:ind w:left="641" w:hanging="357"/>
      </w:pPr>
      <w:r>
        <w:rPr>
          <w:rFonts w:hint="cs"/>
          <w:rtl/>
        </w:rPr>
        <w:t>به کسانی که قائل به بدعت حسنه هستند می‌گوییم: اگر شما جایز می‌دانید</w:t>
      </w:r>
      <w:r w:rsidR="009076C0">
        <w:rPr>
          <w:rFonts w:hint="cs"/>
          <w:rtl/>
        </w:rPr>
        <w:t xml:space="preserve"> </w:t>
      </w:r>
      <w:r>
        <w:rPr>
          <w:rFonts w:hint="cs"/>
          <w:rtl/>
        </w:rPr>
        <w:t>که اموری خارج از دین، بر دین خدایی افزوده شود، باید باکی از کاستن بخش‌هایی از دین نداشته باشید چون عده‌ای اسم این کار را بدعت حسنه می</w:t>
      </w:r>
      <w:r>
        <w:rPr>
          <w:rFonts w:hint="eastAsia"/>
          <w:rtl/>
        </w:rPr>
        <w:t>‌نامند و فرقی در بین این دو کار</w:t>
      </w:r>
      <w:r w:rsidR="009076C0">
        <w:rPr>
          <w:rFonts w:hint="cs"/>
          <w:rtl/>
        </w:rPr>
        <w:t xml:space="preserve"> </w:t>
      </w:r>
      <w:r>
        <w:rPr>
          <w:rFonts w:hint="eastAsia"/>
          <w:rtl/>
        </w:rPr>
        <w:t>ملاحظه نمی‌شود</w:t>
      </w:r>
      <w:r w:rsidR="009076C0">
        <w:rPr>
          <w:rFonts w:hint="cs"/>
          <w:rtl/>
        </w:rPr>
        <w:t>؛</w:t>
      </w:r>
      <w:r>
        <w:rPr>
          <w:rFonts w:hint="eastAsia"/>
          <w:rtl/>
        </w:rPr>
        <w:t xml:space="preserve"> زیرا بدعت یا با نقصان است یا با افزایش</w:t>
      </w:r>
      <w:r>
        <w:rPr>
          <w:rStyle w:val="FootnoteReference"/>
          <w:rtl/>
        </w:rPr>
        <w:footnoteReference w:id="306"/>
      </w:r>
      <w:r w:rsidR="000F78BE">
        <w:rPr>
          <w:rFonts w:hint="cs"/>
          <w:rtl/>
        </w:rPr>
        <w:t>.</w:t>
      </w:r>
    </w:p>
    <w:p w:rsidR="00803F0F" w:rsidRDefault="00803F0F" w:rsidP="00793232">
      <w:pPr>
        <w:pStyle w:val="a0"/>
        <w:numPr>
          <w:ilvl w:val="0"/>
          <w:numId w:val="26"/>
        </w:numPr>
        <w:tabs>
          <w:tab w:val="clear" w:pos="907"/>
        </w:tabs>
        <w:ind w:left="641" w:hanging="357"/>
      </w:pPr>
      <w:r>
        <w:rPr>
          <w:rFonts w:hint="cs"/>
          <w:rtl/>
        </w:rPr>
        <w:t xml:space="preserve">خطاب به قائلان به </w:t>
      </w:r>
      <w:r w:rsidR="009076C0">
        <w:rPr>
          <w:rFonts w:hint="cs"/>
          <w:rtl/>
        </w:rPr>
        <w:t>بدعت حسنه می‌گوییم:</w:t>
      </w:r>
      <w:r>
        <w:rPr>
          <w:rFonts w:hint="cs"/>
          <w:rtl/>
        </w:rPr>
        <w:t xml:space="preserve"> شما که قائل به تقسیم بدعت به حسنه و سیئه هستید، بگویید که ما چگونه این دو بدعت را از هم جدا کنیم؟ و با چه میزانی این دو را از هم تشخیص دهیم؟</w:t>
      </w:r>
    </w:p>
    <w:p w:rsidR="00B61AFE" w:rsidRDefault="00B61AFE" w:rsidP="00793232">
      <w:pPr>
        <w:pStyle w:val="a0"/>
        <w:rPr>
          <w:rtl/>
        </w:rPr>
      </w:pPr>
      <w:r>
        <w:rPr>
          <w:rFonts w:hint="cs"/>
          <w:rtl/>
        </w:rPr>
        <w:t>مگر  نه این است که ملاک، ذوق، رأی و</w:t>
      </w:r>
      <w:r w:rsidR="009076C0">
        <w:rPr>
          <w:rFonts w:hint="cs"/>
          <w:rtl/>
        </w:rPr>
        <w:t xml:space="preserve"> </w:t>
      </w:r>
      <w:r>
        <w:rPr>
          <w:rFonts w:hint="cs"/>
          <w:rtl/>
        </w:rPr>
        <w:t>استحسان شخصی است؟</w:t>
      </w:r>
    </w:p>
    <w:p w:rsidR="00B61AFE" w:rsidRDefault="00B61AFE" w:rsidP="00793232">
      <w:pPr>
        <w:pStyle w:val="a0"/>
        <w:rPr>
          <w:rtl/>
        </w:rPr>
      </w:pPr>
      <w:r>
        <w:rPr>
          <w:rFonts w:hint="cs"/>
          <w:rtl/>
        </w:rPr>
        <w:t>بنابراین چگونه می‌توان از آثار و پیامدهای این تحسین در امان ماند؟</w:t>
      </w:r>
    </w:p>
    <w:p w:rsidR="00B61AFE" w:rsidRDefault="00B61AFE" w:rsidP="00793232">
      <w:pPr>
        <w:pStyle w:val="a0"/>
        <w:rPr>
          <w:rtl/>
        </w:rPr>
      </w:pPr>
      <w:r>
        <w:rPr>
          <w:rFonts w:hint="cs"/>
          <w:rtl/>
        </w:rPr>
        <w:t>چرا که هرچه تلاش کنی به بدعت صبغه‌ای دینی دهی، باز نمی‌تو</w:t>
      </w:r>
      <w:r w:rsidR="009076C0">
        <w:rPr>
          <w:rFonts w:hint="cs"/>
          <w:rtl/>
        </w:rPr>
        <w:t>ا</w:t>
      </w:r>
      <w:r>
        <w:rPr>
          <w:rFonts w:hint="cs"/>
          <w:rtl/>
        </w:rPr>
        <w:t>نی آن را در زیر مجموع</w:t>
      </w:r>
      <w:r w:rsidR="009076C0">
        <w:rPr>
          <w:rFonts w:hint="cs"/>
          <w:rtl/>
        </w:rPr>
        <w:t>ة</w:t>
      </w:r>
      <w:r>
        <w:rPr>
          <w:rFonts w:hint="cs"/>
          <w:rtl/>
        </w:rPr>
        <w:t xml:space="preserve"> دین اصیل و خالص جای دهی.</w:t>
      </w:r>
    </w:p>
    <w:p w:rsidR="00803F0F" w:rsidRDefault="00B61AFE" w:rsidP="000F78BE">
      <w:pPr>
        <w:pStyle w:val="a0"/>
        <w:numPr>
          <w:ilvl w:val="0"/>
          <w:numId w:val="26"/>
        </w:numPr>
        <w:tabs>
          <w:tab w:val="clear" w:pos="907"/>
        </w:tabs>
        <w:ind w:left="641" w:hanging="357"/>
      </w:pPr>
      <w:r>
        <w:rPr>
          <w:rFonts w:hint="cs"/>
          <w:rtl/>
        </w:rPr>
        <w:t>اگرجایز بدانیم که خداوند برخی از دین را به استحسان بدون دلیل شرعی ما، سپرده است در واقع به این معتقد شده‌ایم که وی ما را در الوهیت و وحدانیتش شریک خود کرده است!!</w:t>
      </w:r>
      <w:r>
        <w:rPr>
          <w:rStyle w:val="FootnoteReference"/>
          <w:rtl/>
        </w:rPr>
        <w:footnoteReference w:id="307"/>
      </w:r>
    </w:p>
    <w:p w:rsidR="00681F3F" w:rsidRPr="00D54F51" w:rsidRDefault="005362EA" w:rsidP="00D54F51">
      <w:pPr>
        <w:pStyle w:val="a1"/>
        <w:ind w:firstLine="0"/>
        <w:jc w:val="center"/>
        <w:rPr>
          <w:rtl/>
        </w:rPr>
      </w:pPr>
      <w:r w:rsidRPr="00D54F51">
        <w:rPr>
          <w:rtl/>
        </w:rPr>
        <w:t>و</w:t>
      </w:r>
      <w:r w:rsidR="00681F3F" w:rsidRPr="00D54F51">
        <w:rPr>
          <w:rtl/>
        </w:rPr>
        <w:t>صل</w:t>
      </w:r>
      <w:r w:rsidRPr="00D54F51">
        <w:rPr>
          <w:rtl/>
        </w:rPr>
        <w:t>ی الله علی مبی</w:t>
      </w:r>
      <w:r w:rsidR="009076C0" w:rsidRPr="00D54F51">
        <w:rPr>
          <w:rFonts w:hint="cs"/>
          <w:rtl/>
        </w:rPr>
        <w:t>ِّ</w:t>
      </w:r>
      <w:r w:rsidRPr="00D54F51">
        <w:rPr>
          <w:rtl/>
        </w:rPr>
        <w:t>ن الکتاب المبین و</w:t>
      </w:r>
      <w:r w:rsidR="00681F3F" w:rsidRPr="00D54F51">
        <w:rPr>
          <w:rtl/>
        </w:rPr>
        <w:t>علی آل</w:t>
      </w:r>
      <w:r w:rsidRPr="00D54F51">
        <w:rPr>
          <w:rtl/>
        </w:rPr>
        <w:t>ه الذین سلکو</w:t>
      </w:r>
      <w:r w:rsidR="009076C0" w:rsidRPr="00D54F51">
        <w:rPr>
          <w:rtl/>
        </w:rPr>
        <w:t>ا</w:t>
      </w:r>
      <w:r w:rsidRPr="00D54F51">
        <w:rPr>
          <w:rtl/>
        </w:rPr>
        <w:t xml:space="preserve"> سنته من أهل بیته وأقاربه وصحابته و</w:t>
      </w:r>
      <w:r w:rsidR="00681F3F" w:rsidRPr="00D54F51">
        <w:rPr>
          <w:rtl/>
        </w:rPr>
        <w:t>متبعیه ب</w:t>
      </w:r>
      <w:r w:rsidRPr="00D54F51">
        <w:rPr>
          <w:rtl/>
        </w:rPr>
        <w:t>إ</w:t>
      </w:r>
      <w:r w:rsidR="00681F3F" w:rsidRPr="00D54F51">
        <w:rPr>
          <w:rtl/>
        </w:rPr>
        <w:t xml:space="preserve">حسان </w:t>
      </w:r>
      <w:r w:rsidRPr="00D54F51">
        <w:rPr>
          <w:rtl/>
        </w:rPr>
        <w:t>إ</w:t>
      </w:r>
      <w:r w:rsidR="00681F3F" w:rsidRPr="00D54F51">
        <w:rPr>
          <w:rtl/>
        </w:rPr>
        <w:t>لی یوم الدین.</w:t>
      </w:r>
    </w:p>
    <w:p w:rsidR="00D54F51" w:rsidRDefault="00D54F51" w:rsidP="00A141B3">
      <w:pPr>
        <w:bidi/>
        <w:rPr>
          <w:rtl/>
        </w:rPr>
      </w:pPr>
      <w:bookmarkStart w:id="173" w:name="Editing"/>
      <w:bookmarkStart w:id="174" w:name="_Toc246750840"/>
      <w:bookmarkEnd w:id="173"/>
    </w:p>
    <w:p w:rsidR="00D54F51" w:rsidRDefault="00D54F51" w:rsidP="00D54F51">
      <w:pPr>
        <w:pStyle w:val="Heading3"/>
        <w:bidi/>
        <w:jc w:val="center"/>
        <w:rPr>
          <w:rtl/>
        </w:rPr>
        <w:sectPr w:rsidR="00D54F51" w:rsidSect="0075753C">
          <w:footnotePr>
            <w:numRestart w:val="eachPage"/>
          </w:footnotePr>
          <w:type w:val="oddPage"/>
          <w:pgSz w:w="9639" w:h="13608" w:code="9"/>
          <w:pgMar w:top="851" w:right="1077" w:bottom="936" w:left="1077" w:header="851" w:footer="936" w:gutter="0"/>
          <w:cols w:space="708"/>
          <w:titlePg/>
          <w:bidi/>
          <w:docGrid w:linePitch="360"/>
        </w:sectPr>
      </w:pPr>
    </w:p>
    <w:p w:rsidR="00F06D04" w:rsidRPr="009166DC" w:rsidRDefault="009269F4" w:rsidP="00D54F51">
      <w:pPr>
        <w:pStyle w:val="a2"/>
        <w:rPr>
          <w:rtl/>
        </w:rPr>
      </w:pPr>
      <w:bookmarkStart w:id="175" w:name="_Toc246752096"/>
      <w:bookmarkStart w:id="176" w:name="_Toc337766183"/>
      <w:r w:rsidRPr="009166DC">
        <w:rPr>
          <w:rFonts w:hint="cs"/>
          <w:rtl/>
        </w:rPr>
        <w:t>فهرست منابع و مآخذ</w:t>
      </w:r>
      <w:bookmarkEnd w:id="174"/>
      <w:bookmarkEnd w:id="175"/>
      <w:bookmarkEnd w:id="176"/>
    </w:p>
    <w:p w:rsidR="009269F4" w:rsidRDefault="00723BC6" w:rsidP="00D54F51">
      <w:pPr>
        <w:pStyle w:val="a0"/>
        <w:numPr>
          <w:ilvl w:val="0"/>
          <w:numId w:val="27"/>
        </w:numPr>
        <w:tabs>
          <w:tab w:val="clear" w:pos="907"/>
        </w:tabs>
        <w:ind w:left="641" w:hanging="357"/>
      </w:pPr>
      <w:r>
        <w:rPr>
          <w:rFonts w:hint="cs"/>
          <w:rtl/>
        </w:rPr>
        <w:t xml:space="preserve">القرآن </w:t>
      </w:r>
      <w:r w:rsidR="009076C0">
        <w:rPr>
          <w:rFonts w:hint="cs"/>
          <w:rtl/>
        </w:rPr>
        <w:t>ال</w:t>
      </w:r>
      <w:r>
        <w:rPr>
          <w:rFonts w:hint="cs"/>
          <w:rtl/>
        </w:rPr>
        <w:t>کریم</w:t>
      </w:r>
    </w:p>
    <w:p w:rsidR="00723BC6" w:rsidRDefault="00723BC6" w:rsidP="00D54F51">
      <w:pPr>
        <w:pStyle w:val="a0"/>
        <w:numPr>
          <w:ilvl w:val="0"/>
          <w:numId w:val="27"/>
        </w:numPr>
        <w:tabs>
          <w:tab w:val="clear" w:pos="907"/>
        </w:tabs>
        <w:ind w:left="641" w:hanging="357"/>
      </w:pPr>
      <w:r>
        <w:rPr>
          <w:rFonts w:hint="cs"/>
          <w:rtl/>
        </w:rPr>
        <w:t>الآجری، محمدبن حسین، الشریعه، بیروت، 1403 هـ.</w:t>
      </w:r>
    </w:p>
    <w:p w:rsidR="00723BC6" w:rsidRDefault="00723BC6" w:rsidP="00D54F51">
      <w:pPr>
        <w:pStyle w:val="a0"/>
        <w:numPr>
          <w:ilvl w:val="0"/>
          <w:numId w:val="27"/>
        </w:numPr>
        <w:tabs>
          <w:tab w:val="clear" w:pos="907"/>
        </w:tabs>
        <w:ind w:left="641" w:hanging="357"/>
      </w:pPr>
      <w:r>
        <w:rPr>
          <w:rFonts w:hint="cs"/>
          <w:rtl/>
        </w:rPr>
        <w:t>آشوری، داریوش، دانشنام</w:t>
      </w:r>
      <w:r w:rsidR="009166DC">
        <w:rPr>
          <w:rFonts w:hint="cs"/>
          <w:rtl/>
        </w:rPr>
        <w:t>ة</w:t>
      </w:r>
      <w:r>
        <w:rPr>
          <w:rFonts w:hint="cs"/>
          <w:rtl/>
        </w:rPr>
        <w:t xml:space="preserve"> سیاسی، تهران، گلشن، 1366هـ.</w:t>
      </w:r>
    </w:p>
    <w:p w:rsidR="00723BC6" w:rsidRDefault="00723BC6" w:rsidP="00D54F51">
      <w:pPr>
        <w:pStyle w:val="a0"/>
        <w:numPr>
          <w:ilvl w:val="0"/>
          <w:numId w:val="27"/>
        </w:numPr>
        <w:tabs>
          <w:tab w:val="clear" w:pos="907"/>
        </w:tabs>
        <w:ind w:left="641" w:hanging="357"/>
      </w:pPr>
      <w:r>
        <w:rPr>
          <w:rFonts w:hint="cs"/>
          <w:rtl/>
        </w:rPr>
        <w:t xml:space="preserve">ابن تیمیه، </w:t>
      </w:r>
      <w:r w:rsidRPr="009166DC">
        <w:rPr>
          <w:rFonts w:cs="B Badr" w:hint="cs"/>
          <w:rtl/>
        </w:rPr>
        <w:t>المسود</w:t>
      </w:r>
      <w:r w:rsidR="009166DC" w:rsidRPr="009166DC">
        <w:rPr>
          <w:rFonts w:cs="B Badr" w:hint="cs"/>
          <w:rtl/>
        </w:rPr>
        <w:t>ة</w:t>
      </w:r>
      <w:r>
        <w:rPr>
          <w:rFonts w:hint="cs"/>
          <w:rtl/>
        </w:rPr>
        <w:t xml:space="preserve"> فی اصول الفقه، بیروت،دارالکتاب العلمی.</w:t>
      </w:r>
    </w:p>
    <w:p w:rsidR="00723BC6" w:rsidRDefault="00723BC6" w:rsidP="00D54F51">
      <w:pPr>
        <w:pStyle w:val="a0"/>
        <w:numPr>
          <w:ilvl w:val="0"/>
          <w:numId w:val="27"/>
        </w:numPr>
        <w:tabs>
          <w:tab w:val="clear" w:pos="907"/>
        </w:tabs>
        <w:ind w:left="641" w:hanging="357"/>
      </w:pPr>
      <w:r>
        <w:rPr>
          <w:rFonts w:hint="cs"/>
          <w:rtl/>
        </w:rPr>
        <w:t>الآمدی، سیف الدین، ال</w:t>
      </w:r>
      <w:r w:rsidR="009166DC">
        <w:rPr>
          <w:rFonts w:hint="cs"/>
          <w:rtl/>
        </w:rPr>
        <w:t>إ</w:t>
      </w:r>
      <w:r>
        <w:rPr>
          <w:rFonts w:hint="cs"/>
          <w:rtl/>
        </w:rPr>
        <w:t>حکام فی اصول ال</w:t>
      </w:r>
      <w:r w:rsidR="009166DC">
        <w:rPr>
          <w:rFonts w:hint="cs"/>
          <w:rtl/>
        </w:rPr>
        <w:t>أ</w:t>
      </w:r>
      <w:r>
        <w:rPr>
          <w:rFonts w:hint="cs"/>
          <w:rtl/>
        </w:rPr>
        <w:t>حک</w:t>
      </w:r>
      <w:r w:rsidR="001E05EF">
        <w:rPr>
          <w:rFonts w:hint="cs"/>
          <w:rtl/>
        </w:rPr>
        <w:t>ام، بیروت، دارالکتاب العلمیه، 1400 هـ.</w:t>
      </w:r>
    </w:p>
    <w:p w:rsidR="001E05EF" w:rsidRDefault="001E05EF" w:rsidP="00D54F51">
      <w:pPr>
        <w:pStyle w:val="a0"/>
        <w:numPr>
          <w:ilvl w:val="0"/>
          <w:numId w:val="27"/>
        </w:numPr>
        <w:tabs>
          <w:tab w:val="clear" w:pos="907"/>
        </w:tabs>
        <w:ind w:left="641" w:hanging="357"/>
      </w:pPr>
      <w:r>
        <w:rPr>
          <w:rFonts w:hint="cs"/>
          <w:rtl/>
        </w:rPr>
        <w:t>ابن ابی الحدید، شرح نهج البلاغه، بیروت، دار</w:t>
      </w:r>
      <w:r w:rsidR="009166DC">
        <w:rPr>
          <w:rFonts w:hint="cs"/>
          <w:rtl/>
        </w:rPr>
        <w:t xml:space="preserve"> </w:t>
      </w:r>
      <w:r>
        <w:rPr>
          <w:rFonts w:hint="cs"/>
          <w:rtl/>
        </w:rPr>
        <w:t>احیاء التراث العربی، 1965 م.</w:t>
      </w:r>
    </w:p>
    <w:p w:rsidR="001E05EF" w:rsidRDefault="001E05EF" w:rsidP="00D54F51">
      <w:pPr>
        <w:pStyle w:val="a0"/>
        <w:numPr>
          <w:ilvl w:val="0"/>
          <w:numId w:val="27"/>
        </w:numPr>
        <w:tabs>
          <w:tab w:val="clear" w:pos="907"/>
        </w:tabs>
        <w:ind w:left="641" w:hanging="357"/>
      </w:pPr>
      <w:r>
        <w:rPr>
          <w:rFonts w:hint="cs"/>
          <w:rtl/>
        </w:rPr>
        <w:t xml:space="preserve">ابراهیم، محمدعلی، </w:t>
      </w:r>
      <w:r w:rsidRPr="009166DC">
        <w:rPr>
          <w:rFonts w:cs="B Badr" w:hint="cs"/>
          <w:rtl/>
        </w:rPr>
        <w:t>حجی</w:t>
      </w:r>
      <w:r w:rsidR="009166DC" w:rsidRPr="009166DC">
        <w:rPr>
          <w:rFonts w:cs="B Badr" w:hint="cs"/>
          <w:rtl/>
        </w:rPr>
        <w:t>ة</w:t>
      </w:r>
      <w:r>
        <w:rPr>
          <w:rFonts w:hint="cs"/>
          <w:rtl/>
        </w:rPr>
        <w:t xml:space="preserve"> مذهب الصحابی، مدینه 1398 هـ.</w:t>
      </w:r>
    </w:p>
    <w:p w:rsidR="001E05EF" w:rsidRDefault="001E05EF" w:rsidP="00D54F51">
      <w:pPr>
        <w:pStyle w:val="a0"/>
        <w:numPr>
          <w:ilvl w:val="0"/>
          <w:numId w:val="27"/>
        </w:numPr>
        <w:tabs>
          <w:tab w:val="clear" w:pos="907"/>
        </w:tabs>
        <w:ind w:left="641" w:hanging="357"/>
      </w:pPr>
      <w:r>
        <w:rPr>
          <w:rFonts w:hint="cs"/>
          <w:rtl/>
        </w:rPr>
        <w:t>ازهری، تهذیب اللغه، مصر، دارالمصریه، 1964هـ.</w:t>
      </w:r>
    </w:p>
    <w:p w:rsidR="001E05EF" w:rsidRDefault="00CE3B81" w:rsidP="00D54F51">
      <w:pPr>
        <w:pStyle w:val="a0"/>
        <w:numPr>
          <w:ilvl w:val="0"/>
          <w:numId w:val="27"/>
        </w:numPr>
        <w:tabs>
          <w:tab w:val="clear" w:pos="907"/>
        </w:tabs>
        <w:ind w:left="641" w:hanging="357"/>
      </w:pPr>
      <w:r>
        <w:rPr>
          <w:rFonts w:hint="cs"/>
          <w:rtl/>
        </w:rPr>
        <w:t xml:space="preserve">ابن اثیر، مجدالدین محمد جزری، </w:t>
      </w:r>
      <w:r w:rsidRPr="009166DC">
        <w:rPr>
          <w:rFonts w:cs="B Badr" w:hint="cs"/>
          <w:rtl/>
        </w:rPr>
        <w:t>النهای</w:t>
      </w:r>
      <w:r w:rsidR="009166DC" w:rsidRPr="009166DC">
        <w:rPr>
          <w:rFonts w:cs="B Badr" w:hint="cs"/>
          <w:rtl/>
        </w:rPr>
        <w:t>ة</w:t>
      </w:r>
      <w:r>
        <w:rPr>
          <w:rFonts w:hint="cs"/>
          <w:rtl/>
        </w:rPr>
        <w:t xml:space="preserve"> فی غریب الحدیث والاثر، دار</w:t>
      </w:r>
      <w:r w:rsidR="009076C0">
        <w:rPr>
          <w:rFonts w:hint="cs"/>
          <w:rtl/>
        </w:rPr>
        <w:t xml:space="preserve"> إ</w:t>
      </w:r>
      <w:r>
        <w:rPr>
          <w:rFonts w:hint="cs"/>
          <w:rtl/>
        </w:rPr>
        <w:t>حیاء التراث العربی، بیروت.</w:t>
      </w:r>
    </w:p>
    <w:p w:rsidR="00CE3B81" w:rsidRDefault="00CE3B81" w:rsidP="00D54F51">
      <w:pPr>
        <w:pStyle w:val="a0"/>
        <w:numPr>
          <w:ilvl w:val="0"/>
          <w:numId w:val="27"/>
        </w:numPr>
        <w:tabs>
          <w:tab w:val="clear" w:pos="907"/>
        </w:tabs>
        <w:ind w:left="641" w:hanging="357"/>
      </w:pPr>
      <w:r>
        <w:rPr>
          <w:rFonts w:hint="cs"/>
          <w:rtl/>
        </w:rPr>
        <w:t>ابن</w:t>
      </w:r>
      <w:r w:rsidR="009166DC">
        <w:rPr>
          <w:rFonts w:hint="cs"/>
          <w:rtl/>
        </w:rPr>
        <w:t xml:space="preserve"> ابی شیبه، المصنف، بمبئی، دارالسل</w:t>
      </w:r>
      <w:r>
        <w:rPr>
          <w:rFonts w:hint="cs"/>
          <w:rtl/>
        </w:rPr>
        <w:t>فیه.</w:t>
      </w:r>
    </w:p>
    <w:p w:rsidR="00CE3B81" w:rsidRDefault="00CE3B81" w:rsidP="00D54F51">
      <w:pPr>
        <w:pStyle w:val="a0"/>
        <w:numPr>
          <w:ilvl w:val="0"/>
          <w:numId w:val="27"/>
        </w:numPr>
        <w:tabs>
          <w:tab w:val="clear" w:pos="907"/>
        </w:tabs>
        <w:ind w:left="641" w:hanging="357"/>
      </w:pPr>
      <w:r>
        <w:rPr>
          <w:rFonts w:hint="cs"/>
          <w:rtl/>
        </w:rPr>
        <w:t>ابن ابوعاصم، السنه، بیروت، المکتب الاسلامی، 1400هـ.</w:t>
      </w:r>
    </w:p>
    <w:p w:rsidR="00CE3B81" w:rsidRDefault="00CE3B81" w:rsidP="00D54F51">
      <w:pPr>
        <w:pStyle w:val="a0"/>
        <w:numPr>
          <w:ilvl w:val="0"/>
          <w:numId w:val="27"/>
        </w:numPr>
        <w:tabs>
          <w:tab w:val="clear" w:pos="907"/>
        </w:tabs>
        <w:ind w:left="641" w:hanging="357"/>
      </w:pPr>
      <w:r>
        <w:rPr>
          <w:rFonts w:hint="cs"/>
          <w:rtl/>
        </w:rPr>
        <w:t>ابن تیمیه، تقی الدین، الاستقامه، ریاض، 1403هـ.</w:t>
      </w:r>
    </w:p>
    <w:p w:rsidR="00CE3B81" w:rsidRDefault="00CE3B81" w:rsidP="00D54F51">
      <w:pPr>
        <w:pStyle w:val="a0"/>
        <w:numPr>
          <w:ilvl w:val="0"/>
          <w:numId w:val="27"/>
        </w:numPr>
        <w:tabs>
          <w:tab w:val="clear" w:pos="907"/>
        </w:tabs>
        <w:ind w:left="641" w:hanging="357"/>
      </w:pPr>
      <w:r>
        <w:rPr>
          <w:rFonts w:hint="cs"/>
          <w:rtl/>
        </w:rPr>
        <w:t xml:space="preserve">ابن </w:t>
      </w:r>
      <w:r w:rsidR="009166DC">
        <w:rPr>
          <w:rFonts w:hint="cs"/>
          <w:rtl/>
        </w:rPr>
        <w:t>تیمیه، تقی الدین، تعارض العقل و</w:t>
      </w:r>
      <w:r>
        <w:rPr>
          <w:rFonts w:hint="cs"/>
          <w:rtl/>
        </w:rPr>
        <w:t>النقل، ریاض، 1399هـ.</w:t>
      </w:r>
    </w:p>
    <w:p w:rsidR="00CE3B81" w:rsidRDefault="00CE3B81" w:rsidP="00D54F51">
      <w:pPr>
        <w:pStyle w:val="a0"/>
        <w:numPr>
          <w:ilvl w:val="0"/>
          <w:numId w:val="27"/>
        </w:numPr>
        <w:tabs>
          <w:tab w:val="clear" w:pos="907"/>
        </w:tabs>
        <w:ind w:left="641" w:hanging="357"/>
      </w:pPr>
      <w:r>
        <w:rPr>
          <w:rFonts w:hint="cs"/>
          <w:rtl/>
        </w:rPr>
        <w:t>ابن تیمیه، تقی الدین</w:t>
      </w:r>
      <w:r w:rsidR="009166DC">
        <w:rPr>
          <w:rFonts w:hint="cs"/>
          <w:rtl/>
        </w:rPr>
        <w:t>،</w:t>
      </w:r>
      <w:r>
        <w:rPr>
          <w:rFonts w:hint="cs"/>
          <w:rtl/>
        </w:rPr>
        <w:t xml:space="preserve"> اقتضاء الصراط المستقیم، ریاض 1404 هـ.</w:t>
      </w:r>
    </w:p>
    <w:p w:rsidR="00CE3B81" w:rsidRDefault="00CE3B81" w:rsidP="00D54F51">
      <w:pPr>
        <w:pStyle w:val="a0"/>
        <w:numPr>
          <w:ilvl w:val="0"/>
          <w:numId w:val="27"/>
        </w:numPr>
        <w:tabs>
          <w:tab w:val="clear" w:pos="907"/>
        </w:tabs>
        <w:ind w:left="641" w:hanging="357"/>
      </w:pPr>
      <w:r>
        <w:rPr>
          <w:rFonts w:hint="cs"/>
          <w:rtl/>
        </w:rPr>
        <w:t>ابن تیمیه، تقی الدین، مجموع الفتاوی، ریاض، دارال</w:t>
      </w:r>
      <w:r w:rsidR="009076C0">
        <w:rPr>
          <w:rFonts w:hint="cs"/>
          <w:rtl/>
        </w:rPr>
        <w:t>إ</w:t>
      </w:r>
      <w:r>
        <w:rPr>
          <w:rFonts w:hint="cs"/>
          <w:rtl/>
        </w:rPr>
        <w:t>فتاء 1398 هـ.</w:t>
      </w:r>
    </w:p>
    <w:p w:rsidR="00CE3B81" w:rsidRDefault="00CE3B81" w:rsidP="00D54F51">
      <w:pPr>
        <w:pStyle w:val="a0"/>
        <w:numPr>
          <w:ilvl w:val="0"/>
          <w:numId w:val="27"/>
        </w:numPr>
        <w:tabs>
          <w:tab w:val="clear" w:pos="907"/>
        </w:tabs>
        <w:ind w:left="641" w:hanging="357"/>
      </w:pPr>
      <w:r>
        <w:rPr>
          <w:rFonts w:hint="cs"/>
          <w:rtl/>
        </w:rPr>
        <w:t>ابن جوزی، تلبیس ابلیس، بیروت، دار</w:t>
      </w:r>
      <w:r w:rsidR="009076C0">
        <w:rPr>
          <w:rFonts w:hint="cs"/>
          <w:rtl/>
        </w:rPr>
        <w:t xml:space="preserve"> إ</w:t>
      </w:r>
      <w:r>
        <w:rPr>
          <w:rFonts w:hint="cs"/>
          <w:rtl/>
        </w:rPr>
        <w:t>حیاء الترات، بی‌تا.</w:t>
      </w:r>
    </w:p>
    <w:p w:rsidR="00CE3B81" w:rsidRDefault="00B71B39" w:rsidP="00D54F51">
      <w:pPr>
        <w:pStyle w:val="a0"/>
        <w:numPr>
          <w:ilvl w:val="0"/>
          <w:numId w:val="27"/>
        </w:numPr>
        <w:tabs>
          <w:tab w:val="clear" w:pos="907"/>
        </w:tabs>
        <w:ind w:left="641" w:hanging="357"/>
      </w:pPr>
      <w:r>
        <w:rPr>
          <w:rFonts w:hint="cs"/>
          <w:rtl/>
        </w:rPr>
        <w:t>ابن حنبل، احمد، المسند، بیروت، داراحیاء الخافقین. بی‌تا.</w:t>
      </w:r>
    </w:p>
    <w:p w:rsidR="00B71B39" w:rsidRDefault="00B71B39" w:rsidP="00D54F51">
      <w:pPr>
        <w:pStyle w:val="a0"/>
        <w:numPr>
          <w:ilvl w:val="0"/>
          <w:numId w:val="27"/>
        </w:numPr>
        <w:tabs>
          <w:tab w:val="clear" w:pos="907"/>
        </w:tabs>
        <w:ind w:left="641" w:hanging="357"/>
      </w:pPr>
      <w:r>
        <w:rPr>
          <w:rFonts w:hint="cs"/>
          <w:rtl/>
        </w:rPr>
        <w:t xml:space="preserve">ابن حجر عسقلانی، </w:t>
      </w:r>
      <w:r w:rsidRPr="009166DC">
        <w:rPr>
          <w:rFonts w:cs="B Badr" w:hint="cs"/>
          <w:rtl/>
        </w:rPr>
        <w:t>نزه</w:t>
      </w:r>
      <w:r w:rsidR="009166DC" w:rsidRPr="009166DC">
        <w:rPr>
          <w:rFonts w:cs="B Badr" w:hint="cs"/>
          <w:rtl/>
        </w:rPr>
        <w:t>ة</w:t>
      </w:r>
      <w:r>
        <w:rPr>
          <w:rFonts w:hint="cs"/>
          <w:rtl/>
        </w:rPr>
        <w:t xml:space="preserve"> النظر بیروت الخافقین. بی‌تا</w:t>
      </w:r>
    </w:p>
    <w:p w:rsidR="00B71B39" w:rsidRDefault="00B71B39" w:rsidP="00D54F51">
      <w:pPr>
        <w:pStyle w:val="a0"/>
        <w:numPr>
          <w:ilvl w:val="0"/>
          <w:numId w:val="27"/>
        </w:numPr>
        <w:tabs>
          <w:tab w:val="clear" w:pos="907"/>
        </w:tabs>
        <w:ind w:left="641" w:hanging="357"/>
      </w:pPr>
      <w:r>
        <w:rPr>
          <w:rFonts w:hint="cs"/>
          <w:rtl/>
        </w:rPr>
        <w:t>ابن حجر هیثمی، احمد بن شهاب، الفتاوی الحدیثه</w:t>
      </w:r>
      <w:r w:rsidR="009166DC">
        <w:rPr>
          <w:rFonts w:hint="cs"/>
          <w:rtl/>
        </w:rPr>
        <w:t>،</w:t>
      </w:r>
      <w:r>
        <w:rPr>
          <w:rFonts w:hint="cs"/>
          <w:rtl/>
        </w:rPr>
        <w:t xml:space="preserve"> بیروت، دارالمعرفه.</w:t>
      </w:r>
    </w:p>
    <w:p w:rsidR="00B71B39" w:rsidRDefault="005D2E10" w:rsidP="00D54F51">
      <w:pPr>
        <w:pStyle w:val="a0"/>
        <w:numPr>
          <w:ilvl w:val="0"/>
          <w:numId w:val="27"/>
        </w:numPr>
        <w:tabs>
          <w:tab w:val="clear" w:pos="907"/>
        </w:tabs>
        <w:ind w:left="641" w:hanging="357"/>
      </w:pPr>
      <w:r>
        <w:rPr>
          <w:rFonts w:hint="cs"/>
          <w:rtl/>
        </w:rPr>
        <w:t xml:space="preserve">ابن درید، ابوبکرمحمدبن حسن، </w:t>
      </w:r>
      <w:r w:rsidRPr="009166DC">
        <w:rPr>
          <w:rFonts w:cs="B Badr" w:hint="cs"/>
          <w:rtl/>
        </w:rPr>
        <w:t>جمهر</w:t>
      </w:r>
      <w:r w:rsidR="009166DC" w:rsidRPr="009166DC">
        <w:rPr>
          <w:rFonts w:cs="B Badr" w:hint="cs"/>
          <w:rtl/>
        </w:rPr>
        <w:t>ة</w:t>
      </w:r>
      <w:r>
        <w:rPr>
          <w:rFonts w:hint="cs"/>
          <w:rtl/>
        </w:rPr>
        <w:t xml:space="preserve"> اللغه، بیروت دارالعلم، 1987 م.</w:t>
      </w:r>
    </w:p>
    <w:p w:rsidR="005D2E10" w:rsidRDefault="005D2E10" w:rsidP="00D54F51">
      <w:pPr>
        <w:pStyle w:val="a0"/>
        <w:numPr>
          <w:ilvl w:val="0"/>
          <w:numId w:val="27"/>
        </w:numPr>
        <w:tabs>
          <w:tab w:val="clear" w:pos="907"/>
        </w:tabs>
        <w:ind w:left="641" w:hanging="357"/>
      </w:pPr>
      <w:r>
        <w:rPr>
          <w:rFonts w:hint="cs"/>
          <w:rtl/>
        </w:rPr>
        <w:t>ابن عبدالبر، التمهید، مغرب، 1402 هـ.</w:t>
      </w:r>
    </w:p>
    <w:p w:rsidR="005D2E10" w:rsidRDefault="005D2E10" w:rsidP="00D54F51">
      <w:pPr>
        <w:pStyle w:val="a0"/>
        <w:numPr>
          <w:ilvl w:val="0"/>
          <w:numId w:val="27"/>
        </w:numPr>
        <w:tabs>
          <w:tab w:val="clear" w:pos="907"/>
        </w:tabs>
        <w:ind w:left="641" w:hanging="357"/>
      </w:pPr>
      <w:r>
        <w:rPr>
          <w:rFonts w:hint="cs"/>
          <w:rtl/>
        </w:rPr>
        <w:t>ابن قیم،</w:t>
      </w:r>
      <w:r w:rsidR="00E30D54">
        <w:rPr>
          <w:rFonts w:hint="cs"/>
          <w:rtl/>
        </w:rPr>
        <w:t xml:space="preserve"> </w:t>
      </w:r>
      <w:r>
        <w:rPr>
          <w:rFonts w:hint="cs"/>
          <w:rtl/>
        </w:rPr>
        <w:t xml:space="preserve">محمدبن ابی بکر، </w:t>
      </w:r>
      <w:r w:rsidRPr="009166DC">
        <w:rPr>
          <w:rFonts w:cs="B Badr" w:hint="cs"/>
          <w:rtl/>
        </w:rPr>
        <w:t>اغائ</w:t>
      </w:r>
      <w:r w:rsidR="009166DC" w:rsidRPr="009166DC">
        <w:rPr>
          <w:rFonts w:cs="B Badr" w:hint="cs"/>
          <w:rtl/>
        </w:rPr>
        <w:t>ة</w:t>
      </w:r>
      <w:r>
        <w:rPr>
          <w:rFonts w:hint="cs"/>
          <w:rtl/>
        </w:rPr>
        <w:t xml:space="preserve"> اللهفان من مصا</w:t>
      </w:r>
      <w:r w:rsidR="009166DC">
        <w:rPr>
          <w:rFonts w:hint="cs"/>
          <w:rtl/>
        </w:rPr>
        <w:t>ئ</w:t>
      </w:r>
      <w:r>
        <w:rPr>
          <w:rFonts w:hint="cs"/>
          <w:rtl/>
        </w:rPr>
        <w:t xml:space="preserve">د الشیطان، بیروت، </w:t>
      </w:r>
      <w:r w:rsidRPr="00A36F43">
        <w:rPr>
          <w:rFonts w:hint="cs"/>
          <w:rtl/>
        </w:rPr>
        <w:t>دارالمعرف</w:t>
      </w:r>
      <w:r w:rsidR="00E30D54" w:rsidRPr="00A36F43">
        <w:rPr>
          <w:rFonts w:hint="cs"/>
          <w:rtl/>
        </w:rPr>
        <w:t>ة</w:t>
      </w:r>
      <w:r>
        <w:rPr>
          <w:rFonts w:hint="cs"/>
          <w:rtl/>
        </w:rPr>
        <w:t>.</w:t>
      </w:r>
    </w:p>
    <w:p w:rsidR="005D2E10" w:rsidRDefault="005D2E10" w:rsidP="00D54F51">
      <w:pPr>
        <w:pStyle w:val="a0"/>
        <w:numPr>
          <w:ilvl w:val="0"/>
          <w:numId w:val="27"/>
        </w:numPr>
        <w:tabs>
          <w:tab w:val="clear" w:pos="907"/>
        </w:tabs>
        <w:ind w:left="641" w:hanging="357"/>
      </w:pPr>
      <w:r>
        <w:rPr>
          <w:rFonts w:hint="cs"/>
          <w:rtl/>
        </w:rPr>
        <w:t xml:space="preserve">ابن قیم، محمدبن </w:t>
      </w:r>
      <w:r w:rsidR="009166DC">
        <w:rPr>
          <w:rFonts w:hint="cs"/>
          <w:rtl/>
        </w:rPr>
        <w:t>ابی بکر، الروح، بیروت، دارالکت</w:t>
      </w:r>
      <w:r>
        <w:rPr>
          <w:rFonts w:hint="cs"/>
          <w:rtl/>
        </w:rPr>
        <w:t>ب العلمیه، 1975هـ.</w:t>
      </w:r>
    </w:p>
    <w:p w:rsidR="005D2E10" w:rsidRDefault="005D2E10" w:rsidP="00D54F51">
      <w:pPr>
        <w:pStyle w:val="a0"/>
        <w:numPr>
          <w:ilvl w:val="0"/>
          <w:numId w:val="27"/>
        </w:numPr>
        <w:tabs>
          <w:tab w:val="clear" w:pos="907"/>
        </w:tabs>
        <w:ind w:left="641" w:hanging="357"/>
      </w:pPr>
      <w:r>
        <w:rPr>
          <w:rFonts w:hint="cs"/>
          <w:rtl/>
        </w:rPr>
        <w:t>ابن قیم، محمدبن ابی بکر، مدارج السالکین، بیروت، دارالکتاب العربی، 1392هـ.</w:t>
      </w:r>
    </w:p>
    <w:p w:rsidR="005D2E10" w:rsidRDefault="005D2E10" w:rsidP="00D54F51">
      <w:pPr>
        <w:pStyle w:val="a0"/>
        <w:numPr>
          <w:ilvl w:val="0"/>
          <w:numId w:val="27"/>
        </w:numPr>
        <w:tabs>
          <w:tab w:val="clear" w:pos="907"/>
        </w:tabs>
        <w:ind w:left="641" w:hanging="357"/>
      </w:pPr>
      <w:r>
        <w:rPr>
          <w:rFonts w:hint="cs"/>
          <w:rtl/>
        </w:rPr>
        <w:t>ابن کثیر</w:t>
      </w:r>
      <w:r w:rsidR="009166DC">
        <w:rPr>
          <w:rFonts w:hint="cs"/>
          <w:rtl/>
        </w:rPr>
        <w:t>،</w:t>
      </w:r>
      <w:r>
        <w:rPr>
          <w:rFonts w:hint="cs"/>
          <w:rtl/>
        </w:rPr>
        <w:t xml:space="preserve"> تفسیر القرآن العظیم، دارالاندلس، بیروت، 1983 م.</w:t>
      </w:r>
    </w:p>
    <w:p w:rsidR="005D2E10" w:rsidRDefault="005D2E10" w:rsidP="00D54F51">
      <w:pPr>
        <w:pStyle w:val="a0"/>
        <w:numPr>
          <w:ilvl w:val="0"/>
          <w:numId w:val="27"/>
        </w:numPr>
        <w:tabs>
          <w:tab w:val="clear" w:pos="907"/>
        </w:tabs>
        <w:ind w:left="641" w:hanging="357"/>
      </w:pPr>
      <w:r>
        <w:rPr>
          <w:rFonts w:hint="cs"/>
          <w:rtl/>
        </w:rPr>
        <w:t>ابن فارس، احمد، معجم مقاییس اللغه، ایران دارالکتب العلمیه.</w:t>
      </w:r>
    </w:p>
    <w:p w:rsidR="005D2E10" w:rsidRDefault="005D2E10" w:rsidP="00D54F51">
      <w:pPr>
        <w:pStyle w:val="a0"/>
        <w:numPr>
          <w:ilvl w:val="0"/>
          <w:numId w:val="27"/>
        </w:numPr>
        <w:tabs>
          <w:tab w:val="clear" w:pos="907"/>
        </w:tabs>
        <w:ind w:left="641" w:hanging="357"/>
      </w:pPr>
      <w:r>
        <w:rPr>
          <w:rFonts w:hint="cs"/>
          <w:rtl/>
        </w:rPr>
        <w:t xml:space="preserve">ابن وضاح، البدع </w:t>
      </w:r>
      <w:r w:rsidR="009166DC">
        <w:rPr>
          <w:rFonts w:hint="cs"/>
          <w:rtl/>
        </w:rPr>
        <w:t>و</w:t>
      </w:r>
      <w:r>
        <w:rPr>
          <w:rFonts w:hint="cs"/>
          <w:rtl/>
        </w:rPr>
        <w:t>النهی عنها محل، 1349 هـ.ق.</w:t>
      </w:r>
    </w:p>
    <w:p w:rsidR="005D2E10" w:rsidRDefault="00095B76" w:rsidP="00D54F51">
      <w:pPr>
        <w:pStyle w:val="a0"/>
        <w:numPr>
          <w:ilvl w:val="0"/>
          <w:numId w:val="27"/>
        </w:numPr>
        <w:tabs>
          <w:tab w:val="clear" w:pos="907"/>
        </w:tabs>
        <w:ind w:left="641" w:hanging="357"/>
      </w:pPr>
      <w:r>
        <w:rPr>
          <w:rFonts w:hint="cs"/>
          <w:rtl/>
        </w:rPr>
        <w:t>ابن ماجه، سنن، ترکیه، دارالدعوه 1401هـ.</w:t>
      </w:r>
    </w:p>
    <w:p w:rsidR="00095B76" w:rsidRDefault="00095B76" w:rsidP="00D54F51">
      <w:pPr>
        <w:pStyle w:val="a0"/>
        <w:numPr>
          <w:ilvl w:val="0"/>
          <w:numId w:val="27"/>
        </w:numPr>
        <w:tabs>
          <w:tab w:val="clear" w:pos="907"/>
        </w:tabs>
        <w:ind w:left="641" w:hanging="357"/>
      </w:pPr>
      <w:r>
        <w:rPr>
          <w:rFonts w:hint="cs"/>
          <w:rtl/>
        </w:rPr>
        <w:t>ابن مالک، محمد، الفیه، تهران، تبریزی، بی‌تا.</w:t>
      </w:r>
    </w:p>
    <w:p w:rsidR="00095B76" w:rsidRDefault="00095B76" w:rsidP="00D54F51">
      <w:pPr>
        <w:pStyle w:val="a0"/>
        <w:numPr>
          <w:ilvl w:val="0"/>
          <w:numId w:val="27"/>
        </w:numPr>
        <w:tabs>
          <w:tab w:val="clear" w:pos="907"/>
        </w:tabs>
        <w:ind w:left="641" w:hanging="357"/>
      </w:pPr>
      <w:r>
        <w:rPr>
          <w:rFonts w:hint="cs"/>
          <w:rtl/>
        </w:rPr>
        <w:t>ابن منظور جمال الدین، لسان العرب، قم، ادب الحوزه، 1405 هـ.</w:t>
      </w:r>
    </w:p>
    <w:p w:rsidR="00095B76" w:rsidRDefault="00095B76" w:rsidP="00D54F51">
      <w:pPr>
        <w:pStyle w:val="a0"/>
        <w:numPr>
          <w:ilvl w:val="0"/>
          <w:numId w:val="27"/>
        </w:numPr>
        <w:tabs>
          <w:tab w:val="clear" w:pos="907"/>
        </w:tabs>
        <w:ind w:left="641" w:hanging="357"/>
      </w:pPr>
      <w:r>
        <w:rPr>
          <w:rFonts w:hint="cs"/>
          <w:rtl/>
        </w:rPr>
        <w:t xml:space="preserve">اصفهانی، ابونعیم، </w:t>
      </w:r>
      <w:r w:rsidRPr="009166DC">
        <w:rPr>
          <w:rFonts w:cs="B Badr" w:hint="cs"/>
          <w:rtl/>
        </w:rPr>
        <w:t>حلی</w:t>
      </w:r>
      <w:r w:rsidR="009166DC" w:rsidRPr="009166DC">
        <w:rPr>
          <w:rFonts w:cs="B Badr" w:hint="cs"/>
          <w:rtl/>
        </w:rPr>
        <w:t>ة</w:t>
      </w:r>
      <w:r>
        <w:rPr>
          <w:rFonts w:hint="cs"/>
          <w:rtl/>
        </w:rPr>
        <w:t xml:space="preserve"> ال</w:t>
      </w:r>
      <w:r w:rsidR="009166DC">
        <w:rPr>
          <w:rFonts w:hint="cs"/>
          <w:rtl/>
        </w:rPr>
        <w:t>أولیاء و</w:t>
      </w:r>
      <w:r>
        <w:rPr>
          <w:rFonts w:hint="cs"/>
          <w:rtl/>
        </w:rPr>
        <w:t>طبقات الاصفیاء، بیروت، دارالکتاب العربی، 1400 هـ.</w:t>
      </w:r>
    </w:p>
    <w:p w:rsidR="00095B76" w:rsidRDefault="00095B76" w:rsidP="00D54F51">
      <w:pPr>
        <w:pStyle w:val="a0"/>
        <w:numPr>
          <w:ilvl w:val="0"/>
          <w:numId w:val="27"/>
        </w:numPr>
        <w:tabs>
          <w:tab w:val="clear" w:pos="907"/>
        </w:tabs>
        <w:ind w:left="641" w:hanging="357"/>
      </w:pPr>
      <w:r>
        <w:rPr>
          <w:rFonts w:hint="cs"/>
          <w:rtl/>
        </w:rPr>
        <w:t>اصفهانی الراغب، مفردات غریب القرآن، بیروت، دار المعرفه.</w:t>
      </w:r>
    </w:p>
    <w:p w:rsidR="00095B76" w:rsidRDefault="00095B76" w:rsidP="00D54F51">
      <w:pPr>
        <w:pStyle w:val="a0"/>
        <w:numPr>
          <w:ilvl w:val="0"/>
          <w:numId w:val="27"/>
        </w:numPr>
        <w:tabs>
          <w:tab w:val="clear" w:pos="907"/>
        </w:tabs>
        <w:ind w:left="641" w:hanging="357"/>
      </w:pPr>
      <w:r>
        <w:rPr>
          <w:rFonts w:hint="cs"/>
          <w:rtl/>
        </w:rPr>
        <w:t>ابوداود، سنن، ترکیه، دارالدعوه 1401 هـ.</w:t>
      </w:r>
    </w:p>
    <w:p w:rsidR="00095B76" w:rsidRDefault="00BE656D" w:rsidP="00D54F51">
      <w:pPr>
        <w:pStyle w:val="a0"/>
        <w:numPr>
          <w:ilvl w:val="0"/>
          <w:numId w:val="27"/>
        </w:numPr>
        <w:tabs>
          <w:tab w:val="clear" w:pos="907"/>
        </w:tabs>
        <w:ind w:left="641" w:hanging="357"/>
      </w:pPr>
      <w:r>
        <w:rPr>
          <w:rFonts w:hint="cs"/>
          <w:rtl/>
        </w:rPr>
        <w:t>ابوداود طیالسی، المسند، بیروت، دارالمعرفه.</w:t>
      </w:r>
    </w:p>
    <w:p w:rsidR="00BE656D" w:rsidRDefault="00BE656D" w:rsidP="00D54F51">
      <w:pPr>
        <w:pStyle w:val="a0"/>
        <w:numPr>
          <w:ilvl w:val="0"/>
          <w:numId w:val="27"/>
        </w:numPr>
        <w:tabs>
          <w:tab w:val="clear" w:pos="907"/>
        </w:tabs>
        <w:ind w:left="641" w:hanging="357"/>
      </w:pPr>
      <w:r>
        <w:rPr>
          <w:rFonts w:hint="cs"/>
          <w:rtl/>
        </w:rPr>
        <w:t xml:space="preserve">ابوشامه، محمدبن عبدالرحمن، الباعث علی </w:t>
      </w:r>
      <w:r w:rsidR="009166DC">
        <w:rPr>
          <w:rFonts w:hint="cs"/>
          <w:rtl/>
        </w:rPr>
        <w:t>إ</w:t>
      </w:r>
      <w:r>
        <w:rPr>
          <w:rFonts w:hint="cs"/>
          <w:rtl/>
        </w:rPr>
        <w:t>نکار البدع والحوادث، مکه، دارالنهضه الحدیثه، 1401 هـ.</w:t>
      </w:r>
    </w:p>
    <w:p w:rsidR="00BE656D" w:rsidRDefault="002F48C7" w:rsidP="00D54F51">
      <w:pPr>
        <w:pStyle w:val="a0"/>
        <w:numPr>
          <w:ilvl w:val="0"/>
          <w:numId w:val="27"/>
        </w:numPr>
        <w:tabs>
          <w:tab w:val="clear" w:pos="907"/>
        </w:tabs>
        <w:ind w:left="641" w:hanging="357"/>
      </w:pPr>
      <w:r>
        <w:rPr>
          <w:rFonts w:hint="cs"/>
          <w:rtl/>
        </w:rPr>
        <w:t>امام احمد، الزهد، بیروت، دارالکتب العلمیه، 1403 هـ.</w:t>
      </w:r>
    </w:p>
    <w:p w:rsidR="002F48C7" w:rsidRDefault="002F48C7" w:rsidP="00D54F51">
      <w:pPr>
        <w:pStyle w:val="a0"/>
        <w:numPr>
          <w:ilvl w:val="0"/>
          <w:numId w:val="27"/>
        </w:numPr>
        <w:tabs>
          <w:tab w:val="clear" w:pos="907"/>
        </w:tabs>
        <w:ind w:left="641" w:hanging="357"/>
      </w:pPr>
      <w:r>
        <w:rPr>
          <w:rFonts w:hint="cs"/>
          <w:rtl/>
        </w:rPr>
        <w:t>امیر پادشاه، محمد امین، تیسیرالتحریر، مصر 1402هـ.</w:t>
      </w:r>
    </w:p>
    <w:p w:rsidR="002F48C7" w:rsidRDefault="002F48C7" w:rsidP="00D54F51">
      <w:pPr>
        <w:pStyle w:val="a0"/>
        <w:numPr>
          <w:ilvl w:val="0"/>
          <w:numId w:val="27"/>
        </w:numPr>
        <w:tabs>
          <w:tab w:val="clear" w:pos="907"/>
        </w:tabs>
        <w:ind w:left="641" w:hanging="357"/>
      </w:pPr>
      <w:r>
        <w:rPr>
          <w:rFonts w:hint="cs"/>
          <w:rtl/>
        </w:rPr>
        <w:t>الانصاری، عبدالعلی محمد، فواتح الرحموت شرح مسل</w:t>
      </w:r>
      <w:r w:rsidR="009166DC">
        <w:rPr>
          <w:rFonts w:hint="cs"/>
          <w:rtl/>
        </w:rPr>
        <w:t>ّ</w:t>
      </w:r>
      <w:r>
        <w:rPr>
          <w:rFonts w:hint="cs"/>
          <w:rtl/>
        </w:rPr>
        <w:t>م الثبوت، دار</w:t>
      </w:r>
      <w:r w:rsidR="009166DC">
        <w:rPr>
          <w:rFonts w:hint="cs"/>
          <w:rtl/>
        </w:rPr>
        <w:t xml:space="preserve"> </w:t>
      </w:r>
      <w:r>
        <w:rPr>
          <w:rFonts w:hint="cs"/>
          <w:rtl/>
        </w:rPr>
        <w:t>احیاء التراث الاسلامی.</w:t>
      </w:r>
    </w:p>
    <w:p w:rsidR="002F48C7" w:rsidRDefault="002F48C7" w:rsidP="00D54F51">
      <w:pPr>
        <w:pStyle w:val="a0"/>
        <w:numPr>
          <w:ilvl w:val="0"/>
          <w:numId w:val="27"/>
        </w:numPr>
        <w:tabs>
          <w:tab w:val="clear" w:pos="907"/>
        </w:tabs>
        <w:ind w:left="641" w:hanging="357"/>
      </w:pPr>
      <w:r>
        <w:rPr>
          <w:rFonts w:hint="cs"/>
          <w:rtl/>
        </w:rPr>
        <w:t>البخاری، ابوعبدالله محمدبن اسماعیل بخاری، صحیح بخاری، بیروت، دارال</w:t>
      </w:r>
      <w:r w:rsidR="009166DC">
        <w:rPr>
          <w:rFonts w:hint="cs"/>
          <w:rtl/>
        </w:rPr>
        <w:t>ف</w:t>
      </w:r>
      <w:r>
        <w:rPr>
          <w:rFonts w:hint="cs"/>
          <w:rtl/>
        </w:rPr>
        <w:t>کر، 1401 هـ.</w:t>
      </w:r>
    </w:p>
    <w:p w:rsidR="002F48C7" w:rsidRDefault="00C509A5" w:rsidP="00D54F51">
      <w:pPr>
        <w:pStyle w:val="a0"/>
        <w:numPr>
          <w:ilvl w:val="0"/>
          <w:numId w:val="27"/>
        </w:numPr>
        <w:tabs>
          <w:tab w:val="clear" w:pos="907"/>
        </w:tabs>
        <w:ind w:left="641" w:hanging="357"/>
      </w:pPr>
      <w:r>
        <w:rPr>
          <w:rFonts w:hint="cs"/>
          <w:rtl/>
        </w:rPr>
        <w:t>البنا</w:t>
      </w:r>
      <w:r w:rsidR="009166DC">
        <w:rPr>
          <w:rFonts w:hint="cs"/>
          <w:rtl/>
        </w:rPr>
        <w:t>،</w:t>
      </w:r>
      <w:r>
        <w:rPr>
          <w:rFonts w:hint="cs"/>
          <w:rtl/>
        </w:rPr>
        <w:t xml:space="preserve"> الساعاتی، احمد بن عبدالرحمن، التفح قاهره، دارالشهاب.</w:t>
      </w:r>
    </w:p>
    <w:p w:rsidR="00C509A5" w:rsidRDefault="00C509A5" w:rsidP="00D54F51">
      <w:pPr>
        <w:pStyle w:val="a0"/>
        <w:numPr>
          <w:ilvl w:val="0"/>
          <w:numId w:val="27"/>
        </w:numPr>
        <w:tabs>
          <w:tab w:val="clear" w:pos="907"/>
        </w:tabs>
        <w:ind w:left="641" w:hanging="357"/>
      </w:pPr>
      <w:r>
        <w:rPr>
          <w:rFonts w:hint="cs"/>
          <w:rtl/>
        </w:rPr>
        <w:t>بوطامی، احمدبن حجر، تحذیرالمسلمین من الابتداع، کویت، ط دوم، 1403 هـ.</w:t>
      </w:r>
    </w:p>
    <w:p w:rsidR="00C509A5" w:rsidRDefault="00C509A5" w:rsidP="00D54F51">
      <w:pPr>
        <w:pStyle w:val="a0"/>
        <w:numPr>
          <w:ilvl w:val="0"/>
          <w:numId w:val="27"/>
        </w:numPr>
        <w:tabs>
          <w:tab w:val="clear" w:pos="907"/>
        </w:tabs>
        <w:ind w:left="641" w:hanging="357"/>
      </w:pPr>
      <w:r>
        <w:rPr>
          <w:rFonts w:hint="cs"/>
          <w:rtl/>
        </w:rPr>
        <w:t xml:space="preserve">البیهقی، </w:t>
      </w:r>
      <w:r w:rsidR="009166DC">
        <w:rPr>
          <w:rFonts w:hint="cs"/>
          <w:rtl/>
        </w:rPr>
        <w:t>أ</w:t>
      </w:r>
      <w:r>
        <w:rPr>
          <w:rFonts w:hint="cs"/>
          <w:rtl/>
        </w:rPr>
        <w:t>بوبکر، ال</w:t>
      </w:r>
      <w:r w:rsidR="009166DC">
        <w:rPr>
          <w:rFonts w:hint="cs"/>
          <w:rtl/>
        </w:rPr>
        <w:t>إ</w:t>
      </w:r>
      <w:r>
        <w:rPr>
          <w:rFonts w:hint="cs"/>
          <w:rtl/>
        </w:rPr>
        <w:t>عتقاد علی مذهب السلف، دارالعهد الجدید.</w:t>
      </w:r>
    </w:p>
    <w:p w:rsidR="00C509A5" w:rsidRDefault="00C509A5" w:rsidP="00D54F51">
      <w:pPr>
        <w:pStyle w:val="a0"/>
        <w:numPr>
          <w:ilvl w:val="0"/>
          <w:numId w:val="27"/>
        </w:numPr>
        <w:tabs>
          <w:tab w:val="clear" w:pos="907"/>
        </w:tabs>
        <w:ind w:left="641" w:hanging="357"/>
      </w:pPr>
      <w:r>
        <w:rPr>
          <w:rFonts w:hint="cs"/>
          <w:rtl/>
        </w:rPr>
        <w:t xml:space="preserve">البیهقی، السنن الکبری حیدرآباد هند، </w:t>
      </w:r>
      <w:r w:rsidR="00311B5E">
        <w:rPr>
          <w:rFonts w:hint="cs"/>
          <w:rtl/>
        </w:rPr>
        <w:t>1352 هـ.</w:t>
      </w:r>
    </w:p>
    <w:p w:rsidR="00311B5E" w:rsidRDefault="00311B5E" w:rsidP="00D54F51">
      <w:pPr>
        <w:pStyle w:val="a0"/>
        <w:numPr>
          <w:ilvl w:val="0"/>
          <w:numId w:val="27"/>
        </w:numPr>
        <w:tabs>
          <w:tab w:val="clear" w:pos="907"/>
        </w:tabs>
        <w:ind w:left="641" w:hanging="357"/>
      </w:pPr>
      <w:r>
        <w:rPr>
          <w:rFonts w:hint="cs"/>
          <w:rtl/>
        </w:rPr>
        <w:t xml:space="preserve">التبریزی خطیب، </w:t>
      </w:r>
      <w:r w:rsidRPr="009166DC">
        <w:rPr>
          <w:rFonts w:cs="B Badr" w:hint="cs"/>
          <w:rtl/>
        </w:rPr>
        <w:t>م</w:t>
      </w:r>
      <w:r w:rsidR="009076C0">
        <w:rPr>
          <w:rFonts w:cs="B Badr" w:hint="cs"/>
          <w:rtl/>
        </w:rPr>
        <w:t>ش</w:t>
      </w:r>
      <w:r w:rsidRPr="009166DC">
        <w:rPr>
          <w:rFonts w:cs="B Badr" w:hint="cs"/>
          <w:rtl/>
        </w:rPr>
        <w:t>کا</w:t>
      </w:r>
      <w:r w:rsidR="009166DC" w:rsidRPr="009166DC">
        <w:rPr>
          <w:rFonts w:cs="B Badr" w:hint="cs"/>
          <w:rtl/>
        </w:rPr>
        <w:t>ة</w:t>
      </w:r>
      <w:r>
        <w:rPr>
          <w:rFonts w:hint="cs"/>
          <w:rtl/>
        </w:rPr>
        <w:t xml:space="preserve"> المصابیح</w:t>
      </w:r>
      <w:r w:rsidR="009166DC">
        <w:rPr>
          <w:rFonts w:hint="cs"/>
          <w:rtl/>
        </w:rPr>
        <w:t>،</w:t>
      </w:r>
      <w:r>
        <w:rPr>
          <w:rFonts w:hint="cs"/>
          <w:rtl/>
        </w:rPr>
        <w:t xml:space="preserve"> بیروت المکتب ال</w:t>
      </w:r>
      <w:r w:rsidR="00255DE6">
        <w:rPr>
          <w:rFonts w:hint="cs"/>
          <w:rtl/>
        </w:rPr>
        <w:t>إ</w:t>
      </w:r>
      <w:r>
        <w:rPr>
          <w:rFonts w:hint="cs"/>
          <w:rtl/>
        </w:rPr>
        <w:t>سلامی، 1399هـ.</w:t>
      </w:r>
    </w:p>
    <w:p w:rsidR="00311B5E" w:rsidRDefault="00311B5E" w:rsidP="00D54F51">
      <w:pPr>
        <w:pStyle w:val="a0"/>
        <w:numPr>
          <w:ilvl w:val="0"/>
          <w:numId w:val="27"/>
        </w:numPr>
        <w:tabs>
          <w:tab w:val="clear" w:pos="907"/>
        </w:tabs>
        <w:ind w:left="641" w:hanging="357"/>
      </w:pPr>
      <w:r>
        <w:rPr>
          <w:rFonts w:hint="cs"/>
          <w:rtl/>
        </w:rPr>
        <w:t xml:space="preserve">الترمذی، ابوعیسی محمد بن عیسی، الجامع الصحیح، تحقیق </w:t>
      </w:r>
      <w:r w:rsidR="009076C0">
        <w:rPr>
          <w:rFonts w:hint="cs"/>
          <w:rtl/>
        </w:rPr>
        <w:t>أ</w:t>
      </w:r>
      <w:r>
        <w:rPr>
          <w:rFonts w:hint="cs"/>
          <w:rtl/>
        </w:rPr>
        <w:t>حمد شاکر، بیروت دارالفکر.</w:t>
      </w:r>
    </w:p>
    <w:p w:rsidR="00311B5E" w:rsidRDefault="00311B5E" w:rsidP="00D54F51">
      <w:pPr>
        <w:pStyle w:val="a0"/>
        <w:numPr>
          <w:ilvl w:val="0"/>
          <w:numId w:val="27"/>
        </w:numPr>
        <w:tabs>
          <w:tab w:val="clear" w:pos="907"/>
        </w:tabs>
        <w:ind w:left="641" w:hanging="357"/>
      </w:pPr>
      <w:r>
        <w:rPr>
          <w:rFonts w:hint="cs"/>
          <w:rtl/>
        </w:rPr>
        <w:t>الجرجانی، شریف علی بن محمد، التعریفات، بیروت، ط اول، دارالکتب العلمیه، 1403 هـ.</w:t>
      </w:r>
    </w:p>
    <w:p w:rsidR="00311B5E" w:rsidRDefault="00311B5E" w:rsidP="00D54F51">
      <w:pPr>
        <w:pStyle w:val="a0"/>
        <w:numPr>
          <w:ilvl w:val="0"/>
          <w:numId w:val="27"/>
        </w:numPr>
        <w:tabs>
          <w:tab w:val="clear" w:pos="907"/>
        </w:tabs>
        <w:ind w:left="641" w:hanging="357"/>
      </w:pPr>
      <w:r>
        <w:rPr>
          <w:rFonts w:hint="cs"/>
          <w:rtl/>
        </w:rPr>
        <w:t xml:space="preserve">الجزری، محمد بین اثیر، جامع الأصول فی </w:t>
      </w:r>
      <w:r w:rsidR="00255DE6">
        <w:rPr>
          <w:rFonts w:hint="cs"/>
          <w:rtl/>
        </w:rPr>
        <w:t>أ</w:t>
      </w:r>
      <w:r>
        <w:rPr>
          <w:rFonts w:hint="cs"/>
          <w:rtl/>
        </w:rPr>
        <w:t>حادیث الرسول، تحقیق عبدالقادر أرناؤوط، بیروت، دارالفکر، ط دوم، 1403 هـ.</w:t>
      </w:r>
    </w:p>
    <w:p w:rsidR="00311B5E" w:rsidRDefault="00311B5E" w:rsidP="00D54F51">
      <w:pPr>
        <w:pStyle w:val="a0"/>
        <w:numPr>
          <w:ilvl w:val="0"/>
          <w:numId w:val="27"/>
        </w:numPr>
        <w:tabs>
          <w:tab w:val="clear" w:pos="907"/>
        </w:tabs>
        <w:ind w:left="641" w:hanging="357"/>
      </w:pPr>
      <w:r>
        <w:rPr>
          <w:rFonts w:hint="cs"/>
          <w:rtl/>
        </w:rPr>
        <w:t xml:space="preserve">الجوهری، اسماعیل بن عماد جوهری، تاج </w:t>
      </w:r>
      <w:r w:rsidRPr="00255DE6">
        <w:rPr>
          <w:rFonts w:cs="B Badr" w:hint="cs"/>
          <w:rtl/>
        </w:rPr>
        <w:t>اللغ</w:t>
      </w:r>
      <w:r w:rsidR="00255DE6" w:rsidRPr="00255DE6">
        <w:rPr>
          <w:rFonts w:cs="B Badr" w:hint="cs"/>
          <w:rtl/>
        </w:rPr>
        <w:t>ة</w:t>
      </w:r>
      <w:r w:rsidR="00255DE6">
        <w:rPr>
          <w:rFonts w:hint="cs"/>
          <w:rtl/>
        </w:rPr>
        <w:t xml:space="preserve"> وصحاح العربیه، بیروت، دارا</w:t>
      </w:r>
      <w:r>
        <w:rPr>
          <w:rFonts w:hint="cs"/>
          <w:rtl/>
        </w:rPr>
        <w:t>لملایین.</w:t>
      </w:r>
    </w:p>
    <w:p w:rsidR="00311B5E" w:rsidRDefault="00311B5E" w:rsidP="00D54F51">
      <w:pPr>
        <w:pStyle w:val="a0"/>
        <w:numPr>
          <w:ilvl w:val="0"/>
          <w:numId w:val="27"/>
        </w:numPr>
        <w:tabs>
          <w:tab w:val="clear" w:pos="907"/>
        </w:tabs>
        <w:ind w:left="641" w:hanging="357"/>
      </w:pPr>
      <w:r>
        <w:rPr>
          <w:rFonts w:hint="cs"/>
          <w:rtl/>
        </w:rPr>
        <w:t xml:space="preserve">حکمی، حافظ، معارج القبول بیروت، </w:t>
      </w:r>
      <w:r w:rsidR="0039566F">
        <w:rPr>
          <w:rFonts w:hint="cs"/>
          <w:rtl/>
        </w:rPr>
        <w:t>دارالکتب العلمیه.</w:t>
      </w:r>
    </w:p>
    <w:p w:rsidR="0039566F" w:rsidRDefault="00255DE6" w:rsidP="00D54F51">
      <w:pPr>
        <w:pStyle w:val="a0"/>
        <w:numPr>
          <w:ilvl w:val="0"/>
          <w:numId w:val="27"/>
        </w:numPr>
        <w:tabs>
          <w:tab w:val="clear" w:pos="907"/>
        </w:tabs>
        <w:ind w:left="641" w:hanging="357"/>
      </w:pPr>
      <w:r>
        <w:rPr>
          <w:rFonts w:hint="cs"/>
          <w:rtl/>
        </w:rPr>
        <w:t>حنبلی، ابن رجب، جامع العلوم و</w:t>
      </w:r>
      <w:r w:rsidR="0039566F">
        <w:rPr>
          <w:rFonts w:hint="cs"/>
          <w:rtl/>
        </w:rPr>
        <w:t>الحکم، بیروت، دارالمعرفه.</w:t>
      </w:r>
    </w:p>
    <w:p w:rsidR="0039566F" w:rsidRDefault="0039566F" w:rsidP="00D54F51">
      <w:pPr>
        <w:pStyle w:val="a0"/>
        <w:numPr>
          <w:ilvl w:val="0"/>
          <w:numId w:val="27"/>
        </w:numPr>
        <w:tabs>
          <w:tab w:val="clear" w:pos="907"/>
        </w:tabs>
        <w:ind w:left="641" w:hanging="357"/>
      </w:pPr>
      <w:r>
        <w:rPr>
          <w:rFonts w:hint="cs"/>
          <w:rtl/>
        </w:rPr>
        <w:t>حوی، سعید، ال</w:t>
      </w:r>
      <w:r w:rsidR="00255DE6">
        <w:rPr>
          <w:rFonts w:hint="cs"/>
          <w:rtl/>
        </w:rPr>
        <w:t>أ</w:t>
      </w:r>
      <w:r>
        <w:rPr>
          <w:rFonts w:hint="cs"/>
          <w:rtl/>
        </w:rPr>
        <w:t>ساس فی السنه وفقهها، ریاض، دارالسلام.</w:t>
      </w:r>
    </w:p>
    <w:p w:rsidR="0039566F" w:rsidRDefault="00DF69E5" w:rsidP="00D54F51">
      <w:pPr>
        <w:pStyle w:val="a0"/>
        <w:numPr>
          <w:ilvl w:val="0"/>
          <w:numId w:val="27"/>
        </w:numPr>
        <w:tabs>
          <w:tab w:val="clear" w:pos="907"/>
        </w:tabs>
        <w:ind w:left="641" w:hanging="357"/>
      </w:pPr>
      <w:r>
        <w:rPr>
          <w:rFonts w:hint="cs"/>
          <w:rtl/>
        </w:rPr>
        <w:t>خضر</w:t>
      </w:r>
      <w:r w:rsidR="007A4D80">
        <w:rPr>
          <w:rFonts w:hint="cs"/>
          <w:rtl/>
        </w:rPr>
        <w:t>القشیری، محمدبن عبدالسلا</w:t>
      </w:r>
      <w:r w:rsidR="00255DE6">
        <w:rPr>
          <w:rFonts w:hint="cs"/>
          <w:rtl/>
        </w:rPr>
        <w:t>م، السنن و</w:t>
      </w:r>
      <w:r w:rsidR="007A4D80">
        <w:rPr>
          <w:rFonts w:hint="cs"/>
          <w:rtl/>
        </w:rPr>
        <w:t>المبتدعات، بیروت، دارالکتاب العلمیه، 1359هـ.</w:t>
      </w:r>
    </w:p>
    <w:p w:rsidR="007A4D80" w:rsidRDefault="007A4D80" w:rsidP="00D54F51">
      <w:pPr>
        <w:pStyle w:val="a0"/>
        <w:numPr>
          <w:ilvl w:val="0"/>
          <w:numId w:val="27"/>
        </w:numPr>
        <w:tabs>
          <w:tab w:val="clear" w:pos="907"/>
        </w:tabs>
        <w:ind w:left="641" w:hanging="357"/>
      </w:pPr>
      <w:r>
        <w:rPr>
          <w:rFonts w:hint="cs"/>
          <w:rtl/>
        </w:rPr>
        <w:t>خطیب بغدادی، الفق</w:t>
      </w:r>
      <w:r w:rsidR="00255DE6">
        <w:rPr>
          <w:rFonts w:hint="cs"/>
          <w:rtl/>
        </w:rPr>
        <w:t>یه و</w:t>
      </w:r>
      <w:r>
        <w:rPr>
          <w:rFonts w:hint="cs"/>
          <w:rtl/>
        </w:rPr>
        <w:t>المفقه بیروت، دارالکتب العلمیه، 1400هـ.</w:t>
      </w:r>
    </w:p>
    <w:p w:rsidR="007A4D80" w:rsidRDefault="007A4D80" w:rsidP="00D54F51">
      <w:pPr>
        <w:pStyle w:val="a0"/>
        <w:numPr>
          <w:ilvl w:val="0"/>
          <w:numId w:val="27"/>
        </w:numPr>
        <w:tabs>
          <w:tab w:val="clear" w:pos="907"/>
        </w:tabs>
        <w:ind w:left="641" w:hanging="357"/>
      </w:pPr>
      <w:r>
        <w:rPr>
          <w:rFonts w:hint="cs"/>
          <w:rtl/>
        </w:rPr>
        <w:t>دارمی، سنن</w:t>
      </w:r>
      <w:r w:rsidR="00255DE6">
        <w:rPr>
          <w:rFonts w:hint="cs"/>
          <w:rtl/>
        </w:rPr>
        <w:t>، ترکیه، دار</w:t>
      </w:r>
      <w:r>
        <w:rPr>
          <w:rFonts w:hint="cs"/>
          <w:rtl/>
        </w:rPr>
        <w:t>الدعوه، 1401 هـ.</w:t>
      </w:r>
    </w:p>
    <w:p w:rsidR="007A4D80" w:rsidRDefault="007A4D80" w:rsidP="00D54F51">
      <w:pPr>
        <w:pStyle w:val="a0"/>
        <w:numPr>
          <w:ilvl w:val="0"/>
          <w:numId w:val="27"/>
        </w:numPr>
        <w:tabs>
          <w:tab w:val="clear" w:pos="907"/>
        </w:tabs>
        <w:ind w:left="641" w:hanging="357"/>
      </w:pPr>
      <w:r>
        <w:rPr>
          <w:rFonts w:hint="cs"/>
          <w:rtl/>
        </w:rPr>
        <w:t xml:space="preserve">الرافعی، محمدبن محمد، المصباح المنیر فی غریب شرح الکبیر، قم، دارالهجره، </w:t>
      </w:r>
      <w:r w:rsidR="0059484E">
        <w:rPr>
          <w:rFonts w:hint="cs"/>
          <w:rtl/>
        </w:rPr>
        <w:t>ط اول، 1405 هـ.</w:t>
      </w:r>
    </w:p>
    <w:p w:rsidR="0059484E" w:rsidRDefault="0059484E" w:rsidP="00D54F51">
      <w:pPr>
        <w:pStyle w:val="a0"/>
        <w:numPr>
          <w:ilvl w:val="0"/>
          <w:numId w:val="27"/>
        </w:numPr>
        <w:tabs>
          <w:tab w:val="clear" w:pos="907"/>
        </w:tabs>
        <w:ind w:left="641" w:hanging="357"/>
      </w:pPr>
      <w:r>
        <w:rPr>
          <w:rFonts w:hint="cs"/>
          <w:rtl/>
        </w:rPr>
        <w:t>رشید رضا، تفسیر المنار، مصر، چاپخانه المنار.</w:t>
      </w:r>
    </w:p>
    <w:p w:rsidR="0059484E" w:rsidRDefault="0059484E" w:rsidP="00D54F51">
      <w:pPr>
        <w:pStyle w:val="a0"/>
        <w:numPr>
          <w:ilvl w:val="0"/>
          <w:numId w:val="27"/>
        </w:numPr>
        <w:tabs>
          <w:tab w:val="clear" w:pos="907"/>
        </w:tabs>
        <w:ind w:left="641" w:hanging="357"/>
      </w:pPr>
      <w:r>
        <w:rPr>
          <w:rFonts w:hint="cs"/>
          <w:rtl/>
        </w:rPr>
        <w:t>الرضی، شریف، نهج‌البلاغه، تهران، نشر</w:t>
      </w:r>
      <w:r w:rsidR="00255DE6">
        <w:rPr>
          <w:rFonts w:hint="cs"/>
          <w:rtl/>
        </w:rPr>
        <w:t xml:space="preserve"> </w:t>
      </w:r>
      <w:r>
        <w:rPr>
          <w:rFonts w:hint="cs"/>
          <w:rtl/>
        </w:rPr>
        <w:t>اساطیر.</w:t>
      </w:r>
    </w:p>
    <w:p w:rsidR="0059484E" w:rsidRDefault="0059484E" w:rsidP="00D54F51">
      <w:pPr>
        <w:pStyle w:val="a0"/>
        <w:numPr>
          <w:ilvl w:val="0"/>
          <w:numId w:val="27"/>
        </w:numPr>
        <w:tabs>
          <w:tab w:val="clear" w:pos="907"/>
        </w:tabs>
        <w:ind w:left="641" w:hanging="357"/>
      </w:pPr>
      <w:r>
        <w:rPr>
          <w:rFonts w:hint="cs"/>
          <w:rtl/>
        </w:rPr>
        <w:t>الرفاعی، یوسف سیدهاشم، الردالمحکم المنیع علی منکرات وشبهات ابن منیع، کویت، 1404 هـ.</w:t>
      </w:r>
    </w:p>
    <w:p w:rsidR="0059484E" w:rsidRDefault="00317EFB" w:rsidP="00D54F51">
      <w:pPr>
        <w:pStyle w:val="a0"/>
        <w:numPr>
          <w:ilvl w:val="0"/>
          <w:numId w:val="27"/>
        </w:numPr>
        <w:tabs>
          <w:tab w:val="clear" w:pos="907"/>
        </w:tabs>
        <w:ind w:left="641" w:hanging="357"/>
      </w:pPr>
      <w:r>
        <w:rPr>
          <w:rFonts w:hint="cs"/>
          <w:rtl/>
        </w:rPr>
        <w:t>الزرکشی، بدرالدین محمد بن بهادر، المنثور فی القواعد، کویت، ط اول، 1402 هـ.</w:t>
      </w:r>
    </w:p>
    <w:p w:rsidR="00317EFB" w:rsidRDefault="00317EFB" w:rsidP="00D54F51">
      <w:pPr>
        <w:pStyle w:val="a0"/>
        <w:numPr>
          <w:ilvl w:val="0"/>
          <w:numId w:val="27"/>
        </w:numPr>
        <w:tabs>
          <w:tab w:val="clear" w:pos="907"/>
        </w:tabs>
        <w:ind w:left="641" w:hanging="357"/>
      </w:pPr>
      <w:r>
        <w:rPr>
          <w:rFonts w:hint="cs"/>
          <w:rtl/>
        </w:rPr>
        <w:t>الزمخشری، جارالله، تفسیر الکشاف بیروت، دارال</w:t>
      </w:r>
      <w:r w:rsidR="00255DE6">
        <w:rPr>
          <w:rFonts w:hint="cs"/>
          <w:rtl/>
        </w:rPr>
        <w:t>ف</w:t>
      </w:r>
      <w:r>
        <w:rPr>
          <w:rFonts w:hint="cs"/>
          <w:rtl/>
        </w:rPr>
        <w:t>کر.</w:t>
      </w:r>
    </w:p>
    <w:p w:rsidR="00317EFB" w:rsidRDefault="00317EFB" w:rsidP="00D54F51">
      <w:pPr>
        <w:pStyle w:val="a0"/>
        <w:numPr>
          <w:ilvl w:val="0"/>
          <w:numId w:val="27"/>
        </w:numPr>
        <w:tabs>
          <w:tab w:val="clear" w:pos="907"/>
        </w:tabs>
        <w:ind w:left="641" w:hanging="357"/>
      </w:pPr>
      <w:r>
        <w:rPr>
          <w:rFonts w:hint="cs"/>
          <w:rtl/>
        </w:rPr>
        <w:t>الزحیلی، وهبه، اصول فقه الاسلامی، تهران، احسان.</w:t>
      </w:r>
    </w:p>
    <w:p w:rsidR="00317EFB" w:rsidRDefault="00317EFB" w:rsidP="00D54F51">
      <w:pPr>
        <w:pStyle w:val="a0"/>
        <w:numPr>
          <w:ilvl w:val="0"/>
          <w:numId w:val="27"/>
        </w:numPr>
        <w:tabs>
          <w:tab w:val="clear" w:pos="907"/>
        </w:tabs>
        <w:ind w:left="641" w:hanging="357"/>
      </w:pPr>
      <w:r>
        <w:rPr>
          <w:rFonts w:hint="cs"/>
          <w:rtl/>
        </w:rPr>
        <w:t>سابق، السید، فقه السنه، بیروت، دارالکتاب العربی، 1407 هـ.</w:t>
      </w:r>
    </w:p>
    <w:p w:rsidR="00317EFB" w:rsidRDefault="00FC5F21" w:rsidP="00D54F51">
      <w:pPr>
        <w:pStyle w:val="a0"/>
        <w:numPr>
          <w:ilvl w:val="0"/>
          <w:numId w:val="27"/>
        </w:numPr>
        <w:tabs>
          <w:tab w:val="clear" w:pos="907"/>
        </w:tabs>
        <w:ind w:left="641" w:hanging="357"/>
      </w:pPr>
      <w:r>
        <w:rPr>
          <w:rFonts w:hint="cs"/>
          <w:rtl/>
        </w:rPr>
        <w:t>السرخسی، ابوبکر، اصول سرخسی، بیروت، دارالمعرفه، 1393هـ.</w:t>
      </w:r>
    </w:p>
    <w:p w:rsidR="00FC5F21" w:rsidRDefault="00FC5F21" w:rsidP="00D54F51">
      <w:pPr>
        <w:pStyle w:val="a0"/>
        <w:numPr>
          <w:ilvl w:val="0"/>
          <w:numId w:val="27"/>
        </w:numPr>
        <w:tabs>
          <w:tab w:val="clear" w:pos="907"/>
        </w:tabs>
        <w:ind w:left="641" w:hanging="357"/>
      </w:pPr>
      <w:r>
        <w:rPr>
          <w:rFonts w:hint="cs"/>
          <w:rtl/>
        </w:rPr>
        <w:t xml:space="preserve">السیوطی، عبدالرحمن، الامر </w:t>
      </w:r>
      <w:r w:rsidR="00255DE6">
        <w:rPr>
          <w:rFonts w:hint="cs"/>
          <w:rtl/>
        </w:rPr>
        <w:t>ب</w:t>
      </w:r>
      <w:r>
        <w:rPr>
          <w:rFonts w:hint="cs"/>
          <w:rtl/>
        </w:rPr>
        <w:t>ا الأتباع و النهی عن ال</w:t>
      </w:r>
      <w:r w:rsidR="00255DE6">
        <w:rPr>
          <w:rFonts w:hint="cs"/>
          <w:rtl/>
        </w:rPr>
        <w:t>ا</w:t>
      </w:r>
      <w:r>
        <w:rPr>
          <w:rFonts w:hint="cs"/>
          <w:rtl/>
        </w:rPr>
        <w:t xml:space="preserve">بتداع، </w:t>
      </w:r>
      <w:r w:rsidRPr="00255DE6">
        <w:rPr>
          <w:rFonts w:cs="B Badr" w:hint="cs"/>
          <w:rtl/>
        </w:rPr>
        <w:t>مکتب</w:t>
      </w:r>
      <w:r w:rsidR="00255DE6" w:rsidRPr="00255DE6">
        <w:rPr>
          <w:rFonts w:cs="B Badr" w:hint="cs"/>
          <w:rtl/>
        </w:rPr>
        <w:t>ة</w:t>
      </w:r>
      <w:r>
        <w:rPr>
          <w:rFonts w:hint="cs"/>
          <w:rtl/>
        </w:rPr>
        <w:t xml:space="preserve"> القرآن.</w:t>
      </w:r>
    </w:p>
    <w:p w:rsidR="00FC5F21" w:rsidRDefault="00FC5F21" w:rsidP="00D54F51">
      <w:pPr>
        <w:pStyle w:val="a0"/>
        <w:numPr>
          <w:ilvl w:val="0"/>
          <w:numId w:val="27"/>
        </w:numPr>
        <w:tabs>
          <w:tab w:val="clear" w:pos="907"/>
        </w:tabs>
        <w:ind w:left="641" w:hanging="357"/>
      </w:pPr>
      <w:r>
        <w:rPr>
          <w:rFonts w:hint="cs"/>
          <w:rtl/>
        </w:rPr>
        <w:t>السیوطی، عبدالرحمن، ال</w:t>
      </w:r>
      <w:r w:rsidR="00255DE6">
        <w:rPr>
          <w:rFonts w:hint="cs"/>
          <w:rtl/>
        </w:rPr>
        <w:t>حاوی فی الفتاوی، بیروت، دارالکت</w:t>
      </w:r>
      <w:r>
        <w:rPr>
          <w:rFonts w:hint="cs"/>
          <w:rtl/>
        </w:rPr>
        <w:t>ب العلمیه، 1402 هـ.</w:t>
      </w:r>
    </w:p>
    <w:p w:rsidR="00FC5F21" w:rsidRDefault="00255DE6" w:rsidP="00D54F51">
      <w:pPr>
        <w:pStyle w:val="a0"/>
        <w:numPr>
          <w:ilvl w:val="0"/>
          <w:numId w:val="27"/>
        </w:numPr>
        <w:tabs>
          <w:tab w:val="clear" w:pos="907"/>
        </w:tabs>
        <w:ind w:left="641" w:hanging="357"/>
      </w:pPr>
      <w:r>
        <w:rPr>
          <w:rFonts w:hint="cs"/>
          <w:rtl/>
        </w:rPr>
        <w:t>السیوطی، عبدالرحمن، الد</w:t>
      </w:r>
      <w:r w:rsidR="00FC5F21">
        <w:rPr>
          <w:rFonts w:hint="cs"/>
          <w:rtl/>
        </w:rPr>
        <w:t xml:space="preserve">رالمنثور فی التفسیر </w:t>
      </w:r>
      <w:r>
        <w:rPr>
          <w:rFonts w:hint="cs"/>
          <w:rtl/>
        </w:rPr>
        <w:t>ب</w:t>
      </w:r>
      <w:r w:rsidR="00FC5F21">
        <w:rPr>
          <w:rFonts w:hint="cs"/>
          <w:rtl/>
        </w:rPr>
        <w:t>ا</w:t>
      </w:r>
      <w:r>
        <w:rPr>
          <w:rFonts w:hint="cs"/>
          <w:rtl/>
        </w:rPr>
        <w:t>ل</w:t>
      </w:r>
      <w:r w:rsidR="00FC5F21">
        <w:rPr>
          <w:rFonts w:hint="cs"/>
          <w:rtl/>
        </w:rPr>
        <w:t>مأثور، قم، مرعشی، 1404هـ.</w:t>
      </w:r>
    </w:p>
    <w:p w:rsidR="00FC5F21" w:rsidRDefault="00FC5F21" w:rsidP="00D54F51">
      <w:pPr>
        <w:pStyle w:val="a0"/>
        <w:numPr>
          <w:ilvl w:val="0"/>
          <w:numId w:val="27"/>
        </w:numPr>
        <w:tabs>
          <w:tab w:val="clear" w:pos="907"/>
        </w:tabs>
        <w:ind w:left="641" w:hanging="357"/>
      </w:pPr>
      <w:r>
        <w:rPr>
          <w:rFonts w:hint="cs"/>
          <w:rtl/>
        </w:rPr>
        <w:t>تدریب الراوی شرح تقریب النووی، بیروت، دارالکتب العلمیه، 1399هـ.</w:t>
      </w:r>
    </w:p>
    <w:p w:rsidR="00FC5F21" w:rsidRDefault="00255DE6" w:rsidP="00D54F51">
      <w:pPr>
        <w:pStyle w:val="a0"/>
        <w:numPr>
          <w:ilvl w:val="0"/>
          <w:numId w:val="27"/>
        </w:numPr>
        <w:tabs>
          <w:tab w:val="clear" w:pos="907"/>
        </w:tabs>
        <w:ind w:left="641" w:hanging="357"/>
      </w:pPr>
      <w:r>
        <w:rPr>
          <w:rFonts w:hint="cs"/>
          <w:rtl/>
        </w:rPr>
        <w:t>الشاطبی، ابواسحاق، الإ</w:t>
      </w:r>
      <w:r w:rsidR="00FC5F21">
        <w:rPr>
          <w:rFonts w:hint="cs"/>
          <w:rtl/>
        </w:rPr>
        <w:t>عتصام بیروت، دارالمعرفه، 1402 هـ.</w:t>
      </w:r>
    </w:p>
    <w:p w:rsidR="00FC5F21" w:rsidRDefault="00FC5F21" w:rsidP="00D54F51">
      <w:pPr>
        <w:pStyle w:val="a0"/>
        <w:numPr>
          <w:ilvl w:val="0"/>
          <w:numId w:val="27"/>
        </w:numPr>
        <w:tabs>
          <w:tab w:val="clear" w:pos="907"/>
        </w:tabs>
        <w:ind w:left="641" w:hanging="357"/>
      </w:pPr>
      <w:r>
        <w:rPr>
          <w:rFonts w:hint="cs"/>
          <w:rtl/>
        </w:rPr>
        <w:t>الشافعی، محمد بن ادریس، الرساله، بیروت، دارالکتاب العربی، 1421 هـ.</w:t>
      </w:r>
    </w:p>
    <w:p w:rsidR="00FC5F21" w:rsidRDefault="00FC5F21" w:rsidP="00D54F51">
      <w:pPr>
        <w:pStyle w:val="a0"/>
        <w:numPr>
          <w:ilvl w:val="0"/>
          <w:numId w:val="27"/>
        </w:numPr>
        <w:tabs>
          <w:tab w:val="clear" w:pos="907"/>
        </w:tabs>
        <w:ind w:left="641" w:hanging="357"/>
      </w:pPr>
      <w:r>
        <w:rPr>
          <w:rFonts w:hint="cs"/>
          <w:rtl/>
        </w:rPr>
        <w:t>الشافعی، محمدبن ادریس، الأم، بیروت، دارال</w:t>
      </w:r>
      <w:r w:rsidR="00255DE6">
        <w:rPr>
          <w:rFonts w:hint="cs"/>
          <w:rtl/>
        </w:rPr>
        <w:t>ف</w:t>
      </w:r>
      <w:r>
        <w:rPr>
          <w:rFonts w:hint="cs"/>
          <w:rtl/>
        </w:rPr>
        <w:t>کر، ط دوم 1983 م.</w:t>
      </w:r>
    </w:p>
    <w:p w:rsidR="00FC5F21" w:rsidRDefault="00C96E4F" w:rsidP="00D54F51">
      <w:pPr>
        <w:pStyle w:val="a0"/>
        <w:numPr>
          <w:ilvl w:val="0"/>
          <w:numId w:val="27"/>
        </w:numPr>
        <w:tabs>
          <w:tab w:val="clear" w:pos="907"/>
        </w:tabs>
        <w:ind w:left="641" w:hanging="357"/>
      </w:pPr>
      <w:r>
        <w:rPr>
          <w:rFonts w:hint="cs"/>
          <w:rtl/>
        </w:rPr>
        <w:t>الشعرانی،</w:t>
      </w:r>
      <w:r w:rsidR="00255DE6">
        <w:rPr>
          <w:rFonts w:hint="cs"/>
          <w:rtl/>
        </w:rPr>
        <w:t xml:space="preserve"> عبدالوهاب، الیواقیت و</w:t>
      </w:r>
      <w:r>
        <w:rPr>
          <w:rFonts w:hint="cs"/>
          <w:rtl/>
        </w:rPr>
        <w:t>الجواهر فی بیان عقائد الأک</w:t>
      </w:r>
      <w:r w:rsidR="00255DE6">
        <w:rPr>
          <w:rFonts w:hint="cs"/>
          <w:rtl/>
        </w:rPr>
        <w:t>ا</w:t>
      </w:r>
      <w:r>
        <w:rPr>
          <w:rFonts w:hint="cs"/>
          <w:rtl/>
        </w:rPr>
        <w:t>بر،</w:t>
      </w:r>
      <w:r w:rsidR="00255DE6">
        <w:rPr>
          <w:rFonts w:hint="cs"/>
          <w:rtl/>
        </w:rPr>
        <w:t xml:space="preserve"> </w:t>
      </w:r>
      <w:r>
        <w:rPr>
          <w:rFonts w:hint="cs"/>
          <w:rtl/>
        </w:rPr>
        <w:t>قاهره، چاپخانه مصطفی البابی، الکلبی 1978 م.</w:t>
      </w:r>
    </w:p>
    <w:p w:rsidR="00C96E4F" w:rsidRDefault="00C96E4F" w:rsidP="00D54F51">
      <w:pPr>
        <w:pStyle w:val="a0"/>
        <w:numPr>
          <w:ilvl w:val="0"/>
          <w:numId w:val="27"/>
        </w:numPr>
        <w:tabs>
          <w:tab w:val="clear" w:pos="907"/>
        </w:tabs>
        <w:ind w:left="641" w:hanging="357"/>
      </w:pPr>
      <w:r>
        <w:rPr>
          <w:rFonts w:hint="cs"/>
          <w:rtl/>
        </w:rPr>
        <w:t xml:space="preserve">شمس الدین محمدبن عبدالرحمن، الفتح المغیث شرح </w:t>
      </w:r>
      <w:r w:rsidRPr="00255DE6">
        <w:rPr>
          <w:rFonts w:cs="B Badr" w:hint="cs"/>
          <w:rtl/>
        </w:rPr>
        <w:t>الفی</w:t>
      </w:r>
      <w:r w:rsidR="00255DE6" w:rsidRPr="00255DE6">
        <w:rPr>
          <w:rFonts w:cs="B Badr" w:hint="cs"/>
          <w:rtl/>
        </w:rPr>
        <w:t>ة</w:t>
      </w:r>
      <w:r>
        <w:rPr>
          <w:rFonts w:hint="cs"/>
          <w:rtl/>
        </w:rPr>
        <w:t xml:space="preserve"> </w:t>
      </w:r>
      <w:r w:rsidR="00255DE6">
        <w:rPr>
          <w:rFonts w:hint="cs"/>
          <w:rtl/>
        </w:rPr>
        <w:t>ال</w:t>
      </w:r>
      <w:r>
        <w:rPr>
          <w:rFonts w:hint="cs"/>
          <w:rtl/>
        </w:rPr>
        <w:t>حدیث، بیروت، دارالکتب العلمیه، ط اول، 1403 هـ.</w:t>
      </w:r>
    </w:p>
    <w:p w:rsidR="00C96E4F" w:rsidRDefault="002D0D98" w:rsidP="00D54F51">
      <w:pPr>
        <w:pStyle w:val="a0"/>
        <w:numPr>
          <w:ilvl w:val="0"/>
          <w:numId w:val="27"/>
        </w:numPr>
        <w:tabs>
          <w:tab w:val="clear" w:pos="907"/>
        </w:tabs>
        <w:ind w:left="641" w:hanging="357"/>
      </w:pPr>
      <w:r w:rsidRPr="00EE3805">
        <w:rPr>
          <w:rFonts w:hint="cs"/>
          <w:rtl/>
        </w:rPr>
        <w:t>الشنتاوی، احمد</w:t>
      </w:r>
      <w:r>
        <w:rPr>
          <w:rFonts w:hint="cs"/>
          <w:rtl/>
        </w:rPr>
        <w:t>،</w:t>
      </w:r>
      <w:r w:rsidRPr="00255DE6">
        <w:rPr>
          <w:rFonts w:cs="B Badr" w:hint="cs"/>
          <w:rtl/>
        </w:rPr>
        <w:t xml:space="preserve"> دائر</w:t>
      </w:r>
      <w:r w:rsidR="00255DE6" w:rsidRPr="00255DE6">
        <w:rPr>
          <w:rFonts w:cs="B Badr" w:hint="cs"/>
          <w:rtl/>
        </w:rPr>
        <w:t>ة</w:t>
      </w:r>
      <w:r>
        <w:rPr>
          <w:rFonts w:hint="cs"/>
          <w:rtl/>
        </w:rPr>
        <w:t xml:space="preserve"> المعارف الاسلامیه، بیروت، دارالمعرفه.</w:t>
      </w:r>
    </w:p>
    <w:p w:rsidR="002D0D98" w:rsidRDefault="00644DB7" w:rsidP="00D54F51">
      <w:pPr>
        <w:pStyle w:val="a0"/>
        <w:numPr>
          <w:ilvl w:val="0"/>
          <w:numId w:val="27"/>
        </w:numPr>
        <w:tabs>
          <w:tab w:val="clear" w:pos="907"/>
        </w:tabs>
        <w:ind w:left="641" w:hanging="357"/>
      </w:pPr>
      <w:r>
        <w:rPr>
          <w:rFonts w:hint="cs"/>
          <w:rtl/>
        </w:rPr>
        <w:t xml:space="preserve">الشوکانی، محمدبن علی، </w:t>
      </w:r>
      <w:r w:rsidR="00255DE6">
        <w:rPr>
          <w:rFonts w:hint="cs"/>
          <w:rtl/>
        </w:rPr>
        <w:t>إ</w:t>
      </w:r>
      <w:r>
        <w:rPr>
          <w:rFonts w:hint="cs"/>
          <w:rtl/>
        </w:rPr>
        <w:t>رشاد الفحول، بیروت، دارالمعرفه 1399 هـ.</w:t>
      </w:r>
    </w:p>
    <w:p w:rsidR="00644DB7" w:rsidRDefault="00644DB7" w:rsidP="00D54F51">
      <w:pPr>
        <w:pStyle w:val="a0"/>
        <w:numPr>
          <w:ilvl w:val="0"/>
          <w:numId w:val="27"/>
        </w:numPr>
        <w:tabs>
          <w:tab w:val="clear" w:pos="907"/>
        </w:tabs>
        <w:ind w:left="641" w:hanging="357"/>
      </w:pPr>
      <w:r>
        <w:rPr>
          <w:rFonts w:hint="cs"/>
          <w:rtl/>
        </w:rPr>
        <w:t>الشهابی، محمود، رهبر خرد، تهران، خیام.</w:t>
      </w:r>
    </w:p>
    <w:p w:rsidR="00644DB7" w:rsidRDefault="00644DB7" w:rsidP="00D54F51">
      <w:pPr>
        <w:pStyle w:val="a0"/>
        <w:numPr>
          <w:ilvl w:val="0"/>
          <w:numId w:val="27"/>
        </w:numPr>
        <w:tabs>
          <w:tab w:val="clear" w:pos="907"/>
        </w:tabs>
        <w:ind w:left="641" w:hanging="357"/>
      </w:pPr>
      <w:r>
        <w:rPr>
          <w:rFonts w:hint="cs"/>
          <w:rtl/>
        </w:rPr>
        <w:t xml:space="preserve">الصابونی، محمدبن علی، </w:t>
      </w:r>
      <w:r w:rsidR="00255DE6" w:rsidRPr="00A36F43">
        <w:rPr>
          <w:rFonts w:hint="cs"/>
          <w:rtl/>
        </w:rPr>
        <w:t>صف</w:t>
      </w:r>
      <w:r w:rsidRPr="00A36F43">
        <w:rPr>
          <w:rFonts w:hint="cs"/>
          <w:rtl/>
        </w:rPr>
        <w:t>و</w:t>
      </w:r>
      <w:r w:rsidR="007B0D8E" w:rsidRPr="00A36F43">
        <w:rPr>
          <w:rFonts w:hint="cs"/>
          <w:rtl/>
        </w:rPr>
        <w:t>ة</w:t>
      </w:r>
      <w:r>
        <w:rPr>
          <w:rFonts w:hint="cs"/>
          <w:rtl/>
        </w:rPr>
        <w:t xml:space="preserve"> التفاسیر، عالم الکتب، بیروت.</w:t>
      </w:r>
    </w:p>
    <w:p w:rsidR="00644DB7" w:rsidRDefault="00644DB7" w:rsidP="00D54F51">
      <w:pPr>
        <w:pStyle w:val="a0"/>
        <w:numPr>
          <w:ilvl w:val="0"/>
          <w:numId w:val="27"/>
        </w:numPr>
        <w:tabs>
          <w:tab w:val="clear" w:pos="907"/>
        </w:tabs>
        <w:ind w:left="641" w:hanging="357"/>
      </w:pPr>
      <w:r>
        <w:rPr>
          <w:rFonts w:hint="cs"/>
          <w:rtl/>
        </w:rPr>
        <w:t>صالح</w:t>
      </w:r>
      <w:r w:rsidR="00255DE6">
        <w:rPr>
          <w:rFonts w:hint="cs"/>
          <w:rtl/>
        </w:rPr>
        <w:t>ه، دخیل، السکوت و دلالته علی الأ</w:t>
      </w:r>
      <w:r>
        <w:rPr>
          <w:rFonts w:hint="cs"/>
          <w:rtl/>
        </w:rPr>
        <w:t>حکام، مدینه 1403 هـ.</w:t>
      </w:r>
    </w:p>
    <w:p w:rsidR="00644DB7" w:rsidRDefault="00644DB7" w:rsidP="00D54F51">
      <w:pPr>
        <w:pStyle w:val="a0"/>
        <w:numPr>
          <w:ilvl w:val="0"/>
          <w:numId w:val="27"/>
        </w:numPr>
        <w:tabs>
          <w:tab w:val="clear" w:pos="907"/>
        </w:tabs>
        <w:ind w:left="641" w:hanging="357"/>
      </w:pPr>
      <w:r>
        <w:rPr>
          <w:rFonts w:hint="cs"/>
          <w:rtl/>
        </w:rPr>
        <w:t>صدوق، محمدبن علی، التوحید، قم.</w:t>
      </w:r>
    </w:p>
    <w:p w:rsidR="00644DB7" w:rsidRDefault="00644DB7" w:rsidP="00D54F51">
      <w:pPr>
        <w:pStyle w:val="a0"/>
        <w:numPr>
          <w:ilvl w:val="0"/>
          <w:numId w:val="27"/>
        </w:numPr>
        <w:tabs>
          <w:tab w:val="clear" w:pos="907"/>
        </w:tabs>
        <w:ind w:left="641" w:hanging="357"/>
      </w:pPr>
      <w:r>
        <w:rPr>
          <w:rFonts w:hint="cs"/>
          <w:rtl/>
        </w:rPr>
        <w:t>الصنعانی، عبدالرزاق، المصنف المجلس العلمی، عراق.</w:t>
      </w:r>
    </w:p>
    <w:p w:rsidR="00644DB7" w:rsidRDefault="00644DB7" w:rsidP="00D54F51">
      <w:pPr>
        <w:pStyle w:val="a0"/>
        <w:numPr>
          <w:ilvl w:val="0"/>
          <w:numId w:val="27"/>
        </w:numPr>
        <w:tabs>
          <w:tab w:val="clear" w:pos="907"/>
        </w:tabs>
        <w:ind w:left="641" w:hanging="357"/>
      </w:pPr>
      <w:r>
        <w:rPr>
          <w:rFonts w:hint="cs"/>
          <w:rtl/>
        </w:rPr>
        <w:t xml:space="preserve">الطحاوی، علی بن </w:t>
      </w:r>
      <w:r w:rsidR="00255DE6">
        <w:rPr>
          <w:rFonts w:hint="cs"/>
          <w:rtl/>
        </w:rPr>
        <w:t xml:space="preserve">أبی </w:t>
      </w:r>
      <w:r>
        <w:rPr>
          <w:rFonts w:hint="cs"/>
          <w:rtl/>
        </w:rPr>
        <w:t>عز حنفی، شرح عقیده طحاوی، دمشق، المکتب ال</w:t>
      </w:r>
      <w:r w:rsidR="00255DE6">
        <w:rPr>
          <w:rFonts w:hint="cs"/>
          <w:rtl/>
        </w:rPr>
        <w:t>إ</w:t>
      </w:r>
      <w:r>
        <w:rPr>
          <w:rFonts w:hint="cs"/>
          <w:rtl/>
        </w:rPr>
        <w:t>سلامی.</w:t>
      </w:r>
    </w:p>
    <w:p w:rsidR="00644DB7" w:rsidRDefault="00644DB7" w:rsidP="00D54F51">
      <w:pPr>
        <w:pStyle w:val="a0"/>
        <w:numPr>
          <w:ilvl w:val="0"/>
          <w:numId w:val="27"/>
        </w:numPr>
        <w:tabs>
          <w:tab w:val="clear" w:pos="907"/>
        </w:tabs>
        <w:ind w:left="641" w:hanging="357"/>
      </w:pPr>
      <w:r>
        <w:rPr>
          <w:rFonts w:hint="cs"/>
          <w:rtl/>
        </w:rPr>
        <w:t xml:space="preserve">الطحاوی، علی بن </w:t>
      </w:r>
      <w:r w:rsidR="00255DE6">
        <w:rPr>
          <w:rFonts w:hint="cs"/>
          <w:rtl/>
        </w:rPr>
        <w:t xml:space="preserve">أبی </w:t>
      </w:r>
      <w:r>
        <w:rPr>
          <w:rFonts w:hint="cs"/>
          <w:rtl/>
        </w:rPr>
        <w:t xml:space="preserve">عز حنفی، </w:t>
      </w:r>
      <w:r w:rsidR="00B627F4" w:rsidRPr="00255DE6">
        <w:rPr>
          <w:rFonts w:cs="B Badr" w:hint="cs"/>
          <w:rtl/>
        </w:rPr>
        <w:t>العقید</w:t>
      </w:r>
      <w:r w:rsidR="00255DE6" w:rsidRPr="00255DE6">
        <w:rPr>
          <w:rFonts w:cs="B Badr" w:hint="cs"/>
          <w:rtl/>
        </w:rPr>
        <w:t>ة</w:t>
      </w:r>
      <w:r w:rsidR="00B627F4">
        <w:rPr>
          <w:rFonts w:hint="cs"/>
          <w:rtl/>
        </w:rPr>
        <w:t xml:space="preserve"> الطحاویه، بیروت، المکتب الاسلامی.</w:t>
      </w:r>
    </w:p>
    <w:p w:rsidR="00B627F4" w:rsidRDefault="00B627F4" w:rsidP="00D54F51">
      <w:pPr>
        <w:pStyle w:val="a0"/>
        <w:numPr>
          <w:ilvl w:val="0"/>
          <w:numId w:val="27"/>
        </w:numPr>
        <w:tabs>
          <w:tab w:val="clear" w:pos="907"/>
        </w:tabs>
        <w:ind w:left="641" w:hanging="357"/>
      </w:pPr>
      <w:r>
        <w:rPr>
          <w:rFonts w:hint="cs"/>
          <w:rtl/>
        </w:rPr>
        <w:t>ا</w:t>
      </w:r>
      <w:r w:rsidR="00255DE6">
        <w:rPr>
          <w:rFonts w:hint="cs"/>
          <w:rtl/>
        </w:rPr>
        <w:t>لطرطوشی، محمدبن ولید، الحوادث و</w:t>
      </w:r>
      <w:r>
        <w:rPr>
          <w:rFonts w:hint="cs"/>
          <w:rtl/>
        </w:rPr>
        <w:t>البدع</w:t>
      </w:r>
      <w:r w:rsidR="00255DE6">
        <w:rPr>
          <w:rFonts w:hint="cs"/>
          <w:rtl/>
        </w:rPr>
        <w:t>،</w:t>
      </w:r>
      <w:r>
        <w:rPr>
          <w:rFonts w:hint="cs"/>
          <w:rtl/>
        </w:rPr>
        <w:t xml:space="preserve"> جده، دارالاصفهانی.</w:t>
      </w:r>
    </w:p>
    <w:p w:rsidR="00B627F4" w:rsidRDefault="00B627F4" w:rsidP="00D54F51">
      <w:pPr>
        <w:pStyle w:val="a0"/>
        <w:numPr>
          <w:ilvl w:val="0"/>
          <w:numId w:val="27"/>
        </w:numPr>
        <w:tabs>
          <w:tab w:val="clear" w:pos="907"/>
        </w:tabs>
        <w:ind w:left="641" w:hanging="357"/>
      </w:pPr>
      <w:r>
        <w:rPr>
          <w:rFonts w:hint="cs"/>
          <w:rtl/>
        </w:rPr>
        <w:t>الطریح</w:t>
      </w:r>
      <w:r w:rsidR="00255DE6">
        <w:rPr>
          <w:rFonts w:hint="cs"/>
          <w:rtl/>
        </w:rPr>
        <w:t>ی، فخرالدین، مجمع البحرین تهران،</w:t>
      </w:r>
      <w:r>
        <w:rPr>
          <w:rFonts w:hint="cs"/>
          <w:rtl/>
        </w:rPr>
        <w:t xml:space="preserve"> المکتبه الرضویه، 1395 هـ.</w:t>
      </w:r>
    </w:p>
    <w:p w:rsidR="00B627F4" w:rsidRDefault="00B627F4" w:rsidP="00D54F51">
      <w:pPr>
        <w:pStyle w:val="a0"/>
        <w:numPr>
          <w:ilvl w:val="0"/>
          <w:numId w:val="27"/>
        </w:numPr>
        <w:tabs>
          <w:tab w:val="clear" w:pos="907"/>
        </w:tabs>
        <w:ind w:left="641" w:hanging="357"/>
      </w:pPr>
      <w:r>
        <w:rPr>
          <w:rFonts w:hint="cs"/>
          <w:rtl/>
        </w:rPr>
        <w:t>عبدالسلام، عز، فتاوی عز بن عبدالسلام، بیروت، دارالمعرفه، 1406هـ.</w:t>
      </w:r>
    </w:p>
    <w:p w:rsidR="00B627F4" w:rsidRDefault="00C27E4B" w:rsidP="00D54F51">
      <w:pPr>
        <w:pStyle w:val="a0"/>
        <w:numPr>
          <w:ilvl w:val="0"/>
          <w:numId w:val="27"/>
        </w:numPr>
        <w:tabs>
          <w:tab w:val="clear" w:pos="907"/>
        </w:tabs>
        <w:ind w:left="641" w:hanging="357"/>
      </w:pPr>
      <w:r>
        <w:rPr>
          <w:rFonts w:hint="cs"/>
          <w:rtl/>
        </w:rPr>
        <w:t>عبدالکافی، علی، الابهاج فی شرح المنهاج، بیروت، دارالکتب العلمیه، 1404هـ.</w:t>
      </w:r>
    </w:p>
    <w:p w:rsidR="00C27E4B" w:rsidRDefault="00C27E4B" w:rsidP="00D54F51">
      <w:pPr>
        <w:pStyle w:val="a0"/>
        <w:numPr>
          <w:ilvl w:val="0"/>
          <w:numId w:val="27"/>
        </w:numPr>
        <w:tabs>
          <w:tab w:val="clear" w:pos="907"/>
        </w:tabs>
        <w:ind w:left="641" w:hanging="357"/>
      </w:pPr>
      <w:r>
        <w:rPr>
          <w:rFonts w:hint="cs"/>
          <w:rtl/>
        </w:rPr>
        <w:t xml:space="preserve">عسقلانی، ابن حجر، فتح الباری بشرح البخاری، ریاض، </w:t>
      </w:r>
      <w:r w:rsidR="00255DE6">
        <w:rPr>
          <w:rFonts w:cs="B Badr" w:hint="cs"/>
          <w:rtl/>
        </w:rPr>
        <w:t>إ</w:t>
      </w:r>
      <w:r w:rsidRPr="00255DE6">
        <w:rPr>
          <w:rFonts w:cs="B Badr" w:hint="cs"/>
          <w:rtl/>
        </w:rPr>
        <w:t>دار</w:t>
      </w:r>
      <w:r w:rsidR="00255DE6" w:rsidRPr="00255DE6">
        <w:rPr>
          <w:rFonts w:cs="B Badr" w:hint="cs"/>
          <w:rtl/>
        </w:rPr>
        <w:t>ة</w:t>
      </w:r>
      <w:r>
        <w:rPr>
          <w:rFonts w:hint="cs"/>
          <w:rtl/>
        </w:rPr>
        <w:t xml:space="preserve"> البحوث العلمیه.</w:t>
      </w:r>
    </w:p>
    <w:p w:rsidR="00C27E4B" w:rsidRDefault="00C27E4B" w:rsidP="00D54F51">
      <w:pPr>
        <w:pStyle w:val="a0"/>
        <w:numPr>
          <w:ilvl w:val="0"/>
          <w:numId w:val="27"/>
        </w:numPr>
        <w:tabs>
          <w:tab w:val="clear" w:pos="907"/>
        </w:tabs>
        <w:ind w:left="641" w:hanging="357"/>
      </w:pPr>
      <w:r>
        <w:rPr>
          <w:rFonts w:hint="cs"/>
          <w:rtl/>
        </w:rPr>
        <w:t>عسکری، ابوهلال، الفروق فی اللغه، بیروت، دارال</w:t>
      </w:r>
      <w:r w:rsidR="00255DE6">
        <w:rPr>
          <w:rFonts w:hint="cs"/>
          <w:rtl/>
        </w:rPr>
        <w:t>آ</w:t>
      </w:r>
      <w:r>
        <w:rPr>
          <w:rFonts w:hint="cs"/>
          <w:rtl/>
        </w:rPr>
        <w:t>فاق.</w:t>
      </w:r>
    </w:p>
    <w:p w:rsidR="00C27E4B" w:rsidRDefault="00C27E4B" w:rsidP="00D54F51">
      <w:pPr>
        <w:pStyle w:val="a0"/>
        <w:numPr>
          <w:ilvl w:val="0"/>
          <w:numId w:val="27"/>
        </w:numPr>
        <w:tabs>
          <w:tab w:val="clear" w:pos="907"/>
        </w:tabs>
        <w:ind w:left="641" w:hanging="357"/>
      </w:pPr>
      <w:r>
        <w:rPr>
          <w:rFonts w:hint="cs"/>
          <w:rtl/>
        </w:rPr>
        <w:t>عط</w:t>
      </w:r>
      <w:r w:rsidR="00255DE6">
        <w:rPr>
          <w:rFonts w:hint="cs"/>
          <w:rtl/>
        </w:rPr>
        <w:t>ی</w:t>
      </w:r>
      <w:r>
        <w:rPr>
          <w:rFonts w:hint="cs"/>
          <w:rtl/>
        </w:rPr>
        <w:t>ه، عزت،</w:t>
      </w:r>
      <w:r w:rsidR="00255DE6">
        <w:rPr>
          <w:rFonts w:hint="cs"/>
          <w:rtl/>
        </w:rPr>
        <w:t xml:space="preserve"> البدعه تحدیدها و</w:t>
      </w:r>
      <w:r>
        <w:rPr>
          <w:rFonts w:hint="cs"/>
          <w:rtl/>
        </w:rPr>
        <w:t>موقف الاسلام منها، بیروت</w:t>
      </w:r>
      <w:r w:rsidR="00E12FE4">
        <w:rPr>
          <w:rFonts w:hint="cs"/>
          <w:rtl/>
        </w:rPr>
        <w:t xml:space="preserve"> دارالکتاب العربی،</w:t>
      </w:r>
      <w:r w:rsidR="00255DE6">
        <w:rPr>
          <w:rFonts w:hint="cs"/>
          <w:rtl/>
        </w:rPr>
        <w:t xml:space="preserve"> </w:t>
      </w:r>
      <w:r w:rsidR="00E12FE4">
        <w:rPr>
          <w:rFonts w:hint="cs"/>
          <w:rtl/>
        </w:rPr>
        <w:t>ط دوم، 1400 هـ.</w:t>
      </w:r>
    </w:p>
    <w:p w:rsidR="00E12FE4" w:rsidRDefault="00E12FE4" w:rsidP="00D54F51">
      <w:pPr>
        <w:pStyle w:val="a0"/>
        <w:numPr>
          <w:ilvl w:val="0"/>
          <w:numId w:val="27"/>
        </w:numPr>
        <w:tabs>
          <w:tab w:val="clear" w:pos="907"/>
        </w:tabs>
        <w:ind w:left="641" w:hanging="357"/>
      </w:pPr>
      <w:r w:rsidRPr="000F78BE">
        <w:rPr>
          <w:rFonts w:hint="cs"/>
          <w:rtl/>
        </w:rPr>
        <w:t>عمر، علی،</w:t>
      </w:r>
      <w:r>
        <w:rPr>
          <w:rFonts w:hint="cs"/>
          <w:rtl/>
        </w:rPr>
        <w:t xml:space="preserve"> سنن دارقطنی، بیروت، عالم الکتب، ط دوم، 1403 هـ.</w:t>
      </w:r>
    </w:p>
    <w:p w:rsidR="00E12FE4" w:rsidRDefault="00E12FE4" w:rsidP="00D54F51">
      <w:pPr>
        <w:pStyle w:val="a0"/>
        <w:numPr>
          <w:ilvl w:val="0"/>
          <w:numId w:val="27"/>
        </w:numPr>
        <w:tabs>
          <w:tab w:val="clear" w:pos="907"/>
        </w:tabs>
        <w:ind w:left="641" w:hanging="357"/>
      </w:pPr>
      <w:r>
        <w:rPr>
          <w:rFonts w:hint="cs"/>
          <w:rtl/>
        </w:rPr>
        <w:t>عین</w:t>
      </w:r>
      <w:r w:rsidR="005362EA">
        <w:rPr>
          <w:rFonts w:hint="cs"/>
          <w:rtl/>
        </w:rPr>
        <w:t>ی،</w:t>
      </w:r>
      <w:r>
        <w:rPr>
          <w:rFonts w:hint="cs"/>
          <w:rtl/>
        </w:rPr>
        <w:t xml:space="preserve"> بدرالدین محمد،</w:t>
      </w:r>
      <w:r w:rsidRPr="005362EA">
        <w:rPr>
          <w:rFonts w:cs="B Badr" w:hint="cs"/>
          <w:rtl/>
        </w:rPr>
        <w:t xml:space="preserve"> عمد</w:t>
      </w:r>
      <w:r w:rsidR="005362EA" w:rsidRPr="005362EA">
        <w:rPr>
          <w:rFonts w:cs="B Badr" w:hint="cs"/>
          <w:rtl/>
        </w:rPr>
        <w:t>ة</w:t>
      </w:r>
      <w:r>
        <w:rPr>
          <w:rFonts w:hint="cs"/>
          <w:rtl/>
        </w:rPr>
        <w:t xml:space="preserve"> القاری شرح صحیح بخاری، مصر 1348 هـ.</w:t>
      </w:r>
    </w:p>
    <w:p w:rsidR="00E12FE4" w:rsidRDefault="001C654D" w:rsidP="00D54F51">
      <w:pPr>
        <w:pStyle w:val="a0"/>
        <w:numPr>
          <w:ilvl w:val="0"/>
          <w:numId w:val="27"/>
        </w:numPr>
        <w:tabs>
          <w:tab w:val="clear" w:pos="907"/>
        </w:tabs>
        <w:ind w:left="641" w:hanging="357"/>
      </w:pPr>
      <w:r>
        <w:rPr>
          <w:rFonts w:hint="cs"/>
          <w:rtl/>
        </w:rPr>
        <w:t>الغزالی، ابوحامد محمد، المستصفی من علم ال</w:t>
      </w:r>
      <w:r w:rsidR="005362EA">
        <w:rPr>
          <w:rFonts w:hint="cs"/>
          <w:rtl/>
        </w:rPr>
        <w:t>أ</w:t>
      </w:r>
      <w:r>
        <w:rPr>
          <w:rFonts w:hint="cs"/>
          <w:rtl/>
        </w:rPr>
        <w:t>صول، دار</w:t>
      </w:r>
      <w:r w:rsidR="005362EA">
        <w:rPr>
          <w:rFonts w:hint="cs"/>
          <w:rtl/>
        </w:rPr>
        <w:t>إ</w:t>
      </w:r>
      <w:r>
        <w:rPr>
          <w:rFonts w:hint="cs"/>
          <w:rtl/>
        </w:rPr>
        <w:t>حیاء التراث العربی.</w:t>
      </w:r>
    </w:p>
    <w:p w:rsidR="001C654D" w:rsidRDefault="001C654D" w:rsidP="00D54F51">
      <w:pPr>
        <w:pStyle w:val="a0"/>
        <w:numPr>
          <w:ilvl w:val="0"/>
          <w:numId w:val="27"/>
        </w:numPr>
        <w:tabs>
          <w:tab w:val="clear" w:pos="907"/>
        </w:tabs>
        <w:ind w:left="641" w:hanging="357"/>
      </w:pPr>
      <w:r>
        <w:rPr>
          <w:rFonts w:hint="cs"/>
          <w:rtl/>
        </w:rPr>
        <w:t xml:space="preserve">الغزالی، ابوحامد محمد، احیاء علوم الدین، </w:t>
      </w:r>
      <w:r w:rsidR="005362EA">
        <w:rPr>
          <w:rFonts w:hint="cs"/>
          <w:rtl/>
        </w:rPr>
        <w:t>ل</w:t>
      </w:r>
      <w:r>
        <w:rPr>
          <w:rFonts w:hint="cs"/>
          <w:rtl/>
        </w:rPr>
        <w:t>بنان، دارالمعرفه.</w:t>
      </w:r>
    </w:p>
    <w:p w:rsidR="001C654D" w:rsidRDefault="001C654D" w:rsidP="00D54F51">
      <w:pPr>
        <w:pStyle w:val="a0"/>
        <w:numPr>
          <w:ilvl w:val="0"/>
          <w:numId w:val="27"/>
        </w:numPr>
        <w:tabs>
          <w:tab w:val="clear" w:pos="907"/>
        </w:tabs>
        <w:ind w:left="641" w:hanging="357"/>
      </w:pPr>
      <w:r>
        <w:rPr>
          <w:rFonts w:hint="cs"/>
          <w:rtl/>
        </w:rPr>
        <w:t>الغزالی، محمد، لیس من ال</w:t>
      </w:r>
      <w:r w:rsidR="005362EA">
        <w:rPr>
          <w:rFonts w:hint="cs"/>
          <w:rtl/>
        </w:rPr>
        <w:t>إ</w:t>
      </w:r>
      <w:r>
        <w:rPr>
          <w:rFonts w:hint="cs"/>
          <w:rtl/>
        </w:rPr>
        <w:t>سلام، قاهره، دارالشرق، 1998 م.</w:t>
      </w:r>
    </w:p>
    <w:p w:rsidR="001C654D" w:rsidRDefault="001C654D" w:rsidP="00D54F51">
      <w:pPr>
        <w:pStyle w:val="a0"/>
        <w:numPr>
          <w:ilvl w:val="0"/>
          <w:numId w:val="27"/>
        </w:numPr>
        <w:tabs>
          <w:tab w:val="clear" w:pos="907"/>
        </w:tabs>
        <w:ind w:left="641" w:hanging="357"/>
      </w:pPr>
      <w:r>
        <w:rPr>
          <w:rFonts w:hint="cs"/>
          <w:rtl/>
        </w:rPr>
        <w:t>الفراهیدی، خلیل ابن احمد، العین، ایران، مؤسسه دارالهجره، 1409هـ.</w:t>
      </w:r>
    </w:p>
    <w:p w:rsidR="001C654D" w:rsidRDefault="00151909" w:rsidP="00D54F51">
      <w:pPr>
        <w:pStyle w:val="a0"/>
        <w:numPr>
          <w:ilvl w:val="0"/>
          <w:numId w:val="27"/>
        </w:numPr>
        <w:tabs>
          <w:tab w:val="clear" w:pos="907"/>
        </w:tabs>
        <w:ind w:left="641" w:hanging="357"/>
      </w:pPr>
      <w:r>
        <w:rPr>
          <w:rFonts w:hint="cs"/>
          <w:rtl/>
        </w:rPr>
        <w:t xml:space="preserve">فقی، شیخ محمد، </w:t>
      </w:r>
      <w:r w:rsidRPr="005362EA">
        <w:rPr>
          <w:rFonts w:cs="B Badr" w:hint="cs"/>
          <w:rtl/>
        </w:rPr>
        <w:t>حاشی</w:t>
      </w:r>
      <w:r w:rsidR="005362EA" w:rsidRPr="005362EA">
        <w:rPr>
          <w:rFonts w:cs="B Badr" w:hint="cs"/>
          <w:rtl/>
        </w:rPr>
        <w:t>ة</w:t>
      </w:r>
      <w:r>
        <w:rPr>
          <w:rFonts w:hint="cs"/>
          <w:rtl/>
        </w:rPr>
        <w:t xml:space="preserve"> علی تفسیر القیم.</w:t>
      </w:r>
    </w:p>
    <w:p w:rsidR="00151909" w:rsidRDefault="005362EA" w:rsidP="00D54F51">
      <w:pPr>
        <w:pStyle w:val="a0"/>
        <w:numPr>
          <w:ilvl w:val="0"/>
          <w:numId w:val="27"/>
        </w:numPr>
        <w:tabs>
          <w:tab w:val="clear" w:pos="907"/>
        </w:tabs>
        <w:ind w:left="641" w:hanging="357"/>
      </w:pPr>
      <w:r>
        <w:rPr>
          <w:rFonts w:hint="cs"/>
          <w:rtl/>
        </w:rPr>
        <w:t>الفودی، عثمان، احیاء السنه و</w:t>
      </w:r>
      <w:r w:rsidR="00151909">
        <w:rPr>
          <w:rFonts w:hint="cs"/>
          <w:rtl/>
        </w:rPr>
        <w:t>اخماد البدعه، 1406هـ.</w:t>
      </w:r>
    </w:p>
    <w:p w:rsidR="00151909" w:rsidRDefault="00151909" w:rsidP="00D54F51">
      <w:pPr>
        <w:pStyle w:val="a0"/>
        <w:numPr>
          <w:ilvl w:val="0"/>
          <w:numId w:val="27"/>
        </w:numPr>
        <w:tabs>
          <w:tab w:val="clear" w:pos="907"/>
        </w:tabs>
        <w:ind w:left="641" w:hanging="357"/>
      </w:pPr>
      <w:r>
        <w:rPr>
          <w:rFonts w:hint="cs"/>
          <w:rtl/>
        </w:rPr>
        <w:t>القرافی، محمد، الفروق، بیروت، داراحیاء التراث.</w:t>
      </w:r>
    </w:p>
    <w:p w:rsidR="00151909" w:rsidRDefault="00151909" w:rsidP="00D54F51">
      <w:pPr>
        <w:pStyle w:val="a0"/>
        <w:numPr>
          <w:ilvl w:val="0"/>
          <w:numId w:val="27"/>
        </w:numPr>
        <w:tabs>
          <w:tab w:val="clear" w:pos="907"/>
        </w:tabs>
        <w:ind w:left="641" w:hanging="357"/>
      </w:pPr>
      <w:r>
        <w:rPr>
          <w:rFonts w:hint="cs"/>
          <w:rtl/>
        </w:rPr>
        <w:t>القرطبی، محمد بن احمد، تفسیر الجامع ل</w:t>
      </w:r>
      <w:r w:rsidR="005362EA">
        <w:rPr>
          <w:rFonts w:hint="cs"/>
          <w:rtl/>
        </w:rPr>
        <w:t>أ</w:t>
      </w:r>
      <w:r>
        <w:rPr>
          <w:rFonts w:hint="cs"/>
          <w:rtl/>
        </w:rPr>
        <w:t>حکام القرآن، بیروت، داراحیاء التراث العربی، 1985 م.</w:t>
      </w:r>
    </w:p>
    <w:p w:rsidR="00151909" w:rsidRDefault="00151909" w:rsidP="00D54F51">
      <w:pPr>
        <w:pStyle w:val="a0"/>
        <w:numPr>
          <w:ilvl w:val="0"/>
          <w:numId w:val="27"/>
        </w:numPr>
        <w:tabs>
          <w:tab w:val="clear" w:pos="907"/>
        </w:tabs>
        <w:ind w:left="641" w:hanging="357"/>
      </w:pPr>
      <w:r>
        <w:rPr>
          <w:rFonts w:hint="cs"/>
          <w:rtl/>
        </w:rPr>
        <w:t>قطب، سید، التصویرالفنی فی القرآن، دارالاضواء، قم، 1363 هـ.</w:t>
      </w:r>
    </w:p>
    <w:p w:rsidR="00151909" w:rsidRDefault="00D444A4" w:rsidP="000F78BE">
      <w:pPr>
        <w:pStyle w:val="a0"/>
        <w:numPr>
          <w:ilvl w:val="0"/>
          <w:numId w:val="27"/>
        </w:numPr>
        <w:tabs>
          <w:tab w:val="clear" w:pos="907"/>
          <w:tab w:val="left" w:pos="822"/>
          <w:tab w:val="left" w:pos="964"/>
        </w:tabs>
        <w:ind w:left="641" w:hanging="357"/>
      </w:pPr>
      <w:r>
        <w:rPr>
          <w:rFonts w:hint="cs"/>
          <w:rtl/>
        </w:rPr>
        <w:t xml:space="preserve">لالکائی، شرح اصول اعتقاد </w:t>
      </w:r>
      <w:r w:rsidR="005362EA">
        <w:rPr>
          <w:rFonts w:hint="cs"/>
          <w:rtl/>
        </w:rPr>
        <w:t>أ</w:t>
      </w:r>
      <w:r>
        <w:rPr>
          <w:rFonts w:hint="cs"/>
          <w:rtl/>
        </w:rPr>
        <w:t>هل السنه</w:t>
      </w:r>
      <w:r w:rsidR="005362EA">
        <w:rPr>
          <w:rFonts w:hint="cs"/>
          <w:rtl/>
        </w:rPr>
        <w:t>،</w:t>
      </w:r>
      <w:r>
        <w:rPr>
          <w:rFonts w:hint="cs"/>
          <w:rtl/>
        </w:rPr>
        <w:t xml:space="preserve"> ریاض، 1391 هـ.</w:t>
      </w:r>
    </w:p>
    <w:p w:rsidR="00D444A4" w:rsidRDefault="00D444A4" w:rsidP="000F78BE">
      <w:pPr>
        <w:pStyle w:val="a0"/>
        <w:numPr>
          <w:ilvl w:val="0"/>
          <w:numId w:val="27"/>
        </w:numPr>
        <w:tabs>
          <w:tab w:val="clear" w:pos="907"/>
          <w:tab w:val="left" w:pos="822"/>
          <w:tab w:val="left" w:pos="964"/>
        </w:tabs>
        <w:ind w:left="641" w:hanging="357"/>
      </w:pPr>
      <w:r>
        <w:rPr>
          <w:rFonts w:hint="cs"/>
          <w:rtl/>
        </w:rPr>
        <w:t>مالک ابن انس، الموطا، ترکیه، دارالدعوه، 1401هـ.</w:t>
      </w:r>
    </w:p>
    <w:p w:rsidR="00D444A4" w:rsidRDefault="00D444A4" w:rsidP="000F78BE">
      <w:pPr>
        <w:pStyle w:val="a0"/>
        <w:numPr>
          <w:ilvl w:val="0"/>
          <w:numId w:val="27"/>
        </w:numPr>
        <w:tabs>
          <w:tab w:val="clear" w:pos="907"/>
          <w:tab w:val="left" w:pos="822"/>
          <w:tab w:val="left" w:pos="964"/>
        </w:tabs>
        <w:ind w:left="641" w:hanging="357"/>
      </w:pPr>
      <w:r>
        <w:rPr>
          <w:rFonts w:hint="cs"/>
          <w:rtl/>
        </w:rPr>
        <w:t xml:space="preserve">المبارکی، محمد علوی، مفاهیم یجب </w:t>
      </w:r>
      <w:r w:rsidR="005362EA">
        <w:rPr>
          <w:rFonts w:hint="cs"/>
          <w:rtl/>
        </w:rPr>
        <w:t>أ</w:t>
      </w:r>
      <w:r>
        <w:rPr>
          <w:rFonts w:hint="cs"/>
          <w:rtl/>
        </w:rPr>
        <w:t>ن تصحح، قاهره، دارال</w:t>
      </w:r>
      <w:r w:rsidR="005362EA">
        <w:rPr>
          <w:rFonts w:hint="cs"/>
          <w:rtl/>
        </w:rPr>
        <w:t>إ</w:t>
      </w:r>
      <w:r>
        <w:rPr>
          <w:rFonts w:hint="cs"/>
          <w:rtl/>
        </w:rPr>
        <w:t>نسان 1405 هـ.</w:t>
      </w:r>
    </w:p>
    <w:p w:rsidR="00D444A4" w:rsidRDefault="00D444A4" w:rsidP="000F78BE">
      <w:pPr>
        <w:pStyle w:val="a0"/>
        <w:numPr>
          <w:ilvl w:val="0"/>
          <w:numId w:val="27"/>
        </w:numPr>
        <w:tabs>
          <w:tab w:val="clear" w:pos="907"/>
          <w:tab w:val="left" w:pos="822"/>
          <w:tab w:val="left" w:pos="964"/>
        </w:tabs>
        <w:ind w:left="641" w:hanging="357"/>
      </w:pPr>
      <w:r>
        <w:rPr>
          <w:rFonts w:hint="cs"/>
          <w:rtl/>
        </w:rPr>
        <w:t xml:space="preserve">مسلم، </w:t>
      </w:r>
      <w:r w:rsidR="00E12358">
        <w:rPr>
          <w:rFonts w:hint="cs"/>
          <w:rtl/>
        </w:rPr>
        <w:t>ابوالحسین بن حجاج، صحیح مسلم، بیروت، دارالکتاب العربی،1407 هـ.</w:t>
      </w:r>
    </w:p>
    <w:p w:rsidR="00E12358" w:rsidRDefault="00E12358" w:rsidP="000F78BE">
      <w:pPr>
        <w:pStyle w:val="a0"/>
        <w:numPr>
          <w:ilvl w:val="0"/>
          <w:numId w:val="27"/>
        </w:numPr>
        <w:tabs>
          <w:tab w:val="clear" w:pos="907"/>
          <w:tab w:val="left" w:pos="822"/>
          <w:tab w:val="left" w:pos="964"/>
        </w:tabs>
        <w:ind w:left="641" w:hanging="357"/>
      </w:pPr>
      <w:r>
        <w:rPr>
          <w:rFonts w:hint="cs"/>
          <w:rtl/>
        </w:rPr>
        <w:t>مجلسی، محمدباقر، بحارال</w:t>
      </w:r>
      <w:r w:rsidR="005362EA">
        <w:rPr>
          <w:rFonts w:hint="cs"/>
          <w:rtl/>
        </w:rPr>
        <w:t>أ</w:t>
      </w:r>
      <w:r>
        <w:rPr>
          <w:rFonts w:hint="cs"/>
          <w:rtl/>
        </w:rPr>
        <w:t>نوار، بیروت، داراحیاء التراث الاسلامیه 1403 هـ.</w:t>
      </w:r>
    </w:p>
    <w:p w:rsidR="00E12358" w:rsidRDefault="00E12358" w:rsidP="000F78BE">
      <w:pPr>
        <w:pStyle w:val="a0"/>
        <w:numPr>
          <w:ilvl w:val="0"/>
          <w:numId w:val="27"/>
        </w:numPr>
        <w:tabs>
          <w:tab w:val="clear" w:pos="907"/>
          <w:tab w:val="left" w:pos="822"/>
          <w:tab w:val="left" w:pos="964"/>
        </w:tabs>
        <w:ind w:left="641" w:hanging="357"/>
      </w:pPr>
      <w:r>
        <w:rPr>
          <w:rFonts w:hint="cs"/>
          <w:rtl/>
        </w:rPr>
        <w:t>محفوظ، علی، الابداع فی مضار الابتداع، بیروت.</w:t>
      </w:r>
    </w:p>
    <w:p w:rsidR="00E12358" w:rsidRDefault="00E12358" w:rsidP="000F78BE">
      <w:pPr>
        <w:pStyle w:val="a0"/>
        <w:numPr>
          <w:ilvl w:val="0"/>
          <w:numId w:val="27"/>
        </w:numPr>
        <w:tabs>
          <w:tab w:val="clear" w:pos="907"/>
          <w:tab w:val="left" w:pos="822"/>
          <w:tab w:val="left" w:pos="964"/>
        </w:tabs>
        <w:ind w:left="641" w:hanging="357"/>
      </w:pPr>
      <w:r>
        <w:rPr>
          <w:rFonts w:hint="cs"/>
          <w:rtl/>
        </w:rPr>
        <w:t>المالکی، محمدبن جزی، قوانین الاحکام الشرعیه، بیروت، عالم الفکر.</w:t>
      </w:r>
    </w:p>
    <w:p w:rsidR="00E12358" w:rsidRDefault="00E12358" w:rsidP="000F78BE">
      <w:pPr>
        <w:pStyle w:val="a0"/>
        <w:numPr>
          <w:ilvl w:val="0"/>
          <w:numId w:val="27"/>
        </w:numPr>
        <w:tabs>
          <w:tab w:val="left" w:pos="397"/>
          <w:tab w:val="left" w:pos="964"/>
          <w:tab w:val="left" w:pos="1106"/>
          <w:tab w:val="left" w:pos="1248"/>
        </w:tabs>
        <w:ind w:left="624"/>
      </w:pPr>
      <w:r>
        <w:rPr>
          <w:rFonts w:hint="cs"/>
          <w:rtl/>
        </w:rPr>
        <w:t xml:space="preserve">المیمنی، عبدالعزیز، </w:t>
      </w:r>
      <w:r w:rsidR="000F78BE" w:rsidRPr="000F78BE">
        <w:rPr>
          <w:rtl/>
        </w:rPr>
        <w:t>ديوان الأفوه الأودي</w:t>
      </w:r>
      <w:r>
        <w:rPr>
          <w:rFonts w:hint="cs"/>
          <w:rtl/>
        </w:rPr>
        <w:t>، بیروت</w:t>
      </w:r>
      <w:r w:rsidR="00E10C0E">
        <w:rPr>
          <w:rFonts w:hint="cs"/>
          <w:rtl/>
        </w:rPr>
        <w:t>،</w:t>
      </w:r>
      <w:r>
        <w:rPr>
          <w:rFonts w:hint="cs"/>
          <w:rtl/>
        </w:rPr>
        <w:t xml:space="preserve"> دارالکتاب العلمیه.</w:t>
      </w:r>
    </w:p>
    <w:p w:rsidR="00E12358" w:rsidRDefault="00E12358" w:rsidP="000F78BE">
      <w:pPr>
        <w:pStyle w:val="a0"/>
        <w:numPr>
          <w:ilvl w:val="0"/>
          <w:numId w:val="27"/>
        </w:numPr>
        <w:tabs>
          <w:tab w:val="clear" w:pos="907"/>
          <w:tab w:val="left" w:pos="822"/>
          <w:tab w:val="left" w:pos="964"/>
        </w:tabs>
        <w:ind w:left="641" w:hanging="357"/>
      </w:pPr>
      <w:r>
        <w:rPr>
          <w:rFonts w:hint="cs"/>
          <w:rtl/>
        </w:rPr>
        <w:t>النسائی، سنن، ترکیه، دارالدعوه، 1401 هـ.</w:t>
      </w:r>
    </w:p>
    <w:p w:rsidR="00E12358" w:rsidRDefault="00E12358" w:rsidP="000F78BE">
      <w:pPr>
        <w:pStyle w:val="a0"/>
        <w:numPr>
          <w:ilvl w:val="0"/>
          <w:numId w:val="27"/>
        </w:numPr>
        <w:tabs>
          <w:tab w:val="clear" w:pos="907"/>
          <w:tab w:val="left" w:pos="822"/>
          <w:tab w:val="left" w:pos="964"/>
        </w:tabs>
        <w:ind w:left="641" w:hanging="357"/>
      </w:pPr>
      <w:r>
        <w:rPr>
          <w:rFonts w:hint="cs"/>
          <w:rtl/>
        </w:rPr>
        <w:t>النووی، شرف الدین بن یحیی، تهذیب ال</w:t>
      </w:r>
      <w:r w:rsidR="005362EA">
        <w:rPr>
          <w:rFonts w:hint="cs"/>
          <w:rtl/>
        </w:rPr>
        <w:t>أ</w:t>
      </w:r>
      <w:r>
        <w:rPr>
          <w:rFonts w:hint="cs"/>
          <w:rtl/>
        </w:rPr>
        <w:t>سماء واللغات، بیروت دارالکتاب</w:t>
      </w:r>
      <w:r w:rsidR="00A32F2B">
        <w:rPr>
          <w:rFonts w:hint="cs"/>
          <w:rtl/>
        </w:rPr>
        <w:t xml:space="preserve"> </w:t>
      </w:r>
      <w:r>
        <w:rPr>
          <w:rFonts w:hint="cs"/>
          <w:rtl/>
        </w:rPr>
        <w:t>العلمیه</w:t>
      </w:r>
      <w:r w:rsidR="00A32F2B">
        <w:rPr>
          <w:rFonts w:hint="cs"/>
          <w:rtl/>
        </w:rPr>
        <w:t>.</w:t>
      </w:r>
    </w:p>
    <w:p w:rsidR="00A32F2B" w:rsidRDefault="00A32F2B" w:rsidP="000F78BE">
      <w:pPr>
        <w:pStyle w:val="a0"/>
        <w:numPr>
          <w:ilvl w:val="0"/>
          <w:numId w:val="27"/>
        </w:numPr>
        <w:tabs>
          <w:tab w:val="clear" w:pos="907"/>
          <w:tab w:val="left" w:pos="822"/>
          <w:tab w:val="left" w:pos="964"/>
        </w:tabs>
        <w:ind w:left="641" w:hanging="357"/>
      </w:pPr>
      <w:r>
        <w:rPr>
          <w:rFonts w:hint="cs"/>
          <w:rtl/>
        </w:rPr>
        <w:t>الواسطی، محب الدین، تاج العروس من جواهر ال</w:t>
      </w:r>
      <w:r w:rsidR="005362EA">
        <w:rPr>
          <w:rFonts w:hint="cs"/>
          <w:rtl/>
        </w:rPr>
        <w:t>قاموس، بیروت،</w:t>
      </w:r>
      <w:r>
        <w:rPr>
          <w:rFonts w:hint="cs"/>
          <w:rtl/>
        </w:rPr>
        <w:t xml:space="preserve"> دارالفکر.</w:t>
      </w:r>
    </w:p>
    <w:p w:rsidR="00A32F2B" w:rsidRDefault="00A32F2B" w:rsidP="000F78BE">
      <w:pPr>
        <w:pStyle w:val="a0"/>
        <w:numPr>
          <w:ilvl w:val="0"/>
          <w:numId w:val="27"/>
        </w:numPr>
        <w:tabs>
          <w:tab w:val="clear" w:pos="907"/>
          <w:tab w:val="left" w:pos="822"/>
          <w:tab w:val="left" w:pos="964"/>
        </w:tabs>
        <w:ind w:left="641" w:hanging="357"/>
      </w:pPr>
      <w:r>
        <w:rPr>
          <w:rFonts w:hint="cs"/>
          <w:rtl/>
        </w:rPr>
        <w:t xml:space="preserve">وجدی، محمدفرید، </w:t>
      </w:r>
      <w:r w:rsidRPr="005362EA">
        <w:rPr>
          <w:rFonts w:cs="B Badr" w:hint="cs"/>
          <w:rtl/>
        </w:rPr>
        <w:t>دایر</w:t>
      </w:r>
      <w:r w:rsidR="005362EA" w:rsidRPr="005362EA">
        <w:rPr>
          <w:rFonts w:cs="B Badr" w:hint="cs"/>
          <w:rtl/>
        </w:rPr>
        <w:t>ة</w:t>
      </w:r>
      <w:r>
        <w:rPr>
          <w:rFonts w:hint="cs"/>
          <w:rtl/>
        </w:rPr>
        <w:t xml:space="preserve"> المعارف قرن العشرین، بیروت، دارالفکر، 1399 هـ.</w:t>
      </w:r>
    </w:p>
    <w:p w:rsidR="00D444A4" w:rsidRDefault="00A32F2B" w:rsidP="000F78BE">
      <w:pPr>
        <w:pStyle w:val="a0"/>
        <w:numPr>
          <w:ilvl w:val="0"/>
          <w:numId w:val="27"/>
        </w:numPr>
        <w:tabs>
          <w:tab w:val="clear" w:pos="907"/>
          <w:tab w:val="left" w:pos="822"/>
          <w:tab w:val="left" w:pos="964"/>
        </w:tabs>
        <w:ind w:left="641" w:hanging="357"/>
        <w:rPr>
          <w:rtl/>
        </w:rPr>
      </w:pPr>
      <w:r>
        <w:rPr>
          <w:rFonts w:hint="cs"/>
          <w:rtl/>
        </w:rPr>
        <w:t>الهندی، علاءالدین، کنزالعمال، فی سنن ال</w:t>
      </w:r>
      <w:r w:rsidR="005362EA">
        <w:rPr>
          <w:rFonts w:hint="cs"/>
          <w:rtl/>
        </w:rPr>
        <w:t>أقوال و</w:t>
      </w:r>
      <w:r>
        <w:rPr>
          <w:rFonts w:hint="cs"/>
          <w:rtl/>
        </w:rPr>
        <w:t>ال</w:t>
      </w:r>
      <w:r w:rsidR="005362EA">
        <w:rPr>
          <w:rFonts w:hint="cs"/>
          <w:rtl/>
        </w:rPr>
        <w:t>أ</w:t>
      </w:r>
      <w:r>
        <w:rPr>
          <w:rFonts w:hint="cs"/>
          <w:rtl/>
        </w:rPr>
        <w:t xml:space="preserve">فعال، بیروت، </w:t>
      </w:r>
      <w:r w:rsidRPr="00CC4B24">
        <w:rPr>
          <w:rFonts w:cs="B Badr" w:hint="cs"/>
          <w:rtl/>
        </w:rPr>
        <w:t>مؤسس</w:t>
      </w:r>
      <w:r w:rsidR="005362EA" w:rsidRPr="00CC4B24">
        <w:rPr>
          <w:rFonts w:cs="B Badr" w:hint="cs"/>
          <w:rtl/>
        </w:rPr>
        <w:t>ة</w:t>
      </w:r>
      <w:r>
        <w:rPr>
          <w:rFonts w:hint="cs"/>
          <w:rtl/>
        </w:rPr>
        <w:t xml:space="preserve"> الرساله، 14</w:t>
      </w:r>
      <w:r w:rsidR="00C7362B">
        <w:rPr>
          <w:rFonts w:hint="cs"/>
          <w:rtl/>
        </w:rPr>
        <w:t>13 هـ.</w:t>
      </w:r>
    </w:p>
    <w:sectPr w:rsidR="00D444A4" w:rsidSect="0075753C">
      <w:headerReference w:type="default" r:id="rId22"/>
      <w:footnotePr>
        <w:numRestart w:val="eachPage"/>
      </w:footnotePr>
      <w:type w:val="oddPage"/>
      <w:pgSz w:w="9639" w:h="13608" w:code="9"/>
      <w:pgMar w:top="851" w:right="1077" w:bottom="936" w:left="1077" w:header="851" w:footer="936"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14" w:rsidRDefault="00334114">
      <w:r>
        <w:separator/>
      </w:r>
    </w:p>
  </w:endnote>
  <w:endnote w:type="continuationSeparator" w:id="0">
    <w:p w:rsidR="00334114" w:rsidRDefault="00334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Lotus Linotype">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14" w:rsidRPr="008F207F" w:rsidRDefault="00334114" w:rsidP="00AE657D">
      <w:pPr>
        <w:pStyle w:val="Footer"/>
        <w:bidi/>
        <w:jc w:val="both"/>
        <w:rPr>
          <w:lang w:bidi="fa-IR"/>
        </w:rPr>
      </w:pPr>
      <w:r>
        <w:rPr>
          <w:rFonts w:hint="cs"/>
          <w:rtl/>
          <w:lang w:bidi="fa-IR"/>
        </w:rPr>
        <w:t>_____________________________</w:t>
      </w:r>
    </w:p>
  </w:footnote>
  <w:footnote w:type="continuationSeparator" w:id="0">
    <w:p w:rsidR="00334114" w:rsidRDefault="00334114" w:rsidP="00AE657D">
      <w:pPr>
        <w:bidi/>
        <w:jc w:val="both"/>
      </w:pPr>
      <w:r>
        <w:continuationSeparator/>
      </w:r>
    </w:p>
  </w:footnote>
  <w:footnote w:id="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به روایت ترمذی، حدیث شماره: (2738).</w:t>
      </w:r>
    </w:p>
  </w:footnote>
  <w:footnote w:id="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احمدبن فارس، معجم مقاییس اللغة ج1 ص209.</w:t>
      </w:r>
    </w:p>
  </w:footnote>
  <w:footnote w:id="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w:t>
      </w:r>
    </w:p>
  </w:footnote>
  <w:footnote w:id="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افوه شاعر دوره جاهلی، اسمش صلاءة بن عمرو بود. او را به خاطر لب‌های پهن و دندان‌های بزرگش افوه لقب داده بودند وی حدوداً 50 سال پیش از هجرت، فوت کرد. الأعلام ج3ص206.</w:t>
      </w:r>
    </w:p>
  </w:footnote>
  <w:footnote w:id="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عبدالعزیز المیمنی، دیوان الفوه الاودی، ص19.</w:t>
      </w:r>
    </w:p>
  </w:footnote>
  <w:footnote w:id="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مفهوم بالا در حدیث هدی نیز آمده است: «فاز حفت علیه با الطریق فی یشأنها ان هی ابدعت» امام مسلم در کتاب الحج باب ما یفعل بالهدی اذا عطب فی الطریق آورده است.</w:t>
      </w:r>
    </w:p>
  </w:footnote>
  <w:footnote w:id="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الرکی با تشدید و فتح راء و کسر کاف و تشدید یاء به معنی چاه آب، لسان العرب 14/331</w:t>
      </w:r>
    </w:p>
  </w:footnote>
  <w:footnote w:id="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ابوبکرابن درید، جمهرة اللغة ج 1 ص 245.</w:t>
      </w:r>
    </w:p>
  </w:footnote>
  <w:footnote w:id="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 فراهیدی، العین ج2 ص 54.</w:t>
      </w:r>
    </w:p>
  </w:footnote>
  <w:footnote w:id="1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احمد فراهید، العین ج2 صص54 و55.</w:t>
      </w:r>
    </w:p>
  </w:footnote>
  <w:footnote w:id="1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 فراهید، العین ج2 ص 54.</w:t>
      </w:r>
    </w:p>
  </w:footnote>
  <w:footnote w:id="1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اسماعیل بن حماد، جوهری ج 3 صص 1183 و 1184.</w:t>
      </w:r>
    </w:p>
  </w:footnote>
  <w:footnote w:id="1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احمدبن فارس، معجم مقاییس اللغة ج 1 ص 209.</w:t>
      </w:r>
    </w:p>
  </w:footnote>
  <w:footnote w:id="1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راغب اصفهانی مفردات الفاظ قرآن ص 36.</w:t>
      </w:r>
    </w:p>
  </w:footnote>
  <w:footnote w:id="1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ج1 ص 209.</w:t>
      </w:r>
    </w:p>
  </w:footnote>
  <w:footnote w:id="1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یکی از معانی بابت استفعال وجدان الصفه است. چنان که گویند: «استکبر زید یعنی وجد نفسه کبیراً».</w:t>
      </w:r>
    </w:p>
  </w:footnote>
  <w:footnote w:id="1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ابوهلال عکسری، الفروق فی اللغة، ص 126.</w:t>
      </w:r>
    </w:p>
  </w:footnote>
  <w:footnote w:id="1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ابوعبدالله قرطبی، تفسیرقرطبی ج 14 ص 319.</w:t>
      </w:r>
    </w:p>
  </w:footnote>
  <w:footnote w:id="1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ابوهلال عسکری، الفروق فی اللغة ص 130.</w:t>
      </w:r>
    </w:p>
  </w:footnote>
  <w:footnote w:id="2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وجود ارتباط در مفهوم لغوی و معنای اصطلاحی، در تمام واژگان علوم انسانی امری مسلم است و اختصاص به کلمه بدعت ندارد.</w:t>
      </w:r>
    </w:p>
  </w:footnote>
  <w:footnote w:id="2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 1 ص 99.</w:t>
      </w:r>
    </w:p>
  </w:footnote>
  <w:footnote w:id="2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ج 2 ص 61.</w:t>
      </w:r>
    </w:p>
  </w:footnote>
  <w:footnote w:id="2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محمدبن ابی بکرابن قیم، اغاثة اللهفان ج 1 ص 2.</w:t>
      </w:r>
    </w:p>
  </w:footnote>
  <w:footnote w:id="2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شیخ محمد حامد الفقی، حاشیه بر تفسیرالقیم امام ابن قیم. ص 484، امروزه کسانی هستند که روحشان آنچنان با بدعت عجین شده که نسبت به سنت آلرژی و حساسیت دارند و زیستن و نفس کشیدن در فضای بدعتی را دل‌انگیزتر از تفرج در کنار آبشار و مرغزار سنت می‌دانند!!</w:t>
      </w:r>
    </w:p>
  </w:footnote>
  <w:footnote w:id="2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 اسحاق الشاطبی، الاعتصام ج 2 ص 186.</w:t>
      </w:r>
    </w:p>
  </w:footnote>
  <w:footnote w:id="2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 اسحاق الشاطبی، الاعتصام ج 1 ص57.</w:t>
      </w:r>
    </w:p>
  </w:footnote>
  <w:footnote w:id="2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وزن فعله همانگونه که در کتب ادبی از جمله الفیه ابن مالک آمده مصدر هیأت از فعل ثلاثی مجرد است: وفعلة لمرة کجلسة  وفعلة لهیئة کجلسة.</w:t>
      </w:r>
    </w:p>
  </w:footnote>
  <w:footnote w:id="2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 فراهیدی، العین ج 2 ص 54 و 55.</w:t>
      </w:r>
    </w:p>
  </w:footnote>
  <w:footnote w:id="2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اسماعیل جوهری، الصحاح ج 3 ص 1184.</w:t>
      </w:r>
    </w:p>
  </w:footnote>
  <w:footnote w:id="3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شریف جرجانی، التعریفات، ص 43.</w:t>
      </w:r>
    </w:p>
  </w:footnote>
  <w:footnote w:id="3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 1 ص 36.</w:t>
      </w:r>
    </w:p>
  </w:footnote>
  <w:footnote w:id="3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 1 ص 36.</w:t>
      </w:r>
    </w:p>
  </w:footnote>
  <w:footnote w:id="3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ابوالحسین مسلم قشیری، صحیح مسلم ج 1 ص 592.</w:t>
      </w:r>
    </w:p>
  </w:footnote>
  <w:footnote w:id="3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ابوالفضل ابن منظور، لسان العرب ج 8/6.</w:t>
      </w:r>
    </w:p>
  </w:footnote>
  <w:footnote w:id="3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محمدبن اسماعیل بخاری، صحیح بخاری ج1 ص 170.</w:t>
      </w:r>
    </w:p>
  </w:footnote>
  <w:footnote w:id="3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الدارمی، سنن دارمی ص 115.</w:t>
      </w:r>
    </w:p>
  </w:footnote>
  <w:footnote w:id="3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ابوالفضل ابن منظور، لسان العرب ج 8 ص 6.</w:t>
      </w:r>
    </w:p>
  </w:footnote>
  <w:footnote w:id="3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الدارمی، سنن دارمی، ص 54.</w:t>
      </w:r>
    </w:p>
  </w:footnote>
  <w:footnote w:id="3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اسماعیل جوهری، الصحاح ج 3 ص 1184.</w:t>
      </w:r>
    </w:p>
  </w:footnote>
  <w:footnote w:id="4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تاء نسبت به تائی گفته می‌شود که برای نسبت دادن به فرقه، مذهب یا عقیده‌ای به کار برده می‌رود مانند: قرامطة، اشاعرة، حنابلة و ... .</w:t>
      </w:r>
    </w:p>
  </w:footnote>
  <w:footnote w:id="4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 قاسمی، جرح و تعدیل ص3. البته این سخن جای تأمل است؛ زیرا نسبت اجتهاد دادن به افتادن در دام بدعت، نمی‌تواند نسبتی صحیح باشد، چون اجتهاد مقدماتی دارد که آن مقدمات در دایره شریعت مقبول است، حال آنکه نوآوری و بدعت بی‌ریشه و بی‌اساس است ویا اساساً، اساسی گندیده و بی‌ثبات دارد. ناگفته پیداست که مبتدع و بدعت‌گذار دانا و مغرض با بدعتی جاهل و پیرو تفاوت دارد، گرچه هر دو راهشان به ترکستان است.</w:t>
      </w:r>
    </w:p>
  </w:footnote>
  <w:footnote w:id="4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جارالله زمخشری، مقدمه تفسیر کشاف، صفحات 1، 2، 3، 4، 5.</w:t>
      </w:r>
    </w:p>
  </w:footnote>
  <w:footnote w:id="43">
    <w:p w:rsidR="00A36F43" w:rsidRPr="00AE657D" w:rsidRDefault="00A36F43" w:rsidP="00AE657D">
      <w:pPr>
        <w:pStyle w:val="FootnoteText"/>
        <w:bidi/>
        <w:ind w:left="272" w:hanging="272"/>
        <w:rPr>
          <w:rStyle w:val="FootnoteReference"/>
          <w:rFonts w:ascii="B Badr" w:hAnsi="B Badr" w:cs="B Lotus"/>
          <w:sz w:val="24"/>
          <w:szCs w:val="24"/>
          <w:vertAlign w:val="baseline"/>
          <w:rtl/>
        </w:rPr>
      </w:pPr>
      <w:r w:rsidRPr="00AE657D">
        <w:rPr>
          <w:rStyle w:val="FootnoteReference"/>
          <w:rFonts w:ascii="B Badr" w:hAnsi="B Badr" w:cs="B Lotus"/>
          <w:sz w:val="24"/>
          <w:szCs w:val="24"/>
          <w:vertAlign w:val="baseline"/>
        </w:rPr>
        <w:footnoteRef/>
      </w:r>
      <w:r w:rsidRPr="00AE657D">
        <w:rPr>
          <w:rStyle w:val="FootnoteReference"/>
          <w:rFonts w:ascii="B Badr" w:hAnsi="B Badr" w:cs="B Lotus" w:hint="cs"/>
          <w:sz w:val="24"/>
          <w:szCs w:val="24"/>
          <w:vertAlign w:val="baseline"/>
          <w:rtl/>
        </w:rPr>
        <w:t>-</w:t>
      </w:r>
      <w:r w:rsidRPr="00AE657D">
        <w:rPr>
          <w:rFonts w:ascii="B Badr" w:hAnsi="B Badr" w:cs="B Lotus" w:hint="cs"/>
          <w:sz w:val="24"/>
          <w:szCs w:val="24"/>
          <w:rtl/>
        </w:rPr>
        <w:t xml:space="preserve"> سعید حوی، الأساس فی السنة وفقهها ص 359.</w:t>
      </w:r>
    </w:p>
  </w:footnote>
  <w:footnote w:id="44">
    <w:p w:rsidR="00A36F43" w:rsidRPr="00AE657D" w:rsidRDefault="00A36F43" w:rsidP="00AE657D">
      <w:pPr>
        <w:pStyle w:val="FootnoteText"/>
        <w:bidi/>
        <w:ind w:left="272" w:hanging="272"/>
        <w:rPr>
          <w:rStyle w:val="FootnoteReference"/>
          <w:rFonts w:ascii="B Badr" w:hAnsi="B Badr" w:cs="B Lotus"/>
          <w:sz w:val="24"/>
          <w:szCs w:val="24"/>
          <w:vertAlign w:val="baseline"/>
          <w:rtl/>
        </w:rPr>
      </w:pPr>
      <w:r w:rsidRPr="00AE657D">
        <w:rPr>
          <w:rStyle w:val="FootnoteReference"/>
          <w:rFonts w:ascii="B Badr" w:hAnsi="B Badr" w:cs="B Lotus"/>
          <w:sz w:val="24"/>
          <w:szCs w:val="24"/>
          <w:vertAlign w:val="baseline"/>
        </w:rPr>
        <w:footnoteRef/>
      </w:r>
      <w:r w:rsidRPr="00AE657D">
        <w:rPr>
          <w:rStyle w:val="FootnoteReference"/>
          <w:rFonts w:ascii="B Badr" w:hAnsi="B Badr" w:cs="B Lotus" w:hint="cs"/>
          <w:sz w:val="24"/>
          <w:szCs w:val="24"/>
          <w:vertAlign w:val="baseline"/>
          <w:rtl/>
        </w:rPr>
        <w:t>-</w:t>
      </w:r>
      <w:r w:rsidRPr="00AE657D">
        <w:rPr>
          <w:rFonts w:ascii="B Badr" w:hAnsi="B Badr" w:cs="B Lotus" w:hint="cs"/>
          <w:sz w:val="24"/>
          <w:szCs w:val="24"/>
          <w:rtl/>
        </w:rPr>
        <w:t xml:space="preserve"> ابن جوزی، تلبیس ابلیس.</w:t>
      </w:r>
    </w:p>
  </w:footnote>
  <w:footnote w:id="45">
    <w:p w:rsidR="00A36F43" w:rsidRPr="00AE657D" w:rsidRDefault="00A36F43" w:rsidP="00AE657D">
      <w:pPr>
        <w:pStyle w:val="FootnoteText"/>
        <w:bidi/>
        <w:ind w:left="272" w:hanging="272"/>
        <w:rPr>
          <w:rStyle w:val="FootnoteReference"/>
          <w:rFonts w:ascii="B Badr" w:hAnsi="B Badr" w:cs="B Lotus"/>
          <w:sz w:val="24"/>
          <w:szCs w:val="24"/>
          <w:vertAlign w:val="baseline"/>
          <w:rtl/>
        </w:rPr>
      </w:pPr>
      <w:r w:rsidRPr="00AE657D">
        <w:rPr>
          <w:rStyle w:val="FootnoteReference"/>
          <w:rFonts w:ascii="B Badr" w:hAnsi="B Badr" w:cs="B Lotus"/>
          <w:sz w:val="24"/>
          <w:szCs w:val="24"/>
          <w:vertAlign w:val="baseline"/>
        </w:rPr>
        <w:footnoteRef/>
      </w:r>
      <w:r w:rsidRPr="00AE657D">
        <w:rPr>
          <w:rStyle w:val="FootnoteReference"/>
          <w:rFonts w:ascii="B Badr" w:hAnsi="B Badr" w:cs="B Lotus" w:hint="cs"/>
          <w:sz w:val="24"/>
          <w:szCs w:val="24"/>
          <w:vertAlign w:val="baseline"/>
          <w:rtl/>
        </w:rPr>
        <w:t>-</w:t>
      </w:r>
      <w:r w:rsidRPr="00AE657D">
        <w:rPr>
          <w:rFonts w:ascii="B Badr" w:hAnsi="B Badr" w:cs="B Lotus" w:hint="cs"/>
          <w:sz w:val="24"/>
          <w:szCs w:val="24"/>
          <w:rtl/>
        </w:rPr>
        <w:t xml:space="preserve"> محمدبن جزی مالکی قواعد الاحکام ج 2صص172-174 و همچنین فتاوی عزبن عبدالسلام ص 116.</w:t>
      </w:r>
    </w:p>
  </w:footnote>
  <w:footnote w:id="4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ر.ک تهذیب الاسماء واللغات 3 و22.</w:t>
      </w:r>
    </w:p>
  </w:footnote>
  <w:footnote w:id="4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بدرالدین زرکشی، المنثور فی القواعد ج1ص 218.</w:t>
      </w:r>
    </w:p>
  </w:footnote>
  <w:footnote w:id="4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ابن حجر هیثمی، الفتاوی الحدیثه ص 150.</w:t>
      </w:r>
    </w:p>
  </w:footnote>
  <w:footnote w:id="4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محمدبن عبدالرحمن، الفتح المغیث ج2ص327.</w:t>
      </w:r>
    </w:p>
  </w:footnote>
  <w:footnote w:id="5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قرافی، الفروق ج 4 صص205-202.</w:t>
      </w:r>
    </w:p>
  </w:footnote>
  <w:footnote w:id="5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محمدمالکی، قوانین الأحکام الشرعیة ص 19.</w:t>
      </w:r>
    </w:p>
  </w:footnote>
  <w:footnote w:id="5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عبدالرحمن سیوطی، الحاوی، الفتاوی، ج 1صص192-348.</w:t>
      </w:r>
    </w:p>
  </w:footnote>
  <w:footnote w:id="53">
    <w:p w:rsidR="00A36F43" w:rsidRPr="00AE657D" w:rsidRDefault="00A36F43" w:rsidP="00AE657D">
      <w:pPr>
        <w:pStyle w:val="FootnoteText"/>
        <w:bidi/>
        <w:ind w:left="272" w:hanging="272"/>
        <w:jc w:val="both"/>
        <w:rPr>
          <w:rFonts w:cs="B Lotus"/>
          <w:sz w:val="24"/>
          <w:szCs w:val="24"/>
          <w:rtl/>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w:t>
      </w:r>
      <w:r w:rsidRPr="00AE657D">
        <w:rPr>
          <w:rFonts w:cs="B Lotus"/>
          <w:sz w:val="24"/>
          <w:szCs w:val="24"/>
          <w:rtl/>
        </w:rPr>
        <w:t>اسم ا</w:t>
      </w:r>
      <w:r w:rsidRPr="00AE657D">
        <w:rPr>
          <w:rFonts w:cs="B Lotus" w:hint="cs"/>
          <w:sz w:val="24"/>
          <w:szCs w:val="24"/>
          <w:rtl/>
        </w:rPr>
        <w:t>ی</w:t>
      </w:r>
      <w:r w:rsidRPr="00AE657D">
        <w:rPr>
          <w:rFonts w:cs="B Lotus" w:hint="eastAsia"/>
          <w:sz w:val="24"/>
          <w:szCs w:val="24"/>
          <w:rtl/>
        </w:rPr>
        <w:t>ن</w:t>
      </w:r>
      <w:r w:rsidRPr="00AE657D">
        <w:rPr>
          <w:rFonts w:cs="B Lotus"/>
          <w:sz w:val="24"/>
          <w:szCs w:val="24"/>
          <w:rtl/>
        </w:rPr>
        <w:t xml:space="preserve"> کتاب با ارزش ال</w:t>
      </w:r>
      <w:r w:rsidRPr="00AE657D">
        <w:rPr>
          <w:rFonts w:cs="B Lotus" w:hint="cs"/>
          <w:sz w:val="24"/>
          <w:szCs w:val="24"/>
          <w:rtl/>
        </w:rPr>
        <w:t>أ</w:t>
      </w:r>
      <w:r w:rsidRPr="00AE657D">
        <w:rPr>
          <w:rFonts w:cs="B Lotus"/>
          <w:sz w:val="24"/>
          <w:szCs w:val="24"/>
          <w:rtl/>
        </w:rPr>
        <w:t>مر بالاتباع والنه</w:t>
      </w:r>
      <w:r w:rsidRPr="00AE657D">
        <w:rPr>
          <w:rFonts w:cs="B Lotus" w:hint="cs"/>
          <w:sz w:val="24"/>
          <w:szCs w:val="24"/>
          <w:rtl/>
        </w:rPr>
        <w:t>ی</w:t>
      </w:r>
      <w:r w:rsidRPr="00AE657D">
        <w:rPr>
          <w:rFonts w:cs="B Lotus"/>
          <w:sz w:val="24"/>
          <w:szCs w:val="24"/>
          <w:rtl/>
        </w:rPr>
        <w:t xml:space="preserve"> عن الابتداع است ص 38 دقت و ر</w:t>
      </w:r>
      <w:r w:rsidRPr="00AE657D">
        <w:rPr>
          <w:rFonts w:cs="B Lotus" w:hint="cs"/>
          <w:sz w:val="24"/>
          <w:szCs w:val="24"/>
          <w:rtl/>
        </w:rPr>
        <w:t>ی</w:t>
      </w:r>
      <w:r w:rsidRPr="00AE657D">
        <w:rPr>
          <w:rFonts w:cs="B Lotus" w:hint="eastAsia"/>
          <w:sz w:val="24"/>
          <w:szCs w:val="24"/>
          <w:rtl/>
        </w:rPr>
        <w:t>زب</w:t>
      </w:r>
      <w:r w:rsidRPr="00AE657D">
        <w:rPr>
          <w:rFonts w:cs="B Lotus" w:hint="cs"/>
          <w:sz w:val="24"/>
          <w:szCs w:val="24"/>
          <w:rtl/>
        </w:rPr>
        <w:t>ی</w:t>
      </w:r>
      <w:r w:rsidRPr="00AE657D">
        <w:rPr>
          <w:rFonts w:cs="B Lotus" w:hint="eastAsia"/>
          <w:sz w:val="24"/>
          <w:szCs w:val="24"/>
          <w:rtl/>
        </w:rPr>
        <w:t>ن</w:t>
      </w:r>
      <w:r w:rsidRPr="00AE657D">
        <w:rPr>
          <w:rFonts w:cs="B Lotus" w:hint="cs"/>
          <w:sz w:val="24"/>
          <w:szCs w:val="24"/>
          <w:rtl/>
        </w:rPr>
        <w:t>ی</w:t>
      </w:r>
      <w:r w:rsidRPr="00AE657D">
        <w:rPr>
          <w:rFonts w:cs="B Lotus"/>
          <w:sz w:val="24"/>
          <w:szCs w:val="24"/>
          <w:rtl/>
        </w:rPr>
        <w:t xml:space="preserve"> س</w:t>
      </w:r>
      <w:r w:rsidRPr="00AE657D">
        <w:rPr>
          <w:rFonts w:cs="B Lotus" w:hint="cs"/>
          <w:sz w:val="24"/>
          <w:szCs w:val="24"/>
          <w:rtl/>
        </w:rPr>
        <w:t>ی</w:t>
      </w:r>
      <w:r w:rsidRPr="00AE657D">
        <w:rPr>
          <w:rFonts w:cs="B Lotus" w:hint="eastAsia"/>
          <w:sz w:val="24"/>
          <w:szCs w:val="24"/>
          <w:rtl/>
        </w:rPr>
        <w:t>وط</w:t>
      </w:r>
      <w:r w:rsidRPr="00AE657D">
        <w:rPr>
          <w:rFonts w:cs="B Lotus" w:hint="cs"/>
          <w:sz w:val="24"/>
          <w:szCs w:val="24"/>
          <w:rtl/>
        </w:rPr>
        <w:t>ی</w:t>
      </w:r>
      <w:r w:rsidRPr="00AE657D">
        <w:rPr>
          <w:rFonts w:cs="B Lotus"/>
          <w:sz w:val="24"/>
          <w:szCs w:val="24"/>
          <w:rtl/>
        </w:rPr>
        <w:t xml:space="preserve"> در</w:t>
      </w:r>
      <w:r w:rsidRPr="00AE657D">
        <w:rPr>
          <w:rFonts w:cs="B Lotus" w:hint="cs"/>
          <w:sz w:val="24"/>
          <w:szCs w:val="24"/>
          <w:rtl/>
        </w:rPr>
        <w:t xml:space="preserve"> </w:t>
      </w:r>
      <w:r w:rsidRPr="00AE657D">
        <w:rPr>
          <w:rFonts w:cs="B Lotus"/>
          <w:sz w:val="24"/>
          <w:szCs w:val="24"/>
          <w:rtl/>
        </w:rPr>
        <w:t>ذکر مصاد</w:t>
      </w:r>
      <w:r w:rsidRPr="00AE657D">
        <w:rPr>
          <w:rFonts w:cs="B Lotus" w:hint="cs"/>
          <w:sz w:val="24"/>
          <w:szCs w:val="24"/>
          <w:rtl/>
        </w:rPr>
        <w:t>ی</w:t>
      </w:r>
      <w:r w:rsidRPr="00AE657D">
        <w:rPr>
          <w:rFonts w:cs="B Lotus" w:hint="eastAsia"/>
          <w:sz w:val="24"/>
          <w:szCs w:val="24"/>
          <w:rtl/>
        </w:rPr>
        <w:t>ق</w:t>
      </w:r>
      <w:r w:rsidRPr="00AE657D">
        <w:rPr>
          <w:rFonts w:cs="B Lotus"/>
          <w:sz w:val="24"/>
          <w:szCs w:val="24"/>
          <w:rtl/>
        </w:rPr>
        <w:t xml:space="preserve"> بدعت به وضوح در ا</w:t>
      </w:r>
      <w:r w:rsidRPr="00AE657D">
        <w:rPr>
          <w:rFonts w:cs="B Lotus" w:hint="cs"/>
          <w:sz w:val="24"/>
          <w:szCs w:val="24"/>
          <w:rtl/>
        </w:rPr>
        <w:t>ی</w:t>
      </w:r>
      <w:r w:rsidRPr="00AE657D">
        <w:rPr>
          <w:rFonts w:cs="B Lotus" w:hint="eastAsia"/>
          <w:sz w:val="24"/>
          <w:szCs w:val="24"/>
          <w:rtl/>
        </w:rPr>
        <w:t>ن</w:t>
      </w:r>
      <w:r w:rsidRPr="00AE657D">
        <w:rPr>
          <w:rFonts w:cs="B Lotus"/>
          <w:sz w:val="24"/>
          <w:szCs w:val="24"/>
          <w:rtl/>
        </w:rPr>
        <w:t xml:space="preserve"> کتاب هو</w:t>
      </w:r>
      <w:r w:rsidRPr="00AE657D">
        <w:rPr>
          <w:rFonts w:cs="B Lotus" w:hint="cs"/>
          <w:sz w:val="24"/>
          <w:szCs w:val="24"/>
          <w:rtl/>
        </w:rPr>
        <w:t>ی</w:t>
      </w:r>
      <w:r w:rsidRPr="00AE657D">
        <w:rPr>
          <w:rFonts w:cs="B Lotus" w:hint="eastAsia"/>
          <w:sz w:val="24"/>
          <w:szCs w:val="24"/>
          <w:rtl/>
        </w:rPr>
        <w:t>دا</w:t>
      </w:r>
      <w:r w:rsidRPr="00AE657D">
        <w:rPr>
          <w:rFonts w:cs="B Lotus"/>
          <w:sz w:val="24"/>
          <w:szCs w:val="24"/>
          <w:rtl/>
        </w:rPr>
        <w:t xml:space="preserve"> است.</w:t>
      </w:r>
    </w:p>
  </w:footnote>
  <w:footnote w:id="5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عثمان فودی، احیاء السنة و اخماد البدعة صص56-52.</w:t>
      </w:r>
    </w:p>
  </w:footnote>
  <w:footnote w:id="5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محمدعلوی مبارک، مفاهیم یجب أن تصحح ص33.</w:t>
      </w:r>
    </w:p>
  </w:footnote>
  <w:footnote w:id="5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 یوسف رفاعی، الرد المحکم المنیع علی منکرات و شبهات ابن منیع ص134.</w:t>
      </w:r>
      <w:r w:rsidRPr="00AE657D">
        <w:rPr>
          <w:rFonts w:cs="B Lotus" w:hint="cs"/>
          <w:sz w:val="24"/>
          <w:szCs w:val="24"/>
          <w:rtl/>
        </w:rPr>
        <w:t xml:space="preserve"> </w:t>
      </w:r>
    </w:p>
  </w:footnote>
  <w:footnote w:id="5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البته جمع قرآن بر اساس مصالح مرسله انجام گرفته و صحت آن مبتنی بر اساس قواعد شریعت و قواعد عام آن است و نمی‌توان آن را بدعت نامید.</w:t>
      </w:r>
    </w:p>
  </w:footnote>
  <w:footnote w:id="5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توفیق یوسف، البدعه والمصالح المرسلة ص 76</w:t>
      </w:r>
    </w:p>
  </w:footnote>
  <w:footnote w:id="5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 قرافی، الفروق، ج4ص229.</w:t>
      </w:r>
    </w:p>
  </w:footnote>
  <w:footnote w:id="6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ابوبکر بیهقی، الاعتقاد علی مذهب السلف ص 114.</w:t>
      </w:r>
    </w:p>
  </w:footnote>
  <w:footnote w:id="6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ابوبکر طرطوشی، الحوادث و البدع ص 8.</w:t>
      </w:r>
    </w:p>
  </w:footnote>
  <w:footnote w:id="6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اقتضاء الصراط المستقیم، ص 278 و228.</w:t>
      </w:r>
    </w:p>
  </w:footnote>
  <w:footnote w:id="6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علی محفوظ، الابداع فی مضار الابتداع ص 22.</w:t>
      </w:r>
    </w:p>
  </w:footnote>
  <w:footnote w:id="6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ابن رجب، جامع العلوم والحکم ص 160، ابن رجب با این تعریف به صورت مختصر از راز خلط مبحث بدعت، نزد کسانی که قائل به تقسیم آن هستند، پرده برداشته است.</w:t>
      </w:r>
    </w:p>
  </w:footnote>
  <w:footnote w:id="6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علی محفوظ، الابداع فی مضارّ الابتداع. ص 26 تعریف شمنی نزدیک به تعریف شاطبی است.</w:t>
      </w:r>
    </w:p>
  </w:footnote>
  <w:footnote w:id="6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ابن حجر، فتح الباری جلد 5 ص 156، جلد 17 ص 19.</w:t>
      </w:r>
    </w:p>
  </w:footnote>
  <w:footnote w:id="6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التبیین شرح الاربعین ص 221.</w:t>
      </w:r>
    </w:p>
  </w:footnote>
  <w:footnote w:id="6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 بخیت، احسن الکلام ص 16.</w:t>
      </w:r>
    </w:p>
  </w:footnote>
  <w:footnote w:id="6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رشیدرضا، تفسیر المنار جلد 9 ص 660. بنابراین سبک‌های سلیقه‌ای در تنفیذ امور شرعی را که با کلیات شرع منافات ندارد، باید سنت حسنه نام نمود نه بدعت حسنه که در مباحث بعدی به آن خواهیم پرداخت.</w:t>
      </w:r>
    </w:p>
  </w:footnote>
  <w:footnote w:id="7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عبدالله دراز، المیزان بین السنة و البدعة ص 5.</w:t>
      </w:r>
    </w:p>
  </w:footnote>
  <w:footnote w:id="7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حسن البناء، رسالة التعالیم ص 14-قیدی را که وی در مورد برخورد با بدعت ذکر کرده به همه مسلمانان توصیه می‌کنیم تا به خاطر عدم تأویل در انجام یک واجب مرتکب حرام‌ها و کبیره‌های بزرگ نگردند و در عین حال توصیه می‌شود که اصل برخورد با بدعت هم، به بهانه قیدی که برایش ذکر شده، فراموش نگردد.</w:t>
      </w:r>
    </w:p>
  </w:footnote>
  <w:footnote w:id="7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در علم منطق برای تعریف (معرّف) چهارشرط اصلی تقریرشده است به این ترتیب: 1- تعریف نباید تعریف به نفس باشد مثلاً حرکت را به نقل تعریف کنیم 2- عدم تعریف معرف 3- معرف باید جامع مصادیق خود و مانع غیر خود باشد 4- تعریف باید از معرف اوضح و اعرف باشد. محمود شهابی، رهبر خرد صص 122-121.</w:t>
      </w:r>
    </w:p>
  </w:footnote>
  <w:footnote w:id="7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ج1 ص 37.</w:t>
      </w:r>
    </w:p>
  </w:footnote>
  <w:footnote w:id="7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ترجمه و تخریج حدیث در مباحث گذشته چند بار تکرار شده است.</w:t>
      </w:r>
    </w:p>
  </w:footnote>
  <w:footnote w:id="7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استفهمام صدر این آیه برای توبیخ است، صفوة التفاسیر جلد3ص213.</w:t>
      </w:r>
    </w:p>
  </w:footnote>
  <w:footnote w:id="7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مورد پنجمی که در اینجا ذکر نشده، آیه: 163 سوره الاعراف است، که کلمه شرع جمع شارع در آن به کار رفته و شارع در آن آیه به معنی راه آبی است. و موضوع مربوط به بنی‌اسرائیل است و به ما نحن فیه ارتباطی ندارد.</w:t>
      </w:r>
    </w:p>
  </w:footnote>
  <w:footnote w:id="7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راغب اصفهانی، مفردات ص30.</w:t>
      </w:r>
    </w:p>
  </w:footnote>
  <w:footnote w:id="7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منبع، ص 30 و نیز علی صابونی، صفوة التفاسیر جلد 1 ص 830 و المختار من الصحاح ص 305.</w:t>
      </w:r>
    </w:p>
  </w:footnote>
  <w:footnote w:id="7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منبع، ص 30 و نیز علی صابونی، صفوة التفاسیر، جلد1 ص 830 والمختار من الصحاح، ص 305. </w:t>
      </w:r>
    </w:p>
  </w:footnote>
  <w:footnote w:id="8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برای تحقیق بیشتر در این مورد مراجعه شود به ابن جوزی، تلبیس ابلیس، خصوصا باب دوم آن. خواننده زیرک و اهل تحقیق می‌تواند برای هر کدام از موارد مذکور در متن، مصادیق متعددی در بین اعمال مسلمانان بیابد.</w:t>
      </w:r>
    </w:p>
  </w:footnote>
  <w:footnote w:id="8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مراجعه شود به ابواسحاق الشاطبی، الاعتصام ج1 صص 40-41 و ج 2 صص79-80.</w:t>
      </w:r>
    </w:p>
  </w:footnote>
  <w:footnote w:id="8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ج2 صص 79-80 و ج1 ص 41.</w:t>
      </w:r>
    </w:p>
  </w:footnote>
  <w:footnote w:id="8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مثلاً واژه پرولتاریا در زبان لاتین به معنای فرزندمند، از کلمه</w:t>
      </w:r>
      <w:r w:rsidRPr="00AE657D">
        <w:rPr>
          <w:rFonts w:cs="B Lotus" w:hint="cs"/>
          <w:szCs w:val="24"/>
          <w:rtl/>
        </w:rPr>
        <w:t xml:space="preserve"> </w:t>
      </w:r>
      <w:r>
        <w:rPr>
          <w:rFonts w:cs="B Badr"/>
          <w:szCs w:val="24"/>
        </w:rPr>
        <w:t>PROLES</w:t>
      </w:r>
      <w:r>
        <w:rPr>
          <w:rFonts w:cs="B Badr" w:hint="cs"/>
          <w:szCs w:val="24"/>
          <w:rtl/>
          <w:lang w:bidi="fa-IR"/>
        </w:rPr>
        <w:t xml:space="preserve"> </w:t>
      </w:r>
      <w:r w:rsidRPr="00AE657D">
        <w:rPr>
          <w:rFonts w:cs="B Lotus" w:hint="cs"/>
          <w:szCs w:val="24"/>
          <w:rtl/>
          <w:lang w:bidi="fa-IR"/>
        </w:rPr>
        <w:t>(به معنای فرزند) است. این کلمه نخست در امپراطوری روم، در قرن ششم پیش از میلاد، پدیدار  شد. در آن زمان به موجب قانون، زمینداران و دیگر طبقات می‌بایست با پرداخت مالیات یا خدمت سربازی به دولت خدمت کنند و آنان که چیزی نداشتند تا به دولت بپردازند، می‌بایست فرزندان خود را به خدمت دولت بفرستند این کلمه در سده‌ی دوم مسیحی ناپدید شد و در سده‌های پانزدهم و شانزدهم به معنای مردمی که زمین خود را از کف داده و تنها با نیروی کار خود می‌زیند، به کار رفت و در سده‌ی نوزدهم، نویسندگان سوسیالیست مانند سیسموندی، کابه، لوئی بلان و پرودون آن را به کاربردند، و کسی که آن را رواج عام بخشید یک نویسنده‌ی اجتماعی آلمان به نام لومرنتز فن اشتاین بود. ولی این نام بیشتر با نام مارکس قرین است. مارکس در کتاب (نقد فلسفه‌ی حق) هگل از پرولتاریا به نام «طبقه‌ای دربندهای سخت» سخن می‌گوید در آن رساله وی از پرولتاریا این تعریف را به خوانندگان می‌دهد: «مقصود از پرولتاریا طبقه‌ی کارگران مزدور جدیدی است که مالک هیچ وسیله‌ی تولیدی نیست و نیروی کار خود را برای  تأمین زندگی می‌فروشد» مارکس و انگلس پرولتاریا را تنها به معنای کارگران تهیدست صنعتی به کار می‌بردند و اساساً این لغت در جنبش</w:t>
      </w:r>
      <w:r w:rsidRPr="00AE657D">
        <w:rPr>
          <w:rFonts w:cs="B Lotus" w:hint="eastAsia"/>
          <w:szCs w:val="24"/>
          <w:rtl/>
          <w:lang w:bidi="fa-IR"/>
        </w:rPr>
        <w:t>‌</w:t>
      </w:r>
      <w:r w:rsidRPr="00AE657D">
        <w:rPr>
          <w:rFonts w:cs="B Lotus" w:hint="cs"/>
          <w:szCs w:val="24"/>
          <w:rtl/>
          <w:lang w:bidi="fa-IR"/>
        </w:rPr>
        <w:t>های کمونیستی و درتاریخ کمونیسم به همین معنا به کار برده شده است. اما به یاد داریم که در اوائل انقلاب (ایران) برخی به عمله‌ها و کارگرانی که کارگر ساده ساختمانی بودند نیز پرولتاریا می‌گفتند!! این اشاره کوچکی به تأثیر عنصر زمان و عمومی شدن یک واژه کلیدی فکری، در تطور و تغییر مفهومی یک لفظ است. که طبعاً این نوع کاربرد عامیانه صحیح نیست و تحلیل کمونیست با این تعبیر عوامانه از پرولتاریا و دیگر واژگان مارکسیست، بیشتر به یک شوخی شبیه است تا تحلیل علمی. ر- ک داریوش آشوری، دانشنامه سیاسی، صص 84 -85 .</w:t>
      </w:r>
    </w:p>
  </w:footnote>
  <w:footnote w:id="8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و شاید هیچ واژه‌ای مانند کلمه إله را نیافت که در میان مسلمانان این عصر تحریف معنایی پیدا کرده امروزه بسیاری لا اله الا الله را «هیچ خدایی به جز خدا نیست» ترجمه می‌کنند و خدا را هم به معنای خالق می‌گیرند، سطحی بودن این تفکر را با تأمل در آیاتی که کلمه اله در آنها به کار رفته به وضوح می‌توان دریافت.</w:t>
      </w:r>
    </w:p>
  </w:footnote>
  <w:footnote w:id="8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امام مسلم قشیری، صحیح مسلم ج1 ص592، ابن ماجه ج 1ص 17 و احمد، مسند ج13، صص 311، 319، 238، 371 این حدیث را آورده‌اند، شبیه همین لفظ را ملاباقر مجلسی در بحارالأنوار 2/130 اینگونه روایت می‌کند: «إن احسن الحدیث کتاب الله وخیرالهدی هدی محمد وشر الأمور محدثاتها وکل محدثة بدعة وکل بدعة ضلالة».</w:t>
      </w:r>
    </w:p>
  </w:footnote>
  <w:footnote w:id="8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ابوعیسی محمدبن عیسی ترمذی، صحیح ترمذی، ج 5، ص 44، ابو داوود ج 5ص 13-15 سنن دارمی صص 44-45.</w:t>
      </w:r>
    </w:p>
  </w:footnote>
  <w:footnote w:id="8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سلیمان ابن اشعث سجستانی، سنن ابوداوود، ج5، ص 17.</w:t>
      </w:r>
    </w:p>
  </w:footnote>
  <w:footnote w:id="8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سلیمان بن اشعث، سنن ابوداوود، ج5، ص17، باب لزوم السنه.</w:t>
      </w:r>
    </w:p>
  </w:footnote>
  <w:footnote w:id="8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در این مورد مفصلاً بحث خواهد شد.</w:t>
      </w:r>
    </w:p>
  </w:footnote>
  <w:footnote w:id="9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ابونعیم اصفهانی، حلیة الاولیاء، ج 7 </w:t>
      </w:r>
      <w:r w:rsidRPr="00AE657D">
        <w:rPr>
          <w:rFonts w:cs="B Lotus"/>
          <w:szCs w:val="24"/>
          <w:rtl/>
        </w:rPr>
        <w:sym w:font="AGA Arabesque" w:char="F072"/>
      </w:r>
      <w:r w:rsidRPr="00AE657D">
        <w:rPr>
          <w:rFonts w:cs="B Lotus" w:hint="cs"/>
          <w:szCs w:val="24"/>
          <w:rtl/>
        </w:rPr>
        <w:t xml:space="preserve"> 26 البته با پشیمانی کامل و دفع آثار بدعت، از فکر و درون کسانی که توسط مبتدع، فریفته‌ی بدعت شده‌اند، می‌توان از بدعت توبه کرد. منظور سفیان ثوری (والله أعلم)، محال بودن توبه مبتدع نیست.</w:t>
      </w:r>
    </w:p>
  </w:footnote>
  <w:footnote w:id="9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ابوعبدالله محمد بن اسماعیل بن ابراهیم بخاری، صحیح بخاری، ج6ص116، و ابوالحسین مسلم بن حجاج قشیری، صحیح مسلم، جلد2، حدیث شماره: 1020.</w:t>
      </w:r>
    </w:p>
  </w:footnote>
  <w:footnote w:id="9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همچنین بخاری در کتاب النکاح 6/16 این مطلب را روایت نموده است: مسلم بن حجاج قشیری، کتاب صحیح مسلم، النکاح، بابت استحباب النکاح، ج2، شماره حدیث 1020.</w:t>
      </w:r>
    </w:p>
  </w:footnote>
  <w:footnote w:id="9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ج2، ص 108.</w:t>
      </w:r>
    </w:p>
  </w:footnote>
  <w:footnote w:id="9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ج1، ص 211.</w:t>
      </w:r>
    </w:p>
  </w:footnote>
  <w:footnote w:id="9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شیخ الاسلام تقی الدین ابن تیمیه، الاستقامه، ج1، ص5.</w:t>
      </w:r>
    </w:p>
  </w:footnote>
  <w:footnote w:id="96">
    <w:p w:rsidR="00A36F43" w:rsidRPr="00AE657D" w:rsidRDefault="00A36F43" w:rsidP="00AE657D">
      <w:pPr>
        <w:pStyle w:val="FootnoteText"/>
        <w:bidi/>
        <w:ind w:left="272" w:hanging="272"/>
        <w:jc w:val="both"/>
        <w:rPr>
          <w:rFonts w:ascii="KFGQPC Uthmanic Script HAFS" w:hAnsi="KFGQPC Uthmanic Script HAFS" w:cs="B Lotus"/>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ج1، ص 5، منظور  آیه 21 سوره شوری است که می‌فرماید: </w:t>
      </w:r>
      <w:r w:rsidRPr="00565B4F">
        <w:rPr>
          <w:rFonts w:ascii="Traditional Arabic" w:hAnsi="Traditional Arabic" w:cs="Traditional Arabic"/>
          <w:sz w:val="24"/>
          <w:szCs w:val="24"/>
          <w:rtl/>
          <w:lang w:bidi="fa-IR"/>
        </w:rPr>
        <w:t>﴿</w:t>
      </w:r>
      <w:r w:rsidRPr="000E42BE">
        <w:rPr>
          <w:rFonts w:ascii="KFGQPC Uthmanic Script HAFS" w:hAnsi="KFGQPC Uthmanic Script HAFS" w:cs="KFGQPC Uthmanic Script HAFS" w:hint="eastAsia"/>
          <w:sz w:val="24"/>
          <w:szCs w:val="24"/>
          <w:rtl/>
        </w:rPr>
        <w:t>أَمۡ</w:t>
      </w:r>
      <w:r w:rsidRPr="000E42BE">
        <w:rPr>
          <w:rFonts w:ascii="KFGQPC Uthmanic Script HAFS" w:hAnsi="KFGQPC Uthmanic Script HAFS" w:cs="KFGQPC Uthmanic Script HAFS"/>
          <w:sz w:val="24"/>
          <w:szCs w:val="24"/>
          <w:rtl/>
        </w:rPr>
        <w:t xml:space="preserve"> لَهُمۡ شُرَكَٰٓؤُاْ شَرَعُواْ لَهُم مِّنَ </w:t>
      </w:r>
      <w:r w:rsidRPr="000E42BE">
        <w:rPr>
          <w:rFonts w:ascii="KFGQPC Uthmanic Script HAFS" w:hAnsi="KFGQPC Uthmanic Script HAFS" w:cs="KFGQPC Uthmanic Script HAFS" w:hint="cs"/>
          <w:sz w:val="24"/>
          <w:szCs w:val="24"/>
          <w:rtl/>
        </w:rPr>
        <w:t>ٱ</w:t>
      </w:r>
      <w:r w:rsidRPr="000E42BE">
        <w:rPr>
          <w:rFonts w:ascii="KFGQPC Uthmanic Script HAFS" w:hAnsi="KFGQPC Uthmanic Script HAFS" w:cs="KFGQPC Uthmanic Script HAFS" w:hint="eastAsia"/>
          <w:sz w:val="24"/>
          <w:szCs w:val="24"/>
          <w:rtl/>
        </w:rPr>
        <w:t>لدِّينِ</w:t>
      </w:r>
      <w:r w:rsidRPr="000E42BE">
        <w:rPr>
          <w:rFonts w:ascii="KFGQPC Uthmanic Script HAFS" w:hAnsi="KFGQPC Uthmanic Script HAFS" w:cs="KFGQPC Uthmanic Script HAFS"/>
          <w:sz w:val="24"/>
          <w:szCs w:val="24"/>
          <w:rtl/>
        </w:rPr>
        <w:t xml:space="preserve"> مَا لَمۡ يَأۡذَنۢ بِهِ </w:t>
      </w:r>
      <w:r w:rsidRPr="000E42BE">
        <w:rPr>
          <w:rFonts w:ascii="KFGQPC Uthmanic Script HAFS" w:hAnsi="KFGQPC Uthmanic Script HAFS" w:cs="KFGQPC Uthmanic Script HAFS" w:hint="cs"/>
          <w:sz w:val="24"/>
          <w:szCs w:val="24"/>
          <w:rtl/>
        </w:rPr>
        <w:t>ٱ</w:t>
      </w:r>
      <w:r w:rsidRPr="000E42BE">
        <w:rPr>
          <w:rFonts w:ascii="KFGQPC Uthmanic Script HAFS" w:hAnsi="KFGQPC Uthmanic Script HAFS" w:cs="KFGQPC Uthmanic Script HAFS" w:hint="eastAsia"/>
          <w:sz w:val="24"/>
          <w:szCs w:val="24"/>
          <w:rtl/>
        </w:rPr>
        <w:t>للَّهُۚ</w:t>
      </w:r>
      <w:r w:rsidRPr="00565B4F">
        <w:rPr>
          <w:rFonts w:ascii="Traditional Arabic" w:hAnsi="Traditional Arabic" w:cs="Traditional Arabic"/>
          <w:sz w:val="24"/>
          <w:szCs w:val="24"/>
          <w:rtl/>
          <w:lang w:bidi="fa-IR"/>
        </w:rPr>
        <w:t>﴾</w:t>
      </w:r>
      <w:r>
        <w:rPr>
          <w:rFonts w:cs="B Badr" w:hint="cs"/>
          <w:szCs w:val="24"/>
          <w:rtl/>
        </w:rPr>
        <w:t xml:space="preserve"> </w:t>
      </w:r>
      <w:r w:rsidRPr="00AE657D">
        <w:rPr>
          <w:rFonts w:ascii="Lotus Linotype" w:hAnsi="Lotus Linotype" w:cs="B Lotus"/>
          <w:szCs w:val="24"/>
          <w:rtl/>
        </w:rPr>
        <w:t>«</w:t>
      </w:r>
      <w:r w:rsidRPr="00AE657D">
        <w:rPr>
          <w:rFonts w:cs="B Lotus" w:hint="cs"/>
          <w:szCs w:val="24"/>
          <w:rtl/>
        </w:rPr>
        <w:t>آیا آنها شریکانی دارند که چیزی را برایشان تشریع نموده‌اند که خداوند به آن اذن نداده است</w:t>
      </w:r>
      <w:r w:rsidRPr="00AE657D">
        <w:rPr>
          <w:rFonts w:ascii="Lotus Linotype" w:hAnsi="Lotus Linotype" w:cs="B Lotus"/>
          <w:szCs w:val="24"/>
          <w:rtl/>
        </w:rPr>
        <w:t>»</w:t>
      </w:r>
      <w:r w:rsidRPr="00AE657D">
        <w:rPr>
          <w:rFonts w:cs="B Lotus" w:hint="cs"/>
          <w:szCs w:val="24"/>
          <w:rtl/>
        </w:rPr>
        <w:t>.</w:t>
      </w:r>
    </w:p>
  </w:footnote>
  <w:footnote w:id="9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الاستقامه، ج 1، ص 42.</w:t>
      </w:r>
    </w:p>
  </w:footnote>
  <w:footnote w:id="9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عثمان فودی، احیاءالسنه، ص 9.</w:t>
      </w:r>
    </w:p>
  </w:footnote>
  <w:footnote w:id="9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ج3، ص 195، در این باره مفصلاً بحث خواهیم کرد.</w:t>
      </w:r>
    </w:p>
  </w:footnote>
  <w:footnote w:id="10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 شود به الاعتصام شاطبی، ج 2، ص 308.</w:t>
      </w:r>
    </w:p>
  </w:footnote>
  <w:footnote w:id="10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مراجعه شود به الاعتصام شاطبی، ج2، ص 318.</w:t>
      </w:r>
    </w:p>
  </w:footnote>
  <w:footnote w:id="10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مراجعه شود به کتاب الامر بالاتباع و النهی عن الابتداع، جلال الدین سیوطی صص 98-87-96-95-94-93 . سیوطی می‌گوید: </w:t>
      </w:r>
      <w:r w:rsidRPr="00AE657D">
        <w:rPr>
          <w:rFonts w:ascii="Lotus Linotype" w:hAnsi="Lotus Linotype" w:cs="B Lotus"/>
          <w:szCs w:val="24"/>
          <w:rtl/>
        </w:rPr>
        <w:t>«</w:t>
      </w:r>
      <w:r w:rsidRPr="00AE657D">
        <w:rPr>
          <w:rFonts w:cs="B Lotus" w:hint="cs"/>
          <w:szCs w:val="24"/>
          <w:rtl/>
        </w:rPr>
        <w:t>اعتدال در لباس این است که انسان لباس توده مردم را بپوشد و خود را از آنها جدا نکند (به شرطی که لباس با قواعد شرعی مخالف نباشد) و خودآرایی، شهرت و اظهار پارسایی و ریا را ترک کند.</w:t>
      </w:r>
      <w:r w:rsidRPr="00AE657D">
        <w:rPr>
          <w:rFonts w:ascii="Lotus Linotype" w:hAnsi="Lotus Linotype" w:cs="B Lotus"/>
          <w:szCs w:val="24"/>
          <w:rtl/>
        </w:rPr>
        <w:t>»</w:t>
      </w:r>
      <w:r w:rsidRPr="00AE657D">
        <w:rPr>
          <w:rFonts w:cs="B Lotus" w:hint="cs"/>
          <w:szCs w:val="24"/>
          <w:rtl/>
        </w:rPr>
        <w:t xml:space="preserve"> مشهور است که لباس مخصوص اهل علم پس از تحیر و سردرگمی مردمی که علما را در مناطق مختلف نمی‌شناختند (مثلا مسافران) و در عین حال سئوالی شرعی داشتند و از دسترسی سریع به علما عاجز می‌ماندند به پیشنهاد قاضی ابویوسف فقیه بزرگ حنفی و شاگرد امام ابوحنیفه، درمیان علما رواج یافت البته ناگفته نماند که اهل علم در ابتدا فقط با بستن دستمال و نشانه‌ای بر دستشان از دیگران متمایز می‌شدند اما با گذشت زمان و نفوذ فرهنگ پیروان سایر ملل و نحل، در بین مسلمانان، کم کم زی مخصوصی در بین اهل علم رواج یافت، امتناع بسیاری از اهل علم از آراسته شدن به زی متداول علما از جهت فهم عمیق و صائب آنها از این موضوع است.</w:t>
      </w:r>
    </w:p>
  </w:footnote>
  <w:footnote w:id="10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برای آگاهی بیشتر مراجع شود به: اقتضاء الصراط المستقیم تألیف تقی الدین ابن تیمیه، ج1، ص 326 و 327 و ج 2 صفحات 630 و 633و 637 و مجموع الفتاوی، تقی الدین ابن تیمیه، ج 21، صفحات 317- 319 و ج 18 ص 346.</w:t>
      </w:r>
    </w:p>
  </w:footnote>
  <w:footnote w:id="10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الاعتصام، ابواسحاق شاطبی، ض1، ص 37.</w:t>
      </w:r>
    </w:p>
  </w:footnote>
  <w:footnote w:id="10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 1 ص 39.</w:t>
      </w:r>
    </w:p>
  </w:footnote>
  <w:footnote w:id="10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متأسفانه دکتر عزت عطیه در کتاب البدعه خود به این قید شاطبی اعتراض کرده است در حالی که اگر تأملی بیشتر می‌نمود، دچار این اشتباه نمی‌شد. عزت عطیه، البدعه صص 166،178، 179، 419، 417.</w:t>
      </w:r>
    </w:p>
  </w:footnote>
  <w:footnote w:id="10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درءالتعارض، ج 2، ص 104.</w:t>
      </w:r>
    </w:p>
  </w:footnote>
  <w:footnote w:id="10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این حدیث یکی از اذکار مشهور نماز است که به طرق مختلفی روایت شده است. مراجعه شود به: محمدبن اسماعیل بخاری، صحیح بخاری 1 ص 255.</w:t>
      </w:r>
    </w:p>
  </w:footnote>
  <w:footnote w:id="10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ترمذی کتاب التفسیر، ج5ص 255، همچنین این شأن نزول را طبری ج7 ص 7 و سیوطی در درالمنثور ج 7 ص 139 نقل کرده‌اند.</w:t>
      </w:r>
    </w:p>
  </w:footnote>
  <w:footnote w:id="11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ابوعبدالله محمدبن اسماعیل بن ابرهیم بخاری، صحیح بخاری، ج7، ص 234، این حدیث را نقل کرده‌اند، واصل حدیث این است: «مره فلیتکلم، ولیستظل، ولیقعد، ولیتم صومه».</w:t>
      </w:r>
    </w:p>
  </w:footnote>
  <w:footnote w:id="11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ابوعبدالله محمدبن اسماعیل بن ابراهیم بخاری، ج4، ص 234.</w:t>
      </w:r>
    </w:p>
  </w:footnote>
  <w:footnote w:id="11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ج1، صص 42-43 با تصرف و تلخیص.</w:t>
      </w:r>
    </w:p>
  </w:footnote>
  <w:footnote w:id="11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مراجعه شود به: الاعتصام، ابواسحاق شاطبی، ج1، ص 362.</w:t>
      </w:r>
    </w:p>
  </w:footnote>
  <w:footnote w:id="11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قیم جوزیه، اعلام الموقعین، ج 1 ص 344.</w:t>
      </w:r>
    </w:p>
  </w:footnote>
  <w:footnote w:id="11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این مطلب بسیار جای بحث است و متأسفانه در کمتر کتابی از کتب اصولی به صورت مفصل به آن پرداخته شده است، مراجعه شود به السکوت ودلالته علی الأحکام. رساله دکترای خانم صالحة دخیل، ص 90.</w:t>
      </w:r>
    </w:p>
  </w:footnote>
  <w:footnote w:id="11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صالحة دخیل، السکوت ودلالته علی الاحکام، صص 90-91 و صص 100و102.</w:t>
      </w:r>
    </w:p>
  </w:footnote>
  <w:footnote w:id="11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مثال این مورد از بدعت همانند تسبیحات عشره پس از اذان و پیش از اقامه که هیچ دلیلی بر جواز آن نیست و سکوت و ترک پیامبر، دال بر بدعت بودن آن است.</w:t>
      </w:r>
    </w:p>
  </w:footnote>
  <w:footnote w:id="11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ص99، ابواسحاق شاطبی، الاعتصام،ج1،ص360و ج2،ص135 و ارشاد الفحول42 و المستصفی 2/223 و اقتضاء الصراط المستقیم2/596.</w:t>
      </w:r>
    </w:p>
  </w:footnote>
  <w:footnote w:id="11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لیس من الإسلام ـ محمد غزالی با اندکی تصرف و تلخیص. صص 83-84 و85. اضافه کردن بسیاری از اوراد صحیح المعنی و اورادی با مفاهیم سقیم، در جاهایی که هیچ دلیل شرعی بر آن قابل اقامه نیست، حاکی از تساهل معنادار اهل علم، در مقابل آن</w:t>
      </w:r>
      <w:r w:rsidRPr="00AE657D">
        <w:rPr>
          <w:rFonts w:cs="B Lotus" w:hint="eastAsia"/>
          <w:szCs w:val="24"/>
          <w:rtl/>
        </w:rPr>
        <w:t>‌</w:t>
      </w:r>
      <w:r w:rsidRPr="00AE657D">
        <w:rPr>
          <w:rFonts w:cs="B Lotus" w:hint="cs"/>
          <w:szCs w:val="24"/>
          <w:rtl/>
        </w:rPr>
        <w:t>هاست.</w:t>
      </w:r>
    </w:p>
  </w:footnote>
  <w:footnote w:id="12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سیدسابق، فقه السنه ج3، ص 197.</w:t>
      </w:r>
    </w:p>
  </w:footnote>
  <w:footnote w:id="12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توجه به این نکته لازم است که سلام در این آیه سلام فراق و وداع است نه سلام لقاء.</w:t>
      </w:r>
    </w:p>
  </w:footnote>
  <w:footnote w:id="122">
    <w:p w:rsidR="00A36F43" w:rsidRPr="00AE657D" w:rsidRDefault="00A36F43" w:rsidP="00AE657D">
      <w:pPr>
        <w:pStyle w:val="FootnoteText"/>
        <w:bidi/>
        <w:ind w:left="272" w:hanging="272"/>
        <w:jc w:val="both"/>
        <w:rPr>
          <w:rFonts w:cs="B Lotus"/>
          <w:szCs w:val="24"/>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بخشی از حدیثی که امام مسلم قشیری در صحیح مسلم در کتاب الزکاة، باب (بیان ان اسم الصدقة یقع علی کل نوع من المعروف) ج1ص697 آن را روایت کرده است.</w:t>
      </w:r>
    </w:p>
    <w:p w:rsidR="00A36F43" w:rsidRPr="00AE657D" w:rsidRDefault="00A36F43" w:rsidP="00AE657D">
      <w:pPr>
        <w:pStyle w:val="FootnoteText"/>
        <w:bidi/>
        <w:ind w:left="272" w:hanging="272"/>
        <w:jc w:val="both"/>
        <w:rPr>
          <w:rFonts w:cs="B Lotus"/>
          <w:szCs w:val="24"/>
          <w:rtl/>
          <w:lang w:bidi="fa-IR"/>
        </w:rPr>
      </w:pPr>
      <w:r w:rsidRPr="00AE657D">
        <w:rPr>
          <w:rFonts w:cs="B Lotus" w:hint="cs"/>
          <w:szCs w:val="24"/>
          <w:rtl/>
        </w:rPr>
        <w:t>امام نووی در شرح این حدیث می‌گوید: و این دلیلی است برای اینکه امور مباح با نیت صادقانه، طاعت و عبادت می‌شود. شرح صحیح مسلم اثر امام شرف الدین یحیی نووی ج 7ص 92.</w:t>
      </w:r>
    </w:p>
  </w:footnote>
  <w:footnote w:id="12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امام احمد، مسند احمد، ص 5ص 415.</w:t>
      </w:r>
    </w:p>
  </w:footnote>
  <w:footnote w:id="12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ج10 ص 149.</w:t>
      </w:r>
    </w:p>
  </w:footnote>
  <w:footnote w:id="12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ج10، ص 149.</w:t>
      </w:r>
    </w:p>
  </w:footnote>
  <w:footnote w:id="12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الفتاوی،ج10، ص 149.</w:t>
      </w:r>
    </w:p>
  </w:footnote>
  <w:footnote w:id="12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ج10، ص 172.</w:t>
      </w:r>
    </w:p>
  </w:footnote>
  <w:footnote w:id="12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همانند کلمه‌ی اصابعهم به جای اناملهم در: </w:t>
      </w:r>
      <w:r w:rsidRPr="005705A1">
        <w:rPr>
          <w:rFonts w:ascii="Traditional Arabic" w:hAnsi="Traditional Arabic" w:cs="Traditional Arabic"/>
          <w:sz w:val="24"/>
          <w:szCs w:val="24"/>
          <w:rtl/>
          <w:lang w:bidi="fa-IR"/>
        </w:rPr>
        <w:t>﴿</w:t>
      </w:r>
      <w:r w:rsidRPr="00052C7A">
        <w:rPr>
          <w:rFonts w:ascii="KFGQPC Uthmanic Script HAFS" w:hAnsi="KFGQPC Uthmanic Script HAFS" w:cs="KFGQPC Uthmanic Script HAFS"/>
          <w:sz w:val="24"/>
          <w:szCs w:val="24"/>
          <w:rtl/>
        </w:rPr>
        <w:t>يَجۡعَلُونَ أَصَٰبِعَهُمۡ فِيٓ ءَاذَانِهِم</w:t>
      </w:r>
      <w:r w:rsidRPr="005705A1">
        <w:rPr>
          <w:rFonts w:ascii="Traditional Arabic" w:hAnsi="Traditional Arabic" w:cs="Traditional Arabic"/>
          <w:sz w:val="24"/>
          <w:szCs w:val="24"/>
          <w:rtl/>
          <w:lang w:bidi="fa-IR"/>
        </w:rPr>
        <w:t>﴾</w:t>
      </w:r>
      <w:r>
        <w:rPr>
          <w:rFonts w:hint="cs"/>
          <w:rtl/>
          <w:lang w:bidi="fa-IR"/>
        </w:rPr>
        <w:t xml:space="preserve"> </w:t>
      </w:r>
      <w:r w:rsidRPr="005705A1">
        <w:rPr>
          <w:rFonts w:ascii="mylotus" w:hAnsi="mylotus" w:cs="mylotus"/>
          <w:sz w:val="24"/>
          <w:szCs w:val="24"/>
          <w:rtl/>
          <w:lang w:bidi="fa-IR"/>
        </w:rPr>
        <w:t>[</w:t>
      </w:r>
      <w:r>
        <w:rPr>
          <w:rFonts w:ascii="mylotus" w:hAnsi="mylotus" w:cs="mylotus" w:hint="cs"/>
          <w:sz w:val="24"/>
          <w:szCs w:val="24"/>
          <w:rtl/>
          <w:lang w:bidi="fa-IR"/>
        </w:rPr>
        <w:t>البقر</w:t>
      </w:r>
      <w:r>
        <w:rPr>
          <w:rFonts w:ascii="mylotus" w:hAnsi="mylotus" w:cs="mylotus" w:hint="cs"/>
          <w:sz w:val="24"/>
          <w:szCs w:val="24"/>
          <w:rtl/>
        </w:rPr>
        <w:t>ة: 19</w:t>
      </w:r>
      <w:r w:rsidRPr="005705A1">
        <w:rPr>
          <w:rFonts w:ascii="mylotus" w:hAnsi="mylotus" w:cs="mylotus"/>
          <w:sz w:val="24"/>
          <w:szCs w:val="24"/>
          <w:rtl/>
          <w:lang w:bidi="fa-IR"/>
        </w:rPr>
        <w:t>].</w:t>
      </w:r>
      <w:r>
        <w:rPr>
          <w:rFonts w:cs="B Badr" w:hint="cs"/>
          <w:szCs w:val="24"/>
          <w:rtl/>
        </w:rPr>
        <w:t xml:space="preserve"> </w:t>
      </w:r>
      <w:r w:rsidRPr="00AE657D">
        <w:rPr>
          <w:rFonts w:cs="B Lotus" w:hint="cs"/>
          <w:szCs w:val="24"/>
          <w:rtl/>
        </w:rPr>
        <w:t>این اطلاق می‌تواند به خاطر مبالغه مانند آیه مذکور و یا اهتمام مانند اطلاق عبادت به شعایر دینی صلاة، صیام، حج و مانند آن و یا به انگیزه‌ی مقاصد دیگری باشد.</w:t>
      </w:r>
    </w:p>
  </w:footnote>
  <w:footnote w:id="12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ج2ص74.</w:t>
      </w:r>
    </w:p>
  </w:footnote>
  <w:footnote w:id="13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ج2، صص 79 و80.</w:t>
      </w:r>
    </w:p>
  </w:footnote>
  <w:footnote w:id="13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رجب حنبلی، جامع العلوم و الحکم، ص 57.</w:t>
      </w:r>
    </w:p>
  </w:footnote>
  <w:footnote w:id="13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2 ص80</w:t>
      </w:r>
    </w:p>
  </w:footnote>
  <w:footnote w:id="13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ج2 ص198، در این نوشتار، نمونه‌های مختلفی از اطلاق اسم بدعت بر عقائد در جاهای مختلف ذکر شده است.</w:t>
      </w:r>
    </w:p>
  </w:footnote>
  <w:footnote w:id="134">
    <w:p w:rsidR="00A36F43" w:rsidRPr="00AE657D" w:rsidRDefault="00A36F43" w:rsidP="00AE657D">
      <w:pPr>
        <w:pStyle w:val="FootnoteText"/>
        <w:bidi/>
        <w:ind w:left="272" w:hanging="272"/>
        <w:jc w:val="both"/>
        <w:rPr>
          <w:rFonts w:cs="B Lotus"/>
          <w:szCs w:val="24"/>
          <w:rtl/>
        </w:rPr>
      </w:pPr>
      <w:r w:rsidRPr="00AE657D">
        <w:rPr>
          <w:rStyle w:val="FootnoteReference"/>
          <w:rFonts w:ascii="B Badr" w:hAnsi="B Badr" w:cs="B Lotus"/>
          <w:sz w:val="24"/>
          <w:szCs w:val="24"/>
          <w:vertAlign w:val="baseline"/>
        </w:rPr>
        <w:footnoteRef/>
      </w:r>
      <w:r w:rsidRPr="00AE657D">
        <w:rPr>
          <w:rFonts w:cs="B Lotus"/>
        </w:rPr>
        <w:t xml:space="preserve"> </w:t>
      </w:r>
      <w:r w:rsidRPr="00AE657D">
        <w:rPr>
          <w:rFonts w:cs="B Lotus" w:hint="cs"/>
          <w:szCs w:val="24"/>
          <w:rtl/>
        </w:rPr>
        <w:t xml:space="preserve">- و هم چنین تفسیق و تکفیر صحابه‌ی کرام </w:t>
      </w:r>
      <w:r w:rsidRPr="00AE657D">
        <w:rPr>
          <w:rFonts w:cs="B Lotus"/>
          <w:szCs w:val="24"/>
          <w:rtl/>
        </w:rPr>
        <w:sym w:font="AGA Arabesque" w:char="F079"/>
      </w:r>
      <w:r w:rsidRPr="00AE657D">
        <w:rPr>
          <w:rFonts w:cs="B Lotus" w:hint="cs"/>
          <w:szCs w:val="24"/>
          <w:rtl/>
        </w:rPr>
        <w:t xml:space="preserve"> توسط روافض و غلاة شیعه قبّحهم الله. مصحح </w:t>
      </w:r>
    </w:p>
  </w:footnote>
  <w:footnote w:id="13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حجر عسقلانی، فتح الباری، ج 13، ص 253.</w:t>
      </w:r>
    </w:p>
  </w:footnote>
  <w:footnote w:id="13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بدرالدین محمد عینی، عمدة القاری شرح البخاری، ج 25، ص 27.</w:t>
      </w:r>
    </w:p>
  </w:footnote>
  <w:footnote w:id="13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حجر عسقلانی، فتح الباری، ج 5، ص 302.</w:t>
      </w:r>
    </w:p>
  </w:footnote>
  <w:footnote w:id="13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رجب حنبلی، جامع العلوم، ص 252.</w:t>
      </w:r>
    </w:p>
  </w:footnote>
  <w:footnote w:id="13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ج2، ص 582.</w:t>
      </w:r>
    </w:p>
  </w:footnote>
  <w:footnote w:id="14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 2 ص 581.</w:t>
      </w:r>
    </w:p>
  </w:footnote>
  <w:footnote w:id="14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 1، صص 154 و 186 و 310.</w:t>
      </w:r>
    </w:p>
  </w:footnote>
  <w:footnote w:id="14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برای ارجاع این مطالب می‌توان به تمام کتب و آثار معتمد اسلامی استناد کرد.</w:t>
      </w:r>
    </w:p>
  </w:footnote>
  <w:footnote w:id="14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البته این آیه در اصل تعلیلی برای استجاره مشرکین است. و می‌تواند در غیر آن هم سرایت کند.</w:t>
      </w:r>
    </w:p>
  </w:footnote>
  <w:footnote w:id="14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چه خوب است به مفهوم کلمه وحدت که به معنی یکی بودن و مفهوم اتحاد که به معنی همبستگی است توجه کنیم. وحدت یعنی تمامی تعددها از بین بروند و فقط شاخصی باقی بماند ولی اتحاد یعنی هماهنگی مجموعه‌ای که زیر گروه‌های متفاوتی دارند. عملاً به خاطر تضارب آراء وحدت مسلمین محال است و نوع محال، ذاتی است ولی اتحاد ممکن است، اما همین ممکن می‌تواند محال بالغیر باشد.</w:t>
      </w:r>
    </w:p>
  </w:footnote>
  <w:footnote w:id="14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نمونه این نوع اعمال و احکام را متأسفانه هر ساله از جراید و رسانه‌های گروهی در مورد برخی از  کشورهای اسلامی و غیراسلامی، می‌شنویم و می‌بینیم.</w:t>
      </w:r>
    </w:p>
  </w:footnote>
  <w:footnote w:id="14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یعنی آنچه که چیزی غیراز خودش بر آن بنا می‌شود و جای می‌گیرد.</w:t>
      </w:r>
    </w:p>
  </w:footnote>
  <w:footnote w:id="147">
    <w:p w:rsidR="00A36F43" w:rsidRPr="00AE657D" w:rsidRDefault="00A36F43" w:rsidP="00AE657D">
      <w:pPr>
        <w:pStyle w:val="FootnoteText"/>
        <w:bidi/>
        <w:ind w:left="272" w:hanging="272"/>
        <w:jc w:val="both"/>
        <w:rPr>
          <w:rFonts w:ascii="KFGQPC Uthmanic Script HAFS" w:hAnsi="KFGQPC Uthmanic Script HAFS" w:cs="B Lotus"/>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مانند جواز جمع بیشتر از چهار زن که به اتفاق علمای امت اسلامی از اختصاصات النبی است و جواز این کار فقط مخصوص رسول الله است و اینکه پیامبر چرا ازواج را بعد از نزول: </w:t>
      </w:r>
      <w:r w:rsidRPr="005705A1">
        <w:rPr>
          <w:rFonts w:ascii="Traditional Arabic" w:hAnsi="Traditional Arabic" w:cs="Traditional Arabic"/>
          <w:sz w:val="24"/>
          <w:szCs w:val="24"/>
          <w:rtl/>
          <w:lang w:bidi="fa-IR"/>
        </w:rPr>
        <w:t>﴿</w:t>
      </w:r>
      <w:r w:rsidRPr="00127F91">
        <w:rPr>
          <w:rFonts w:ascii="KFGQPC Uthmanic Script HAFS" w:hAnsi="KFGQPC Uthmanic Script HAFS" w:cs="KFGQPC Uthmanic Script HAFS" w:hint="eastAsia"/>
          <w:sz w:val="24"/>
          <w:szCs w:val="24"/>
          <w:rtl/>
        </w:rPr>
        <w:t>وَإِنۡ</w:t>
      </w:r>
      <w:r w:rsidRPr="00127F91">
        <w:rPr>
          <w:rFonts w:ascii="KFGQPC Uthmanic Script HAFS" w:hAnsi="KFGQPC Uthmanic Script HAFS" w:cs="KFGQPC Uthmanic Script HAFS"/>
          <w:sz w:val="24"/>
          <w:szCs w:val="24"/>
          <w:rtl/>
        </w:rPr>
        <w:t xml:space="preserve"> خِفۡتُمۡ أَلَّا تُقۡسِطُواْ فِي </w:t>
      </w:r>
      <w:r w:rsidRPr="00127F91">
        <w:rPr>
          <w:rFonts w:ascii="KFGQPC Uthmanic Script HAFS" w:hAnsi="KFGQPC Uthmanic Script HAFS" w:cs="KFGQPC Uthmanic Script HAFS" w:hint="cs"/>
          <w:sz w:val="24"/>
          <w:szCs w:val="24"/>
          <w:rtl/>
        </w:rPr>
        <w:t>ٱ</w:t>
      </w:r>
      <w:r w:rsidRPr="00127F91">
        <w:rPr>
          <w:rFonts w:ascii="KFGQPC Uthmanic Script HAFS" w:hAnsi="KFGQPC Uthmanic Script HAFS" w:cs="KFGQPC Uthmanic Script HAFS" w:hint="eastAsia"/>
          <w:sz w:val="24"/>
          <w:szCs w:val="24"/>
          <w:rtl/>
        </w:rPr>
        <w:t>لۡيَتَٰمَىٰ</w:t>
      </w:r>
      <w:r w:rsidRPr="00127F91">
        <w:rPr>
          <w:rFonts w:ascii="KFGQPC Uthmanic Script HAFS" w:hAnsi="KFGQPC Uthmanic Script HAFS" w:cs="KFGQPC Uthmanic Script HAFS"/>
          <w:sz w:val="24"/>
          <w:szCs w:val="24"/>
          <w:rtl/>
        </w:rPr>
        <w:t xml:space="preserve"> فَ</w:t>
      </w:r>
      <w:r w:rsidRPr="00127F91">
        <w:rPr>
          <w:rFonts w:ascii="KFGQPC Uthmanic Script HAFS" w:hAnsi="KFGQPC Uthmanic Script HAFS" w:cs="KFGQPC Uthmanic Script HAFS" w:hint="cs"/>
          <w:sz w:val="24"/>
          <w:szCs w:val="24"/>
          <w:rtl/>
        </w:rPr>
        <w:t>ٱ</w:t>
      </w:r>
      <w:r w:rsidRPr="00127F91">
        <w:rPr>
          <w:rFonts w:ascii="KFGQPC Uthmanic Script HAFS" w:hAnsi="KFGQPC Uthmanic Script HAFS" w:cs="KFGQPC Uthmanic Script HAFS" w:hint="eastAsia"/>
          <w:sz w:val="24"/>
          <w:szCs w:val="24"/>
          <w:rtl/>
        </w:rPr>
        <w:t>نكِحُواْ</w:t>
      </w:r>
      <w:r w:rsidRPr="00127F91">
        <w:rPr>
          <w:rFonts w:ascii="KFGQPC Uthmanic Script HAFS" w:hAnsi="KFGQPC Uthmanic Script HAFS" w:cs="KFGQPC Uthmanic Script HAFS"/>
          <w:sz w:val="24"/>
          <w:szCs w:val="24"/>
          <w:rtl/>
        </w:rPr>
        <w:t xml:space="preserve"> مَا طَابَ لَكُم مِّنَ </w:t>
      </w:r>
      <w:r w:rsidRPr="00127F91">
        <w:rPr>
          <w:rFonts w:ascii="KFGQPC Uthmanic Script HAFS" w:hAnsi="KFGQPC Uthmanic Script HAFS" w:cs="KFGQPC Uthmanic Script HAFS" w:hint="cs"/>
          <w:sz w:val="24"/>
          <w:szCs w:val="24"/>
          <w:rtl/>
        </w:rPr>
        <w:t>ٱ</w:t>
      </w:r>
      <w:r w:rsidRPr="00127F91">
        <w:rPr>
          <w:rFonts w:ascii="KFGQPC Uthmanic Script HAFS" w:hAnsi="KFGQPC Uthmanic Script HAFS" w:cs="KFGQPC Uthmanic Script HAFS" w:hint="eastAsia"/>
          <w:sz w:val="24"/>
          <w:szCs w:val="24"/>
          <w:rtl/>
        </w:rPr>
        <w:t>لنِّسَآءِ</w:t>
      </w:r>
      <w:r w:rsidRPr="00127F91">
        <w:rPr>
          <w:rFonts w:ascii="KFGQPC Uthmanic Script HAFS" w:hAnsi="KFGQPC Uthmanic Script HAFS" w:cs="KFGQPC Uthmanic Script HAFS"/>
          <w:sz w:val="24"/>
          <w:szCs w:val="24"/>
          <w:rtl/>
        </w:rPr>
        <w:t xml:space="preserve"> مَثۡنَىٰ وَثُلَٰثَ وَرُبَٰعَۖ فَإِنۡ خِفۡتُمۡ أَلَّا تَعۡدِلُواْ فَوَٰحِدَةً</w:t>
      </w:r>
      <w:r w:rsidRPr="005705A1">
        <w:rPr>
          <w:rFonts w:ascii="Traditional Arabic" w:hAnsi="Traditional Arabic" w:cs="Traditional Arabic"/>
          <w:sz w:val="24"/>
          <w:szCs w:val="24"/>
          <w:rtl/>
          <w:lang w:bidi="fa-IR"/>
        </w:rPr>
        <w:t>﴾</w:t>
      </w:r>
      <w:r>
        <w:rPr>
          <w:rFonts w:cs="B Badr" w:hint="cs"/>
          <w:szCs w:val="24"/>
          <w:rtl/>
        </w:rPr>
        <w:t xml:space="preserve"> </w:t>
      </w:r>
      <w:r w:rsidRPr="00AE657D">
        <w:rPr>
          <w:rFonts w:cs="B Lotus" w:hint="cs"/>
          <w:szCs w:val="24"/>
          <w:rtl/>
        </w:rPr>
        <w:t>طلاق نداد به خاطر موقعیت مخصوص پیامبر از لحاظ عاطفی و ایمانی بود توجه به این نکته الزامی است که رسول خدا هیچ‌گاه ازدواج موقت نکرده و علمای فریقین بر این مطلب متفق‌اند. توضیح این مطلب لازم است که ازدواج موقت یکی از انواع ازدواج رایج پیش از اسلام بود و رسول خدا به ابطال و تحریم آن حکم کرد.</w:t>
      </w:r>
    </w:p>
  </w:footnote>
  <w:footnote w:id="14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مانند علاقه آن حضرت به نوعی مخصوص از غذا.</w:t>
      </w:r>
    </w:p>
  </w:footnote>
  <w:footnote w:id="14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مانند اینکه وقت نماز فرا رسیده است و پیامبر درجای مخصوصی، نماز خوانده چون قرار گرفتن در آن محل، با وقت نماز مصادف شده است. مراجعه شود به احمد بن عبدالرحمن، الفتح، ج 1 ص 506، ج 3 ص 547، ج 12 ص 105، ج 13 ص 323، ج 2 ص 185 و همچنین فتح الباری ج 1 ص 506 و 272 و ج 3 ص 13.</w:t>
      </w:r>
    </w:p>
  </w:footnote>
  <w:footnote w:id="15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ابوعاصم در السنه ج1ص41، ابن ماجه ج 2 شماره حدیث: 1302. این حدیث را روایت کرده‌اند. همچنین آلبانی آن را حسن دانسته است. سلسلة الأحادیث الضعیفة 3/320.</w:t>
      </w:r>
    </w:p>
  </w:footnote>
  <w:footnote w:id="15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 19 ص 176، امام شافعی (محمدبن ادریس) ص 403 و خطیب در الفقیه والمتفقه ج 1 ص 169.</w:t>
      </w:r>
    </w:p>
  </w:footnote>
  <w:footnote w:id="15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فتح الباری ج13ص407، تقی الدین ابن تیمیه، مجموع الفتاوی ج19ص270 و ج6ص36-40.</w:t>
      </w:r>
    </w:p>
  </w:footnote>
  <w:footnote w:id="153">
    <w:p w:rsidR="00A36F43" w:rsidRPr="00DD2884" w:rsidRDefault="00A36F43" w:rsidP="00AE657D">
      <w:pPr>
        <w:pStyle w:val="FootnoteText"/>
        <w:bidi/>
        <w:ind w:left="272" w:hanging="272"/>
        <w:jc w:val="both"/>
        <w:rPr>
          <w:rFonts w:cs="B Badr"/>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ج2 ص10 به تبعیت از گفتار رسول خدا</w:t>
      </w:r>
      <w:r>
        <w:rPr>
          <w:rFonts w:cs="CTraditional Arabic" w:hint="cs"/>
          <w:szCs w:val="24"/>
          <w:rtl/>
        </w:rPr>
        <w:t>ص</w:t>
      </w:r>
      <w:r w:rsidRPr="00AE657D">
        <w:rPr>
          <w:rFonts w:cs="B Lotus" w:hint="cs"/>
          <w:szCs w:val="24"/>
          <w:rtl/>
        </w:rPr>
        <w:t xml:space="preserve"> علی مرتضی هم، در یکی از نامه‌هایش به امیر معاویه به همین قضیه تصریح می‌کند، ر.ک نامه شماره: 6 نهج‌البلاغه </w:t>
      </w:r>
      <w:r w:rsidRPr="00AE657D">
        <w:rPr>
          <w:rStyle w:val="Char1"/>
          <w:sz w:val="24"/>
          <w:szCs w:val="24"/>
          <w:rtl/>
        </w:rPr>
        <w:t>«فإن اجتمعوا علی رجل وسموه إماماً»</w:t>
      </w:r>
      <w:r>
        <w:rPr>
          <w:rFonts w:ascii="Lotus Linotype" w:hAnsi="Lotus Linotype" w:cs="Lotus Linotype" w:hint="cs"/>
          <w:szCs w:val="24"/>
          <w:rtl/>
        </w:rPr>
        <w:t>.</w:t>
      </w:r>
    </w:p>
  </w:footnote>
  <w:footnote w:id="15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فتح الباری ج12ص20 و خطیب بغدادی، الفقیه والمتفقه ج1ص 170.</w:t>
      </w:r>
    </w:p>
  </w:footnote>
  <w:footnote w:id="15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محمدبن ادریس الشافعی، الرسالة ص 322 و470 و 472 و الأصول من علم الاصول 76.</w:t>
      </w:r>
    </w:p>
  </w:footnote>
  <w:footnote w:id="15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حجر عسقلانی، فتح الباری ج9 صفحات 417 و 665.</w:t>
      </w:r>
    </w:p>
  </w:footnote>
  <w:footnote w:id="15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 18 ص 346 الباحث ابوشامه 17-18 درء التعارض 1/244 عمدة القاری 25/37، تعریفات جرجانی 43 و معارج القبول 2/503.</w:t>
      </w:r>
    </w:p>
  </w:footnote>
  <w:footnote w:id="15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محب الله ابن عبدالشکور، مسلم الثبوت ج2ص120، شرح العضد علی مختصرالمنتهی ج2ص67 شرح الجلال المحلی علی جمع الجوامع ج 2ص 146 به نقل از جلد دوم اصول الفقه الاسلامی اثر وهبه زحیلی.</w:t>
      </w:r>
    </w:p>
  </w:footnote>
  <w:footnote w:id="159">
    <w:p w:rsidR="00A36F43" w:rsidRPr="00AE657D" w:rsidRDefault="00A36F43" w:rsidP="00AE657D">
      <w:pPr>
        <w:pStyle w:val="FootnoteText"/>
        <w:bidi/>
        <w:ind w:left="272" w:hanging="272"/>
        <w:jc w:val="both"/>
        <w:rPr>
          <w:rFonts w:ascii="KFGQPC Uthmanic Script HAFS" w:hAnsi="KFGQPC Uthmanic Script HAFS" w:cs="B Lotus"/>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محدثین ملازمت طولانی را در تعریف صحابی شرط نکرده‌اند، به نظر می‌رسد تعریف اصولیها دقیق‌تر باشد چون: اولا ماده صحب یصحب صحبه مستلزم همراهی و ملازمت طولانی است، در متون اصیل عربی و در قرآن که فصیح‌ترین کلام است، در تمام مشتقات این ماده ملازمت طولانی را می‌بینیم ترکیباتی مانند: أصحاب الجنة، أصحاب النار، أصحاب الاعراف، أصحاب مدین، ثانیاً استعمال قرآن و حدیث نیز مؤید همین معناست، در قرآن ابوبکر صدیق را که سالها پیش از اسلام و پس از آن دوست و ملازم پیامبر بود صحابی معرفی می‌کند: </w:t>
      </w:r>
      <w:r>
        <w:rPr>
          <w:rFonts w:ascii="Traditional Arabic" w:hAnsi="Traditional Arabic" w:cs="Traditional Arabic"/>
          <w:szCs w:val="24"/>
          <w:rtl/>
        </w:rPr>
        <w:t>﴿</w:t>
      </w:r>
      <w:r w:rsidRPr="00D321B9">
        <w:rPr>
          <w:rFonts w:ascii="KFGQPC Uthmanic Script HAFS" w:hAnsi="KFGQPC Uthmanic Script HAFS" w:cs="KFGQPC Uthmanic Script HAFS"/>
          <w:sz w:val="24"/>
          <w:szCs w:val="24"/>
          <w:rtl/>
        </w:rPr>
        <w:t xml:space="preserve">ثَانِيَ </w:t>
      </w:r>
      <w:r w:rsidRPr="00D321B9">
        <w:rPr>
          <w:rFonts w:ascii="KFGQPC Uthmanic Script HAFS" w:hAnsi="KFGQPC Uthmanic Script HAFS" w:cs="KFGQPC Uthmanic Script HAFS" w:hint="cs"/>
          <w:sz w:val="24"/>
          <w:szCs w:val="24"/>
          <w:rtl/>
        </w:rPr>
        <w:t>ٱ</w:t>
      </w:r>
      <w:r w:rsidRPr="00D321B9">
        <w:rPr>
          <w:rFonts w:ascii="KFGQPC Uthmanic Script HAFS" w:hAnsi="KFGQPC Uthmanic Script HAFS" w:cs="KFGQPC Uthmanic Script HAFS" w:hint="eastAsia"/>
          <w:sz w:val="24"/>
          <w:szCs w:val="24"/>
          <w:rtl/>
        </w:rPr>
        <w:t>ثۡنَيۡنِ</w:t>
      </w:r>
      <w:r w:rsidRPr="00D321B9">
        <w:rPr>
          <w:rFonts w:ascii="KFGQPC Uthmanic Script HAFS" w:hAnsi="KFGQPC Uthmanic Script HAFS" w:cs="KFGQPC Uthmanic Script HAFS"/>
          <w:sz w:val="24"/>
          <w:szCs w:val="24"/>
          <w:rtl/>
        </w:rPr>
        <w:t xml:space="preserve"> إِذۡ هُمَا فِي </w:t>
      </w:r>
      <w:r w:rsidRPr="00D321B9">
        <w:rPr>
          <w:rFonts w:ascii="KFGQPC Uthmanic Script HAFS" w:hAnsi="KFGQPC Uthmanic Script HAFS" w:cs="KFGQPC Uthmanic Script HAFS" w:hint="cs"/>
          <w:sz w:val="24"/>
          <w:szCs w:val="24"/>
          <w:rtl/>
        </w:rPr>
        <w:t>ٱ</w:t>
      </w:r>
      <w:r w:rsidRPr="00D321B9">
        <w:rPr>
          <w:rFonts w:ascii="KFGQPC Uthmanic Script HAFS" w:hAnsi="KFGQPC Uthmanic Script HAFS" w:cs="KFGQPC Uthmanic Script HAFS" w:hint="eastAsia"/>
          <w:sz w:val="24"/>
          <w:szCs w:val="24"/>
          <w:rtl/>
        </w:rPr>
        <w:t>لۡغَارِ</w:t>
      </w:r>
      <w:r w:rsidRPr="00D321B9">
        <w:rPr>
          <w:rFonts w:ascii="KFGQPC Uthmanic Script HAFS" w:hAnsi="KFGQPC Uthmanic Script HAFS" w:cs="KFGQPC Uthmanic Script HAFS"/>
          <w:sz w:val="24"/>
          <w:szCs w:val="24"/>
          <w:rtl/>
        </w:rPr>
        <w:t xml:space="preserve"> إِذۡ يَقُولُ لِصَٰحِبِهِ</w:t>
      </w:r>
      <w:r w:rsidRPr="00D321B9">
        <w:rPr>
          <w:rFonts w:ascii="KFGQPC Uthmanic Script HAFS" w:hAnsi="KFGQPC Uthmanic Script HAFS" w:cs="KFGQPC Uthmanic Script HAFS" w:hint="cs"/>
          <w:sz w:val="24"/>
          <w:szCs w:val="24"/>
          <w:rtl/>
        </w:rPr>
        <w:t>ۦ</w:t>
      </w:r>
      <w:r w:rsidRPr="00D321B9">
        <w:rPr>
          <w:rFonts w:ascii="KFGQPC Uthmanic Script HAFS" w:hAnsi="KFGQPC Uthmanic Script HAFS" w:cs="KFGQPC Uthmanic Script HAFS"/>
          <w:sz w:val="24"/>
          <w:szCs w:val="24"/>
          <w:rtl/>
        </w:rPr>
        <w:t xml:space="preserve"> لَا تَحۡزَنۡ إِنَّ </w:t>
      </w:r>
      <w:r w:rsidRPr="00D321B9">
        <w:rPr>
          <w:rFonts w:ascii="KFGQPC Uthmanic Script HAFS" w:hAnsi="KFGQPC Uthmanic Script HAFS" w:cs="KFGQPC Uthmanic Script HAFS" w:hint="cs"/>
          <w:sz w:val="24"/>
          <w:szCs w:val="24"/>
          <w:rtl/>
        </w:rPr>
        <w:t>ٱ</w:t>
      </w:r>
      <w:r w:rsidRPr="00D321B9">
        <w:rPr>
          <w:rFonts w:ascii="KFGQPC Uthmanic Script HAFS" w:hAnsi="KFGQPC Uthmanic Script HAFS" w:cs="KFGQPC Uthmanic Script HAFS" w:hint="eastAsia"/>
          <w:sz w:val="24"/>
          <w:szCs w:val="24"/>
          <w:rtl/>
        </w:rPr>
        <w:t>للَّهَ</w:t>
      </w:r>
      <w:r w:rsidRPr="00D321B9">
        <w:rPr>
          <w:rFonts w:ascii="KFGQPC Uthmanic Script HAFS" w:hAnsi="KFGQPC Uthmanic Script HAFS" w:cs="KFGQPC Uthmanic Script HAFS"/>
          <w:sz w:val="24"/>
          <w:szCs w:val="24"/>
          <w:rtl/>
        </w:rPr>
        <w:t xml:space="preserve"> مَعَنَا</w:t>
      </w:r>
      <w:r>
        <w:rPr>
          <w:rFonts w:ascii="Traditional Arabic" w:hAnsi="Traditional Arabic" w:cs="Traditional Arabic"/>
          <w:szCs w:val="24"/>
          <w:rtl/>
        </w:rPr>
        <w:t>﴾</w:t>
      </w:r>
      <w:r>
        <w:rPr>
          <w:rFonts w:cs="B Badr" w:hint="cs"/>
          <w:szCs w:val="24"/>
          <w:rtl/>
        </w:rPr>
        <w:t xml:space="preserve"> </w:t>
      </w:r>
      <w:r w:rsidRPr="00AE657D">
        <w:rPr>
          <w:rFonts w:cs="B Lotus" w:hint="cs"/>
          <w:szCs w:val="24"/>
          <w:rtl/>
        </w:rPr>
        <w:t>و در فرموده پیامبر معنای مسلمان غیرملازم از مفهوم صحابه خارج شده است، آن جا که مسلمانی با یکی از دوستان پیامبر نزاع می‌کند و حضرت خطاب به وی می‌فرماید: «</w:t>
      </w:r>
      <w:r w:rsidRPr="00AE657D">
        <w:rPr>
          <w:rFonts w:ascii="Lotus Linotype" w:hAnsi="Lotus Linotype" w:cs="B Lotus"/>
          <w:szCs w:val="24"/>
          <w:rtl/>
        </w:rPr>
        <w:t>الله الله فی أصحابی</w:t>
      </w:r>
      <w:r w:rsidRPr="00AE657D">
        <w:rPr>
          <w:rFonts w:cs="B Lotus" w:hint="cs"/>
          <w:szCs w:val="24"/>
          <w:rtl/>
        </w:rPr>
        <w:t>». اگر همه مسلمانان هم عصر پیامبر که او را دیده‌اند اصحاب وی باشند، این خطاب خاص نمی‌تواند بلیغ باشد.</w:t>
      </w:r>
    </w:p>
  </w:footnote>
  <w:footnote w:id="160">
    <w:p w:rsidR="00A36F43" w:rsidRPr="007F23E5" w:rsidRDefault="00A36F43" w:rsidP="00AE657D">
      <w:pPr>
        <w:pStyle w:val="FootnoteText"/>
        <w:bidi/>
        <w:ind w:left="272" w:hanging="272"/>
        <w:jc w:val="both"/>
        <w:rPr>
          <w:rFonts w:ascii="KFGQPC Uthmanic Script HAFS" w:hAnsi="KFGQPC Uthmanic Script HAFS" w:cs="KFGQPC Uthmanic Script HAFS"/>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چرا  که الفضل لمن سبق ـ و بی‌تردید:</w:t>
      </w:r>
      <w:r>
        <w:rPr>
          <w:rFonts w:cs="B Badr" w:hint="cs"/>
          <w:szCs w:val="24"/>
          <w:rtl/>
        </w:rPr>
        <w:t xml:space="preserve"> </w:t>
      </w:r>
      <w:r>
        <w:rPr>
          <w:rFonts w:ascii="Traditional Arabic" w:hAnsi="Traditional Arabic" w:cs="Traditional Arabic"/>
          <w:szCs w:val="24"/>
          <w:rtl/>
        </w:rPr>
        <w:t>﴿</w:t>
      </w:r>
      <w:r w:rsidRPr="007F23E5">
        <w:rPr>
          <w:rFonts w:ascii="KFGQPC Uthmanic Script HAFS" w:hAnsi="KFGQPC Uthmanic Script HAFS" w:cs="KFGQPC Uthmanic Script HAFS"/>
          <w:sz w:val="24"/>
          <w:szCs w:val="24"/>
          <w:rtl/>
        </w:rPr>
        <w:t>وَ</w:t>
      </w:r>
      <w:r w:rsidRPr="007F23E5">
        <w:rPr>
          <w:rFonts w:ascii="KFGQPC Uthmanic Script HAFS" w:hAnsi="KFGQPC Uthmanic Script HAFS" w:cs="KFGQPC Uthmanic Script HAFS" w:hint="cs"/>
          <w:sz w:val="24"/>
          <w:szCs w:val="24"/>
          <w:rtl/>
        </w:rPr>
        <w:t>ٱ</w:t>
      </w:r>
      <w:r w:rsidRPr="007F23E5">
        <w:rPr>
          <w:rFonts w:ascii="KFGQPC Uthmanic Script HAFS" w:hAnsi="KFGQPC Uthmanic Script HAFS" w:cs="KFGQPC Uthmanic Script HAFS" w:hint="eastAsia"/>
          <w:sz w:val="24"/>
          <w:szCs w:val="24"/>
          <w:rtl/>
        </w:rPr>
        <w:t>لسَّٰبِقُونَ</w:t>
      </w:r>
      <w:r w:rsidRPr="007F23E5">
        <w:rPr>
          <w:rFonts w:ascii="KFGQPC Uthmanic Script HAFS" w:hAnsi="KFGQPC Uthmanic Script HAFS" w:cs="KFGQPC Uthmanic Script HAFS"/>
          <w:sz w:val="24"/>
          <w:szCs w:val="24"/>
          <w:rtl/>
        </w:rPr>
        <w:t xml:space="preserve"> </w:t>
      </w:r>
      <w:r w:rsidRPr="007F23E5">
        <w:rPr>
          <w:rFonts w:ascii="KFGQPC Uthmanic Script HAFS" w:hAnsi="KFGQPC Uthmanic Script HAFS" w:cs="KFGQPC Uthmanic Script HAFS" w:hint="cs"/>
          <w:sz w:val="24"/>
          <w:szCs w:val="24"/>
          <w:rtl/>
        </w:rPr>
        <w:t>ٱ</w:t>
      </w:r>
      <w:r w:rsidRPr="007F23E5">
        <w:rPr>
          <w:rFonts w:ascii="KFGQPC Uthmanic Script HAFS" w:hAnsi="KFGQPC Uthmanic Script HAFS" w:cs="KFGQPC Uthmanic Script HAFS" w:hint="eastAsia"/>
          <w:sz w:val="24"/>
          <w:szCs w:val="24"/>
          <w:rtl/>
        </w:rPr>
        <w:t>لسَّٰبِقُونَ</w:t>
      </w:r>
      <w:r w:rsidRPr="007F23E5">
        <w:rPr>
          <w:rFonts w:ascii="KFGQPC Uthmanic Script HAFS" w:hAnsi="KFGQPC Uthmanic Script HAFS" w:cs="KFGQPC Uthmanic Script HAFS"/>
          <w:sz w:val="24"/>
          <w:szCs w:val="24"/>
          <w:rtl/>
        </w:rPr>
        <w:t xml:space="preserve"> ١٠</w:t>
      </w:r>
      <w:r w:rsidRPr="007F23E5">
        <w:rPr>
          <w:rFonts w:ascii="KFGQPC Uthmanic Script HAFS" w:hAnsi="KFGQPC Uthmanic Script HAFS" w:cs="KFGQPC Uthmanic Script HAFS"/>
          <w:sz w:val="24"/>
          <w:szCs w:val="24"/>
        </w:rPr>
        <w:t xml:space="preserve">  </w:t>
      </w:r>
      <w:r w:rsidRPr="007F23E5">
        <w:rPr>
          <w:rFonts w:ascii="KFGQPC Uthmanic Script HAFS" w:hAnsi="KFGQPC Uthmanic Script HAFS" w:cs="KFGQPC Uthmanic Script HAFS"/>
          <w:sz w:val="24"/>
          <w:szCs w:val="24"/>
          <w:rtl/>
        </w:rPr>
        <w:t xml:space="preserve">أُوْلَٰٓئِكَ </w:t>
      </w:r>
      <w:r w:rsidRPr="007F23E5">
        <w:rPr>
          <w:rFonts w:ascii="KFGQPC Uthmanic Script HAFS" w:hAnsi="KFGQPC Uthmanic Script HAFS" w:cs="KFGQPC Uthmanic Script HAFS" w:hint="cs"/>
          <w:sz w:val="24"/>
          <w:szCs w:val="24"/>
          <w:rtl/>
        </w:rPr>
        <w:t>ٱ</w:t>
      </w:r>
      <w:r w:rsidRPr="007F23E5">
        <w:rPr>
          <w:rFonts w:ascii="KFGQPC Uthmanic Script HAFS" w:hAnsi="KFGQPC Uthmanic Script HAFS" w:cs="KFGQPC Uthmanic Script HAFS" w:hint="eastAsia"/>
          <w:sz w:val="24"/>
          <w:szCs w:val="24"/>
          <w:rtl/>
        </w:rPr>
        <w:t>لۡمُقَرَّبُونَ</w:t>
      </w:r>
      <w:r w:rsidRPr="007F23E5">
        <w:rPr>
          <w:rFonts w:ascii="KFGQPC Uthmanic Script HAFS" w:hAnsi="KFGQPC Uthmanic Script HAFS" w:cs="KFGQPC Uthmanic Script HAFS"/>
          <w:sz w:val="24"/>
          <w:szCs w:val="24"/>
          <w:rtl/>
        </w:rPr>
        <w:t xml:space="preserve"> ١١</w:t>
      </w:r>
      <w:r>
        <w:rPr>
          <w:rFonts w:ascii="Traditional Arabic" w:hAnsi="Traditional Arabic" w:cs="Traditional Arabic"/>
          <w:szCs w:val="24"/>
          <w:rtl/>
        </w:rPr>
        <w:t>﴾</w:t>
      </w:r>
      <w:r>
        <w:rPr>
          <w:rFonts w:cs="B Badr" w:hint="cs"/>
          <w:szCs w:val="24"/>
          <w:rtl/>
        </w:rPr>
        <w:t>.</w:t>
      </w:r>
    </w:p>
  </w:footnote>
  <w:footnote w:id="16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 جمع قرآن دریک مصحف و اُم و مرجع قرار دادن آن، در زمان امیرمؤمنین عثمان ذی النورین</w:t>
      </w:r>
      <w:r>
        <w:rPr>
          <w:rFonts w:cs="B Badr" w:hint="cs"/>
          <w:szCs w:val="24"/>
          <w:rtl/>
          <w:lang w:bidi="fa-IR"/>
        </w:rPr>
        <w:t xml:space="preserve"> </w:t>
      </w:r>
      <w:r>
        <w:rPr>
          <w:rFonts w:cs="CTraditional Arabic" w:hint="cs"/>
          <w:szCs w:val="24"/>
          <w:rtl/>
          <w:lang w:bidi="fa-IR"/>
        </w:rPr>
        <w:t>ا</w:t>
      </w:r>
      <w:r w:rsidRPr="00AE657D">
        <w:rPr>
          <w:rFonts w:cs="B Lotus" w:hint="cs"/>
          <w:sz w:val="24"/>
          <w:szCs w:val="24"/>
          <w:rtl/>
          <w:lang w:bidi="fa-IR"/>
        </w:rPr>
        <w:t>بر اساس همین امر، و یکی از مصادیق مصالح مرسله است.</w:t>
      </w:r>
      <w:r w:rsidRPr="00AE657D">
        <w:rPr>
          <w:rFonts w:cs="B Lotus" w:hint="cs"/>
          <w:sz w:val="24"/>
          <w:szCs w:val="24"/>
          <w:rtl/>
        </w:rPr>
        <w:t xml:space="preserve"> </w:t>
      </w:r>
    </w:p>
  </w:footnote>
  <w:footnote w:id="16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تهذیب التهذیب ج 1 ص 173 و447.</w:t>
      </w:r>
    </w:p>
  </w:footnote>
  <w:footnote w:id="16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منبع.</w:t>
      </w:r>
    </w:p>
  </w:footnote>
  <w:footnote w:id="16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حجیة مذهب الصحابی اثر محمدعلی ابراهیم ص 39 وتیسیر التحریر ج3ص134 و بغدادی، الفقیه والمتفقه ج1ص 174و ابن قیم جوزی، اعلام الموقعین ج4 ص 120 و موافقات ج4ص74 تقی الدین ابن تیمیه مجموع الفتاوی ج 5 ص 413.</w:t>
      </w:r>
    </w:p>
  </w:footnote>
  <w:footnote w:id="16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حجیة قول الصحابی ص 39، الاحکام آمدی ج4ص197 و اصول الأحکام ج5ص 81.</w:t>
      </w:r>
    </w:p>
  </w:footnote>
  <w:footnote w:id="16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حجیة قول الصحابی ص 39 وتیسیر التحریر ج 3ص132.</w:t>
      </w:r>
    </w:p>
  </w:footnote>
  <w:footnote w:id="16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حجیة قول الصحابی ص 40 و الاحکام آمدی ج 4 ص 130البته در این دو منبع به تصریح و تحدید، قائلان این دو قول مشخص نشده‌اند.</w:t>
      </w:r>
    </w:p>
  </w:footnote>
  <w:footnote w:id="16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نزهة النظر شرح نخبة الفکر اثر ابن حجر عسقلانی ص 54، تدریب الراوی، عبدالرحمن سیوطی، ج 1 ص 188.</w:t>
      </w:r>
    </w:p>
  </w:footnote>
  <w:footnote w:id="16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ابوعبدالله محمد بن اسماعیل بن ابراهیم بخاری، صحیح بخاری، ص 174.</w:t>
      </w:r>
    </w:p>
  </w:footnote>
  <w:footnote w:id="17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نزهة النظر ابن حجرعسقلانی ص 55، محمدبن نظام الدین انصاری، فواتح الرحموت، ج2 ص 161.</w:t>
      </w:r>
    </w:p>
  </w:footnote>
  <w:footnote w:id="17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عبدالرحمن سیوطی، تدریب الراوی، ج 1 ص 185 و 186. نزهة النظر اثر ابن حجر عسقلانی ص 55.</w:t>
      </w:r>
    </w:p>
  </w:footnote>
  <w:footnote w:id="17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مقدمه امام نووی برشرح مسلم، ج 1 ص 30.</w:t>
      </w:r>
    </w:p>
  </w:footnote>
  <w:footnote w:id="17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سیف الدین آمدی، أصول الاحکام، ج 2 ص 140.</w:t>
      </w:r>
    </w:p>
  </w:footnote>
  <w:footnote w:id="17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عبدالرحمن سیوطی، تدریب الراوی، ج 1 ص 185.</w:t>
      </w:r>
    </w:p>
  </w:footnote>
  <w:footnote w:id="17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ابوعبدالله محمدبن اسماعیل بخاری، صحیح بخاری، ج 2 ص 229.</w:t>
      </w:r>
    </w:p>
  </w:footnote>
  <w:footnote w:id="17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نزهة النظر، ابن حجر عسقلانی ص 55، تدریب الراوی، عبدالرحمان سیوطی ج 1 ص 191.</w:t>
      </w:r>
    </w:p>
  </w:footnote>
  <w:footnote w:id="17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التمهید فی أصول الفقه ج3 ص 194، إعلام الموقعین، ابن قیم جوزی ج 4 ص 156.</w:t>
      </w:r>
    </w:p>
  </w:footnote>
  <w:footnote w:id="17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این مطلب را عبدالرزاق در مصنف نقل کرده ج 9 ص 330.</w:t>
      </w:r>
    </w:p>
  </w:footnote>
  <w:footnote w:id="17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محمدبن اسماعیل بخاری، صحیح بخاری ج5ص166 و همچنین ابوالحسین مسلم قشیری، صحیح مسلم ج3ص2053.</w:t>
      </w:r>
    </w:p>
  </w:footnote>
  <w:footnote w:id="18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 بن آجری، الشریعة، ص 27</w:t>
      </w:r>
    </w:p>
  </w:footnote>
  <w:footnote w:id="18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مستقیماً حال است، یکی از مواردی که جمله اسمیه می‌تواند حال داشته باشد این است که مبتدا اسم اشاره باشد.</w:t>
      </w:r>
    </w:p>
  </w:footnote>
  <w:footnote w:id="18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امام احمد، مسند، ج 1 ص 465.</w:t>
      </w:r>
    </w:p>
  </w:footnote>
  <w:footnote w:id="18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ابونعیم اصفهانی، حلیة الاولیاء، ج 3ص293.</w:t>
      </w:r>
    </w:p>
  </w:footnote>
  <w:footnote w:id="18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سلیمان بن اشعث ابوداود، السنه ج 5 صفحات 6-5 و امام احمد، مسند، ج4، 2-1.</w:t>
      </w:r>
    </w:p>
  </w:footnote>
  <w:footnote w:id="18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لالکائی، شرح اصول اعتقاد أهل السنه، ج 1 ص 72.</w:t>
      </w:r>
    </w:p>
  </w:footnote>
  <w:footnote w:id="18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ابوالفداء الحافظ ابن کثیر، تفسیر ابن کثیر ج 5ص131.</w:t>
      </w:r>
    </w:p>
  </w:footnote>
  <w:footnote w:id="18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ابوالحسین مسلم، صحیح امام مسلم ج1 ص 592 بخاری 8/139 ترمذی 5/44 و همچنین ابوداود، ابن ماجه این را روایت کرده‌اند و نسایی کل حدیث را همراه زیادت آن نقل کرده، و آلبانی در تخریج مشکاة المصابیح آن را با زیاده‌اش، صحیح دانسته است.</w:t>
      </w:r>
    </w:p>
  </w:footnote>
  <w:footnote w:id="18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ابوالحسین مسلم، صحیح مسلم ج 2 ص 1343-1344، ابوداود 5/12، احمد 6/146 و صحیح بخاری 3/167.</w:t>
      </w:r>
    </w:p>
  </w:footnote>
  <w:footnote w:id="18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امام شرف الدین یحی نووی، اربعین نووی، چاپ نشر احسان.</w:t>
      </w:r>
    </w:p>
  </w:footnote>
  <w:footnote w:id="19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محمدبن اسماعیل، صحیح بخاری ج 6 ص 116 صحیح مسلم ج 5 حدیث 8018 نسایی ج 5ص60 دارمی ج 1 ص 529 و احمد ج 2 ص 158.</w:t>
      </w:r>
    </w:p>
  </w:footnote>
  <w:footnote w:id="19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دقیقاً مطابق حدیث روایت شده در کتب اهل سنت است. این حدیث در کنزل العمال علاءالدین هندی ج 1 ص 219 روایت شده ترجمه این حدیث پیش از این آمد.</w:t>
      </w:r>
    </w:p>
  </w:footnote>
  <w:footnote w:id="19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علاءالدین هندی، کنزالعمال ج 1ص221.</w:t>
      </w:r>
    </w:p>
  </w:footnote>
  <w:footnote w:id="19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ملاباقر مجلسی، بحارالأنوار ج 2ص 261 این حدیث پیش از این ترجمه شد.</w:t>
      </w:r>
    </w:p>
  </w:footnote>
  <w:footnote w:id="19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محمدباقر مجلسی، بحار الانوار ج 2 ص 263.</w:t>
      </w:r>
    </w:p>
  </w:footnote>
  <w:footnote w:id="19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 xml:space="preserve">- </w:t>
      </w:r>
      <w:r w:rsidRPr="00AE657D">
        <w:rPr>
          <w:rFonts w:cs="B Lotus" w:hint="cs"/>
          <w:sz w:val="24"/>
          <w:szCs w:val="24"/>
          <w:rtl/>
        </w:rPr>
        <w:t>ابن وضاح، البدع ص 25، امروزه موارد و مصادیق زیادی از این نظیر را در گوشه و کنار جوامع مسلمانان به عیان می‌بینیم.</w:t>
      </w:r>
    </w:p>
  </w:footnote>
  <w:footnote w:id="19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25.</w:t>
      </w:r>
    </w:p>
  </w:footnote>
  <w:footnote w:id="19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10.</w:t>
      </w:r>
    </w:p>
  </w:footnote>
  <w:footnote w:id="19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عبدالرحمن سیوطی، الأمر بالاتباع ص 17.</w:t>
      </w:r>
    </w:p>
  </w:footnote>
  <w:footnote w:id="19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17.</w:t>
      </w:r>
    </w:p>
  </w:footnote>
  <w:footnote w:id="20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17.</w:t>
      </w:r>
    </w:p>
  </w:footnote>
  <w:footnote w:id="20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18.</w:t>
      </w:r>
    </w:p>
  </w:footnote>
  <w:footnote w:id="20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امام احمد بن حنبل، الزهد ص 334.</w:t>
      </w:r>
    </w:p>
  </w:footnote>
  <w:footnote w:id="20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ابونعیم اصفهانی، حلیة الاولیاء ج 3 ص 9.</w:t>
      </w:r>
    </w:p>
  </w:footnote>
  <w:footnote w:id="20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سیوطی، الأمر بالاتباع ص 18.</w:t>
      </w:r>
    </w:p>
  </w:footnote>
  <w:footnote w:id="20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ص 19.</w:t>
      </w:r>
    </w:p>
  </w:footnote>
  <w:footnote w:id="20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ص 21.</w:t>
      </w:r>
    </w:p>
  </w:footnote>
  <w:footnote w:id="20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 همان ص 22</w:t>
      </w:r>
      <w:r w:rsidRPr="00AE657D">
        <w:rPr>
          <w:rFonts w:cs="B Lotus" w:hint="cs"/>
          <w:sz w:val="24"/>
          <w:szCs w:val="24"/>
          <w:rtl/>
        </w:rPr>
        <w:t xml:space="preserve"> .</w:t>
      </w:r>
    </w:p>
  </w:footnote>
  <w:footnote w:id="20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جلال الدین سیوطی، الأمر بالاتباع ص 23.</w:t>
      </w:r>
    </w:p>
  </w:footnote>
  <w:footnote w:id="20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همان ص 23.</w:t>
      </w:r>
    </w:p>
  </w:footnote>
  <w:footnote w:id="21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محمدغزالی، لیس من الإسلام صص 66-67 با اندکی تلخیص و تصرف.</w:t>
      </w:r>
    </w:p>
  </w:footnote>
  <w:footnote w:id="21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اقتضاء الصراط المستقیم ج 2 ص 597.</w:t>
      </w:r>
    </w:p>
  </w:footnote>
  <w:footnote w:id="21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اقتضاء الصراط المستقیم ج 2 ص 608.</w:t>
      </w:r>
    </w:p>
  </w:footnote>
  <w:footnote w:id="21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بخاری این حدیث را در  کتاب الحدود در باب کراهت لعن کردن شارب خمر و اینکه او خارج از ملة اسلام نیست، روایت کرده است و اصل حدیث این است: «لا تلعنه فإنه یحب الله ورسوله».</w:t>
      </w:r>
    </w:p>
  </w:footnote>
  <w:footnote w:id="214">
    <w:p w:rsidR="00A36F43" w:rsidRPr="00AE657D" w:rsidRDefault="00A36F43" w:rsidP="00AE657D">
      <w:pPr>
        <w:pStyle w:val="FootnoteText"/>
        <w:bidi/>
        <w:ind w:left="272" w:hanging="272"/>
        <w:jc w:val="both"/>
        <w:rPr>
          <w:rFonts w:cs="B Lotus"/>
          <w:sz w:val="24"/>
          <w:szCs w:val="24"/>
          <w:rtl/>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اشاره است به اصل و اساس خوارج، بخاری در کتاب الأنبیا باب علامات نبوت 4/168-8/52 و مسلم در باب ذکر خوارج و صفاتشان 1/741 این حدیث را روایت کرده‌اند همچنین نگاه کنید به ابوداود 5/120 -127 نسائی 5/87 ابن ماجه 1/59 و احمد 5/31.</w:t>
      </w:r>
    </w:p>
    <w:p w:rsidR="00A36F43" w:rsidRPr="00AE657D" w:rsidRDefault="00A36F43" w:rsidP="00AE657D">
      <w:pPr>
        <w:pStyle w:val="FootnoteText"/>
        <w:bidi/>
        <w:ind w:left="272" w:hanging="272"/>
        <w:jc w:val="both"/>
        <w:rPr>
          <w:rFonts w:cs="B Lotus"/>
          <w:sz w:val="24"/>
          <w:szCs w:val="24"/>
          <w:rtl/>
          <w:lang w:bidi="fa-IR"/>
        </w:rPr>
      </w:pPr>
      <w:r w:rsidRPr="00AE657D">
        <w:rPr>
          <w:rFonts w:cs="B Lotus" w:hint="cs"/>
          <w:sz w:val="24"/>
          <w:szCs w:val="24"/>
          <w:rtl/>
        </w:rPr>
        <w:t>اصل حدیث این است: «یخرج من ضيء هذا قوم یحقر أحدکم صلاته مع صلاتهم وصیامه مع صیامهم ... یمرقون من الإسلام کما یمرق السهم من الرمیه». برای تحقیق بیشتر بنگرید به: تقی الدین ابن تیمیه، مجموع الفتاوی ج 11 ص473، ج 28 صص 470-471.</w:t>
      </w:r>
    </w:p>
  </w:footnote>
  <w:footnote w:id="21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اختلاف از ریشه خلف (پشت) در اصل به معنی پشت کردن دو نفر به هم و سپس راه رفتن هر کدام از آنها در جهتی که به آن روی نموده، می‌باشد. طبعاً این دو نفر هیچگاه به هم نخواهند رسید مگر آنکه یک یا هر دو نفر مسیرشان را عوض کنند. اختلاف معنی دیگری هم دارد و آن توالی و پشت‌سر هم آمدن است. معمولاً منظور از اختلاف انسان‌ها با هم مورد اول است.</w:t>
      </w:r>
    </w:p>
  </w:footnote>
  <w:footnote w:id="21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أبی الفداء الحافظ ابن کثیر، تفسیر ابن کثیر ج3ص586.</w:t>
      </w:r>
    </w:p>
  </w:footnote>
  <w:footnote w:id="21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ناگفته نماند که آیه: 118 سوره هود و همچنین آیه: 99 سوره یونس و آیات مانند مشعر به مختار بودن انسان در قدر و مشیت الهی است.</w:t>
      </w:r>
    </w:p>
  </w:footnote>
  <w:footnote w:id="21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بهتر است نامی از مترجم نبریم، چون فتوت حکم می‌کند که آبروی اشخاص را حتی در مجال نقد و بررسی علمی خصوصاً در چنین محل‌هایی رعایت کنیم.</w:t>
      </w:r>
    </w:p>
  </w:footnote>
  <w:footnote w:id="21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البته در مورد اینکه اسجدوا لآدم به معنی سجده شرعی و مصطلح به آدم نیست، علما و مفسران اسلامی نکات دیگری نیز گفته‌اند که به علت رعایت اختصار از ذکر همه آنها خودداری شد. مراجعه شود به فصل نگاهی به علل پیدایش قول به تحسین بدعت. صص 165-166.</w:t>
      </w:r>
    </w:p>
  </w:footnote>
  <w:footnote w:id="22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الإعتصام، ج 2 ص 305.</w:t>
      </w:r>
    </w:p>
  </w:footnote>
  <w:footnote w:id="22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ابوداود سلیمان بن الاشعث سبحستانی ، ترمذی، دارمی، ابن ماجه، حاکم و احمد این حدیث را نقل کرده‌اند. </w:t>
      </w:r>
    </w:p>
  </w:footnote>
  <w:footnote w:id="22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و عرب چه زیبا گفته است که: </w:t>
      </w:r>
      <w:r w:rsidRPr="00AE657D">
        <w:rPr>
          <w:rFonts w:ascii="Lotus Linotype" w:hAnsi="Lotus Linotype" w:cs="B Lotus"/>
          <w:sz w:val="24"/>
          <w:szCs w:val="24"/>
          <w:rtl/>
        </w:rPr>
        <w:t>«</w:t>
      </w:r>
      <w:r w:rsidRPr="00AE657D">
        <w:rPr>
          <w:rFonts w:cs="B Lotus" w:hint="cs"/>
          <w:sz w:val="24"/>
          <w:szCs w:val="24"/>
          <w:rtl/>
        </w:rPr>
        <w:t>الزیاده علی الکمال نقصان</w:t>
      </w:r>
      <w:r w:rsidRPr="00AE657D">
        <w:rPr>
          <w:rFonts w:ascii="Lotus Linotype" w:hAnsi="Lotus Linotype" w:cs="B Lotus"/>
          <w:sz w:val="24"/>
          <w:szCs w:val="24"/>
          <w:rtl/>
        </w:rPr>
        <w:t>»</w:t>
      </w:r>
      <w:r w:rsidRPr="00AE657D">
        <w:rPr>
          <w:rFonts w:cs="B Lotus" w:hint="cs"/>
          <w:sz w:val="24"/>
          <w:szCs w:val="24"/>
          <w:rtl/>
        </w:rPr>
        <w:t xml:space="preserve"> و مگر نه این است که انگشت ششم در دستی که کمالش پنج است، نقص است.</w:t>
      </w:r>
    </w:p>
  </w:footnote>
  <w:footnote w:id="22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ج2 ص 310-311.</w:t>
      </w:r>
    </w:p>
  </w:footnote>
  <w:footnote w:id="22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برای تحقیق بیشتر در این مورد مراجعه کنید به الاعتصام: ج 1 صص 220 و 224 و همچنین ج2 صص 175و 182.</w:t>
      </w:r>
    </w:p>
  </w:footnote>
  <w:footnote w:id="22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جهمیه: اصحاب جهم بن صفوان هستند که به اعتقاد آنان انسان دارای هیچ نوع استطاعت و توانایی نیست، نه قدرت خلق دارد و نه قدرت کسب. انسان موجودی بی‌اختیار در حد جمادات است.</w:t>
      </w:r>
    </w:p>
  </w:footnote>
  <w:footnote w:id="22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مراجعه شود به: محمد ابن ابی بکر ابن قیم جوزی، اعلام الموقعین ج 2 صص 275، 276 و همچنین ابواسحاق الشاطبی، الاعتصام ج 1 صص 221-239</w:t>
      </w:r>
    </w:p>
  </w:footnote>
  <w:footnote w:id="22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 1 ص 235 ص 236ص 260 و همچنین: محمدابن ابی بکر ابن قیم جوزیه اغاثة اللهفان ج 2 ص138.</w:t>
      </w:r>
    </w:p>
  </w:footnote>
  <w:footnote w:id="22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الاعتصام ج 1 صص 231، 233، 249، 252، 235، 236 و همچنین ج 2 اعتصام ص 302-306.</w:t>
      </w:r>
    </w:p>
  </w:footnote>
  <w:footnote w:id="22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الاعتصام ج2 ص 253-255.</w:t>
      </w:r>
    </w:p>
  </w:footnote>
  <w:footnote w:id="23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الاعتصام ج 1 ص 260-244 و تقی الدین ابن تیمیه، اقتضاء الصراط المستقیم ج 2 ص 687.</w:t>
      </w:r>
    </w:p>
  </w:footnote>
  <w:footnote w:id="23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ابواسحاق الشاطبی، الاعتصام ج1ص 260 و ابن قیم جوزی مدارج السالکین ج 2 ص 69، 334 و علی ابن عز حنفی، شرح عقیده طحاویه ص 9.</w:t>
      </w:r>
    </w:p>
  </w:footnote>
  <w:footnote w:id="23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عبدالوهاب شعرانی، الیواقیت والجواهر فی بیان عقائد الأکابر ج 1 صص21-16</w:t>
      </w:r>
    </w:p>
  </w:footnote>
  <w:footnote w:id="233">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قاضی عبدالجبار، شرح الأصول الخمسة ص 725.</w:t>
      </w:r>
    </w:p>
  </w:footnote>
  <w:footnote w:id="234">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مراجعه کنید به: ابن قیم الجوزیه، الروح ص 63، تقی الدین ابن تیمیه، درء التعارض ج7ص381 و ابواسحاق الشاطبی، الاعتصام ج1 ص 237، 252، 285.</w:t>
      </w:r>
    </w:p>
  </w:footnote>
  <w:footnote w:id="235">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درء التعارض ج5ص 391.</w:t>
      </w:r>
    </w:p>
  </w:footnote>
  <w:footnote w:id="236">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درء التعارض ج 5 ص 391.</w:t>
      </w:r>
    </w:p>
  </w:footnote>
  <w:footnote w:id="237">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تقی الدین ابن تیمیه، اقتضاء صراط المستقیم ج1 ص 74.</w:t>
      </w:r>
    </w:p>
  </w:footnote>
  <w:footnote w:id="238">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 بن حنبل، المسندج4ص402.</w:t>
      </w:r>
    </w:p>
  </w:footnote>
  <w:footnote w:id="239">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احمدبن حنبل، المسند، ج 2 ص 168.</w:t>
      </w:r>
    </w:p>
  </w:footnote>
  <w:footnote w:id="240">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 محمد ابن اثیر جوزی، جامع الأصول فی أحادیث الرسول ج 5 ص 59.</w:t>
      </w:r>
      <w:r w:rsidRPr="00AE657D">
        <w:rPr>
          <w:rFonts w:cs="B Lotus" w:hint="cs"/>
          <w:sz w:val="24"/>
          <w:szCs w:val="24"/>
          <w:rtl/>
        </w:rPr>
        <w:t xml:space="preserve"> </w:t>
      </w:r>
    </w:p>
  </w:footnote>
  <w:footnote w:id="241">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ابوعیسی ترمذی، سنن ترمذی ج 4 کتاب القدر ص 386.</w:t>
      </w:r>
    </w:p>
  </w:footnote>
  <w:footnote w:id="242">
    <w:p w:rsidR="00A36F43" w:rsidRPr="00AE657D" w:rsidRDefault="00A36F43" w:rsidP="00AE657D">
      <w:pPr>
        <w:pStyle w:val="FootnoteText"/>
        <w:bidi/>
        <w:ind w:left="272" w:hanging="272"/>
        <w:jc w:val="both"/>
        <w:rPr>
          <w:rFonts w:cs="B Lotus"/>
          <w:sz w:val="24"/>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ابوجعفر صدوق، التوحید ص 237</w:t>
      </w:r>
    </w:p>
  </w:footnote>
  <w:footnote w:id="243">
    <w:p w:rsidR="00A36F43" w:rsidRPr="00DD2884" w:rsidRDefault="00A36F43" w:rsidP="00AE657D">
      <w:pPr>
        <w:pStyle w:val="FootnoteText"/>
        <w:bidi/>
        <w:ind w:left="272" w:hanging="272"/>
        <w:jc w:val="both"/>
        <w:rPr>
          <w:rFonts w:cs="B Badr"/>
          <w:szCs w:val="24"/>
          <w:rtl/>
          <w:lang w:bidi="fa-IR"/>
        </w:rPr>
      </w:pPr>
      <w:r w:rsidRPr="00AE657D">
        <w:rPr>
          <w:rStyle w:val="FootnoteReference"/>
          <w:rFonts w:ascii="B Badr" w:hAnsi="B Badr" w:cs="B Lotus"/>
          <w:sz w:val="24"/>
          <w:szCs w:val="24"/>
          <w:vertAlign w:val="baseline"/>
        </w:rPr>
        <w:footnoteRef/>
      </w:r>
      <w:r w:rsidRPr="00AE657D">
        <w:rPr>
          <w:rFonts w:cs="B Lotus" w:hint="cs"/>
          <w:sz w:val="24"/>
          <w:szCs w:val="24"/>
          <w:rtl/>
          <w:lang w:bidi="fa-IR"/>
        </w:rPr>
        <w:t>-</w:t>
      </w:r>
      <w:r w:rsidRPr="00AE657D">
        <w:rPr>
          <w:rFonts w:cs="B Lotus" w:hint="cs"/>
          <w:sz w:val="24"/>
          <w:szCs w:val="24"/>
          <w:rtl/>
        </w:rPr>
        <w:t xml:space="preserve"> رشیدرضا، تفسیر المنار جلد7 ص 130 ذیل آیه:</w:t>
      </w:r>
      <w:r>
        <w:rPr>
          <w:rFonts w:cs="B Badr" w:hint="cs"/>
          <w:szCs w:val="24"/>
          <w:rtl/>
        </w:rPr>
        <w:t xml:space="preserve"> </w:t>
      </w:r>
      <w:r w:rsidRPr="00C701BE">
        <w:rPr>
          <w:rFonts w:cs="CTraditional Arabic" w:hint="cs"/>
          <w:szCs w:val="24"/>
          <w:rtl/>
        </w:rPr>
        <w:t>﴿</w:t>
      </w:r>
      <w:r w:rsidRPr="00AE657D">
        <w:rPr>
          <w:rStyle w:val="Char1"/>
          <w:rFonts w:hint="cs"/>
          <w:sz w:val="24"/>
          <w:szCs w:val="24"/>
          <w:rtl/>
        </w:rPr>
        <w:t>لاتسألوا عن أشیاء إن تبد لکم تسؤکم</w:t>
      </w:r>
      <w:r w:rsidRPr="00C701BE">
        <w:rPr>
          <w:rFonts w:cs="CTraditional Arabic" w:hint="cs"/>
          <w:szCs w:val="24"/>
          <w:rtl/>
        </w:rPr>
        <w:t>﴾</w:t>
      </w:r>
      <w:r>
        <w:rPr>
          <w:rFonts w:cs="B Badr" w:hint="cs"/>
          <w:szCs w:val="24"/>
          <w:rtl/>
        </w:rPr>
        <w:t>.</w:t>
      </w:r>
    </w:p>
  </w:footnote>
  <w:footnote w:id="24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قیم الجوزیة، اغاثة اللهفان ج 2 ص 138.</w:t>
      </w:r>
    </w:p>
  </w:footnote>
  <w:footnote w:id="24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w:t>
      </w:r>
    </w:p>
  </w:footnote>
  <w:footnote w:id="24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1 ص 223.</w:t>
      </w:r>
    </w:p>
  </w:footnote>
  <w:footnote w:id="24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 1 ص 249.</w:t>
      </w:r>
    </w:p>
  </w:footnote>
  <w:footnote w:id="24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ج 1 صص 231 و 236.</w:t>
      </w:r>
    </w:p>
  </w:footnote>
  <w:footnote w:id="24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قیم الجوزیة ـ اغاثة اللهفان ج 2 ص 138 و ابن قیم الجوزیة، اعلام الموقعین ج 2 ص 275. و تقی الدین ابن تیمیه، درء التعارض ج1 ص 271.</w:t>
      </w:r>
    </w:p>
  </w:footnote>
  <w:footnote w:id="25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شریف رضی، نهج البلاغه کلام 50.</w:t>
      </w:r>
    </w:p>
  </w:footnote>
  <w:footnote w:id="25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ابی الحدید شرح نهج البلاغه ج 19 ص 239.</w:t>
      </w:r>
    </w:p>
  </w:footnote>
  <w:footnote w:id="25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2 ص46</w:t>
      </w:r>
    </w:p>
  </w:footnote>
  <w:footnote w:id="25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منظور عمربن خطاب و عمروبن هشام است.</w:t>
      </w:r>
    </w:p>
  </w:footnote>
  <w:footnote w:id="25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سیدقطب، التصویر الفنی فی القرآن کریم ص 9.</w:t>
      </w:r>
    </w:p>
  </w:footnote>
  <w:footnote w:id="25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ابوحامد محمد، غزالی، احیاء علوم الدین ج 2 ص 249.</w:t>
      </w:r>
    </w:p>
  </w:footnote>
  <w:footnote w:id="25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محمدغزالی، لیس من الإسلام ص 188ص 166.</w:t>
      </w:r>
    </w:p>
  </w:footnote>
  <w:footnote w:id="25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در اینجا به خاطر اختصار به همین مختصر اکتفاء می‌شود.</w:t>
      </w:r>
    </w:p>
  </w:footnote>
  <w:footnote w:id="25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سلسله مقالات و کتبی که در این عصر هم به نام قرائت‌های جدید از دین و کلام جدید، به قشر دانشگاهی و مدرک‌دار تزریق می‌شود، از این مقوله است.</w:t>
      </w:r>
    </w:p>
  </w:footnote>
  <w:footnote w:id="25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لالکائی، شرح اصول اعتقاد ج 1 ص 15.</w:t>
      </w:r>
    </w:p>
  </w:footnote>
  <w:footnote w:id="26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محمدابن اسماعیل، صحیح بخاری، کتاب النکاح ج 6 ص 137.</w:t>
      </w:r>
    </w:p>
  </w:footnote>
  <w:footnote w:id="26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طوطوشی، الحوادث ص 69.</w:t>
      </w:r>
    </w:p>
  </w:footnote>
  <w:footnote w:id="26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اقتضالالصراط المستقیم ج 1 ص 584.</w:t>
      </w:r>
    </w:p>
  </w:footnote>
  <w:footnote w:id="263">
    <w:p w:rsidR="00A36F43" w:rsidRPr="007733AE" w:rsidRDefault="00A36F43" w:rsidP="00AE657D">
      <w:pPr>
        <w:pStyle w:val="FootnoteText"/>
        <w:bidi/>
        <w:ind w:left="272" w:hanging="272"/>
        <w:jc w:val="both"/>
        <w:rPr>
          <w:rFonts w:ascii="KFGQPC Uthmanic Script HAFS" w:hAnsi="KFGQPC Uthmanic Script HAFS"/>
          <w:rtl/>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ج2ص180- جالب این است که گاهی مبتلایان به بدعت چنان با حرارت از پیرانشان سخن می‌گویند که انگار از فقهای مدینه و امام مالک و بزرگانی چون ابن مسیب نقل قول می‌کنند، در حالی که نمی‌دانند در این مسیر روش کسانی را در پیش گرفته‌اند که می‌گفتند:</w:t>
      </w:r>
      <w:r>
        <w:rPr>
          <w:rFonts w:cs="B Badr" w:hint="cs"/>
          <w:szCs w:val="24"/>
          <w:rtl/>
        </w:rPr>
        <w:t xml:space="preserve"> </w:t>
      </w:r>
      <w:r>
        <w:rPr>
          <w:rFonts w:ascii="Traditional Arabic" w:hAnsi="Traditional Arabic" w:cs="Traditional Arabic"/>
          <w:szCs w:val="24"/>
          <w:rtl/>
        </w:rPr>
        <w:t>﴿</w:t>
      </w:r>
      <w:r w:rsidRPr="007733AE">
        <w:rPr>
          <w:rFonts w:ascii="KFGQPC Uthmanic Script HAFS" w:hAnsi="KFGQPC Uthmanic Script HAFS" w:cs="KFGQPC Uthmanic Script HAFS"/>
          <w:sz w:val="24"/>
          <w:szCs w:val="24"/>
          <w:rtl/>
        </w:rPr>
        <w:t>إِنَّا وَجَدۡنَآ ءَابَآءَنَا عَلَىٰٓ أُمَّةٖ وَإِنَّا عَلَىٰٓ ءَاثَٰرِهِم مُّهۡتَدُونَ ٢٢</w:t>
      </w:r>
      <w:r>
        <w:rPr>
          <w:rFonts w:ascii="Traditional Arabic" w:hAnsi="Traditional Arabic" w:cs="Traditional Arabic"/>
          <w:szCs w:val="24"/>
          <w:rtl/>
        </w:rPr>
        <w:t>﴾</w:t>
      </w:r>
      <w:r>
        <w:rPr>
          <w:rFonts w:ascii="KFGQPC Uthmanic Script HAFS" w:hAnsi="KFGQPC Uthmanic Script HAFS" w:hint="cs"/>
          <w:rtl/>
        </w:rPr>
        <w:t>.</w:t>
      </w:r>
    </w:p>
  </w:footnote>
  <w:footnote w:id="26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باید دانست که منظور از ارادت و مناسبات مرادی و مریدی عام‌تر از چیزی است که از شنیدن این کلمات، به ذهن متبادر می‌شود این نوع مناسبات می‌تواند ارادت یک پسر به پدر و یا بالعکس، شاگردی به استاد و یا ... باشد. بنابراین تصور نشود که منظور از ارادت، ارادت موردنظر صوفیه است. چون در این کتاب شمول مباحث مورد نظر است نه نقد فرق و نحله‌های ویژه.</w:t>
      </w:r>
    </w:p>
  </w:footnote>
  <w:footnote w:id="26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 1 ص 76.</w:t>
      </w:r>
    </w:p>
  </w:footnote>
  <w:footnote w:id="26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ج1ص260.</w:t>
      </w:r>
    </w:p>
  </w:footnote>
  <w:footnote w:id="26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 1 صص73-74.</w:t>
      </w:r>
    </w:p>
  </w:footnote>
  <w:footnote w:id="26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1 ص 286</w:t>
      </w:r>
    </w:p>
  </w:footnote>
  <w:footnote w:id="26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ابوجعفر الطحاوی، العقیدة الطحاویه ج 1 ص 399.</w:t>
      </w:r>
    </w:p>
  </w:footnote>
  <w:footnote w:id="27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توفیق یوسف واعی، البدعه، ص 178.</w:t>
      </w:r>
    </w:p>
  </w:footnote>
  <w:footnote w:id="27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1 ص 287 به بعد. برای بدعت اضافی در تقسیم آن به دو دسته مثال ذکر شده است.</w:t>
      </w:r>
    </w:p>
  </w:footnote>
  <w:footnote w:id="27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ج1ص 287.</w:t>
      </w:r>
    </w:p>
  </w:footnote>
  <w:footnote w:id="27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مراجعه شود به: مفهوم بدعت در نصوص اسلامی و علل ظهور و گسترش بدعت در همین کتاب.</w:t>
      </w:r>
    </w:p>
  </w:footnote>
  <w:footnote w:id="27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علی محفوظ، الابدأ ص 63.</w:t>
      </w:r>
    </w:p>
  </w:footnote>
  <w:footnote w:id="27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 2 ص 79.</w:t>
      </w:r>
    </w:p>
  </w:footnote>
  <w:footnote w:id="27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 2 ص 79.</w:t>
      </w:r>
    </w:p>
  </w:footnote>
  <w:footnote w:id="27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مراجعه شود به: فصل تعریف بدعت و همچنین: ابواسحاق الشاطبی، الاعتصام، ج 2 ص 79.</w:t>
      </w:r>
    </w:p>
  </w:footnote>
  <w:footnote w:id="27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توفیق سلیم، البدعه، ص 198.</w:t>
      </w:r>
    </w:p>
  </w:footnote>
  <w:footnote w:id="27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به عنوان مثال به مواردی که در فصل علل ظهور بدعت در این کتاب به آنها اشاره شده مراجعه کنید.</w:t>
      </w:r>
    </w:p>
  </w:footnote>
  <w:footnote w:id="28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البته در این مورد به تفصیل در این کتاب توضیحاتی ارائه شده که به توفیق خدا، مسنون بودن اقامه تراویح به صورت جماعت در مسجد، به اثبات رسیده است.</w:t>
      </w:r>
    </w:p>
  </w:footnote>
  <w:footnote w:id="281">
    <w:p w:rsidR="00A36F43" w:rsidRPr="00DD2884" w:rsidRDefault="00A36F43" w:rsidP="00AE657D">
      <w:pPr>
        <w:pStyle w:val="FootnoteText"/>
        <w:bidi/>
        <w:ind w:left="272" w:hanging="272"/>
        <w:jc w:val="both"/>
        <w:rPr>
          <w:rFonts w:cs="B Badr"/>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مباحثی که اخیراً توسط برخی از مترجمان آثار پوپر، شلایرماخر، با عنوان‌هایی مانند بسط تجربه نبوی، و مقوله‌هایی مانند ذاتیات وعرضیات دین و تلفیق این مقوله‌ها با اشعار شعرای فارسی زبان و تحمیل آنها به مفاهیم و نصوص شرعی، از بدعت‌های بدیع امروزی است. گویا این افراد نمی‌دانند یا دانسته نمی‌دانند که تفسیر دین باید با نصوص و ادله دینی صورت گیرد نه با اشعار و آثار دیگران، و راستی که:</w:t>
      </w:r>
      <w:r>
        <w:rPr>
          <w:rFonts w:cs="B Badr" w:hint="cs"/>
          <w:szCs w:val="24"/>
          <w:rtl/>
        </w:rPr>
        <w:t xml:space="preserve"> </w:t>
      </w:r>
      <w:r w:rsidRPr="00A207D8">
        <w:rPr>
          <w:rFonts w:ascii="Traditional Arabic" w:hAnsi="Traditional Arabic" w:cs="Traditional Arabic"/>
          <w:sz w:val="24"/>
          <w:szCs w:val="24"/>
          <w:rtl/>
          <w:lang w:bidi="fa-IR"/>
        </w:rPr>
        <w:t>﴿</w:t>
      </w:r>
      <w:r w:rsidRPr="007733AE">
        <w:rPr>
          <w:rFonts w:ascii="KFGQPC Uthmanic Script HAFS" w:hAnsi="KFGQPC Uthmanic Script HAFS" w:cs="KFGQPC Uthmanic Script HAFS" w:hint="eastAsia"/>
          <w:sz w:val="24"/>
          <w:szCs w:val="24"/>
          <w:rtl/>
        </w:rPr>
        <w:t>وَ</w:t>
      </w:r>
      <w:r w:rsidRPr="007733AE">
        <w:rPr>
          <w:rFonts w:ascii="KFGQPC Uthmanic Script HAFS" w:hAnsi="KFGQPC Uthmanic Script HAFS" w:cs="KFGQPC Uthmanic Script HAFS" w:hint="cs"/>
          <w:sz w:val="24"/>
          <w:szCs w:val="24"/>
          <w:rtl/>
        </w:rPr>
        <w:t>ٱ</w:t>
      </w:r>
      <w:r w:rsidRPr="007733AE">
        <w:rPr>
          <w:rFonts w:ascii="KFGQPC Uthmanic Script HAFS" w:hAnsi="KFGQPC Uthmanic Script HAFS" w:cs="KFGQPC Uthmanic Script HAFS" w:hint="eastAsia"/>
          <w:sz w:val="24"/>
          <w:szCs w:val="24"/>
          <w:rtl/>
        </w:rPr>
        <w:t>لشُّعَرَآءُ</w:t>
      </w:r>
      <w:r w:rsidRPr="007733AE">
        <w:rPr>
          <w:rFonts w:ascii="KFGQPC Uthmanic Script HAFS" w:hAnsi="KFGQPC Uthmanic Script HAFS" w:cs="KFGQPC Uthmanic Script HAFS"/>
          <w:sz w:val="24"/>
          <w:szCs w:val="24"/>
          <w:rtl/>
        </w:rPr>
        <w:t xml:space="preserve"> يَتَّبِعُهُمُ </w:t>
      </w:r>
      <w:r w:rsidRPr="007733AE">
        <w:rPr>
          <w:rFonts w:ascii="KFGQPC Uthmanic Script HAFS" w:hAnsi="KFGQPC Uthmanic Script HAFS" w:cs="KFGQPC Uthmanic Script HAFS" w:hint="cs"/>
          <w:sz w:val="24"/>
          <w:szCs w:val="24"/>
          <w:rtl/>
        </w:rPr>
        <w:t>ٱ</w:t>
      </w:r>
      <w:r w:rsidRPr="007733AE">
        <w:rPr>
          <w:rFonts w:ascii="KFGQPC Uthmanic Script HAFS" w:hAnsi="KFGQPC Uthmanic Script HAFS" w:cs="KFGQPC Uthmanic Script HAFS" w:hint="eastAsia"/>
          <w:sz w:val="24"/>
          <w:szCs w:val="24"/>
          <w:rtl/>
        </w:rPr>
        <w:t>لۡغَاوُ</w:t>
      </w:r>
      <w:r w:rsidRPr="007733AE">
        <w:rPr>
          <w:rFonts w:ascii="KFGQPC Uthmanic Script HAFS" w:hAnsi="KFGQPC Uthmanic Script HAFS" w:cs="KFGQPC Uthmanic Script HAFS" w:hint="cs"/>
          <w:sz w:val="24"/>
          <w:szCs w:val="24"/>
          <w:rtl/>
        </w:rPr>
        <w:t>ۥ</w:t>
      </w:r>
      <w:r w:rsidRPr="007733AE">
        <w:rPr>
          <w:rFonts w:ascii="KFGQPC Uthmanic Script HAFS" w:hAnsi="KFGQPC Uthmanic Script HAFS" w:cs="KFGQPC Uthmanic Script HAFS" w:hint="eastAsia"/>
          <w:sz w:val="24"/>
          <w:szCs w:val="24"/>
          <w:rtl/>
        </w:rPr>
        <w:t>نَ</w:t>
      </w:r>
      <w:r w:rsidRPr="007733AE">
        <w:rPr>
          <w:rFonts w:ascii="KFGQPC Uthmanic Script HAFS" w:hAnsi="KFGQPC Uthmanic Script HAFS" w:cs="KFGQPC Uthmanic Script HAFS"/>
          <w:sz w:val="24"/>
          <w:szCs w:val="24"/>
          <w:rtl/>
        </w:rPr>
        <w:t xml:space="preserve"> ٢٢٤</w:t>
      </w:r>
      <w:r w:rsidRPr="00A207D8">
        <w:rPr>
          <w:rFonts w:ascii="Traditional Arabic" w:hAnsi="Traditional Arabic" w:cs="Traditional Arabic"/>
          <w:sz w:val="24"/>
          <w:szCs w:val="24"/>
          <w:rtl/>
          <w:lang w:bidi="fa-IR"/>
        </w:rPr>
        <w:t>﴾</w:t>
      </w:r>
      <w:r>
        <w:rPr>
          <w:rFonts w:hint="cs"/>
          <w:rtl/>
          <w:lang w:bidi="fa-IR"/>
        </w:rPr>
        <w:t xml:space="preserve"> </w:t>
      </w:r>
      <w:r w:rsidRPr="00A207D8">
        <w:rPr>
          <w:rFonts w:ascii="mylotus" w:hAnsi="mylotus" w:cs="mylotus"/>
          <w:sz w:val="24"/>
          <w:szCs w:val="24"/>
          <w:rtl/>
          <w:lang w:bidi="fa-IR"/>
        </w:rPr>
        <w:t>[</w:t>
      </w:r>
      <w:r>
        <w:rPr>
          <w:rFonts w:ascii="mylotus" w:hAnsi="mylotus" w:cs="mylotus" w:hint="cs"/>
          <w:sz w:val="24"/>
          <w:szCs w:val="24"/>
          <w:rtl/>
          <w:lang w:bidi="fa-IR"/>
        </w:rPr>
        <w:t>الشعراء: 224</w:t>
      </w:r>
      <w:r w:rsidRPr="00A207D8">
        <w:rPr>
          <w:rFonts w:ascii="mylotus" w:hAnsi="mylotus" w:cs="mylotus"/>
          <w:sz w:val="24"/>
          <w:szCs w:val="24"/>
          <w:rtl/>
          <w:lang w:bidi="fa-IR"/>
        </w:rPr>
        <w:t>].</w:t>
      </w:r>
    </w:p>
  </w:footnote>
  <w:footnote w:id="28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ابوعبدالله بخاری، صحیح بخاری، ص 2، ص 252.</w:t>
      </w:r>
    </w:p>
  </w:footnote>
  <w:footnote w:id="28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حجر عسقلانی، فتح الباری، ج2 ص 252.</w:t>
      </w:r>
    </w:p>
  </w:footnote>
  <w:footnote w:id="28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مجموع الفتاوی، ج 22، ص 34.</w:t>
      </w:r>
    </w:p>
  </w:footnote>
  <w:footnote w:id="28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 2، ص 588، 2/591</w:t>
      </w:r>
    </w:p>
  </w:footnote>
  <w:footnote w:id="28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رجب حنبلی، جامع العلوم، ص 252.</w:t>
      </w:r>
    </w:p>
  </w:footnote>
  <w:footnote w:id="28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ج1 ص 194.</w:t>
      </w:r>
    </w:p>
  </w:footnote>
  <w:footnote w:id="28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امام احمد، مسند احمد، ج6، ص76</w:t>
      </w:r>
    </w:p>
  </w:footnote>
  <w:footnote w:id="28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ابوالفضل ابن منظور، لسان العرب ج3 ص 20. قلن له اسجد للیلی فسجدا.</w:t>
      </w:r>
    </w:p>
  </w:footnote>
  <w:footnote w:id="290">
    <w:p w:rsidR="00A36F43" w:rsidRPr="00DD2884" w:rsidRDefault="00A36F43" w:rsidP="00AE657D">
      <w:pPr>
        <w:pStyle w:val="FootnoteText"/>
        <w:bidi/>
        <w:ind w:left="272" w:hanging="272"/>
        <w:jc w:val="both"/>
        <w:rPr>
          <w:rFonts w:cs="B Badr"/>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ابن مسلم حجاج، صحیح مسلم، ج3ص2059 شأن ورود این حدیث اینست: پیامبر</w:t>
      </w:r>
      <w:r>
        <w:rPr>
          <w:rFonts w:cs="CTraditional Arabic" w:hint="cs"/>
          <w:szCs w:val="24"/>
          <w:rtl/>
        </w:rPr>
        <w:t>ص</w:t>
      </w:r>
      <w:r>
        <w:rPr>
          <w:rFonts w:cs="B Badr" w:hint="cs"/>
          <w:szCs w:val="24"/>
          <w:rtl/>
        </w:rPr>
        <w:t xml:space="preserve"> </w:t>
      </w:r>
      <w:r w:rsidRPr="00AE657D">
        <w:rPr>
          <w:rFonts w:cs="B Lotus" w:hint="cs"/>
          <w:szCs w:val="24"/>
          <w:rtl/>
        </w:rPr>
        <w:t>در میان یاران بزرگوارش نشسته بود، جمعی پابرهنه و فاقد لباس خدمتش رسیدند در حالی که شمشیر برکمربسته (و آماده جهاد بودند) از مشاهده فقر آنها، چهره رسول خدا، دگرگون شد، به خانه رفت و سپس برگشت و به بلال دستور داد مردم را دعوت به اجتماع و نماز کند، بعد از برگزاری نماز، پیامبر خطبه‌ای خواند و فرمود: «ای مردم! از خدا بترسید، خدایی که شما را از یک نفس واحد آفرید و بدانید خدا مراقب شما است، مردم! تقوا پیشه گیرید و به فکر فردای قیامت باشید، هر کدام بتوانید از دینار، درهم، لباس، گندم، خرما حتی نصف یک خرما، به نیازمندان کمک کنید» در این هنگام مردی از انصار، کیسه پولی آورد که در دستش جای نمی‌گرفت، این امر سبب تشویق مردم شد و پشت‌سر هم کمک‌های مختلف فراهم کردند، به حدی که دو کوپه از مواد غذایی و لباس جمع شد، آثار سرور در چهره پیامبر نمایان گشت در این هنگام فرمود:</w:t>
      </w:r>
      <w:r>
        <w:rPr>
          <w:rFonts w:cs="B Badr" w:hint="cs"/>
          <w:szCs w:val="24"/>
          <w:rtl/>
        </w:rPr>
        <w:t xml:space="preserve"> </w:t>
      </w:r>
      <w:r w:rsidRPr="00AE657D">
        <w:rPr>
          <w:rStyle w:val="Char1"/>
          <w:rFonts w:hint="cs"/>
          <w:sz w:val="24"/>
          <w:szCs w:val="24"/>
          <w:rtl/>
        </w:rPr>
        <w:t>«</w:t>
      </w:r>
      <w:r w:rsidRPr="00AE657D">
        <w:rPr>
          <w:rStyle w:val="Char1"/>
          <w:sz w:val="24"/>
          <w:szCs w:val="24"/>
          <w:rtl/>
        </w:rPr>
        <w:t>من سن فی ال</w:t>
      </w:r>
      <w:r w:rsidRPr="00AE657D">
        <w:rPr>
          <w:rStyle w:val="Char1"/>
          <w:rFonts w:hint="cs"/>
          <w:sz w:val="24"/>
          <w:szCs w:val="24"/>
          <w:rtl/>
        </w:rPr>
        <w:t>إ</w:t>
      </w:r>
      <w:r w:rsidRPr="00AE657D">
        <w:rPr>
          <w:rStyle w:val="Char1"/>
          <w:sz w:val="24"/>
          <w:szCs w:val="24"/>
          <w:rtl/>
        </w:rPr>
        <w:t xml:space="preserve">سلام سنة حسنة فله </w:t>
      </w:r>
      <w:r w:rsidRPr="00AE657D">
        <w:rPr>
          <w:rStyle w:val="Char1"/>
          <w:rFonts w:hint="cs"/>
          <w:sz w:val="24"/>
          <w:szCs w:val="24"/>
          <w:rtl/>
        </w:rPr>
        <w:t>أ</w:t>
      </w:r>
      <w:r w:rsidRPr="00AE657D">
        <w:rPr>
          <w:rStyle w:val="Char1"/>
          <w:sz w:val="24"/>
          <w:szCs w:val="24"/>
          <w:rtl/>
        </w:rPr>
        <w:t>جرها و</w:t>
      </w:r>
      <w:r w:rsidRPr="00AE657D">
        <w:rPr>
          <w:rStyle w:val="Char1"/>
          <w:rFonts w:hint="cs"/>
          <w:sz w:val="24"/>
          <w:szCs w:val="24"/>
          <w:rtl/>
        </w:rPr>
        <w:t>أ</w:t>
      </w:r>
      <w:r w:rsidRPr="00AE657D">
        <w:rPr>
          <w:rStyle w:val="Char1"/>
          <w:sz w:val="24"/>
          <w:szCs w:val="24"/>
          <w:rtl/>
        </w:rPr>
        <w:t xml:space="preserve">جر من عمل بها بعده من غیر </w:t>
      </w:r>
      <w:r w:rsidRPr="00AE657D">
        <w:rPr>
          <w:rStyle w:val="Char1"/>
          <w:rFonts w:hint="cs"/>
          <w:sz w:val="24"/>
          <w:szCs w:val="24"/>
          <w:rtl/>
        </w:rPr>
        <w:t>أ</w:t>
      </w:r>
      <w:r w:rsidRPr="00AE657D">
        <w:rPr>
          <w:rStyle w:val="Char1"/>
          <w:sz w:val="24"/>
          <w:szCs w:val="24"/>
          <w:rtl/>
        </w:rPr>
        <w:t xml:space="preserve">ن ینقص من </w:t>
      </w:r>
      <w:r w:rsidRPr="00AE657D">
        <w:rPr>
          <w:rStyle w:val="Char1"/>
          <w:rFonts w:hint="cs"/>
          <w:sz w:val="24"/>
          <w:szCs w:val="24"/>
          <w:rtl/>
        </w:rPr>
        <w:t>أ</w:t>
      </w:r>
      <w:r w:rsidRPr="00AE657D">
        <w:rPr>
          <w:rStyle w:val="Char1"/>
          <w:sz w:val="24"/>
          <w:szCs w:val="24"/>
          <w:rtl/>
        </w:rPr>
        <w:t xml:space="preserve">جورهم شیء ومن سن </w:t>
      </w:r>
      <w:r w:rsidRPr="00AE657D">
        <w:rPr>
          <w:rStyle w:val="Char1"/>
          <w:rFonts w:hint="cs"/>
          <w:sz w:val="24"/>
          <w:szCs w:val="24"/>
          <w:rtl/>
        </w:rPr>
        <w:t xml:space="preserve">فی </w:t>
      </w:r>
      <w:r w:rsidRPr="00AE657D">
        <w:rPr>
          <w:rStyle w:val="Char1"/>
          <w:sz w:val="24"/>
          <w:szCs w:val="24"/>
          <w:rtl/>
        </w:rPr>
        <w:t>ال</w:t>
      </w:r>
      <w:r w:rsidRPr="00AE657D">
        <w:rPr>
          <w:rStyle w:val="Char1"/>
          <w:rFonts w:hint="cs"/>
          <w:sz w:val="24"/>
          <w:szCs w:val="24"/>
          <w:rtl/>
        </w:rPr>
        <w:t>إ</w:t>
      </w:r>
      <w:r w:rsidRPr="00AE657D">
        <w:rPr>
          <w:rStyle w:val="Char1"/>
          <w:sz w:val="24"/>
          <w:szCs w:val="24"/>
          <w:rtl/>
        </w:rPr>
        <w:t xml:space="preserve">سلام سنة سیئة کان علیه وزرها ووزر من عمل بها من بعد من غیر </w:t>
      </w:r>
      <w:r w:rsidRPr="00AE657D">
        <w:rPr>
          <w:rStyle w:val="Char1"/>
          <w:rFonts w:hint="cs"/>
          <w:sz w:val="24"/>
          <w:szCs w:val="24"/>
          <w:rtl/>
        </w:rPr>
        <w:t>أ</w:t>
      </w:r>
      <w:r w:rsidRPr="00AE657D">
        <w:rPr>
          <w:rStyle w:val="Char1"/>
          <w:sz w:val="24"/>
          <w:szCs w:val="24"/>
          <w:rtl/>
        </w:rPr>
        <w:t xml:space="preserve">ن ینقص من </w:t>
      </w:r>
      <w:r w:rsidRPr="00AE657D">
        <w:rPr>
          <w:rStyle w:val="Char1"/>
          <w:rFonts w:hint="cs"/>
          <w:sz w:val="24"/>
          <w:szCs w:val="24"/>
          <w:rtl/>
        </w:rPr>
        <w:t>أ</w:t>
      </w:r>
      <w:r w:rsidRPr="00AE657D">
        <w:rPr>
          <w:rStyle w:val="Char1"/>
          <w:sz w:val="24"/>
          <w:szCs w:val="24"/>
          <w:rtl/>
        </w:rPr>
        <w:t>وزارهم شیء</w:t>
      </w:r>
      <w:r w:rsidRPr="00AE657D">
        <w:rPr>
          <w:rStyle w:val="Char1"/>
          <w:rFonts w:hint="cs"/>
          <w:sz w:val="24"/>
          <w:szCs w:val="24"/>
          <w:rtl/>
        </w:rPr>
        <w:t>»</w:t>
      </w:r>
      <w:r>
        <w:rPr>
          <w:rFonts w:cs="B Badr" w:hint="cs"/>
          <w:szCs w:val="24"/>
          <w:rtl/>
        </w:rPr>
        <w:t>.</w:t>
      </w:r>
    </w:p>
  </w:footnote>
  <w:footnote w:id="29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برای مطالعه بیشتر (در مورد مفهوم لغوی سنت مراجعه شود به: ابوالفضل ابن منظور، لسان العرب ج13ص225 4/390، 13/225 و همچنین: احمد بن فارس مقایس اللغه ج 3 صص 61-60.</w:t>
      </w:r>
    </w:p>
  </w:footnote>
  <w:footnote w:id="29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احمدرافعی، المصباح المنیر ص 38.</w:t>
      </w:r>
    </w:p>
  </w:footnote>
  <w:footnote w:id="29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احمد شنتاوی، دایرة المعارف جلد3ص456.</w:t>
      </w:r>
    </w:p>
  </w:footnote>
  <w:footnote w:id="29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فرید وجدی دایرة المعارف القرن العشرین ج2 ص77.</w:t>
      </w:r>
    </w:p>
  </w:footnote>
  <w:footnote w:id="29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شاطبی، الاعتصام ج 1ص 141.</w:t>
      </w:r>
    </w:p>
  </w:footnote>
  <w:footnote w:id="29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همان، صص142، 141 علی بن عبدالکافی، الابهاج فی شرح المنهاج ج 2 ص 94.</w:t>
      </w:r>
    </w:p>
  </w:footnote>
  <w:footnote w:id="297">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علی بن  عبدالکافی، الابهاج فی شرح المنهاج ج 2 ص 94.</w:t>
      </w:r>
    </w:p>
  </w:footnote>
  <w:footnote w:id="298">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علی بن عبدالکافی، الابهاج فی شرح المنهاج 2/94.</w:t>
      </w:r>
    </w:p>
  </w:footnote>
  <w:footnote w:id="299">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1 ص 142.</w:t>
      </w:r>
    </w:p>
  </w:footnote>
  <w:footnote w:id="300">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ابواسحاق الشاطبی، الاعتصام ج 1 ص 142.</w:t>
      </w:r>
    </w:p>
  </w:footnote>
  <w:footnote w:id="301">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 2 ص 584 و تقی الدین ابن تیمیه، مجموع الفتاوی 10/371.</w:t>
      </w:r>
    </w:p>
  </w:footnote>
  <w:footnote w:id="302">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ج2 ص 587.</w:t>
      </w:r>
    </w:p>
  </w:footnote>
  <w:footnote w:id="303">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احمدبن حجر، تحذیر المسلمین عن الابتداع صص 73، 75، 76. امروز در تحسین برخی از عقائد ساختگی به عقل کلی انسان‌ها استناد می‌شود. توجه به آنچه که در متن ذکر شد، برای رد این ادعاهای غیرعلمی بسیار ضروری است.</w:t>
      </w:r>
    </w:p>
  </w:footnote>
  <w:footnote w:id="304">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تقی الدین ابن تیمیه، اقتضاء الصراط المستقیم ج2 صص 584-587.</w:t>
      </w:r>
    </w:p>
  </w:footnote>
  <w:footnote w:id="305">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این همان چیزی است که تکیه کلام مبتدعهای هم عصر ما است: (به نظر من) (از دیدگاه من) و... .</w:t>
      </w:r>
    </w:p>
  </w:footnote>
  <w:footnote w:id="306">
    <w:p w:rsidR="00A36F43" w:rsidRPr="00AE657D" w:rsidRDefault="00A36F43" w:rsidP="00AE657D">
      <w:pPr>
        <w:pStyle w:val="FootnoteText"/>
        <w:bidi/>
        <w:ind w:left="272" w:hanging="272"/>
        <w:jc w:val="both"/>
        <w:rPr>
          <w:rFonts w:cs="B Lotus"/>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احمدبن حجر، تحذیرالمسلمین ص 75.</w:t>
      </w:r>
    </w:p>
  </w:footnote>
  <w:footnote w:id="307">
    <w:p w:rsidR="00A36F43" w:rsidRPr="00DD2884" w:rsidRDefault="00A36F43" w:rsidP="00AE657D">
      <w:pPr>
        <w:pStyle w:val="FootnoteText"/>
        <w:bidi/>
        <w:ind w:left="272" w:hanging="272"/>
        <w:jc w:val="both"/>
        <w:rPr>
          <w:rFonts w:cs="B Badr"/>
          <w:szCs w:val="24"/>
          <w:rtl/>
          <w:lang w:bidi="fa-IR"/>
        </w:rPr>
      </w:pPr>
      <w:r w:rsidRPr="00AE657D">
        <w:rPr>
          <w:rStyle w:val="FootnoteReference"/>
          <w:rFonts w:ascii="B Badr" w:hAnsi="B Badr" w:cs="B Lotus"/>
          <w:sz w:val="24"/>
          <w:szCs w:val="24"/>
          <w:vertAlign w:val="baseline"/>
        </w:rPr>
        <w:footnoteRef/>
      </w:r>
      <w:r w:rsidRPr="00AE657D">
        <w:rPr>
          <w:rFonts w:cs="B Lotus" w:hint="cs"/>
          <w:szCs w:val="24"/>
          <w:rtl/>
          <w:lang w:bidi="fa-IR"/>
        </w:rPr>
        <w:t>-</w:t>
      </w:r>
      <w:r w:rsidRPr="00AE657D">
        <w:rPr>
          <w:rFonts w:cs="B Lotus" w:hint="cs"/>
          <w:szCs w:val="24"/>
          <w:rtl/>
        </w:rPr>
        <w:t xml:space="preserve"> احمدبن حجر تحذیر المسلمین ص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43" w:rsidRPr="00B966B8" w:rsidRDefault="008E2FF6" w:rsidP="002C7E0C">
    <w:pPr>
      <w:pStyle w:val="Header"/>
      <w:tabs>
        <w:tab w:val="left" w:pos="3798"/>
        <w:tab w:val="center" w:pos="3940"/>
        <w:tab w:val="right" w:pos="7200"/>
      </w:tabs>
      <w:bidi/>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3632" behindDoc="0" locked="0" layoutInCell="1" allowOverlap="1" wp14:anchorId="184E391B" wp14:editId="0BF18153">
              <wp:simplePos x="0" y="0"/>
              <wp:positionH relativeFrom="column">
                <wp:posOffset>5715</wp:posOffset>
              </wp:positionH>
              <wp:positionV relativeFrom="paragraph">
                <wp:posOffset>281305</wp:posOffset>
              </wp:positionV>
              <wp:extent cx="4751705" cy="0"/>
              <wp:effectExtent l="24765" t="24130" r="24130" b="2349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FPIwIAAD8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BoPnFPIwIAAD8EAAAOAAAAAAAAAAAAAAAAAC4CAABkcnMvZTJvRG9jLnhtbFBLAQIt&#10;ABQABgAIAAAAIQDfmeRx1wAAAAYBAAAPAAAAAAAAAAAAAAAAAH0EAABkcnMvZG93bnJldi54bWxQ&#10;SwUGAAAAAAQABADzAAAAgQUAAAAA&#10;" strokeweight="3pt">
              <v:stroke linestyle="thinThin"/>
            </v:line>
          </w:pict>
        </mc:Fallback>
      </mc:AlternateContent>
    </w:r>
    <w:r w:rsidR="00A36F43" w:rsidRPr="002C7E0C">
      <w:rPr>
        <w:rFonts w:ascii="Times New Roman Bold" w:hAnsi="Times New Roman Bold" w:cs="B Zar" w:hint="cs"/>
        <w:sz w:val="28"/>
        <w:szCs w:val="28"/>
        <w:rtl/>
      </w:rPr>
      <w:fldChar w:fldCharType="begin"/>
    </w:r>
    <w:r w:rsidR="00A36F43" w:rsidRPr="002C7E0C">
      <w:rPr>
        <w:rFonts w:ascii="Times New Roman Bold" w:hAnsi="Times New Roman Bold" w:cs="B Zar" w:hint="cs"/>
        <w:sz w:val="28"/>
        <w:szCs w:val="28"/>
      </w:rPr>
      <w:instrText xml:space="preserve"> PAGE </w:instrText>
    </w:r>
    <w:r w:rsidR="00A36F43"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62</w:t>
    </w:r>
    <w:r w:rsidR="00A36F43" w:rsidRPr="002C7E0C">
      <w:rPr>
        <w:rFonts w:ascii="Times New Roman Bold" w:hAnsi="Times New Roman Bold" w:cs="B Zar" w:hint="cs"/>
        <w:sz w:val="28"/>
        <w:szCs w:val="28"/>
        <w:rtl/>
      </w:rPr>
      <w:fldChar w:fldCharType="end"/>
    </w:r>
    <w:r w:rsidR="00A36F43" w:rsidRPr="002C7E0C">
      <w:rPr>
        <w:rFonts w:ascii="Times New Roman Bold" w:hAnsi="Times New Roman Bold" w:cs="B Zar" w:hint="cs"/>
        <w:sz w:val="28"/>
        <w:szCs w:val="28"/>
        <w:rtl/>
      </w:rPr>
      <w:tab/>
    </w:r>
    <w:r w:rsidR="00A36F43" w:rsidRPr="002C7E0C">
      <w:rPr>
        <w:rFonts w:ascii="Times New Roman Bold" w:hAnsi="Times New Roman Bold" w:cs="B Zar" w:hint="cs"/>
        <w:sz w:val="28"/>
        <w:szCs w:val="28"/>
        <w:rtl/>
      </w:rPr>
      <w:tab/>
    </w:r>
    <w:r w:rsidR="00A36F43" w:rsidRPr="002C7E0C">
      <w:rPr>
        <w:rFonts w:ascii="Times New Roman Bold" w:hAnsi="Times New Roman Bold" w:cs="B Zar"/>
        <w:sz w:val="28"/>
        <w:szCs w:val="28"/>
        <w:rtl/>
      </w:rPr>
      <w:tab/>
    </w:r>
    <w:r w:rsidR="00A36F43" w:rsidRPr="002C7E0C">
      <w:rPr>
        <w:rFonts w:ascii="Times New Roman Bold" w:hAnsi="Times New Roman Bold" w:cs="B Zar" w:hint="cs"/>
        <w:sz w:val="28"/>
        <w:szCs w:val="28"/>
        <w:rtl/>
      </w:rPr>
      <w:tab/>
    </w:r>
    <w:r w:rsidR="00A36F43">
      <w:rPr>
        <w:rFonts w:cs="B Lotus" w:hint="cs"/>
        <w:b/>
        <w:bCs/>
        <w:sz w:val="26"/>
        <w:szCs w:val="26"/>
        <w:rtl/>
        <w:lang w:bidi="fa-IR"/>
      </w:rPr>
      <w:t>بدعت</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0E318D">
    <w:pPr>
      <w:pStyle w:val="Header"/>
      <w:tabs>
        <w:tab w:val="clear" w:pos="4320"/>
        <w:tab w:val="left" w:pos="254"/>
        <w:tab w:val="center" w:pos="578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14:anchorId="6FD4EF80" wp14:editId="56F4F351">
              <wp:simplePos x="0" y="0"/>
              <wp:positionH relativeFrom="column">
                <wp:posOffset>0</wp:posOffset>
              </wp:positionH>
              <wp:positionV relativeFrom="paragraph">
                <wp:posOffset>281305</wp:posOffset>
              </wp:positionV>
              <wp:extent cx="4751705" cy="0"/>
              <wp:effectExtent l="19050" t="24130" r="20320" b="2349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fm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l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ZO6fm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فصل پنجم: تقسیمات بدعت</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163</w:t>
    </w:r>
    <w:r w:rsidR="000E318D" w:rsidRPr="002C7E0C">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0E318D">
    <w:pPr>
      <w:pStyle w:val="Header"/>
      <w:tabs>
        <w:tab w:val="clear" w:pos="4320"/>
        <w:tab w:val="left" w:pos="254"/>
        <w:tab w:val="center" w:pos="578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824" behindDoc="0" locked="0" layoutInCell="1" allowOverlap="1" wp14:anchorId="0CED7C2B" wp14:editId="0DC1464E">
              <wp:simplePos x="0" y="0"/>
              <wp:positionH relativeFrom="column">
                <wp:posOffset>0</wp:posOffset>
              </wp:positionH>
              <wp:positionV relativeFrom="paragraph">
                <wp:posOffset>281305</wp:posOffset>
              </wp:positionV>
              <wp:extent cx="4751705" cy="0"/>
              <wp:effectExtent l="19050" t="24130" r="20320" b="2349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Pr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bBZK0xtXgEelNjYkR4/qxaw1/eaQ0lVL1I5Hiq8nA3FZiEjehISNM/DAtv+sGfiQvdex&#10;TsfGdqiRwnwKgQEcaoGOsTGnW2P40SMKh/njOHtMxxjR611CigARAo11/iPXHQpGiSXQj4DksHY+&#10;UPrlEtyVXgkpY9+lQn2JH6ZZCtKgnYEqsK2MwU5LwYJjCHF2t62kRQcSVBS/mCvc3LtZvVcsArec&#10;sOXF9kTIsw1EpAp4kBZQu1hnmXyfpbPldDnNB/loshzkaV0PPqyqfDBZZY/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5mcPr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فهرست منابع و مآخذ</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169</w:t>
    </w:r>
    <w:r w:rsidR="000E318D" w:rsidRPr="002C7E0C">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43" w:rsidRPr="00B966B8" w:rsidRDefault="008E2FF6" w:rsidP="002C7E0C">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656" behindDoc="0" locked="0" layoutInCell="1" allowOverlap="1" wp14:anchorId="4AFB0FB0" wp14:editId="1C95B82B">
              <wp:simplePos x="0" y="0"/>
              <wp:positionH relativeFrom="column">
                <wp:posOffset>0</wp:posOffset>
              </wp:positionH>
              <wp:positionV relativeFrom="paragraph">
                <wp:posOffset>281305</wp:posOffset>
              </wp:positionV>
              <wp:extent cx="4751705" cy="0"/>
              <wp:effectExtent l="19050" t="24130" r="20320" b="2349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OUd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bBR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MdOUdIgIAAD8EAAAOAAAAAAAAAAAAAAAAAC4CAABkcnMvZTJvRG9jLnhtbFBLAQIt&#10;ABQABgAIAAAAIQCwgsW+2AAAAAYBAAAPAAAAAAAAAAAAAAAAAHwEAABkcnMvZG93bnJldi54bWxQ&#10;SwUGAAAAAAQABADzAAAAgQUAAAAA&#10;" strokeweight="3pt">
              <v:stroke linestyle="thinThin"/>
            </v:line>
          </w:pict>
        </mc:Fallback>
      </mc:AlternateContent>
    </w:r>
    <w:r w:rsidR="00A36F43" w:rsidRPr="002C7E0C">
      <w:rPr>
        <w:rFonts w:cs="B Lotus" w:hint="cs"/>
        <w:b/>
        <w:bCs/>
        <w:sz w:val="26"/>
        <w:szCs w:val="26"/>
        <w:rtl/>
        <w:lang w:bidi="fa-IR"/>
      </w:rPr>
      <w:t>فهرست مطالب</w:t>
    </w:r>
    <w:r w:rsidR="00A36F43" w:rsidRPr="002C7E0C">
      <w:rPr>
        <w:rFonts w:ascii="Times New Roman Bold" w:hAnsi="Times New Roman Bold" w:cs="B Zar" w:hint="cs"/>
        <w:sz w:val="28"/>
        <w:szCs w:val="28"/>
        <w:rtl/>
      </w:rPr>
      <w:tab/>
    </w:r>
    <w:r w:rsidR="00A36F43" w:rsidRPr="002C7E0C">
      <w:rPr>
        <w:rFonts w:ascii="Times New Roman Bold" w:hAnsi="Times New Roman Bold" w:cs="B Zar" w:hint="cs"/>
        <w:sz w:val="28"/>
        <w:szCs w:val="28"/>
        <w:rtl/>
      </w:rPr>
      <w:tab/>
    </w:r>
    <w:r w:rsidR="00A36F43" w:rsidRPr="002C7E0C">
      <w:rPr>
        <w:rFonts w:ascii="Times New Roman Bold" w:hAnsi="Times New Roman Bold" w:cs="B Zar" w:hint="cs"/>
        <w:sz w:val="28"/>
        <w:szCs w:val="28"/>
        <w:rtl/>
      </w:rPr>
      <w:fldChar w:fldCharType="begin"/>
    </w:r>
    <w:r w:rsidR="00A36F43" w:rsidRPr="002C7E0C">
      <w:rPr>
        <w:rFonts w:ascii="Times New Roman Bold" w:hAnsi="Times New Roman Bold" w:cs="B Zar" w:hint="cs"/>
        <w:sz w:val="28"/>
        <w:szCs w:val="28"/>
      </w:rPr>
      <w:instrText xml:space="preserve"> PAGE </w:instrText>
    </w:r>
    <w:r w:rsidR="00A36F43"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5</w:t>
    </w:r>
    <w:r w:rsidR="00A36F43" w:rsidRPr="002C7E0C">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43" w:rsidRPr="002C7E0C" w:rsidRDefault="00A36F43" w:rsidP="002C7E0C">
    <w:pPr>
      <w:pStyle w:val="Header"/>
      <w:bidi/>
      <w:jc w:val="both"/>
      <w:rPr>
        <w:rFonts w:cs="B Lotus"/>
        <w:sz w:val="8"/>
        <w:szCs w:val="8"/>
        <w:rt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3C" w:rsidRDefault="0075753C" w:rsidP="002C7E0C">
    <w:pPr>
      <w:pStyle w:val="Header"/>
      <w:bidi/>
      <w:jc w:val="both"/>
      <w:rPr>
        <w:rFonts w:cs="B Lotus"/>
        <w:sz w:val="22"/>
        <w:szCs w:val="22"/>
        <w:rtl/>
      </w:rPr>
    </w:pPr>
  </w:p>
  <w:p w:rsidR="0075753C" w:rsidRDefault="0075753C" w:rsidP="002C7E0C">
    <w:pPr>
      <w:pStyle w:val="Header"/>
      <w:bidi/>
      <w:jc w:val="both"/>
      <w:rPr>
        <w:rFonts w:cs="B Lotus"/>
        <w:sz w:val="22"/>
        <w:szCs w:val="22"/>
        <w:rtl/>
      </w:rPr>
    </w:pPr>
  </w:p>
  <w:p w:rsidR="0075753C" w:rsidRPr="002C7E0C" w:rsidRDefault="0075753C" w:rsidP="002C7E0C">
    <w:pPr>
      <w:pStyle w:val="Header"/>
      <w:bidi/>
      <w:jc w:val="both"/>
      <w:rPr>
        <w:rFonts w:cs="B Lotus"/>
        <w:sz w:val="8"/>
        <w:szCs w:val="8"/>
        <w:rt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2C7E0C">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14:anchorId="2858F853" wp14:editId="783B5972">
              <wp:simplePos x="0" y="0"/>
              <wp:positionH relativeFrom="column">
                <wp:posOffset>0</wp:posOffset>
              </wp:positionH>
              <wp:positionV relativeFrom="paragraph">
                <wp:posOffset>281305</wp:posOffset>
              </wp:positionV>
              <wp:extent cx="4751705" cy="0"/>
              <wp:effectExtent l="19050" t="24130" r="20320" b="2349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vfIwIAAD8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CDL3yMCAAA/BAAADgAAAAAAAAAAAAAAAAAuAgAAZHJzL2Uyb0RvYy54bWxQSwEC&#10;LQAUAAYACAAAACEAsILFvtgAAAAGAQAADwAAAAAAAAAAAAAAAAB9BAAAZHJzL2Rvd25yZXYueG1s&#10;UEsFBgAAAAAEAAQA8wAAAIIFAAAAAA==&#10;" strokeweight="3pt">
              <v:stroke linestyle="thinThin"/>
            </v:line>
          </w:pict>
        </mc:Fallback>
      </mc:AlternateContent>
    </w:r>
    <w:r w:rsidR="000E318D">
      <w:rPr>
        <w:rFonts w:cs="B Lotus" w:hint="cs"/>
        <w:b/>
        <w:bCs/>
        <w:sz w:val="26"/>
        <w:szCs w:val="26"/>
        <w:rtl/>
        <w:lang w:bidi="fa-IR"/>
      </w:rPr>
      <w:t>مقدمه</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9</w:t>
    </w:r>
    <w:r w:rsidR="000E318D" w:rsidRPr="002C7E0C">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2C7E0C">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14:anchorId="17E36DB1" wp14:editId="0AF3DBC5">
              <wp:simplePos x="0" y="0"/>
              <wp:positionH relativeFrom="column">
                <wp:posOffset>0</wp:posOffset>
              </wp:positionH>
              <wp:positionV relativeFrom="paragraph">
                <wp:posOffset>281305</wp:posOffset>
              </wp:positionV>
              <wp:extent cx="4751705" cy="0"/>
              <wp:effectExtent l="19050" t="24130" r="20320" b="2349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4d3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jy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IF4d3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فصل اول: مفهوم بدعت</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43</w:t>
    </w:r>
    <w:r w:rsidR="000E318D" w:rsidRPr="002C7E0C">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0E318D">
    <w:pPr>
      <w:pStyle w:val="Header"/>
      <w:tabs>
        <w:tab w:val="left" w:pos="25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14:anchorId="4842DE72" wp14:editId="485C9900">
              <wp:simplePos x="0" y="0"/>
              <wp:positionH relativeFrom="column">
                <wp:posOffset>0</wp:posOffset>
              </wp:positionH>
              <wp:positionV relativeFrom="paragraph">
                <wp:posOffset>281305</wp:posOffset>
              </wp:positionV>
              <wp:extent cx="4751705" cy="0"/>
              <wp:effectExtent l="19050" t="24130" r="20320" b="2349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N6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nE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oteN6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فصل دوم: بدعت در نصوص شرعی</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63</w:t>
    </w:r>
    <w:r w:rsidR="000E318D" w:rsidRPr="002C7E0C">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0E318D">
    <w:pPr>
      <w:pStyle w:val="Header"/>
      <w:tabs>
        <w:tab w:val="clear" w:pos="4320"/>
        <w:tab w:val="left" w:pos="254"/>
        <w:tab w:val="center" w:pos="578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14:anchorId="236669D2" wp14:editId="2AF66872">
              <wp:simplePos x="0" y="0"/>
              <wp:positionH relativeFrom="column">
                <wp:posOffset>0</wp:posOffset>
              </wp:positionH>
              <wp:positionV relativeFrom="paragraph">
                <wp:posOffset>281305</wp:posOffset>
              </wp:positionV>
              <wp:extent cx="4751705" cy="0"/>
              <wp:effectExtent l="19050" t="24130" r="20320" b="2349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SS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M/3co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 xml:space="preserve">فصل سوم: مذمت بدعت </w:t>
    </w:r>
    <w:r w:rsidR="000E318D">
      <w:rPr>
        <w:rFonts w:hint="cs"/>
        <w:b/>
        <w:bCs/>
        <w:sz w:val="26"/>
        <w:szCs w:val="26"/>
        <w:rtl/>
        <w:lang w:bidi="fa-IR"/>
      </w:rPr>
      <w:t>–</w:t>
    </w:r>
    <w:r w:rsidR="000E318D">
      <w:rPr>
        <w:rFonts w:cs="B Lotus" w:hint="cs"/>
        <w:b/>
        <w:bCs/>
        <w:sz w:val="26"/>
        <w:szCs w:val="26"/>
        <w:rtl/>
        <w:lang w:bidi="fa-IR"/>
      </w:rPr>
      <w:t xml:space="preserve"> ذم بدعت</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103</w:t>
    </w:r>
    <w:r w:rsidR="000E318D" w:rsidRPr="002C7E0C">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8D" w:rsidRPr="00B966B8" w:rsidRDefault="008E2FF6" w:rsidP="000E318D">
    <w:pPr>
      <w:pStyle w:val="Header"/>
      <w:tabs>
        <w:tab w:val="clear" w:pos="4320"/>
        <w:tab w:val="left" w:pos="254"/>
        <w:tab w:val="center" w:pos="5784"/>
        <w:tab w:val="right" w:pos="7200"/>
      </w:tabs>
      <w:bidi/>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14:anchorId="4A119802" wp14:editId="20016037">
              <wp:simplePos x="0" y="0"/>
              <wp:positionH relativeFrom="column">
                <wp:posOffset>0</wp:posOffset>
              </wp:positionH>
              <wp:positionV relativeFrom="paragraph">
                <wp:posOffset>281305</wp:posOffset>
              </wp:positionV>
              <wp:extent cx="4751705" cy="0"/>
              <wp:effectExtent l="19050" t="24130" r="20320" b="2349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pg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d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o8CpgIgIAAD8EAAAOAAAAAAAAAAAAAAAAAC4CAABkcnMvZTJvRG9jLnhtbFBLAQIt&#10;ABQABgAIAAAAIQCwgsW+2AAAAAYBAAAPAAAAAAAAAAAAAAAAAHwEAABkcnMvZG93bnJldi54bWxQ&#10;SwUGAAAAAAQABADzAAAAgQUAAAAA&#10;" strokeweight="3pt">
              <v:stroke linestyle="thinThin"/>
            </v:line>
          </w:pict>
        </mc:Fallback>
      </mc:AlternateContent>
    </w:r>
    <w:r w:rsidR="000E318D">
      <w:rPr>
        <w:rFonts w:cs="B Lotus" w:hint="cs"/>
        <w:b/>
        <w:bCs/>
        <w:sz w:val="26"/>
        <w:szCs w:val="26"/>
        <w:rtl/>
        <w:lang w:bidi="fa-IR"/>
      </w:rPr>
      <w:t>فصل چهارم: علل پیدایش و گسترش بدعت</w:t>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tab/>
    </w:r>
    <w:r w:rsidR="000E318D" w:rsidRPr="002C7E0C">
      <w:rPr>
        <w:rFonts w:ascii="Times New Roman Bold" w:hAnsi="Times New Roman Bold" w:cs="B Zar" w:hint="cs"/>
        <w:sz w:val="28"/>
        <w:szCs w:val="28"/>
        <w:rtl/>
      </w:rPr>
      <w:fldChar w:fldCharType="begin"/>
    </w:r>
    <w:r w:rsidR="000E318D" w:rsidRPr="002C7E0C">
      <w:rPr>
        <w:rFonts w:ascii="Times New Roman Bold" w:hAnsi="Times New Roman Bold" w:cs="B Zar" w:hint="cs"/>
        <w:sz w:val="28"/>
        <w:szCs w:val="28"/>
      </w:rPr>
      <w:instrText xml:space="preserve"> PAGE </w:instrText>
    </w:r>
    <w:r w:rsidR="000E318D" w:rsidRPr="002C7E0C">
      <w:rPr>
        <w:rFonts w:ascii="Times New Roman Bold" w:hAnsi="Times New Roman Bold" w:cs="B Zar" w:hint="cs"/>
        <w:sz w:val="28"/>
        <w:szCs w:val="28"/>
        <w:rtl/>
      </w:rPr>
      <w:fldChar w:fldCharType="separate"/>
    </w:r>
    <w:r w:rsidR="00935129">
      <w:rPr>
        <w:rFonts w:ascii="Times New Roman Bold" w:hAnsi="Times New Roman Bold" w:cs="B Zar"/>
        <w:noProof/>
        <w:sz w:val="28"/>
        <w:szCs w:val="28"/>
        <w:rtl/>
      </w:rPr>
      <w:t>137</w:t>
    </w:r>
    <w:r w:rsidR="000E318D" w:rsidRPr="002C7E0C">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883"/>
    <w:multiLevelType w:val="hybridMultilevel"/>
    <w:tmpl w:val="B024ED7E"/>
    <w:lvl w:ilvl="0" w:tplc="4992E9EC">
      <w:start w:val="1"/>
      <w:numFmt w:val="decimal"/>
      <w:lvlText w:val="%1-"/>
      <w:lvlJc w:val="left"/>
      <w:pPr>
        <w:tabs>
          <w:tab w:val="num" w:pos="907"/>
        </w:tabs>
        <w:ind w:left="907" w:hanging="340"/>
      </w:pPr>
      <w:rPr>
        <w:rFonts w:hint="default"/>
        <w:bCs w:val="0"/>
        <w:szCs w:val="28"/>
      </w:rPr>
    </w:lvl>
    <w:lvl w:ilvl="1" w:tplc="B92ECABC">
      <w:start w:val="2"/>
      <w:numFmt w:val="decimal"/>
      <w:lvlText w:val="%2-"/>
      <w:lvlJc w:val="left"/>
      <w:pPr>
        <w:tabs>
          <w:tab w:val="num" w:pos="907"/>
        </w:tabs>
        <w:ind w:left="907" w:hanging="340"/>
      </w:pPr>
      <w:rPr>
        <w:rFonts w:hint="default"/>
        <w:bCs w:val="0"/>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B5746A"/>
    <w:multiLevelType w:val="hybridMultilevel"/>
    <w:tmpl w:val="BBCAC874"/>
    <w:lvl w:ilvl="0" w:tplc="06C297C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D312EA"/>
    <w:multiLevelType w:val="hybridMultilevel"/>
    <w:tmpl w:val="95D6BD54"/>
    <w:lvl w:ilvl="0" w:tplc="DA06B338">
      <w:start w:val="1"/>
      <w:numFmt w:val="decimal"/>
      <w:lvlText w:val="%1."/>
      <w:lvlJc w:val="left"/>
      <w:pPr>
        <w:tabs>
          <w:tab w:val="num" w:pos="907"/>
        </w:tabs>
        <w:ind w:left="907" w:hanging="34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697624"/>
    <w:multiLevelType w:val="hybridMultilevel"/>
    <w:tmpl w:val="04047A26"/>
    <w:lvl w:ilvl="0" w:tplc="A2029EB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1951C0"/>
    <w:multiLevelType w:val="hybridMultilevel"/>
    <w:tmpl w:val="8872067E"/>
    <w:lvl w:ilvl="0" w:tplc="57827620">
      <w:start w:val="1"/>
      <w:numFmt w:val="decimal"/>
      <w:lvlText w:val="%1-"/>
      <w:lvlJc w:val="left"/>
      <w:pPr>
        <w:tabs>
          <w:tab w:val="num" w:pos="907"/>
        </w:tabs>
        <w:ind w:left="907" w:hanging="340"/>
      </w:pPr>
      <w:rPr>
        <w:rFonts w:hint="default"/>
        <w:b w:val="0"/>
        <w:bCs w:val="0"/>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856ABB"/>
    <w:multiLevelType w:val="hybridMultilevel"/>
    <w:tmpl w:val="913063B2"/>
    <w:lvl w:ilvl="0" w:tplc="CC02F22C">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A6C5327"/>
    <w:multiLevelType w:val="hybridMultilevel"/>
    <w:tmpl w:val="9710E3A8"/>
    <w:lvl w:ilvl="0" w:tplc="E05E0FFC">
      <w:start w:val="1"/>
      <w:numFmt w:val="decimal"/>
      <w:lvlText w:val="%1-"/>
      <w:lvlJc w:val="left"/>
      <w:pPr>
        <w:tabs>
          <w:tab w:val="num" w:pos="1191"/>
        </w:tabs>
        <w:ind w:left="1191" w:hanging="34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7">
    <w:nsid w:val="1C8B294C"/>
    <w:multiLevelType w:val="hybridMultilevel"/>
    <w:tmpl w:val="E19248A6"/>
    <w:lvl w:ilvl="0" w:tplc="2D58E24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F95DFA"/>
    <w:multiLevelType w:val="hybridMultilevel"/>
    <w:tmpl w:val="5C7EBF0A"/>
    <w:lvl w:ilvl="0" w:tplc="0BE6C8C8">
      <w:start w:val="1"/>
      <w:numFmt w:val="none"/>
      <w:lvlText w:val="2-"/>
      <w:lvlJc w:val="left"/>
      <w:pPr>
        <w:tabs>
          <w:tab w:val="num" w:pos="907"/>
        </w:tabs>
        <w:ind w:left="907" w:hanging="33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1E6BCC"/>
    <w:multiLevelType w:val="hybridMultilevel"/>
    <w:tmpl w:val="92C87C0A"/>
    <w:lvl w:ilvl="0" w:tplc="8B20C968">
      <w:start w:val="1"/>
      <w:numFmt w:val="decimal"/>
      <w:lvlText w:val="%1-"/>
      <w:lvlJc w:val="left"/>
      <w:pPr>
        <w:tabs>
          <w:tab w:val="num" w:pos="907"/>
        </w:tabs>
        <w:ind w:left="907" w:hanging="340"/>
      </w:pPr>
      <w:rPr>
        <w:rFonts w:hint="default"/>
      </w:rPr>
    </w:lvl>
    <w:lvl w:ilvl="1" w:tplc="D7F68FFE">
      <w:start w:val="4"/>
      <w:numFmt w:val="decimal"/>
      <w:lvlText w:val="%2-"/>
      <w:lvlJc w:val="left"/>
      <w:pPr>
        <w:tabs>
          <w:tab w:val="num" w:pos="907"/>
        </w:tabs>
        <w:ind w:left="907"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B76EA8"/>
    <w:multiLevelType w:val="hybridMultilevel"/>
    <w:tmpl w:val="62A84DFA"/>
    <w:lvl w:ilvl="0" w:tplc="587E4118">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CF14C03"/>
    <w:multiLevelType w:val="hybridMultilevel"/>
    <w:tmpl w:val="90349F88"/>
    <w:lvl w:ilvl="0" w:tplc="587E4118">
      <w:start w:val="1"/>
      <w:numFmt w:val="decimal"/>
      <w:lvlText w:val="%1-"/>
      <w:lvlJc w:val="left"/>
      <w:pPr>
        <w:ind w:left="884" w:hanging="60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0B4236D"/>
    <w:multiLevelType w:val="hybridMultilevel"/>
    <w:tmpl w:val="57A83E70"/>
    <w:lvl w:ilvl="0" w:tplc="4B601C3A">
      <w:start w:val="1"/>
      <w:numFmt w:val="decimal"/>
      <w:lvlText w:val="%1."/>
      <w:lvlJc w:val="left"/>
      <w:pPr>
        <w:tabs>
          <w:tab w:val="num" w:pos="907"/>
        </w:tabs>
        <w:ind w:left="907" w:hanging="340"/>
      </w:pPr>
      <w:rPr>
        <w:rFonts w:hint="default"/>
      </w:rPr>
    </w:lvl>
    <w:lvl w:ilvl="1" w:tplc="6E7C133C">
      <w:start w:val="1"/>
      <w:numFmt w:val="decimal"/>
      <w:lvlText w:val="%2-"/>
      <w:lvlJc w:val="left"/>
      <w:pPr>
        <w:tabs>
          <w:tab w:val="num" w:pos="1021"/>
        </w:tabs>
        <w:ind w:left="1021" w:hanging="45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EE50B2"/>
    <w:multiLevelType w:val="hybridMultilevel"/>
    <w:tmpl w:val="CA3CD406"/>
    <w:lvl w:ilvl="0" w:tplc="7D36FAB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AF55C8"/>
    <w:multiLevelType w:val="hybridMultilevel"/>
    <w:tmpl w:val="5916F2CE"/>
    <w:lvl w:ilvl="0" w:tplc="7D36FAB4">
      <w:start w:val="1"/>
      <w:numFmt w:val="decimal"/>
      <w:lvlText w:val="%1."/>
      <w:lvlJc w:val="left"/>
      <w:pPr>
        <w:tabs>
          <w:tab w:val="num" w:pos="1191"/>
        </w:tabs>
        <w:ind w:left="1191" w:hanging="34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nsid w:val="33B616FC"/>
    <w:multiLevelType w:val="hybridMultilevel"/>
    <w:tmpl w:val="F62A60CE"/>
    <w:lvl w:ilvl="0" w:tplc="45F6484E">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79A4806"/>
    <w:multiLevelType w:val="hybridMultilevel"/>
    <w:tmpl w:val="89449F9C"/>
    <w:lvl w:ilvl="0" w:tplc="8A38194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E6B61EA"/>
    <w:multiLevelType w:val="hybridMultilevel"/>
    <w:tmpl w:val="E1F02F88"/>
    <w:lvl w:ilvl="0" w:tplc="E1F653E6">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223D1D"/>
    <w:multiLevelType w:val="hybridMultilevel"/>
    <w:tmpl w:val="14E87A06"/>
    <w:lvl w:ilvl="0" w:tplc="06C297C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D905A1"/>
    <w:multiLevelType w:val="hybridMultilevel"/>
    <w:tmpl w:val="D4622CE4"/>
    <w:lvl w:ilvl="0" w:tplc="9106F63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FA4EB4"/>
    <w:multiLevelType w:val="hybridMultilevel"/>
    <w:tmpl w:val="238884CC"/>
    <w:lvl w:ilvl="0" w:tplc="9D50B23E">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613A1E"/>
    <w:multiLevelType w:val="hybridMultilevel"/>
    <w:tmpl w:val="F93E7DEC"/>
    <w:lvl w:ilvl="0" w:tplc="142C29DE">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76E11"/>
    <w:multiLevelType w:val="hybridMultilevel"/>
    <w:tmpl w:val="277C4C92"/>
    <w:lvl w:ilvl="0" w:tplc="06C297C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3E0E50"/>
    <w:multiLevelType w:val="hybridMultilevel"/>
    <w:tmpl w:val="84FAD544"/>
    <w:lvl w:ilvl="0" w:tplc="C9460FC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41E3E3D"/>
    <w:multiLevelType w:val="hybridMultilevel"/>
    <w:tmpl w:val="B04E1474"/>
    <w:lvl w:ilvl="0" w:tplc="E05E0FFC">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F2B37B5"/>
    <w:multiLevelType w:val="hybridMultilevel"/>
    <w:tmpl w:val="B8C265B8"/>
    <w:lvl w:ilvl="0" w:tplc="09D8F410">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5E6E74"/>
    <w:multiLevelType w:val="hybridMultilevel"/>
    <w:tmpl w:val="44200AF2"/>
    <w:lvl w:ilvl="0" w:tplc="8362B718">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B282309"/>
    <w:multiLevelType w:val="hybridMultilevel"/>
    <w:tmpl w:val="76308B78"/>
    <w:lvl w:ilvl="0" w:tplc="6226BF10">
      <w:start w:val="12"/>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12B3FBE"/>
    <w:multiLevelType w:val="hybridMultilevel"/>
    <w:tmpl w:val="249847FE"/>
    <w:lvl w:ilvl="0" w:tplc="72FA7DF4">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560390A"/>
    <w:multiLevelType w:val="hybridMultilevel"/>
    <w:tmpl w:val="EB500436"/>
    <w:lvl w:ilvl="0" w:tplc="587E4118">
      <w:start w:val="1"/>
      <w:numFmt w:val="decimal"/>
      <w:lvlText w:val="%1-"/>
      <w:lvlJc w:val="left"/>
      <w:pPr>
        <w:ind w:left="1168" w:hanging="60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7D8F28E1"/>
    <w:multiLevelType w:val="hybridMultilevel"/>
    <w:tmpl w:val="EFC88B80"/>
    <w:lvl w:ilvl="0" w:tplc="58204582">
      <w:start w:val="1"/>
      <w:numFmt w:val="decimal"/>
      <w:lvlText w:val="%1."/>
      <w:lvlJc w:val="left"/>
      <w:pPr>
        <w:tabs>
          <w:tab w:val="num" w:pos="907"/>
        </w:tabs>
        <w:ind w:left="90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F3C72A8"/>
    <w:multiLevelType w:val="hybridMultilevel"/>
    <w:tmpl w:val="208E6A3E"/>
    <w:lvl w:ilvl="0" w:tplc="64B010B0">
      <w:start w:val="1"/>
      <w:numFmt w:val="decimal"/>
      <w:lvlText w:val="%1."/>
      <w:lvlJc w:val="left"/>
      <w:pPr>
        <w:tabs>
          <w:tab w:val="num" w:pos="907"/>
        </w:tabs>
        <w:ind w:left="907" w:hanging="340"/>
      </w:pPr>
      <w:rPr>
        <w:rFonts w:hint="default"/>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6"/>
  </w:num>
  <w:num w:numId="3">
    <w:abstractNumId w:val="0"/>
  </w:num>
  <w:num w:numId="4">
    <w:abstractNumId w:val="28"/>
  </w:num>
  <w:num w:numId="5">
    <w:abstractNumId w:val="16"/>
  </w:num>
  <w:num w:numId="6">
    <w:abstractNumId w:val="30"/>
  </w:num>
  <w:num w:numId="7">
    <w:abstractNumId w:val="31"/>
  </w:num>
  <w:num w:numId="8">
    <w:abstractNumId w:val="27"/>
  </w:num>
  <w:num w:numId="9">
    <w:abstractNumId w:val="19"/>
  </w:num>
  <w:num w:numId="10">
    <w:abstractNumId w:val="13"/>
  </w:num>
  <w:num w:numId="11">
    <w:abstractNumId w:val="9"/>
  </w:num>
  <w:num w:numId="12">
    <w:abstractNumId w:val="14"/>
  </w:num>
  <w:num w:numId="13">
    <w:abstractNumId w:val="7"/>
  </w:num>
  <w:num w:numId="14">
    <w:abstractNumId w:val="24"/>
  </w:num>
  <w:num w:numId="15">
    <w:abstractNumId w:val="6"/>
  </w:num>
  <w:num w:numId="16">
    <w:abstractNumId w:val="5"/>
  </w:num>
  <w:num w:numId="17">
    <w:abstractNumId w:val="15"/>
  </w:num>
  <w:num w:numId="18">
    <w:abstractNumId w:val="2"/>
  </w:num>
  <w:num w:numId="19">
    <w:abstractNumId w:val="21"/>
  </w:num>
  <w:num w:numId="20">
    <w:abstractNumId w:val="3"/>
  </w:num>
  <w:num w:numId="21">
    <w:abstractNumId w:val="23"/>
  </w:num>
  <w:num w:numId="22">
    <w:abstractNumId w:val="17"/>
  </w:num>
  <w:num w:numId="23">
    <w:abstractNumId w:val="12"/>
  </w:num>
  <w:num w:numId="24">
    <w:abstractNumId w:val="25"/>
  </w:num>
  <w:num w:numId="25">
    <w:abstractNumId w:val="8"/>
  </w:num>
  <w:num w:numId="26">
    <w:abstractNumId w:val="10"/>
  </w:num>
  <w:num w:numId="27">
    <w:abstractNumId w:val="18"/>
  </w:num>
  <w:num w:numId="28">
    <w:abstractNumId w:val="1"/>
  </w:num>
  <w:num w:numId="29">
    <w:abstractNumId w:val="4"/>
  </w:num>
  <w:num w:numId="30">
    <w:abstractNumId w:val="22"/>
  </w:num>
  <w:num w:numId="31">
    <w:abstractNumId w:val="11"/>
  </w:num>
  <w:num w:numId="3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MvVtP8ezQ43ARm/ZLT9rPK/iZQk=" w:salt="ZHXwI5lgcnGFWfboun1nSA=="/>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157"/>
    <w:rsid w:val="000008B8"/>
    <w:rsid w:val="00000A2F"/>
    <w:rsid w:val="00000AD8"/>
    <w:rsid w:val="00000BFA"/>
    <w:rsid w:val="000015C0"/>
    <w:rsid w:val="0000191C"/>
    <w:rsid w:val="0000192E"/>
    <w:rsid w:val="00001B65"/>
    <w:rsid w:val="00001C01"/>
    <w:rsid w:val="00001C54"/>
    <w:rsid w:val="00001EAF"/>
    <w:rsid w:val="0000206A"/>
    <w:rsid w:val="00002B21"/>
    <w:rsid w:val="0000326D"/>
    <w:rsid w:val="00003457"/>
    <w:rsid w:val="00003586"/>
    <w:rsid w:val="000037E3"/>
    <w:rsid w:val="0000396C"/>
    <w:rsid w:val="00003974"/>
    <w:rsid w:val="00003FD5"/>
    <w:rsid w:val="000040C4"/>
    <w:rsid w:val="0000466E"/>
    <w:rsid w:val="000052C7"/>
    <w:rsid w:val="00005475"/>
    <w:rsid w:val="000054B5"/>
    <w:rsid w:val="00005966"/>
    <w:rsid w:val="00005DFD"/>
    <w:rsid w:val="0000658C"/>
    <w:rsid w:val="00006897"/>
    <w:rsid w:val="00006B85"/>
    <w:rsid w:val="00006E09"/>
    <w:rsid w:val="00006F90"/>
    <w:rsid w:val="00007C0A"/>
    <w:rsid w:val="000104F4"/>
    <w:rsid w:val="0001073D"/>
    <w:rsid w:val="00010EF9"/>
    <w:rsid w:val="00011094"/>
    <w:rsid w:val="0001121B"/>
    <w:rsid w:val="00011E19"/>
    <w:rsid w:val="00011E39"/>
    <w:rsid w:val="00012033"/>
    <w:rsid w:val="00012652"/>
    <w:rsid w:val="00012A85"/>
    <w:rsid w:val="00012C1F"/>
    <w:rsid w:val="00012C89"/>
    <w:rsid w:val="00012E67"/>
    <w:rsid w:val="00013F9C"/>
    <w:rsid w:val="000140C2"/>
    <w:rsid w:val="00014169"/>
    <w:rsid w:val="00014533"/>
    <w:rsid w:val="000145EE"/>
    <w:rsid w:val="00014C25"/>
    <w:rsid w:val="00014C61"/>
    <w:rsid w:val="00014C70"/>
    <w:rsid w:val="00014EE8"/>
    <w:rsid w:val="0001528D"/>
    <w:rsid w:val="000159F5"/>
    <w:rsid w:val="00015CB5"/>
    <w:rsid w:val="00015E72"/>
    <w:rsid w:val="00016564"/>
    <w:rsid w:val="00016908"/>
    <w:rsid w:val="00016CFF"/>
    <w:rsid w:val="00017C36"/>
    <w:rsid w:val="00017E96"/>
    <w:rsid w:val="0002028D"/>
    <w:rsid w:val="00020583"/>
    <w:rsid w:val="000211D5"/>
    <w:rsid w:val="0002127D"/>
    <w:rsid w:val="000217DD"/>
    <w:rsid w:val="0002185D"/>
    <w:rsid w:val="0002204E"/>
    <w:rsid w:val="0002229E"/>
    <w:rsid w:val="00022E10"/>
    <w:rsid w:val="0002303D"/>
    <w:rsid w:val="00023182"/>
    <w:rsid w:val="00024638"/>
    <w:rsid w:val="00024947"/>
    <w:rsid w:val="000250DE"/>
    <w:rsid w:val="00025677"/>
    <w:rsid w:val="000256EB"/>
    <w:rsid w:val="00025749"/>
    <w:rsid w:val="000257A6"/>
    <w:rsid w:val="000258B2"/>
    <w:rsid w:val="00025B05"/>
    <w:rsid w:val="00025C52"/>
    <w:rsid w:val="00026393"/>
    <w:rsid w:val="000263BF"/>
    <w:rsid w:val="000264EE"/>
    <w:rsid w:val="00026E51"/>
    <w:rsid w:val="00027170"/>
    <w:rsid w:val="00027AF8"/>
    <w:rsid w:val="00027C4A"/>
    <w:rsid w:val="00027C8A"/>
    <w:rsid w:val="00027EC3"/>
    <w:rsid w:val="000300E5"/>
    <w:rsid w:val="0003022B"/>
    <w:rsid w:val="00030856"/>
    <w:rsid w:val="0003085E"/>
    <w:rsid w:val="00030C83"/>
    <w:rsid w:val="000321AE"/>
    <w:rsid w:val="0003260D"/>
    <w:rsid w:val="0003298A"/>
    <w:rsid w:val="00032AB9"/>
    <w:rsid w:val="00032CF0"/>
    <w:rsid w:val="00032D2A"/>
    <w:rsid w:val="00032FD1"/>
    <w:rsid w:val="00033075"/>
    <w:rsid w:val="00033436"/>
    <w:rsid w:val="00034280"/>
    <w:rsid w:val="00034553"/>
    <w:rsid w:val="00034581"/>
    <w:rsid w:val="000348EA"/>
    <w:rsid w:val="000350BC"/>
    <w:rsid w:val="00035165"/>
    <w:rsid w:val="0003580E"/>
    <w:rsid w:val="0003597E"/>
    <w:rsid w:val="00035B23"/>
    <w:rsid w:val="00036163"/>
    <w:rsid w:val="0003664D"/>
    <w:rsid w:val="000369FC"/>
    <w:rsid w:val="00036A2B"/>
    <w:rsid w:val="00036C42"/>
    <w:rsid w:val="00036F97"/>
    <w:rsid w:val="00037814"/>
    <w:rsid w:val="000378BB"/>
    <w:rsid w:val="00037B4F"/>
    <w:rsid w:val="00037B51"/>
    <w:rsid w:val="0004013A"/>
    <w:rsid w:val="00040218"/>
    <w:rsid w:val="0004026D"/>
    <w:rsid w:val="000403BE"/>
    <w:rsid w:val="000408FB"/>
    <w:rsid w:val="000412CE"/>
    <w:rsid w:val="00041FEF"/>
    <w:rsid w:val="000421A0"/>
    <w:rsid w:val="0004258A"/>
    <w:rsid w:val="000426D4"/>
    <w:rsid w:val="00042DEB"/>
    <w:rsid w:val="00042FC6"/>
    <w:rsid w:val="00043134"/>
    <w:rsid w:val="0004348F"/>
    <w:rsid w:val="000438A5"/>
    <w:rsid w:val="00043F44"/>
    <w:rsid w:val="00044621"/>
    <w:rsid w:val="00044B20"/>
    <w:rsid w:val="00044C45"/>
    <w:rsid w:val="00044D92"/>
    <w:rsid w:val="00044D9C"/>
    <w:rsid w:val="00045012"/>
    <w:rsid w:val="00045227"/>
    <w:rsid w:val="000456EF"/>
    <w:rsid w:val="00045768"/>
    <w:rsid w:val="000458D0"/>
    <w:rsid w:val="00045E1B"/>
    <w:rsid w:val="00046550"/>
    <w:rsid w:val="00047437"/>
    <w:rsid w:val="000474DF"/>
    <w:rsid w:val="000477E1"/>
    <w:rsid w:val="00047848"/>
    <w:rsid w:val="00047A0B"/>
    <w:rsid w:val="00047F40"/>
    <w:rsid w:val="00050291"/>
    <w:rsid w:val="00050652"/>
    <w:rsid w:val="000507F4"/>
    <w:rsid w:val="00050A87"/>
    <w:rsid w:val="00050C77"/>
    <w:rsid w:val="00050D16"/>
    <w:rsid w:val="00050E1D"/>
    <w:rsid w:val="00051220"/>
    <w:rsid w:val="00051AE2"/>
    <w:rsid w:val="00051F05"/>
    <w:rsid w:val="00052081"/>
    <w:rsid w:val="00052B9D"/>
    <w:rsid w:val="00052BF2"/>
    <w:rsid w:val="00052C7A"/>
    <w:rsid w:val="00052F2C"/>
    <w:rsid w:val="00053521"/>
    <w:rsid w:val="00053FC5"/>
    <w:rsid w:val="00054044"/>
    <w:rsid w:val="0005446B"/>
    <w:rsid w:val="00054DB3"/>
    <w:rsid w:val="00055092"/>
    <w:rsid w:val="000551F3"/>
    <w:rsid w:val="00055F19"/>
    <w:rsid w:val="000564B2"/>
    <w:rsid w:val="0005670F"/>
    <w:rsid w:val="00056A24"/>
    <w:rsid w:val="00056A4A"/>
    <w:rsid w:val="00056D0D"/>
    <w:rsid w:val="00056DCA"/>
    <w:rsid w:val="000571FB"/>
    <w:rsid w:val="00057BA6"/>
    <w:rsid w:val="00057E8A"/>
    <w:rsid w:val="0006006B"/>
    <w:rsid w:val="000602A7"/>
    <w:rsid w:val="000606B2"/>
    <w:rsid w:val="00062C0B"/>
    <w:rsid w:val="000631DD"/>
    <w:rsid w:val="00063724"/>
    <w:rsid w:val="0006373C"/>
    <w:rsid w:val="00064487"/>
    <w:rsid w:val="00064C96"/>
    <w:rsid w:val="00064D04"/>
    <w:rsid w:val="00066494"/>
    <w:rsid w:val="00067242"/>
    <w:rsid w:val="00067890"/>
    <w:rsid w:val="0007094F"/>
    <w:rsid w:val="00070C9D"/>
    <w:rsid w:val="00070D36"/>
    <w:rsid w:val="00070EC0"/>
    <w:rsid w:val="00071A34"/>
    <w:rsid w:val="0007231B"/>
    <w:rsid w:val="0007286D"/>
    <w:rsid w:val="00072973"/>
    <w:rsid w:val="00073073"/>
    <w:rsid w:val="000733FE"/>
    <w:rsid w:val="00073458"/>
    <w:rsid w:val="00073954"/>
    <w:rsid w:val="00073C01"/>
    <w:rsid w:val="00074708"/>
    <w:rsid w:val="000756B7"/>
    <w:rsid w:val="00076513"/>
    <w:rsid w:val="00076D79"/>
    <w:rsid w:val="00077199"/>
    <w:rsid w:val="0007758D"/>
    <w:rsid w:val="000803B3"/>
    <w:rsid w:val="000803FD"/>
    <w:rsid w:val="0008088B"/>
    <w:rsid w:val="00080F39"/>
    <w:rsid w:val="00081EE1"/>
    <w:rsid w:val="00082850"/>
    <w:rsid w:val="000828B5"/>
    <w:rsid w:val="00082F7D"/>
    <w:rsid w:val="0008319C"/>
    <w:rsid w:val="000832D3"/>
    <w:rsid w:val="00084430"/>
    <w:rsid w:val="00085A20"/>
    <w:rsid w:val="000863D2"/>
    <w:rsid w:val="0008643C"/>
    <w:rsid w:val="00086F21"/>
    <w:rsid w:val="000870BA"/>
    <w:rsid w:val="0008722B"/>
    <w:rsid w:val="00087A9D"/>
    <w:rsid w:val="00087FC4"/>
    <w:rsid w:val="000908AD"/>
    <w:rsid w:val="0009108F"/>
    <w:rsid w:val="000914D2"/>
    <w:rsid w:val="00091557"/>
    <w:rsid w:val="00091610"/>
    <w:rsid w:val="00091A13"/>
    <w:rsid w:val="00092034"/>
    <w:rsid w:val="000927FB"/>
    <w:rsid w:val="00092C73"/>
    <w:rsid w:val="0009352F"/>
    <w:rsid w:val="00093738"/>
    <w:rsid w:val="00094774"/>
    <w:rsid w:val="00095059"/>
    <w:rsid w:val="00095B76"/>
    <w:rsid w:val="00096833"/>
    <w:rsid w:val="00096CAA"/>
    <w:rsid w:val="00096FE7"/>
    <w:rsid w:val="00097134"/>
    <w:rsid w:val="000975D1"/>
    <w:rsid w:val="00097F6A"/>
    <w:rsid w:val="000A02EE"/>
    <w:rsid w:val="000A08A9"/>
    <w:rsid w:val="000A1116"/>
    <w:rsid w:val="000A1215"/>
    <w:rsid w:val="000A1283"/>
    <w:rsid w:val="000A1540"/>
    <w:rsid w:val="000A1993"/>
    <w:rsid w:val="000A1B83"/>
    <w:rsid w:val="000A1C3E"/>
    <w:rsid w:val="000A1FB1"/>
    <w:rsid w:val="000A2102"/>
    <w:rsid w:val="000A25A9"/>
    <w:rsid w:val="000A266A"/>
    <w:rsid w:val="000A2B68"/>
    <w:rsid w:val="000A2C5B"/>
    <w:rsid w:val="000A357D"/>
    <w:rsid w:val="000A35D6"/>
    <w:rsid w:val="000A37ED"/>
    <w:rsid w:val="000A3D13"/>
    <w:rsid w:val="000A3E6F"/>
    <w:rsid w:val="000A4036"/>
    <w:rsid w:val="000A4DDC"/>
    <w:rsid w:val="000A52AE"/>
    <w:rsid w:val="000A546D"/>
    <w:rsid w:val="000A626F"/>
    <w:rsid w:val="000A6290"/>
    <w:rsid w:val="000A66EE"/>
    <w:rsid w:val="000A66F1"/>
    <w:rsid w:val="000A671B"/>
    <w:rsid w:val="000A6AD0"/>
    <w:rsid w:val="000A747F"/>
    <w:rsid w:val="000A7C04"/>
    <w:rsid w:val="000B0055"/>
    <w:rsid w:val="000B0657"/>
    <w:rsid w:val="000B0B13"/>
    <w:rsid w:val="000B1714"/>
    <w:rsid w:val="000B1DB8"/>
    <w:rsid w:val="000B1EE5"/>
    <w:rsid w:val="000B23A4"/>
    <w:rsid w:val="000B263F"/>
    <w:rsid w:val="000B2C33"/>
    <w:rsid w:val="000B2FB7"/>
    <w:rsid w:val="000B38B4"/>
    <w:rsid w:val="000B3C75"/>
    <w:rsid w:val="000B3C8A"/>
    <w:rsid w:val="000B3F76"/>
    <w:rsid w:val="000B43B6"/>
    <w:rsid w:val="000B480A"/>
    <w:rsid w:val="000B5301"/>
    <w:rsid w:val="000B53E9"/>
    <w:rsid w:val="000B5537"/>
    <w:rsid w:val="000B5924"/>
    <w:rsid w:val="000B5CCF"/>
    <w:rsid w:val="000B64A7"/>
    <w:rsid w:val="000B64FB"/>
    <w:rsid w:val="000B6764"/>
    <w:rsid w:val="000B6A92"/>
    <w:rsid w:val="000B6ED2"/>
    <w:rsid w:val="000B7463"/>
    <w:rsid w:val="000C01D5"/>
    <w:rsid w:val="000C0A6C"/>
    <w:rsid w:val="000C0C6A"/>
    <w:rsid w:val="000C10C6"/>
    <w:rsid w:val="000C1594"/>
    <w:rsid w:val="000C17AE"/>
    <w:rsid w:val="000C1AEC"/>
    <w:rsid w:val="000C2D74"/>
    <w:rsid w:val="000C3702"/>
    <w:rsid w:val="000C3D07"/>
    <w:rsid w:val="000C41B1"/>
    <w:rsid w:val="000C4714"/>
    <w:rsid w:val="000C54FC"/>
    <w:rsid w:val="000C5899"/>
    <w:rsid w:val="000C5C26"/>
    <w:rsid w:val="000C619D"/>
    <w:rsid w:val="000C6479"/>
    <w:rsid w:val="000C6571"/>
    <w:rsid w:val="000C693F"/>
    <w:rsid w:val="000C7108"/>
    <w:rsid w:val="000D0FA9"/>
    <w:rsid w:val="000D26CA"/>
    <w:rsid w:val="000D2714"/>
    <w:rsid w:val="000D2930"/>
    <w:rsid w:val="000D31BF"/>
    <w:rsid w:val="000D329F"/>
    <w:rsid w:val="000D37AE"/>
    <w:rsid w:val="000D4127"/>
    <w:rsid w:val="000D47F4"/>
    <w:rsid w:val="000D4986"/>
    <w:rsid w:val="000D4BC8"/>
    <w:rsid w:val="000D50A1"/>
    <w:rsid w:val="000D5407"/>
    <w:rsid w:val="000D5688"/>
    <w:rsid w:val="000D5BCB"/>
    <w:rsid w:val="000D65C8"/>
    <w:rsid w:val="000D6927"/>
    <w:rsid w:val="000D6941"/>
    <w:rsid w:val="000D69C2"/>
    <w:rsid w:val="000D6EB5"/>
    <w:rsid w:val="000D77B0"/>
    <w:rsid w:val="000D7B43"/>
    <w:rsid w:val="000D7C08"/>
    <w:rsid w:val="000D7DF0"/>
    <w:rsid w:val="000E01E7"/>
    <w:rsid w:val="000E0719"/>
    <w:rsid w:val="000E094E"/>
    <w:rsid w:val="000E0DF7"/>
    <w:rsid w:val="000E1D5F"/>
    <w:rsid w:val="000E1E11"/>
    <w:rsid w:val="000E2300"/>
    <w:rsid w:val="000E2666"/>
    <w:rsid w:val="000E318D"/>
    <w:rsid w:val="000E341B"/>
    <w:rsid w:val="000E34F5"/>
    <w:rsid w:val="000E3647"/>
    <w:rsid w:val="000E3B0B"/>
    <w:rsid w:val="000E3D12"/>
    <w:rsid w:val="000E4132"/>
    <w:rsid w:val="000E4156"/>
    <w:rsid w:val="000E42BE"/>
    <w:rsid w:val="000E441E"/>
    <w:rsid w:val="000E4D2B"/>
    <w:rsid w:val="000E5A2F"/>
    <w:rsid w:val="000E64AC"/>
    <w:rsid w:val="000E665C"/>
    <w:rsid w:val="000E6C26"/>
    <w:rsid w:val="000E6F4D"/>
    <w:rsid w:val="000E6FD3"/>
    <w:rsid w:val="000E71E0"/>
    <w:rsid w:val="000E72E9"/>
    <w:rsid w:val="000E75BA"/>
    <w:rsid w:val="000F0038"/>
    <w:rsid w:val="000F0B27"/>
    <w:rsid w:val="000F103F"/>
    <w:rsid w:val="000F1221"/>
    <w:rsid w:val="000F129C"/>
    <w:rsid w:val="000F27F1"/>
    <w:rsid w:val="000F2916"/>
    <w:rsid w:val="000F2B77"/>
    <w:rsid w:val="000F2DCD"/>
    <w:rsid w:val="000F2F18"/>
    <w:rsid w:val="000F3726"/>
    <w:rsid w:val="000F39D9"/>
    <w:rsid w:val="000F3CF4"/>
    <w:rsid w:val="000F40C6"/>
    <w:rsid w:val="000F4F36"/>
    <w:rsid w:val="000F5911"/>
    <w:rsid w:val="000F6404"/>
    <w:rsid w:val="000F6555"/>
    <w:rsid w:val="000F65CA"/>
    <w:rsid w:val="000F684D"/>
    <w:rsid w:val="000F6F7C"/>
    <w:rsid w:val="000F712C"/>
    <w:rsid w:val="000F7288"/>
    <w:rsid w:val="000F73F8"/>
    <w:rsid w:val="000F745D"/>
    <w:rsid w:val="000F78BE"/>
    <w:rsid w:val="000F7F4A"/>
    <w:rsid w:val="00100809"/>
    <w:rsid w:val="00100A40"/>
    <w:rsid w:val="0010189B"/>
    <w:rsid w:val="0010192F"/>
    <w:rsid w:val="00101D2B"/>
    <w:rsid w:val="00102202"/>
    <w:rsid w:val="001022DD"/>
    <w:rsid w:val="00102A71"/>
    <w:rsid w:val="00102E68"/>
    <w:rsid w:val="00103695"/>
    <w:rsid w:val="00104708"/>
    <w:rsid w:val="0010476A"/>
    <w:rsid w:val="001051F9"/>
    <w:rsid w:val="00105202"/>
    <w:rsid w:val="001052CC"/>
    <w:rsid w:val="001056E2"/>
    <w:rsid w:val="001057C9"/>
    <w:rsid w:val="00105CC9"/>
    <w:rsid w:val="00107791"/>
    <w:rsid w:val="00107DCD"/>
    <w:rsid w:val="00110298"/>
    <w:rsid w:val="0011062B"/>
    <w:rsid w:val="001109F4"/>
    <w:rsid w:val="00110C8B"/>
    <w:rsid w:val="0011124A"/>
    <w:rsid w:val="001112EA"/>
    <w:rsid w:val="00111654"/>
    <w:rsid w:val="00111729"/>
    <w:rsid w:val="00111A14"/>
    <w:rsid w:val="00112045"/>
    <w:rsid w:val="001123F2"/>
    <w:rsid w:val="001125E2"/>
    <w:rsid w:val="00112771"/>
    <w:rsid w:val="001128DA"/>
    <w:rsid w:val="00112D98"/>
    <w:rsid w:val="0011305E"/>
    <w:rsid w:val="001134CB"/>
    <w:rsid w:val="0011365D"/>
    <w:rsid w:val="00113A1D"/>
    <w:rsid w:val="00114979"/>
    <w:rsid w:val="001151BD"/>
    <w:rsid w:val="00115432"/>
    <w:rsid w:val="0011564D"/>
    <w:rsid w:val="00115C32"/>
    <w:rsid w:val="001161F5"/>
    <w:rsid w:val="00116295"/>
    <w:rsid w:val="00116B58"/>
    <w:rsid w:val="00116FAC"/>
    <w:rsid w:val="001178DC"/>
    <w:rsid w:val="001179AB"/>
    <w:rsid w:val="00120519"/>
    <w:rsid w:val="00120844"/>
    <w:rsid w:val="00120A53"/>
    <w:rsid w:val="00120D87"/>
    <w:rsid w:val="0012110A"/>
    <w:rsid w:val="00121C6E"/>
    <w:rsid w:val="00122286"/>
    <w:rsid w:val="0012281B"/>
    <w:rsid w:val="00122B9D"/>
    <w:rsid w:val="00122E4D"/>
    <w:rsid w:val="00123F16"/>
    <w:rsid w:val="00124347"/>
    <w:rsid w:val="00124548"/>
    <w:rsid w:val="00124DD1"/>
    <w:rsid w:val="0012536C"/>
    <w:rsid w:val="00125DF9"/>
    <w:rsid w:val="001260BC"/>
    <w:rsid w:val="0012631E"/>
    <w:rsid w:val="00127418"/>
    <w:rsid w:val="001277BC"/>
    <w:rsid w:val="00127A82"/>
    <w:rsid w:val="00127C43"/>
    <w:rsid w:val="00127F91"/>
    <w:rsid w:val="001307D0"/>
    <w:rsid w:val="00130BFB"/>
    <w:rsid w:val="00130DC5"/>
    <w:rsid w:val="00130E59"/>
    <w:rsid w:val="00131102"/>
    <w:rsid w:val="0013133F"/>
    <w:rsid w:val="001316F1"/>
    <w:rsid w:val="00131BE7"/>
    <w:rsid w:val="0013215B"/>
    <w:rsid w:val="00132C61"/>
    <w:rsid w:val="00132F00"/>
    <w:rsid w:val="001338CE"/>
    <w:rsid w:val="00134029"/>
    <w:rsid w:val="00134845"/>
    <w:rsid w:val="00134BD1"/>
    <w:rsid w:val="00134DAC"/>
    <w:rsid w:val="0013508E"/>
    <w:rsid w:val="001354F7"/>
    <w:rsid w:val="001358EA"/>
    <w:rsid w:val="00135F4D"/>
    <w:rsid w:val="0013611B"/>
    <w:rsid w:val="00136246"/>
    <w:rsid w:val="001366BA"/>
    <w:rsid w:val="00137947"/>
    <w:rsid w:val="00140212"/>
    <w:rsid w:val="001404A0"/>
    <w:rsid w:val="0014053A"/>
    <w:rsid w:val="001406D4"/>
    <w:rsid w:val="0014195F"/>
    <w:rsid w:val="00141ECD"/>
    <w:rsid w:val="00142199"/>
    <w:rsid w:val="0014227F"/>
    <w:rsid w:val="001422F7"/>
    <w:rsid w:val="00142A16"/>
    <w:rsid w:val="001431AA"/>
    <w:rsid w:val="00143891"/>
    <w:rsid w:val="00143C59"/>
    <w:rsid w:val="00144160"/>
    <w:rsid w:val="00144192"/>
    <w:rsid w:val="001442CE"/>
    <w:rsid w:val="00144C50"/>
    <w:rsid w:val="00145745"/>
    <w:rsid w:val="00145999"/>
    <w:rsid w:val="00146423"/>
    <w:rsid w:val="001466EA"/>
    <w:rsid w:val="00146909"/>
    <w:rsid w:val="00150199"/>
    <w:rsid w:val="001501C3"/>
    <w:rsid w:val="001505EE"/>
    <w:rsid w:val="001508EF"/>
    <w:rsid w:val="0015092F"/>
    <w:rsid w:val="00151007"/>
    <w:rsid w:val="00151909"/>
    <w:rsid w:val="00151C4A"/>
    <w:rsid w:val="00151EF2"/>
    <w:rsid w:val="001522F4"/>
    <w:rsid w:val="00153182"/>
    <w:rsid w:val="00153F68"/>
    <w:rsid w:val="001547B5"/>
    <w:rsid w:val="00154AA2"/>
    <w:rsid w:val="0015536A"/>
    <w:rsid w:val="00155569"/>
    <w:rsid w:val="00155BBA"/>
    <w:rsid w:val="00155C73"/>
    <w:rsid w:val="00156497"/>
    <w:rsid w:val="0015659C"/>
    <w:rsid w:val="00156870"/>
    <w:rsid w:val="00156D31"/>
    <w:rsid w:val="001579A3"/>
    <w:rsid w:val="001600EE"/>
    <w:rsid w:val="00160525"/>
    <w:rsid w:val="00160693"/>
    <w:rsid w:val="00160B34"/>
    <w:rsid w:val="00161452"/>
    <w:rsid w:val="00161536"/>
    <w:rsid w:val="0016170C"/>
    <w:rsid w:val="00161C71"/>
    <w:rsid w:val="001627CA"/>
    <w:rsid w:val="00162AC2"/>
    <w:rsid w:val="00162BAD"/>
    <w:rsid w:val="00162C14"/>
    <w:rsid w:val="00162EFC"/>
    <w:rsid w:val="0016392D"/>
    <w:rsid w:val="00163E28"/>
    <w:rsid w:val="00164110"/>
    <w:rsid w:val="00164761"/>
    <w:rsid w:val="0016477D"/>
    <w:rsid w:val="0016544D"/>
    <w:rsid w:val="0016563E"/>
    <w:rsid w:val="00165951"/>
    <w:rsid w:val="00165DA3"/>
    <w:rsid w:val="0016636C"/>
    <w:rsid w:val="00166BE6"/>
    <w:rsid w:val="00167A05"/>
    <w:rsid w:val="0017001C"/>
    <w:rsid w:val="00170563"/>
    <w:rsid w:val="0017066A"/>
    <w:rsid w:val="00170BEC"/>
    <w:rsid w:val="00170E99"/>
    <w:rsid w:val="00171103"/>
    <w:rsid w:val="0017154B"/>
    <w:rsid w:val="00171685"/>
    <w:rsid w:val="00171A9F"/>
    <w:rsid w:val="0017201C"/>
    <w:rsid w:val="00172063"/>
    <w:rsid w:val="001724AA"/>
    <w:rsid w:val="00172CEA"/>
    <w:rsid w:val="00172E59"/>
    <w:rsid w:val="001736F2"/>
    <w:rsid w:val="0017422E"/>
    <w:rsid w:val="0017497C"/>
    <w:rsid w:val="00175080"/>
    <w:rsid w:val="0017542D"/>
    <w:rsid w:val="001759A1"/>
    <w:rsid w:val="00175DF0"/>
    <w:rsid w:val="0017661C"/>
    <w:rsid w:val="00176A9B"/>
    <w:rsid w:val="00176D61"/>
    <w:rsid w:val="00176E16"/>
    <w:rsid w:val="00177068"/>
    <w:rsid w:val="001770B7"/>
    <w:rsid w:val="00177444"/>
    <w:rsid w:val="0017796B"/>
    <w:rsid w:val="00177F6C"/>
    <w:rsid w:val="00177F78"/>
    <w:rsid w:val="00180A66"/>
    <w:rsid w:val="00180B9E"/>
    <w:rsid w:val="00180CCB"/>
    <w:rsid w:val="00180E3C"/>
    <w:rsid w:val="00181424"/>
    <w:rsid w:val="00181D18"/>
    <w:rsid w:val="00182A87"/>
    <w:rsid w:val="00182BC3"/>
    <w:rsid w:val="00182D8E"/>
    <w:rsid w:val="00182E58"/>
    <w:rsid w:val="00182F42"/>
    <w:rsid w:val="00182F70"/>
    <w:rsid w:val="0018307A"/>
    <w:rsid w:val="00183A9A"/>
    <w:rsid w:val="00183B68"/>
    <w:rsid w:val="00184495"/>
    <w:rsid w:val="00184AFB"/>
    <w:rsid w:val="00184D26"/>
    <w:rsid w:val="00185AC7"/>
    <w:rsid w:val="00185AEA"/>
    <w:rsid w:val="00185D8C"/>
    <w:rsid w:val="001860B9"/>
    <w:rsid w:val="00186209"/>
    <w:rsid w:val="001869B5"/>
    <w:rsid w:val="00186AE3"/>
    <w:rsid w:val="0018719B"/>
    <w:rsid w:val="001871DA"/>
    <w:rsid w:val="001873BC"/>
    <w:rsid w:val="00187811"/>
    <w:rsid w:val="00187A05"/>
    <w:rsid w:val="00190166"/>
    <w:rsid w:val="00190539"/>
    <w:rsid w:val="00190668"/>
    <w:rsid w:val="00191094"/>
    <w:rsid w:val="00191226"/>
    <w:rsid w:val="001917B8"/>
    <w:rsid w:val="001919CD"/>
    <w:rsid w:val="00191D8C"/>
    <w:rsid w:val="00192535"/>
    <w:rsid w:val="001928DB"/>
    <w:rsid w:val="00192CEC"/>
    <w:rsid w:val="00193243"/>
    <w:rsid w:val="00193444"/>
    <w:rsid w:val="001936E1"/>
    <w:rsid w:val="001937B0"/>
    <w:rsid w:val="00193865"/>
    <w:rsid w:val="00193CC5"/>
    <w:rsid w:val="00194469"/>
    <w:rsid w:val="0019547A"/>
    <w:rsid w:val="0019611B"/>
    <w:rsid w:val="00196559"/>
    <w:rsid w:val="00196DA3"/>
    <w:rsid w:val="00196F3B"/>
    <w:rsid w:val="001972E7"/>
    <w:rsid w:val="00197340"/>
    <w:rsid w:val="001975CE"/>
    <w:rsid w:val="001975F3"/>
    <w:rsid w:val="0019771A"/>
    <w:rsid w:val="0019779C"/>
    <w:rsid w:val="00197DDE"/>
    <w:rsid w:val="001A023F"/>
    <w:rsid w:val="001A041C"/>
    <w:rsid w:val="001A0EBB"/>
    <w:rsid w:val="001A15A7"/>
    <w:rsid w:val="001A18BA"/>
    <w:rsid w:val="001A1A84"/>
    <w:rsid w:val="001A1FF9"/>
    <w:rsid w:val="001A23FF"/>
    <w:rsid w:val="001A248D"/>
    <w:rsid w:val="001A27FB"/>
    <w:rsid w:val="001A2C9C"/>
    <w:rsid w:val="001A3D56"/>
    <w:rsid w:val="001A422B"/>
    <w:rsid w:val="001A4A1B"/>
    <w:rsid w:val="001A4A9B"/>
    <w:rsid w:val="001A4B22"/>
    <w:rsid w:val="001A4FB7"/>
    <w:rsid w:val="001A5461"/>
    <w:rsid w:val="001A5A10"/>
    <w:rsid w:val="001A620D"/>
    <w:rsid w:val="001A65E2"/>
    <w:rsid w:val="001A698F"/>
    <w:rsid w:val="001A6A15"/>
    <w:rsid w:val="001A6E2A"/>
    <w:rsid w:val="001A761D"/>
    <w:rsid w:val="001A762F"/>
    <w:rsid w:val="001A76D0"/>
    <w:rsid w:val="001A7E6E"/>
    <w:rsid w:val="001B0298"/>
    <w:rsid w:val="001B0F47"/>
    <w:rsid w:val="001B0F58"/>
    <w:rsid w:val="001B17B6"/>
    <w:rsid w:val="001B196B"/>
    <w:rsid w:val="001B1AB2"/>
    <w:rsid w:val="001B259E"/>
    <w:rsid w:val="001B2AC5"/>
    <w:rsid w:val="001B2B0D"/>
    <w:rsid w:val="001B4323"/>
    <w:rsid w:val="001B43CF"/>
    <w:rsid w:val="001B477F"/>
    <w:rsid w:val="001B51FF"/>
    <w:rsid w:val="001B5356"/>
    <w:rsid w:val="001B5DC5"/>
    <w:rsid w:val="001B6707"/>
    <w:rsid w:val="001B6C12"/>
    <w:rsid w:val="001B7076"/>
    <w:rsid w:val="001B725B"/>
    <w:rsid w:val="001B7733"/>
    <w:rsid w:val="001C0048"/>
    <w:rsid w:val="001C0C28"/>
    <w:rsid w:val="001C0F15"/>
    <w:rsid w:val="001C14C0"/>
    <w:rsid w:val="001C1527"/>
    <w:rsid w:val="001C1F79"/>
    <w:rsid w:val="001C2048"/>
    <w:rsid w:val="001C20D5"/>
    <w:rsid w:val="001C231E"/>
    <w:rsid w:val="001C24C3"/>
    <w:rsid w:val="001C2718"/>
    <w:rsid w:val="001C2CE6"/>
    <w:rsid w:val="001C38A6"/>
    <w:rsid w:val="001C38EE"/>
    <w:rsid w:val="001C6007"/>
    <w:rsid w:val="001C60DF"/>
    <w:rsid w:val="001C654D"/>
    <w:rsid w:val="001C67DD"/>
    <w:rsid w:val="001C6866"/>
    <w:rsid w:val="001C6D0A"/>
    <w:rsid w:val="001C782F"/>
    <w:rsid w:val="001D0260"/>
    <w:rsid w:val="001D02B7"/>
    <w:rsid w:val="001D0667"/>
    <w:rsid w:val="001D0783"/>
    <w:rsid w:val="001D0A21"/>
    <w:rsid w:val="001D1933"/>
    <w:rsid w:val="001D1D45"/>
    <w:rsid w:val="001D3268"/>
    <w:rsid w:val="001D453B"/>
    <w:rsid w:val="001D4640"/>
    <w:rsid w:val="001D4C5B"/>
    <w:rsid w:val="001D5D74"/>
    <w:rsid w:val="001D62D2"/>
    <w:rsid w:val="001D6819"/>
    <w:rsid w:val="001D68A1"/>
    <w:rsid w:val="001D68F7"/>
    <w:rsid w:val="001D70D0"/>
    <w:rsid w:val="001D77CC"/>
    <w:rsid w:val="001D7D34"/>
    <w:rsid w:val="001E0042"/>
    <w:rsid w:val="001E04C0"/>
    <w:rsid w:val="001E0575"/>
    <w:rsid w:val="001E05EF"/>
    <w:rsid w:val="001E101E"/>
    <w:rsid w:val="001E136A"/>
    <w:rsid w:val="001E18C5"/>
    <w:rsid w:val="001E1BB3"/>
    <w:rsid w:val="001E1C0B"/>
    <w:rsid w:val="001E1D33"/>
    <w:rsid w:val="001E25D9"/>
    <w:rsid w:val="001E298B"/>
    <w:rsid w:val="001E2B6C"/>
    <w:rsid w:val="001E2DD4"/>
    <w:rsid w:val="001E3654"/>
    <w:rsid w:val="001E3B39"/>
    <w:rsid w:val="001E3B5E"/>
    <w:rsid w:val="001E4176"/>
    <w:rsid w:val="001E417A"/>
    <w:rsid w:val="001E47ED"/>
    <w:rsid w:val="001E4999"/>
    <w:rsid w:val="001E4A43"/>
    <w:rsid w:val="001E50FC"/>
    <w:rsid w:val="001E5BCB"/>
    <w:rsid w:val="001E612E"/>
    <w:rsid w:val="001E62CF"/>
    <w:rsid w:val="001E66CD"/>
    <w:rsid w:val="001E6B84"/>
    <w:rsid w:val="001E7946"/>
    <w:rsid w:val="001E7A42"/>
    <w:rsid w:val="001E7A6C"/>
    <w:rsid w:val="001E7B18"/>
    <w:rsid w:val="001F01FB"/>
    <w:rsid w:val="001F0C16"/>
    <w:rsid w:val="001F145C"/>
    <w:rsid w:val="001F14F8"/>
    <w:rsid w:val="001F165C"/>
    <w:rsid w:val="001F2A83"/>
    <w:rsid w:val="001F2D8F"/>
    <w:rsid w:val="001F3C22"/>
    <w:rsid w:val="001F40D0"/>
    <w:rsid w:val="001F4B7A"/>
    <w:rsid w:val="001F527F"/>
    <w:rsid w:val="001F5479"/>
    <w:rsid w:val="001F570D"/>
    <w:rsid w:val="001F5746"/>
    <w:rsid w:val="001F5E3D"/>
    <w:rsid w:val="001F5ECB"/>
    <w:rsid w:val="001F5F05"/>
    <w:rsid w:val="001F60AE"/>
    <w:rsid w:val="001F61C2"/>
    <w:rsid w:val="001F61CD"/>
    <w:rsid w:val="001F62F8"/>
    <w:rsid w:val="001F6757"/>
    <w:rsid w:val="001F6FFC"/>
    <w:rsid w:val="001F74EE"/>
    <w:rsid w:val="001F75B1"/>
    <w:rsid w:val="001F76A7"/>
    <w:rsid w:val="001F7A0A"/>
    <w:rsid w:val="001F7DE7"/>
    <w:rsid w:val="00201114"/>
    <w:rsid w:val="002011C7"/>
    <w:rsid w:val="002014C7"/>
    <w:rsid w:val="00202260"/>
    <w:rsid w:val="002022E7"/>
    <w:rsid w:val="002027FC"/>
    <w:rsid w:val="00202FB5"/>
    <w:rsid w:val="00203D25"/>
    <w:rsid w:val="002046F8"/>
    <w:rsid w:val="00204A09"/>
    <w:rsid w:val="00204A21"/>
    <w:rsid w:val="002061E4"/>
    <w:rsid w:val="002063C0"/>
    <w:rsid w:val="00206828"/>
    <w:rsid w:val="00206CF4"/>
    <w:rsid w:val="0020748A"/>
    <w:rsid w:val="00207944"/>
    <w:rsid w:val="00207CEA"/>
    <w:rsid w:val="00207DCF"/>
    <w:rsid w:val="00207E84"/>
    <w:rsid w:val="00210176"/>
    <w:rsid w:val="00210D91"/>
    <w:rsid w:val="00210E37"/>
    <w:rsid w:val="00210E5A"/>
    <w:rsid w:val="002113CD"/>
    <w:rsid w:val="00211C9A"/>
    <w:rsid w:val="00211E55"/>
    <w:rsid w:val="00212D7A"/>
    <w:rsid w:val="00213A44"/>
    <w:rsid w:val="0021462F"/>
    <w:rsid w:val="002149B8"/>
    <w:rsid w:val="00214A13"/>
    <w:rsid w:val="00214D2C"/>
    <w:rsid w:val="00215381"/>
    <w:rsid w:val="00215D9E"/>
    <w:rsid w:val="00215FF1"/>
    <w:rsid w:val="00216363"/>
    <w:rsid w:val="00216CA6"/>
    <w:rsid w:val="00216DB4"/>
    <w:rsid w:val="00216DD0"/>
    <w:rsid w:val="00217A10"/>
    <w:rsid w:val="00220922"/>
    <w:rsid w:val="0022105D"/>
    <w:rsid w:val="002215D0"/>
    <w:rsid w:val="00221EC2"/>
    <w:rsid w:val="002223D8"/>
    <w:rsid w:val="00222744"/>
    <w:rsid w:val="0022339D"/>
    <w:rsid w:val="00223BE6"/>
    <w:rsid w:val="00223E6B"/>
    <w:rsid w:val="0022452B"/>
    <w:rsid w:val="00224B64"/>
    <w:rsid w:val="00224FB0"/>
    <w:rsid w:val="00224FD0"/>
    <w:rsid w:val="002263E4"/>
    <w:rsid w:val="00226759"/>
    <w:rsid w:val="002268CF"/>
    <w:rsid w:val="002277F2"/>
    <w:rsid w:val="002278B3"/>
    <w:rsid w:val="002302A4"/>
    <w:rsid w:val="00230962"/>
    <w:rsid w:val="002309FE"/>
    <w:rsid w:val="00230A3D"/>
    <w:rsid w:val="00231467"/>
    <w:rsid w:val="00231591"/>
    <w:rsid w:val="002321A7"/>
    <w:rsid w:val="0023228C"/>
    <w:rsid w:val="002324F3"/>
    <w:rsid w:val="00232910"/>
    <w:rsid w:val="00232AD1"/>
    <w:rsid w:val="00232B8E"/>
    <w:rsid w:val="00232D03"/>
    <w:rsid w:val="0023306F"/>
    <w:rsid w:val="00233835"/>
    <w:rsid w:val="00233D1E"/>
    <w:rsid w:val="002342F9"/>
    <w:rsid w:val="002352A8"/>
    <w:rsid w:val="00235A3C"/>
    <w:rsid w:val="00235CF5"/>
    <w:rsid w:val="0023609A"/>
    <w:rsid w:val="002368F5"/>
    <w:rsid w:val="00236B03"/>
    <w:rsid w:val="00236B9C"/>
    <w:rsid w:val="00237A6F"/>
    <w:rsid w:val="00240184"/>
    <w:rsid w:val="0024022A"/>
    <w:rsid w:val="00240431"/>
    <w:rsid w:val="002405F9"/>
    <w:rsid w:val="00241585"/>
    <w:rsid w:val="0024174B"/>
    <w:rsid w:val="00241C58"/>
    <w:rsid w:val="00242D67"/>
    <w:rsid w:val="00242F81"/>
    <w:rsid w:val="00243128"/>
    <w:rsid w:val="00243CFA"/>
    <w:rsid w:val="00243D5D"/>
    <w:rsid w:val="002440B3"/>
    <w:rsid w:val="00244287"/>
    <w:rsid w:val="00244360"/>
    <w:rsid w:val="00244D11"/>
    <w:rsid w:val="00245438"/>
    <w:rsid w:val="002455EE"/>
    <w:rsid w:val="002458AD"/>
    <w:rsid w:val="00246080"/>
    <w:rsid w:val="002466B6"/>
    <w:rsid w:val="00246762"/>
    <w:rsid w:val="00246AE9"/>
    <w:rsid w:val="00246E18"/>
    <w:rsid w:val="002470C7"/>
    <w:rsid w:val="002472B4"/>
    <w:rsid w:val="00247446"/>
    <w:rsid w:val="00247BF4"/>
    <w:rsid w:val="0025012F"/>
    <w:rsid w:val="00250176"/>
    <w:rsid w:val="0025020F"/>
    <w:rsid w:val="002507FA"/>
    <w:rsid w:val="0025166F"/>
    <w:rsid w:val="00251696"/>
    <w:rsid w:val="002517F4"/>
    <w:rsid w:val="0025219A"/>
    <w:rsid w:val="002522FD"/>
    <w:rsid w:val="00252384"/>
    <w:rsid w:val="002524C2"/>
    <w:rsid w:val="002525CA"/>
    <w:rsid w:val="00252F12"/>
    <w:rsid w:val="00252F7D"/>
    <w:rsid w:val="0025351F"/>
    <w:rsid w:val="00253723"/>
    <w:rsid w:val="002538F1"/>
    <w:rsid w:val="002539D7"/>
    <w:rsid w:val="00253ACF"/>
    <w:rsid w:val="00253EC9"/>
    <w:rsid w:val="00253FE3"/>
    <w:rsid w:val="00254308"/>
    <w:rsid w:val="002547B5"/>
    <w:rsid w:val="00254AC0"/>
    <w:rsid w:val="00254B0A"/>
    <w:rsid w:val="00255467"/>
    <w:rsid w:val="00255787"/>
    <w:rsid w:val="00255DE6"/>
    <w:rsid w:val="00255DF6"/>
    <w:rsid w:val="00256D31"/>
    <w:rsid w:val="00257877"/>
    <w:rsid w:val="00257A5E"/>
    <w:rsid w:val="00260329"/>
    <w:rsid w:val="00260387"/>
    <w:rsid w:val="00260448"/>
    <w:rsid w:val="002604AE"/>
    <w:rsid w:val="0026081B"/>
    <w:rsid w:val="00260EC5"/>
    <w:rsid w:val="00260F40"/>
    <w:rsid w:val="0026108A"/>
    <w:rsid w:val="0026323D"/>
    <w:rsid w:val="0026381F"/>
    <w:rsid w:val="0026397C"/>
    <w:rsid w:val="00263C30"/>
    <w:rsid w:val="00263E0E"/>
    <w:rsid w:val="002640FF"/>
    <w:rsid w:val="00264413"/>
    <w:rsid w:val="00264C9F"/>
    <w:rsid w:val="00265488"/>
    <w:rsid w:val="002654FE"/>
    <w:rsid w:val="00265EB3"/>
    <w:rsid w:val="00265EE7"/>
    <w:rsid w:val="00266225"/>
    <w:rsid w:val="00266237"/>
    <w:rsid w:val="002669F8"/>
    <w:rsid w:val="00266A40"/>
    <w:rsid w:val="002676BE"/>
    <w:rsid w:val="00267EA1"/>
    <w:rsid w:val="002713BB"/>
    <w:rsid w:val="0027140D"/>
    <w:rsid w:val="002719AF"/>
    <w:rsid w:val="00271C20"/>
    <w:rsid w:val="002724B3"/>
    <w:rsid w:val="00272CEE"/>
    <w:rsid w:val="00273147"/>
    <w:rsid w:val="00274018"/>
    <w:rsid w:val="002741ED"/>
    <w:rsid w:val="00274AC8"/>
    <w:rsid w:val="00274EDA"/>
    <w:rsid w:val="0027510D"/>
    <w:rsid w:val="0027575B"/>
    <w:rsid w:val="00276271"/>
    <w:rsid w:val="002763EB"/>
    <w:rsid w:val="00276449"/>
    <w:rsid w:val="00276542"/>
    <w:rsid w:val="00276654"/>
    <w:rsid w:val="00276A55"/>
    <w:rsid w:val="0027795B"/>
    <w:rsid w:val="002779DA"/>
    <w:rsid w:val="00277A2E"/>
    <w:rsid w:val="00280167"/>
    <w:rsid w:val="00280185"/>
    <w:rsid w:val="00280DD4"/>
    <w:rsid w:val="00281149"/>
    <w:rsid w:val="00281419"/>
    <w:rsid w:val="002815EB"/>
    <w:rsid w:val="00281C15"/>
    <w:rsid w:val="00281C7E"/>
    <w:rsid w:val="00281CA0"/>
    <w:rsid w:val="002823AF"/>
    <w:rsid w:val="002828F9"/>
    <w:rsid w:val="00283398"/>
    <w:rsid w:val="00283BD4"/>
    <w:rsid w:val="00283DC2"/>
    <w:rsid w:val="00283EA6"/>
    <w:rsid w:val="00285587"/>
    <w:rsid w:val="00285EA6"/>
    <w:rsid w:val="00285F57"/>
    <w:rsid w:val="002869CB"/>
    <w:rsid w:val="00286A31"/>
    <w:rsid w:val="00286AFB"/>
    <w:rsid w:val="00286E69"/>
    <w:rsid w:val="002875DC"/>
    <w:rsid w:val="0028760B"/>
    <w:rsid w:val="0029037E"/>
    <w:rsid w:val="002903D4"/>
    <w:rsid w:val="002906A7"/>
    <w:rsid w:val="00290726"/>
    <w:rsid w:val="002909EB"/>
    <w:rsid w:val="00290BBA"/>
    <w:rsid w:val="00290CE5"/>
    <w:rsid w:val="00291123"/>
    <w:rsid w:val="00291375"/>
    <w:rsid w:val="00291494"/>
    <w:rsid w:val="00291523"/>
    <w:rsid w:val="00291965"/>
    <w:rsid w:val="00291EFC"/>
    <w:rsid w:val="00292145"/>
    <w:rsid w:val="0029228B"/>
    <w:rsid w:val="002926FF"/>
    <w:rsid w:val="002932A8"/>
    <w:rsid w:val="00293C93"/>
    <w:rsid w:val="00293E2E"/>
    <w:rsid w:val="0029504D"/>
    <w:rsid w:val="00295184"/>
    <w:rsid w:val="002955EA"/>
    <w:rsid w:val="0029568A"/>
    <w:rsid w:val="0029583C"/>
    <w:rsid w:val="002958F3"/>
    <w:rsid w:val="00295BBB"/>
    <w:rsid w:val="002961A0"/>
    <w:rsid w:val="002965FC"/>
    <w:rsid w:val="0029670D"/>
    <w:rsid w:val="002969AB"/>
    <w:rsid w:val="00296EA7"/>
    <w:rsid w:val="00297025"/>
    <w:rsid w:val="00297E20"/>
    <w:rsid w:val="00297E32"/>
    <w:rsid w:val="002A0074"/>
    <w:rsid w:val="002A0FBD"/>
    <w:rsid w:val="002A1067"/>
    <w:rsid w:val="002A17FE"/>
    <w:rsid w:val="002A19ED"/>
    <w:rsid w:val="002A2098"/>
    <w:rsid w:val="002A272C"/>
    <w:rsid w:val="002A2AED"/>
    <w:rsid w:val="002A2C56"/>
    <w:rsid w:val="002A2C8C"/>
    <w:rsid w:val="002A34D9"/>
    <w:rsid w:val="002A3DE6"/>
    <w:rsid w:val="002A3EF3"/>
    <w:rsid w:val="002A4E5E"/>
    <w:rsid w:val="002A5122"/>
    <w:rsid w:val="002A63CD"/>
    <w:rsid w:val="002A6451"/>
    <w:rsid w:val="002A6941"/>
    <w:rsid w:val="002A6AEA"/>
    <w:rsid w:val="002A6D8F"/>
    <w:rsid w:val="002A7869"/>
    <w:rsid w:val="002A7A47"/>
    <w:rsid w:val="002A7D50"/>
    <w:rsid w:val="002B043F"/>
    <w:rsid w:val="002B0626"/>
    <w:rsid w:val="002B06FB"/>
    <w:rsid w:val="002B08D7"/>
    <w:rsid w:val="002B1267"/>
    <w:rsid w:val="002B129C"/>
    <w:rsid w:val="002B1300"/>
    <w:rsid w:val="002B1399"/>
    <w:rsid w:val="002B1427"/>
    <w:rsid w:val="002B1C2E"/>
    <w:rsid w:val="002B2E49"/>
    <w:rsid w:val="002B2F80"/>
    <w:rsid w:val="002B339F"/>
    <w:rsid w:val="002B353C"/>
    <w:rsid w:val="002B37B2"/>
    <w:rsid w:val="002B37F2"/>
    <w:rsid w:val="002B3997"/>
    <w:rsid w:val="002B4294"/>
    <w:rsid w:val="002B4352"/>
    <w:rsid w:val="002B49FD"/>
    <w:rsid w:val="002B5466"/>
    <w:rsid w:val="002B5D45"/>
    <w:rsid w:val="002B5E68"/>
    <w:rsid w:val="002B5F63"/>
    <w:rsid w:val="002B6AEC"/>
    <w:rsid w:val="002B6DF9"/>
    <w:rsid w:val="002B7088"/>
    <w:rsid w:val="002B70EF"/>
    <w:rsid w:val="002B7431"/>
    <w:rsid w:val="002B7914"/>
    <w:rsid w:val="002C0441"/>
    <w:rsid w:val="002C0D9A"/>
    <w:rsid w:val="002C107C"/>
    <w:rsid w:val="002C1347"/>
    <w:rsid w:val="002C1865"/>
    <w:rsid w:val="002C1BBB"/>
    <w:rsid w:val="002C1DAC"/>
    <w:rsid w:val="002C2063"/>
    <w:rsid w:val="002C2513"/>
    <w:rsid w:val="002C2746"/>
    <w:rsid w:val="002C274E"/>
    <w:rsid w:val="002C2820"/>
    <w:rsid w:val="002C29F6"/>
    <w:rsid w:val="002C2D87"/>
    <w:rsid w:val="002C2EFF"/>
    <w:rsid w:val="002C3984"/>
    <w:rsid w:val="002C3B62"/>
    <w:rsid w:val="002C4AA6"/>
    <w:rsid w:val="002C6482"/>
    <w:rsid w:val="002C67ED"/>
    <w:rsid w:val="002C6D3D"/>
    <w:rsid w:val="002C7523"/>
    <w:rsid w:val="002C777E"/>
    <w:rsid w:val="002C7E0C"/>
    <w:rsid w:val="002C7E71"/>
    <w:rsid w:val="002D0422"/>
    <w:rsid w:val="002D056A"/>
    <w:rsid w:val="002D0796"/>
    <w:rsid w:val="002D0D98"/>
    <w:rsid w:val="002D1078"/>
    <w:rsid w:val="002D138F"/>
    <w:rsid w:val="002D1A37"/>
    <w:rsid w:val="002D1AD0"/>
    <w:rsid w:val="002D271C"/>
    <w:rsid w:val="002D2963"/>
    <w:rsid w:val="002D2AAF"/>
    <w:rsid w:val="002D2ACF"/>
    <w:rsid w:val="002D2B53"/>
    <w:rsid w:val="002D2FCA"/>
    <w:rsid w:val="002D35EF"/>
    <w:rsid w:val="002D361C"/>
    <w:rsid w:val="002D4977"/>
    <w:rsid w:val="002D56A6"/>
    <w:rsid w:val="002D5EE6"/>
    <w:rsid w:val="002D672C"/>
    <w:rsid w:val="002D6A26"/>
    <w:rsid w:val="002D7092"/>
    <w:rsid w:val="002D73D0"/>
    <w:rsid w:val="002D7483"/>
    <w:rsid w:val="002D77AB"/>
    <w:rsid w:val="002D79E3"/>
    <w:rsid w:val="002D7A21"/>
    <w:rsid w:val="002E13BA"/>
    <w:rsid w:val="002E149A"/>
    <w:rsid w:val="002E155E"/>
    <w:rsid w:val="002E2218"/>
    <w:rsid w:val="002E2B91"/>
    <w:rsid w:val="002E2EF1"/>
    <w:rsid w:val="002E332F"/>
    <w:rsid w:val="002E3921"/>
    <w:rsid w:val="002E3C1A"/>
    <w:rsid w:val="002E4A23"/>
    <w:rsid w:val="002E510C"/>
    <w:rsid w:val="002E5ACD"/>
    <w:rsid w:val="002E5EAE"/>
    <w:rsid w:val="002E5FA8"/>
    <w:rsid w:val="002E63A3"/>
    <w:rsid w:val="002E6742"/>
    <w:rsid w:val="002E7B50"/>
    <w:rsid w:val="002E7DE4"/>
    <w:rsid w:val="002F0240"/>
    <w:rsid w:val="002F03FF"/>
    <w:rsid w:val="002F0681"/>
    <w:rsid w:val="002F076D"/>
    <w:rsid w:val="002F0FDA"/>
    <w:rsid w:val="002F1518"/>
    <w:rsid w:val="002F1702"/>
    <w:rsid w:val="002F17AD"/>
    <w:rsid w:val="002F1936"/>
    <w:rsid w:val="002F1B07"/>
    <w:rsid w:val="002F1D58"/>
    <w:rsid w:val="002F1E44"/>
    <w:rsid w:val="002F2043"/>
    <w:rsid w:val="002F2264"/>
    <w:rsid w:val="002F2E5C"/>
    <w:rsid w:val="002F3446"/>
    <w:rsid w:val="002F3487"/>
    <w:rsid w:val="002F3A9A"/>
    <w:rsid w:val="002F477D"/>
    <w:rsid w:val="002F48C7"/>
    <w:rsid w:val="002F4972"/>
    <w:rsid w:val="002F4CD6"/>
    <w:rsid w:val="002F4F4F"/>
    <w:rsid w:val="002F531F"/>
    <w:rsid w:val="002F58A1"/>
    <w:rsid w:val="002F5975"/>
    <w:rsid w:val="002F5F29"/>
    <w:rsid w:val="002F64F4"/>
    <w:rsid w:val="002F6719"/>
    <w:rsid w:val="002F67DC"/>
    <w:rsid w:val="002F6F08"/>
    <w:rsid w:val="002F79F3"/>
    <w:rsid w:val="002F7D41"/>
    <w:rsid w:val="00300DB0"/>
    <w:rsid w:val="003012A2"/>
    <w:rsid w:val="00302674"/>
    <w:rsid w:val="00302D1D"/>
    <w:rsid w:val="00303292"/>
    <w:rsid w:val="0030367C"/>
    <w:rsid w:val="003041DD"/>
    <w:rsid w:val="00304978"/>
    <w:rsid w:val="00304B6D"/>
    <w:rsid w:val="0030520D"/>
    <w:rsid w:val="003055EA"/>
    <w:rsid w:val="003056A7"/>
    <w:rsid w:val="003057EA"/>
    <w:rsid w:val="00305EE3"/>
    <w:rsid w:val="00306082"/>
    <w:rsid w:val="003064D0"/>
    <w:rsid w:val="003065C5"/>
    <w:rsid w:val="00306B94"/>
    <w:rsid w:val="0030725E"/>
    <w:rsid w:val="003073A0"/>
    <w:rsid w:val="00307BCD"/>
    <w:rsid w:val="00307E2E"/>
    <w:rsid w:val="00307F84"/>
    <w:rsid w:val="00310233"/>
    <w:rsid w:val="00310548"/>
    <w:rsid w:val="00310708"/>
    <w:rsid w:val="00310A2D"/>
    <w:rsid w:val="00311019"/>
    <w:rsid w:val="00311418"/>
    <w:rsid w:val="00311534"/>
    <w:rsid w:val="00311B5E"/>
    <w:rsid w:val="00311D5F"/>
    <w:rsid w:val="00311E96"/>
    <w:rsid w:val="003120BF"/>
    <w:rsid w:val="003125A7"/>
    <w:rsid w:val="00312826"/>
    <w:rsid w:val="00312C9B"/>
    <w:rsid w:val="00313DD4"/>
    <w:rsid w:val="00313F63"/>
    <w:rsid w:val="003147B0"/>
    <w:rsid w:val="00314A5F"/>
    <w:rsid w:val="00314CD8"/>
    <w:rsid w:val="00314D7B"/>
    <w:rsid w:val="0031507A"/>
    <w:rsid w:val="0031524A"/>
    <w:rsid w:val="003154D5"/>
    <w:rsid w:val="00315B6E"/>
    <w:rsid w:val="0031606B"/>
    <w:rsid w:val="0031613B"/>
    <w:rsid w:val="003161FD"/>
    <w:rsid w:val="003163A7"/>
    <w:rsid w:val="00316516"/>
    <w:rsid w:val="003165DC"/>
    <w:rsid w:val="00316ECF"/>
    <w:rsid w:val="00316F1B"/>
    <w:rsid w:val="00316F2B"/>
    <w:rsid w:val="0031727C"/>
    <w:rsid w:val="003172EB"/>
    <w:rsid w:val="003173D0"/>
    <w:rsid w:val="0031746C"/>
    <w:rsid w:val="00317A91"/>
    <w:rsid w:val="00317EFB"/>
    <w:rsid w:val="0032005C"/>
    <w:rsid w:val="0032044D"/>
    <w:rsid w:val="00320DA5"/>
    <w:rsid w:val="00321774"/>
    <w:rsid w:val="00321AF7"/>
    <w:rsid w:val="00321B6E"/>
    <w:rsid w:val="003230B8"/>
    <w:rsid w:val="003235C6"/>
    <w:rsid w:val="00323600"/>
    <w:rsid w:val="00323A01"/>
    <w:rsid w:val="00324387"/>
    <w:rsid w:val="00324EBC"/>
    <w:rsid w:val="00325787"/>
    <w:rsid w:val="003260BD"/>
    <w:rsid w:val="00326322"/>
    <w:rsid w:val="00326ABB"/>
    <w:rsid w:val="0032796A"/>
    <w:rsid w:val="003307F5"/>
    <w:rsid w:val="003314A9"/>
    <w:rsid w:val="0033179D"/>
    <w:rsid w:val="00331814"/>
    <w:rsid w:val="003318DD"/>
    <w:rsid w:val="00331A7D"/>
    <w:rsid w:val="00331A86"/>
    <w:rsid w:val="00332B66"/>
    <w:rsid w:val="00332C5C"/>
    <w:rsid w:val="00332DF0"/>
    <w:rsid w:val="00333754"/>
    <w:rsid w:val="00333A2B"/>
    <w:rsid w:val="00333BAB"/>
    <w:rsid w:val="00334114"/>
    <w:rsid w:val="003341EB"/>
    <w:rsid w:val="0033427F"/>
    <w:rsid w:val="0033460D"/>
    <w:rsid w:val="00334698"/>
    <w:rsid w:val="00334880"/>
    <w:rsid w:val="00334F62"/>
    <w:rsid w:val="0033510B"/>
    <w:rsid w:val="00335529"/>
    <w:rsid w:val="00335E42"/>
    <w:rsid w:val="0033710B"/>
    <w:rsid w:val="0033722B"/>
    <w:rsid w:val="00337A10"/>
    <w:rsid w:val="00337ADE"/>
    <w:rsid w:val="00340D56"/>
    <w:rsid w:val="003412FC"/>
    <w:rsid w:val="0034135B"/>
    <w:rsid w:val="00341AB7"/>
    <w:rsid w:val="0034210F"/>
    <w:rsid w:val="0034284A"/>
    <w:rsid w:val="00342A8E"/>
    <w:rsid w:val="00343587"/>
    <w:rsid w:val="00343741"/>
    <w:rsid w:val="00343C00"/>
    <w:rsid w:val="00343D82"/>
    <w:rsid w:val="00344777"/>
    <w:rsid w:val="003458E1"/>
    <w:rsid w:val="00345CCF"/>
    <w:rsid w:val="00345CD0"/>
    <w:rsid w:val="003470E0"/>
    <w:rsid w:val="0034774A"/>
    <w:rsid w:val="003479DC"/>
    <w:rsid w:val="00347C3C"/>
    <w:rsid w:val="00350C3B"/>
    <w:rsid w:val="00350D69"/>
    <w:rsid w:val="00350FA9"/>
    <w:rsid w:val="003513E9"/>
    <w:rsid w:val="00351827"/>
    <w:rsid w:val="00351DDA"/>
    <w:rsid w:val="0035214C"/>
    <w:rsid w:val="00353051"/>
    <w:rsid w:val="0035364F"/>
    <w:rsid w:val="00353A8F"/>
    <w:rsid w:val="00353F95"/>
    <w:rsid w:val="00354482"/>
    <w:rsid w:val="003544C1"/>
    <w:rsid w:val="00354DED"/>
    <w:rsid w:val="003550D6"/>
    <w:rsid w:val="00355194"/>
    <w:rsid w:val="0035559B"/>
    <w:rsid w:val="00355A3A"/>
    <w:rsid w:val="00355DEA"/>
    <w:rsid w:val="00356109"/>
    <w:rsid w:val="00356446"/>
    <w:rsid w:val="0035652A"/>
    <w:rsid w:val="0035663B"/>
    <w:rsid w:val="00356870"/>
    <w:rsid w:val="00356B62"/>
    <w:rsid w:val="00356C4D"/>
    <w:rsid w:val="003574FB"/>
    <w:rsid w:val="00357AE9"/>
    <w:rsid w:val="003609A5"/>
    <w:rsid w:val="0036118E"/>
    <w:rsid w:val="00361320"/>
    <w:rsid w:val="003615B0"/>
    <w:rsid w:val="00361F18"/>
    <w:rsid w:val="003623A9"/>
    <w:rsid w:val="003629B0"/>
    <w:rsid w:val="0036316E"/>
    <w:rsid w:val="003633B0"/>
    <w:rsid w:val="003639D8"/>
    <w:rsid w:val="00365139"/>
    <w:rsid w:val="0036580C"/>
    <w:rsid w:val="00365AF4"/>
    <w:rsid w:val="00365CDE"/>
    <w:rsid w:val="0036762F"/>
    <w:rsid w:val="00367630"/>
    <w:rsid w:val="00370878"/>
    <w:rsid w:val="00370CF5"/>
    <w:rsid w:val="0037129A"/>
    <w:rsid w:val="0037135B"/>
    <w:rsid w:val="003713E0"/>
    <w:rsid w:val="00371656"/>
    <w:rsid w:val="003716BC"/>
    <w:rsid w:val="00371936"/>
    <w:rsid w:val="00371B8C"/>
    <w:rsid w:val="00371C37"/>
    <w:rsid w:val="003724A3"/>
    <w:rsid w:val="00372A54"/>
    <w:rsid w:val="00372D81"/>
    <w:rsid w:val="00372F04"/>
    <w:rsid w:val="003741C5"/>
    <w:rsid w:val="003743DC"/>
    <w:rsid w:val="0037448A"/>
    <w:rsid w:val="00374AAE"/>
    <w:rsid w:val="00375A94"/>
    <w:rsid w:val="00375DCA"/>
    <w:rsid w:val="00376041"/>
    <w:rsid w:val="00376960"/>
    <w:rsid w:val="00376EB1"/>
    <w:rsid w:val="00376F6A"/>
    <w:rsid w:val="00376F8B"/>
    <w:rsid w:val="00376FB8"/>
    <w:rsid w:val="0037713E"/>
    <w:rsid w:val="00377E0F"/>
    <w:rsid w:val="00380386"/>
    <w:rsid w:val="003804BF"/>
    <w:rsid w:val="0038062A"/>
    <w:rsid w:val="00380AE9"/>
    <w:rsid w:val="00381454"/>
    <w:rsid w:val="00381480"/>
    <w:rsid w:val="00381A0C"/>
    <w:rsid w:val="00381FD6"/>
    <w:rsid w:val="003825DA"/>
    <w:rsid w:val="003828A0"/>
    <w:rsid w:val="00382905"/>
    <w:rsid w:val="00382D30"/>
    <w:rsid w:val="00383108"/>
    <w:rsid w:val="003834A0"/>
    <w:rsid w:val="00383901"/>
    <w:rsid w:val="00383A4D"/>
    <w:rsid w:val="0038431A"/>
    <w:rsid w:val="00384360"/>
    <w:rsid w:val="00384454"/>
    <w:rsid w:val="00384B95"/>
    <w:rsid w:val="00384D7B"/>
    <w:rsid w:val="00384F92"/>
    <w:rsid w:val="00384FCE"/>
    <w:rsid w:val="0038551E"/>
    <w:rsid w:val="0038561B"/>
    <w:rsid w:val="00385921"/>
    <w:rsid w:val="00385E2C"/>
    <w:rsid w:val="003862AF"/>
    <w:rsid w:val="00386AB6"/>
    <w:rsid w:val="00386FC4"/>
    <w:rsid w:val="00387059"/>
    <w:rsid w:val="003870BF"/>
    <w:rsid w:val="003871F7"/>
    <w:rsid w:val="00387210"/>
    <w:rsid w:val="00387235"/>
    <w:rsid w:val="00387426"/>
    <w:rsid w:val="003874FA"/>
    <w:rsid w:val="0038767C"/>
    <w:rsid w:val="00387ACA"/>
    <w:rsid w:val="003903BB"/>
    <w:rsid w:val="003907DC"/>
    <w:rsid w:val="00390D5A"/>
    <w:rsid w:val="00390E52"/>
    <w:rsid w:val="00391047"/>
    <w:rsid w:val="003917AA"/>
    <w:rsid w:val="00391B93"/>
    <w:rsid w:val="00391F89"/>
    <w:rsid w:val="00392ADA"/>
    <w:rsid w:val="00392C44"/>
    <w:rsid w:val="00392E2B"/>
    <w:rsid w:val="00393621"/>
    <w:rsid w:val="00393C6E"/>
    <w:rsid w:val="00393C8D"/>
    <w:rsid w:val="00393D31"/>
    <w:rsid w:val="00393E3E"/>
    <w:rsid w:val="00393F23"/>
    <w:rsid w:val="003942AD"/>
    <w:rsid w:val="0039451D"/>
    <w:rsid w:val="003946F6"/>
    <w:rsid w:val="00394CF2"/>
    <w:rsid w:val="0039507F"/>
    <w:rsid w:val="0039566F"/>
    <w:rsid w:val="00395AF6"/>
    <w:rsid w:val="00395FA9"/>
    <w:rsid w:val="0039636E"/>
    <w:rsid w:val="003964EC"/>
    <w:rsid w:val="00396608"/>
    <w:rsid w:val="00396C07"/>
    <w:rsid w:val="00396C4E"/>
    <w:rsid w:val="00396F9C"/>
    <w:rsid w:val="00397954"/>
    <w:rsid w:val="00397B61"/>
    <w:rsid w:val="00397C39"/>
    <w:rsid w:val="00397D5C"/>
    <w:rsid w:val="003A0591"/>
    <w:rsid w:val="003A0888"/>
    <w:rsid w:val="003A12B0"/>
    <w:rsid w:val="003A1C2A"/>
    <w:rsid w:val="003A25CE"/>
    <w:rsid w:val="003A2780"/>
    <w:rsid w:val="003A2D51"/>
    <w:rsid w:val="003A2D62"/>
    <w:rsid w:val="003A2DC9"/>
    <w:rsid w:val="003A32F1"/>
    <w:rsid w:val="003A3955"/>
    <w:rsid w:val="003A3ABB"/>
    <w:rsid w:val="003A3CB7"/>
    <w:rsid w:val="003A3E8B"/>
    <w:rsid w:val="003A443A"/>
    <w:rsid w:val="003A4775"/>
    <w:rsid w:val="003A4FCB"/>
    <w:rsid w:val="003A528E"/>
    <w:rsid w:val="003A599A"/>
    <w:rsid w:val="003A624F"/>
    <w:rsid w:val="003A68A1"/>
    <w:rsid w:val="003A68BF"/>
    <w:rsid w:val="003A6F82"/>
    <w:rsid w:val="003A771A"/>
    <w:rsid w:val="003A77DA"/>
    <w:rsid w:val="003B0012"/>
    <w:rsid w:val="003B092E"/>
    <w:rsid w:val="003B0A13"/>
    <w:rsid w:val="003B0D3E"/>
    <w:rsid w:val="003B0E7A"/>
    <w:rsid w:val="003B241F"/>
    <w:rsid w:val="003B26CA"/>
    <w:rsid w:val="003B271F"/>
    <w:rsid w:val="003B29F8"/>
    <w:rsid w:val="003B379D"/>
    <w:rsid w:val="003B3B8A"/>
    <w:rsid w:val="003B3F8B"/>
    <w:rsid w:val="003B3FD2"/>
    <w:rsid w:val="003B4570"/>
    <w:rsid w:val="003B49DA"/>
    <w:rsid w:val="003B5707"/>
    <w:rsid w:val="003B5DC9"/>
    <w:rsid w:val="003B6328"/>
    <w:rsid w:val="003B6D57"/>
    <w:rsid w:val="003B726A"/>
    <w:rsid w:val="003B76D2"/>
    <w:rsid w:val="003B7C3D"/>
    <w:rsid w:val="003B7EF1"/>
    <w:rsid w:val="003C03CA"/>
    <w:rsid w:val="003C0E5D"/>
    <w:rsid w:val="003C1791"/>
    <w:rsid w:val="003C1AFC"/>
    <w:rsid w:val="003C2064"/>
    <w:rsid w:val="003C22D8"/>
    <w:rsid w:val="003C24ED"/>
    <w:rsid w:val="003C3146"/>
    <w:rsid w:val="003C32CE"/>
    <w:rsid w:val="003C3B41"/>
    <w:rsid w:val="003C42A8"/>
    <w:rsid w:val="003C4458"/>
    <w:rsid w:val="003C4CC8"/>
    <w:rsid w:val="003C4EC7"/>
    <w:rsid w:val="003C54C8"/>
    <w:rsid w:val="003C67F7"/>
    <w:rsid w:val="003C68FA"/>
    <w:rsid w:val="003C69FC"/>
    <w:rsid w:val="003C7654"/>
    <w:rsid w:val="003C793D"/>
    <w:rsid w:val="003C7D05"/>
    <w:rsid w:val="003D21F9"/>
    <w:rsid w:val="003D3264"/>
    <w:rsid w:val="003D33D0"/>
    <w:rsid w:val="003D3A85"/>
    <w:rsid w:val="003D3B25"/>
    <w:rsid w:val="003D3CBC"/>
    <w:rsid w:val="003D4100"/>
    <w:rsid w:val="003D42D1"/>
    <w:rsid w:val="003D4BF8"/>
    <w:rsid w:val="003D4DC0"/>
    <w:rsid w:val="003D540B"/>
    <w:rsid w:val="003D6367"/>
    <w:rsid w:val="003D75B1"/>
    <w:rsid w:val="003E01C4"/>
    <w:rsid w:val="003E0453"/>
    <w:rsid w:val="003E1006"/>
    <w:rsid w:val="003E1027"/>
    <w:rsid w:val="003E1ABF"/>
    <w:rsid w:val="003E1D37"/>
    <w:rsid w:val="003E2390"/>
    <w:rsid w:val="003E27CD"/>
    <w:rsid w:val="003E2F31"/>
    <w:rsid w:val="003E3012"/>
    <w:rsid w:val="003E3F38"/>
    <w:rsid w:val="003E48C6"/>
    <w:rsid w:val="003E4A95"/>
    <w:rsid w:val="003E5107"/>
    <w:rsid w:val="003E59CC"/>
    <w:rsid w:val="003E5F7E"/>
    <w:rsid w:val="003E6123"/>
    <w:rsid w:val="003E64FD"/>
    <w:rsid w:val="003E673A"/>
    <w:rsid w:val="003E6EC0"/>
    <w:rsid w:val="003E6F09"/>
    <w:rsid w:val="003E6F8E"/>
    <w:rsid w:val="003E7501"/>
    <w:rsid w:val="003E7897"/>
    <w:rsid w:val="003E7956"/>
    <w:rsid w:val="003E7AF0"/>
    <w:rsid w:val="003E7C2A"/>
    <w:rsid w:val="003F0321"/>
    <w:rsid w:val="003F0780"/>
    <w:rsid w:val="003F099E"/>
    <w:rsid w:val="003F0A7A"/>
    <w:rsid w:val="003F0AF2"/>
    <w:rsid w:val="003F135F"/>
    <w:rsid w:val="003F171E"/>
    <w:rsid w:val="003F173D"/>
    <w:rsid w:val="003F191A"/>
    <w:rsid w:val="003F23F6"/>
    <w:rsid w:val="003F257D"/>
    <w:rsid w:val="003F285F"/>
    <w:rsid w:val="003F293E"/>
    <w:rsid w:val="003F31A6"/>
    <w:rsid w:val="003F3683"/>
    <w:rsid w:val="003F36C6"/>
    <w:rsid w:val="003F37E2"/>
    <w:rsid w:val="003F3A29"/>
    <w:rsid w:val="003F4791"/>
    <w:rsid w:val="003F485F"/>
    <w:rsid w:val="003F5074"/>
    <w:rsid w:val="003F5D72"/>
    <w:rsid w:val="003F6017"/>
    <w:rsid w:val="003F6146"/>
    <w:rsid w:val="003F62D4"/>
    <w:rsid w:val="003F64AB"/>
    <w:rsid w:val="003F66E9"/>
    <w:rsid w:val="003F6A17"/>
    <w:rsid w:val="003F6ED7"/>
    <w:rsid w:val="003F76F1"/>
    <w:rsid w:val="003F7EB2"/>
    <w:rsid w:val="003F7F93"/>
    <w:rsid w:val="004005E2"/>
    <w:rsid w:val="00400D22"/>
    <w:rsid w:val="004012E6"/>
    <w:rsid w:val="00401D65"/>
    <w:rsid w:val="00401E36"/>
    <w:rsid w:val="0040243B"/>
    <w:rsid w:val="004027C1"/>
    <w:rsid w:val="00402C7B"/>
    <w:rsid w:val="00402D71"/>
    <w:rsid w:val="00402E88"/>
    <w:rsid w:val="00403218"/>
    <w:rsid w:val="0040324B"/>
    <w:rsid w:val="00403383"/>
    <w:rsid w:val="00403459"/>
    <w:rsid w:val="00403DE0"/>
    <w:rsid w:val="00404B8E"/>
    <w:rsid w:val="00404BDC"/>
    <w:rsid w:val="00404CE7"/>
    <w:rsid w:val="00404E3C"/>
    <w:rsid w:val="00405039"/>
    <w:rsid w:val="004055CF"/>
    <w:rsid w:val="004066B9"/>
    <w:rsid w:val="004067FB"/>
    <w:rsid w:val="004069A3"/>
    <w:rsid w:val="00406EB2"/>
    <w:rsid w:val="00407540"/>
    <w:rsid w:val="00410148"/>
    <w:rsid w:val="004103D8"/>
    <w:rsid w:val="0041045C"/>
    <w:rsid w:val="004106DA"/>
    <w:rsid w:val="00410DD8"/>
    <w:rsid w:val="00410EE9"/>
    <w:rsid w:val="00411870"/>
    <w:rsid w:val="00411F04"/>
    <w:rsid w:val="004127DE"/>
    <w:rsid w:val="00413129"/>
    <w:rsid w:val="0041327F"/>
    <w:rsid w:val="00413337"/>
    <w:rsid w:val="004138B2"/>
    <w:rsid w:val="00413F2A"/>
    <w:rsid w:val="004142E6"/>
    <w:rsid w:val="004148CA"/>
    <w:rsid w:val="00414D29"/>
    <w:rsid w:val="00414E14"/>
    <w:rsid w:val="0041506C"/>
    <w:rsid w:val="00415481"/>
    <w:rsid w:val="004158CB"/>
    <w:rsid w:val="00415A10"/>
    <w:rsid w:val="00415A4C"/>
    <w:rsid w:val="00415C22"/>
    <w:rsid w:val="00415DD3"/>
    <w:rsid w:val="00415EAF"/>
    <w:rsid w:val="00416185"/>
    <w:rsid w:val="00416DA4"/>
    <w:rsid w:val="0041734F"/>
    <w:rsid w:val="004174F2"/>
    <w:rsid w:val="004176ED"/>
    <w:rsid w:val="00417FD5"/>
    <w:rsid w:val="00420A3C"/>
    <w:rsid w:val="00420D9C"/>
    <w:rsid w:val="004217F1"/>
    <w:rsid w:val="00421869"/>
    <w:rsid w:val="004219A9"/>
    <w:rsid w:val="00422094"/>
    <w:rsid w:val="0042225B"/>
    <w:rsid w:val="00422334"/>
    <w:rsid w:val="004223F4"/>
    <w:rsid w:val="0042372F"/>
    <w:rsid w:val="004238F0"/>
    <w:rsid w:val="0042541F"/>
    <w:rsid w:val="004255F0"/>
    <w:rsid w:val="004258A5"/>
    <w:rsid w:val="00425D49"/>
    <w:rsid w:val="004260D9"/>
    <w:rsid w:val="0042619A"/>
    <w:rsid w:val="004262EB"/>
    <w:rsid w:val="00426471"/>
    <w:rsid w:val="0042672F"/>
    <w:rsid w:val="004268E5"/>
    <w:rsid w:val="00426E90"/>
    <w:rsid w:val="00427518"/>
    <w:rsid w:val="00427891"/>
    <w:rsid w:val="0043014B"/>
    <w:rsid w:val="00430729"/>
    <w:rsid w:val="00430BF5"/>
    <w:rsid w:val="00431E63"/>
    <w:rsid w:val="00432336"/>
    <w:rsid w:val="00432507"/>
    <w:rsid w:val="00432700"/>
    <w:rsid w:val="00432B71"/>
    <w:rsid w:val="00433876"/>
    <w:rsid w:val="0043393E"/>
    <w:rsid w:val="0043399F"/>
    <w:rsid w:val="004348ED"/>
    <w:rsid w:val="00434942"/>
    <w:rsid w:val="00434A1E"/>
    <w:rsid w:val="00434D0B"/>
    <w:rsid w:val="004356DB"/>
    <w:rsid w:val="00435744"/>
    <w:rsid w:val="00436962"/>
    <w:rsid w:val="00436BE1"/>
    <w:rsid w:val="00436DC7"/>
    <w:rsid w:val="00437338"/>
    <w:rsid w:val="0043744E"/>
    <w:rsid w:val="00440AE2"/>
    <w:rsid w:val="00440EF8"/>
    <w:rsid w:val="00440F9B"/>
    <w:rsid w:val="004412FC"/>
    <w:rsid w:val="004414A7"/>
    <w:rsid w:val="004415EF"/>
    <w:rsid w:val="0044174A"/>
    <w:rsid w:val="0044187C"/>
    <w:rsid w:val="00441E32"/>
    <w:rsid w:val="00442406"/>
    <w:rsid w:val="004424E4"/>
    <w:rsid w:val="004425F8"/>
    <w:rsid w:val="00442E25"/>
    <w:rsid w:val="00442E81"/>
    <w:rsid w:val="00443B63"/>
    <w:rsid w:val="00443FD9"/>
    <w:rsid w:val="004442F8"/>
    <w:rsid w:val="00444623"/>
    <w:rsid w:val="00444735"/>
    <w:rsid w:val="00444D50"/>
    <w:rsid w:val="0044500E"/>
    <w:rsid w:val="004456FE"/>
    <w:rsid w:val="00445702"/>
    <w:rsid w:val="00445CF3"/>
    <w:rsid w:val="00445E15"/>
    <w:rsid w:val="00446AAC"/>
    <w:rsid w:val="00446B8F"/>
    <w:rsid w:val="004477D7"/>
    <w:rsid w:val="0044791C"/>
    <w:rsid w:val="004500E5"/>
    <w:rsid w:val="00450346"/>
    <w:rsid w:val="00450DCC"/>
    <w:rsid w:val="0045167C"/>
    <w:rsid w:val="0045213D"/>
    <w:rsid w:val="00452359"/>
    <w:rsid w:val="00452979"/>
    <w:rsid w:val="00452F1B"/>
    <w:rsid w:val="0045306F"/>
    <w:rsid w:val="00453286"/>
    <w:rsid w:val="0045339A"/>
    <w:rsid w:val="004536DB"/>
    <w:rsid w:val="00454030"/>
    <w:rsid w:val="004543FB"/>
    <w:rsid w:val="004544EB"/>
    <w:rsid w:val="004548CC"/>
    <w:rsid w:val="00454ACF"/>
    <w:rsid w:val="00455368"/>
    <w:rsid w:val="004557A9"/>
    <w:rsid w:val="004558AB"/>
    <w:rsid w:val="00455F54"/>
    <w:rsid w:val="0045634A"/>
    <w:rsid w:val="004569D8"/>
    <w:rsid w:val="00457349"/>
    <w:rsid w:val="00457414"/>
    <w:rsid w:val="00457C4F"/>
    <w:rsid w:val="00457E2F"/>
    <w:rsid w:val="004608D1"/>
    <w:rsid w:val="004613C5"/>
    <w:rsid w:val="00461713"/>
    <w:rsid w:val="00461722"/>
    <w:rsid w:val="00461F23"/>
    <w:rsid w:val="00462097"/>
    <w:rsid w:val="004620E1"/>
    <w:rsid w:val="004623C0"/>
    <w:rsid w:val="00462414"/>
    <w:rsid w:val="004627A9"/>
    <w:rsid w:val="00462B5D"/>
    <w:rsid w:val="00463133"/>
    <w:rsid w:val="004634D4"/>
    <w:rsid w:val="00463F13"/>
    <w:rsid w:val="00464694"/>
    <w:rsid w:val="00464948"/>
    <w:rsid w:val="00464C13"/>
    <w:rsid w:val="00464EAB"/>
    <w:rsid w:val="004653C5"/>
    <w:rsid w:val="004664F8"/>
    <w:rsid w:val="00466770"/>
    <w:rsid w:val="004672F9"/>
    <w:rsid w:val="00467521"/>
    <w:rsid w:val="00467DCB"/>
    <w:rsid w:val="00467E8F"/>
    <w:rsid w:val="00470232"/>
    <w:rsid w:val="004705CF"/>
    <w:rsid w:val="00470AF8"/>
    <w:rsid w:val="00470CC5"/>
    <w:rsid w:val="00471506"/>
    <w:rsid w:val="00471574"/>
    <w:rsid w:val="004716E0"/>
    <w:rsid w:val="00471742"/>
    <w:rsid w:val="00471EDB"/>
    <w:rsid w:val="00471FDE"/>
    <w:rsid w:val="004720FD"/>
    <w:rsid w:val="00472AF7"/>
    <w:rsid w:val="00472D0C"/>
    <w:rsid w:val="00472D8F"/>
    <w:rsid w:val="00473867"/>
    <w:rsid w:val="00473BB2"/>
    <w:rsid w:val="00473E5F"/>
    <w:rsid w:val="00474494"/>
    <w:rsid w:val="00475A69"/>
    <w:rsid w:val="00475F5A"/>
    <w:rsid w:val="00476021"/>
    <w:rsid w:val="0047619E"/>
    <w:rsid w:val="00476A76"/>
    <w:rsid w:val="00477009"/>
    <w:rsid w:val="00477380"/>
    <w:rsid w:val="00477C94"/>
    <w:rsid w:val="004800D7"/>
    <w:rsid w:val="00480357"/>
    <w:rsid w:val="004804E0"/>
    <w:rsid w:val="004805A0"/>
    <w:rsid w:val="00480E4E"/>
    <w:rsid w:val="00480F14"/>
    <w:rsid w:val="004811EC"/>
    <w:rsid w:val="0048151F"/>
    <w:rsid w:val="00481556"/>
    <w:rsid w:val="00481658"/>
    <w:rsid w:val="0048180C"/>
    <w:rsid w:val="00482129"/>
    <w:rsid w:val="0048213A"/>
    <w:rsid w:val="00482467"/>
    <w:rsid w:val="00482499"/>
    <w:rsid w:val="0048252C"/>
    <w:rsid w:val="004827B5"/>
    <w:rsid w:val="0048287E"/>
    <w:rsid w:val="004830D9"/>
    <w:rsid w:val="00483430"/>
    <w:rsid w:val="004841B4"/>
    <w:rsid w:val="00484CA6"/>
    <w:rsid w:val="004852D1"/>
    <w:rsid w:val="0048531B"/>
    <w:rsid w:val="004857EA"/>
    <w:rsid w:val="00486258"/>
    <w:rsid w:val="004865F5"/>
    <w:rsid w:val="00486D03"/>
    <w:rsid w:val="00486EE5"/>
    <w:rsid w:val="0048704C"/>
    <w:rsid w:val="00487854"/>
    <w:rsid w:val="004879B5"/>
    <w:rsid w:val="00487A5D"/>
    <w:rsid w:val="00487B07"/>
    <w:rsid w:val="00490132"/>
    <w:rsid w:val="0049013C"/>
    <w:rsid w:val="0049015D"/>
    <w:rsid w:val="004904E7"/>
    <w:rsid w:val="0049181E"/>
    <w:rsid w:val="00491BA0"/>
    <w:rsid w:val="004920A8"/>
    <w:rsid w:val="00492B13"/>
    <w:rsid w:val="00492B31"/>
    <w:rsid w:val="00492EE9"/>
    <w:rsid w:val="004933B6"/>
    <w:rsid w:val="0049368D"/>
    <w:rsid w:val="004939F1"/>
    <w:rsid w:val="00493DCE"/>
    <w:rsid w:val="00493FB6"/>
    <w:rsid w:val="0049409F"/>
    <w:rsid w:val="00494448"/>
    <w:rsid w:val="0049462D"/>
    <w:rsid w:val="00494BBF"/>
    <w:rsid w:val="004952F2"/>
    <w:rsid w:val="00495E0E"/>
    <w:rsid w:val="0049614B"/>
    <w:rsid w:val="00496381"/>
    <w:rsid w:val="0049696D"/>
    <w:rsid w:val="00496AE2"/>
    <w:rsid w:val="00496D90"/>
    <w:rsid w:val="0049732C"/>
    <w:rsid w:val="0049762E"/>
    <w:rsid w:val="0049770A"/>
    <w:rsid w:val="004A0636"/>
    <w:rsid w:val="004A08D1"/>
    <w:rsid w:val="004A0C08"/>
    <w:rsid w:val="004A0C2C"/>
    <w:rsid w:val="004A0EF0"/>
    <w:rsid w:val="004A0FE9"/>
    <w:rsid w:val="004A2030"/>
    <w:rsid w:val="004A225A"/>
    <w:rsid w:val="004A2E9F"/>
    <w:rsid w:val="004A2EDF"/>
    <w:rsid w:val="004A3232"/>
    <w:rsid w:val="004A3952"/>
    <w:rsid w:val="004A3992"/>
    <w:rsid w:val="004A3D10"/>
    <w:rsid w:val="004A47CF"/>
    <w:rsid w:val="004A4A49"/>
    <w:rsid w:val="004A565B"/>
    <w:rsid w:val="004A56E5"/>
    <w:rsid w:val="004A6103"/>
    <w:rsid w:val="004A6272"/>
    <w:rsid w:val="004A6559"/>
    <w:rsid w:val="004A66D9"/>
    <w:rsid w:val="004A6F61"/>
    <w:rsid w:val="004A744C"/>
    <w:rsid w:val="004A74AB"/>
    <w:rsid w:val="004A76EA"/>
    <w:rsid w:val="004A7709"/>
    <w:rsid w:val="004A77EA"/>
    <w:rsid w:val="004B0410"/>
    <w:rsid w:val="004B0C5E"/>
    <w:rsid w:val="004B0C8A"/>
    <w:rsid w:val="004B0E5E"/>
    <w:rsid w:val="004B1745"/>
    <w:rsid w:val="004B1E06"/>
    <w:rsid w:val="004B2C1B"/>
    <w:rsid w:val="004B2E7E"/>
    <w:rsid w:val="004B3376"/>
    <w:rsid w:val="004B3FB1"/>
    <w:rsid w:val="004B4231"/>
    <w:rsid w:val="004B44DE"/>
    <w:rsid w:val="004B49F2"/>
    <w:rsid w:val="004B4DE5"/>
    <w:rsid w:val="004B4FE5"/>
    <w:rsid w:val="004B5B26"/>
    <w:rsid w:val="004B5DE8"/>
    <w:rsid w:val="004B5E4C"/>
    <w:rsid w:val="004B639A"/>
    <w:rsid w:val="004B6843"/>
    <w:rsid w:val="004B783D"/>
    <w:rsid w:val="004B78A4"/>
    <w:rsid w:val="004B7A10"/>
    <w:rsid w:val="004B7F6A"/>
    <w:rsid w:val="004C0171"/>
    <w:rsid w:val="004C0BB1"/>
    <w:rsid w:val="004C1185"/>
    <w:rsid w:val="004C186F"/>
    <w:rsid w:val="004C1874"/>
    <w:rsid w:val="004C1A46"/>
    <w:rsid w:val="004C40C7"/>
    <w:rsid w:val="004C4789"/>
    <w:rsid w:val="004C4A4E"/>
    <w:rsid w:val="004C4E1F"/>
    <w:rsid w:val="004C5274"/>
    <w:rsid w:val="004C530E"/>
    <w:rsid w:val="004C5546"/>
    <w:rsid w:val="004C5E24"/>
    <w:rsid w:val="004C6238"/>
    <w:rsid w:val="004C63C1"/>
    <w:rsid w:val="004C63C7"/>
    <w:rsid w:val="004C6578"/>
    <w:rsid w:val="004C6605"/>
    <w:rsid w:val="004C6687"/>
    <w:rsid w:val="004C6831"/>
    <w:rsid w:val="004C6EFF"/>
    <w:rsid w:val="004C7164"/>
    <w:rsid w:val="004D0408"/>
    <w:rsid w:val="004D0878"/>
    <w:rsid w:val="004D09B0"/>
    <w:rsid w:val="004D09EE"/>
    <w:rsid w:val="004D1AA7"/>
    <w:rsid w:val="004D1D56"/>
    <w:rsid w:val="004D1D7E"/>
    <w:rsid w:val="004D23DD"/>
    <w:rsid w:val="004D25BD"/>
    <w:rsid w:val="004D2FE7"/>
    <w:rsid w:val="004D338D"/>
    <w:rsid w:val="004D46DE"/>
    <w:rsid w:val="004D471D"/>
    <w:rsid w:val="004D4B5F"/>
    <w:rsid w:val="004D53D2"/>
    <w:rsid w:val="004D5712"/>
    <w:rsid w:val="004D5A14"/>
    <w:rsid w:val="004D5B46"/>
    <w:rsid w:val="004D5D0F"/>
    <w:rsid w:val="004D5F09"/>
    <w:rsid w:val="004D61CC"/>
    <w:rsid w:val="004D6824"/>
    <w:rsid w:val="004D7399"/>
    <w:rsid w:val="004D7BAF"/>
    <w:rsid w:val="004D7ECB"/>
    <w:rsid w:val="004E07E3"/>
    <w:rsid w:val="004E0819"/>
    <w:rsid w:val="004E0DC5"/>
    <w:rsid w:val="004E15E6"/>
    <w:rsid w:val="004E1D52"/>
    <w:rsid w:val="004E2580"/>
    <w:rsid w:val="004E2BCB"/>
    <w:rsid w:val="004E394F"/>
    <w:rsid w:val="004E39DE"/>
    <w:rsid w:val="004E3D40"/>
    <w:rsid w:val="004E3D45"/>
    <w:rsid w:val="004E46FF"/>
    <w:rsid w:val="004E524B"/>
    <w:rsid w:val="004E55DC"/>
    <w:rsid w:val="004E56A1"/>
    <w:rsid w:val="004E5781"/>
    <w:rsid w:val="004E5C1A"/>
    <w:rsid w:val="004E5FFB"/>
    <w:rsid w:val="004E6789"/>
    <w:rsid w:val="004E678F"/>
    <w:rsid w:val="004E6AE3"/>
    <w:rsid w:val="004E6DE1"/>
    <w:rsid w:val="004E7154"/>
    <w:rsid w:val="004E7FE1"/>
    <w:rsid w:val="004F047B"/>
    <w:rsid w:val="004F11DA"/>
    <w:rsid w:val="004F1250"/>
    <w:rsid w:val="004F18E8"/>
    <w:rsid w:val="004F1E90"/>
    <w:rsid w:val="004F200F"/>
    <w:rsid w:val="004F2C97"/>
    <w:rsid w:val="004F2E4F"/>
    <w:rsid w:val="004F3175"/>
    <w:rsid w:val="004F33BA"/>
    <w:rsid w:val="004F3658"/>
    <w:rsid w:val="004F3C0A"/>
    <w:rsid w:val="004F3EDE"/>
    <w:rsid w:val="004F4009"/>
    <w:rsid w:val="004F43BC"/>
    <w:rsid w:val="004F44F6"/>
    <w:rsid w:val="004F45C5"/>
    <w:rsid w:val="004F4794"/>
    <w:rsid w:val="004F4FED"/>
    <w:rsid w:val="004F506A"/>
    <w:rsid w:val="004F56E5"/>
    <w:rsid w:val="004F5702"/>
    <w:rsid w:val="004F5C32"/>
    <w:rsid w:val="004F5D6D"/>
    <w:rsid w:val="004F62D0"/>
    <w:rsid w:val="004F63A5"/>
    <w:rsid w:val="004F63AE"/>
    <w:rsid w:val="004F6CB4"/>
    <w:rsid w:val="004F7509"/>
    <w:rsid w:val="004F76B1"/>
    <w:rsid w:val="00500250"/>
    <w:rsid w:val="0050032E"/>
    <w:rsid w:val="00500626"/>
    <w:rsid w:val="00500B31"/>
    <w:rsid w:val="005014B3"/>
    <w:rsid w:val="00501B8B"/>
    <w:rsid w:val="005021B4"/>
    <w:rsid w:val="00502340"/>
    <w:rsid w:val="00502843"/>
    <w:rsid w:val="00502F3F"/>
    <w:rsid w:val="00503E3A"/>
    <w:rsid w:val="005044FA"/>
    <w:rsid w:val="00504B01"/>
    <w:rsid w:val="00505243"/>
    <w:rsid w:val="005055FA"/>
    <w:rsid w:val="00505685"/>
    <w:rsid w:val="00505835"/>
    <w:rsid w:val="0050592F"/>
    <w:rsid w:val="00505E5F"/>
    <w:rsid w:val="0050645D"/>
    <w:rsid w:val="00506CD6"/>
    <w:rsid w:val="00507697"/>
    <w:rsid w:val="00507744"/>
    <w:rsid w:val="005101E3"/>
    <w:rsid w:val="0051043C"/>
    <w:rsid w:val="00510652"/>
    <w:rsid w:val="00511009"/>
    <w:rsid w:val="0051126B"/>
    <w:rsid w:val="00511C1B"/>
    <w:rsid w:val="00512133"/>
    <w:rsid w:val="0051276C"/>
    <w:rsid w:val="00512879"/>
    <w:rsid w:val="00512AD2"/>
    <w:rsid w:val="00513076"/>
    <w:rsid w:val="00513275"/>
    <w:rsid w:val="00513AD6"/>
    <w:rsid w:val="00513AE9"/>
    <w:rsid w:val="00513D20"/>
    <w:rsid w:val="005140D5"/>
    <w:rsid w:val="00514532"/>
    <w:rsid w:val="00514CAE"/>
    <w:rsid w:val="00515495"/>
    <w:rsid w:val="00515884"/>
    <w:rsid w:val="0051603E"/>
    <w:rsid w:val="00516132"/>
    <w:rsid w:val="00516E1B"/>
    <w:rsid w:val="00516FD7"/>
    <w:rsid w:val="0051719C"/>
    <w:rsid w:val="00517652"/>
    <w:rsid w:val="00520356"/>
    <w:rsid w:val="005206BA"/>
    <w:rsid w:val="0052090C"/>
    <w:rsid w:val="00520D98"/>
    <w:rsid w:val="00520E1A"/>
    <w:rsid w:val="005210CB"/>
    <w:rsid w:val="00521399"/>
    <w:rsid w:val="005213FA"/>
    <w:rsid w:val="00522A4E"/>
    <w:rsid w:val="00523960"/>
    <w:rsid w:val="0052452B"/>
    <w:rsid w:val="005255A6"/>
    <w:rsid w:val="00525ED6"/>
    <w:rsid w:val="00526323"/>
    <w:rsid w:val="00526437"/>
    <w:rsid w:val="005265C6"/>
    <w:rsid w:val="00526934"/>
    <w:rsid w:val="00526B4E"/>
    <w:rsid w:val="00526FF3"/>
    <w:rsid w:val="00527586"/>
    <w:rsid w:val="0052759A"/>
    <w:rsid w:val="00527626"/>
    <w:rsid w:val="00527D37"/>
    <w:rsid w:val="005301C8"/>
    <w:rsid w:val="005303A6"/>
    <w:rsid w:val="00530437"/>
    <w:rsid w:val="0053086A"/>
    <w:rsid w:val="00530B9B"/>
    <w:rsid w:val="00530F42"/>
    <w:rsid w:val="00531C07"/>
    <w:rsid w:val="00531E58"/>
    <w:rsid w:val="00531ECB"/>
    <w:rsid w:val="005326AF"/>
    <w:rsid w:val="00532823"/>
    <w:rsid w:val="0053295C"/>
    <w:rsid w:val="00532BAA"/>
    <w:rsid w:val="00532E0E"/>
    <w:rsid w:val="00533249"/>
    <w:rsid w:val="0053365F"/>
    <w:rsid w:val="005337AE"/>
    <w:rsid w:val="00534042"/>
    <w:rsid w:val="00534977"/>
    <w:rsid w:val="00534C53"/>
    <w:rsid w:val="00534FC3"/>
    <w:rsid w:val="005358EA"/>
    <w:rsid w:val="00535ACB"/>
    <w:rsid w:val="00535B05"/>
    <w:rsid w:val="00536204"/>
    <w:rsid w:val="005362EA"/>
    <w:rsid w:val="005365C8"/>
    <w:rsid w:val="005366E8"/>
    <w:rsid w:val="00536982"/>
    <w:rsid w:val="005369B9"/>
    <w:rsid w:val="00536CF7"/>
    <w:rsid w:val="00536DFD"/>
    <w:rsid w:val="00536E92"/>
    <w:rsid w:val="00537022"/>
    <w:rsid w:val="00537BA8"/>
    <w:rsid w:val="00537EBA"/>
    <w:rsid w:val="005401D6"/>
    <w:rsid w:val="00540AA4"/>
    <w:rsid w:val="00540D82"/>
    <w:rsid w:val="00541737"/>
    <w:rsid w:val="00541CE6"/>
    <w:rsid w:val="00541E94"/>
    <w:rsid w:val="00541EE5"/>
    <w:rsid w:val="005424DD"/>
    <w:rsid w:val="005428A3"/>
    <w:rsid w:val="00542AC5"/>
    <w:rsid w:val="00542B11"/>
    <w:rsid w:val="00543670"/>
    <w:rsid w:val="00543988"/>
    <w:rsid w:val="00543C82"/>
    <w:rsid w:val="0054401F"/>
    <w:rsid w:val="005445CC"/>
    <w:rsid w:val="00544E74"/>
    <w:rsid w:val="005451AF"/>
    <w:rsid w:val="0054525E"/>
    <w:rsid w:val="005452CC"/>
    <w:rsid w:val="005452E4"/>
    <w:rsid w:val="005458D6"/>
    <w:rsid w:val="0054610B"/>
    <w:rsid w:val="00546179"/>
    <w:rsid w:val="0054677D"/>
    <w:rsid w:val="005468D8"/>
    <w:rsid w:val="00546A10"/>
    <w:rsid w:val="00547DA7"/>
    <w:rsid w:val="0055045C"/>
    <w:rsid w:val="0055048A"/>
    <w:rsid w:val="005505A0"/>
    <w:rsid w:val="005507D0"/>
    <w:rsid w:val="0055098A"/>
    <w:rsid w:val="00550BC2"/>
    <w:rsid w:val="00550DE1"/>
    <w:rsid w:val="00550EF3"/>
    <w:rsid w:val="00551473"/>
    <w:rsid w:val="00551D59"/>
    <w:rsid w:val="0055225C"/>
    <w:rsid w:val="0055248C"/>
    <w:rsid w:val="005525A7"/>
    <w:rsid w:val="00552A9B"/>
    <w:rsid w:val="00552F1E"/>
    <w:rsid w:val="0055339A"/>
    <w:rsid w:val="00553BF6"/>
    <w:rsid w:val="00554053"/>
    <w:rsid w:val="00554AB0"/>
    <w:rsid w:val="00554E15"/>
    <w:rsid w:val="00555091"/>
    <w:rsid w:val="005555BA"/>
    <w:rsid w:val="00555DD0"/>
    <w:rsid w:val="00555DE8"/>
    <w:rsid w:val="00556478"/>
    <w:rsid w:val="00556852"/>
    <w:rsid w:val="00556AFB"/>
    <w:rsid w:val="005574D4"/>
    <w:rsid w:val="00557599"/>
    <w:rsid w:val="00557814"/>
    <w:rsid w:val="00557931"/>
    <w:rsid w:val="00557CE2"/>
    <w:rsid w:val="00557E30"/>
    <w:rsid w:val="005609E9"/>
    <w:rsid w:val="005615D7"/>
    <w:rsid w:val="00561886"/>
    <w:rsid w:val="00561A3C"/>
    <w:rsid w:val="00562528"/>
    <w:rsid w:val="0056257F"/>
    <w:rsid w:val="00563295"/>
    <w:rsid w:val="005632F7"/>
    <w:rsid w:val="0056344C"/>
    <w:rsid w:val="005635A6"/>
    <w:rsid w:val="005635E7"/>
    <w:rsid w:val="0056401F"/>
    <w:rsid w:val="00564C1E"/>
    <w:rsid w:val="00564CFF"/>
    <w:rsid w:val="00564E79"/>
    <w:rsid w:val="00564F8D"/>
    <w:rsid w:val="00565B4F"/>
    <w:rsid w:val="00566B2E"/>
    <w:rsid w:val="00566BE7"/>
    <w:rsid w:val="00566C4B"/>
    <w:rsid w:val="00567650"/>
    <w:rsid w:val="00567A29"/>
    <w:rsid w:val="00567CC0"/>
    <w:rsid w:val="00567E4A"/>
    <w:rsid w:val="00567ED5"/>
    <w:rsid w:val="005701A2"/>
    <w:rsid w:val="0057030C"/>
    <w:rsid w:val="005703D9"/>
    <w:rsid w:val="005705A1"/>
    <w:rsid w:val="00570825"/>
    <w:rsid w:val="00570868"/>
    <w:rsid w:val="00570D0C"/>
    <w:rsid w:val="00570FBE"/>
    <w:rsid w:val="0057145A"/>
    <w:rsid w:val="005715D0"/>
    <w:rsid w:val="005718B5"/>
    <w:rsid w:val="00571DE4"/>
    <w:rsid w:val="00571EAA"/>
    <w:rsid w:val="0057248C"/>
    <w:rsid w:val="00572575"/>
    <w:rsid w:val="00572A7D"/>
    <w:rsid w:val="005733EB"/>
    <w:rsid w:val="005734D6"/>
    <w:rsid w:val="005735A7"/>
    <w:rsid w:val="00573729"/>
    <w:rsid w:val="005738EF"/>
    <w:rsid w:val="00573F85"/>
    <w:rsid w:val="005741CE"/>
    <w:rsid w:val="0057437A"/>
    <w:rsid w:val="00574454"/>
    <w:rsid w:val="00574497"/>
    <w:rsid w:val="00574AD3"/>
    <w:rsid w:val="00574B35"/>
    <w:rsid w:val="00574B4F"/>
    <w:rsid w:val="005753B3"/>
    <w:rsid w:val="005757F7"/>
    <w:rsid w:val="00575C2B"/>
    <w:rsid w:val="00575F66"/>
    <w:rsid w:val="0057653B"/>
    <w:rsid w:val="00577126"/>
    <w:rsid w:val="00577833"/>
    <w:rsid w:val="005779EE"/>
    <w:rsid w:val="00580237"/>
    <w:rsid w:val="0058030A"/>
    <w:rsid w:val="00580406"/>
    <w:rsid w:val="0058171A"/>
    <w:rsid w:val="00581788"/>
    <w:rsid w:val="00582780"/>
    <w:rsid w:val="0058315A"/>
    <w:rsid w:val="005831D2"/>
    <w:rsid w:val="005834FB"/>
    <w:rsid w:val="00584311"/>
    <w:rsid w:val="00584327"/>
    <w:rsid w:val="005846B0"/>
    <w:rsid w:val="005848A5"/>
    <w:rsid w:val="00584F51"/>
    <w:rsid w:val="0058588A"/>
    <w:rsid w:val="00585DA9"/>
    <w:rsid w:val="005860A3"/>
    <w:rsid w:val="00586148"/>
    <w:rsid w:val="0058673B"/>
    <w:rsid w:val="005874D4"/>
    <w:rsid w:val="00587D83"/>
    <w:rsid w:val="00587E02"/>
    <w:rsid w:val="0059077A"/>
    <w:rsid w:val="00590DBA"/>
    <w:rsid w:val="00591CC0"/>
    <w:rsid w:val="00591EAB"/>
    <w:rsid w:val="0059231B"/>
    <w:rsid w:val="005933FB"/>
    <w:rsid w:val="00593417"/>
    <w:rsid w:val="005938A1"/>
    <w:rsid w:val="00593DCB"/>
    <w:rsid w:val="00593F7D"/>
    <w:rsid w:val="005944E8"/>
    <w:rsid w:val="0059457E"/>
    <w:rsid w:val="0059476B"/>
    <w:rsid w:val="0059484E"/>
    <w:rsid w:val="00594BC1"/>
    <w:rsid w:val="00594D6C"/>
    <w:rsid w:val="005954CE"/>
    <w:rsid w:val="0059555E"/>
    <w:rsid w:val="005963C8"/>
    <w:rsid w:val="005966C5"/>
    <w:rsid w:val="00596772"/>
    <w:rsid w:val="00596847"/>
    <w:rsid w:val="00596857"/>
    <w:rsid w:val="00597F8A"/>
    <w:rsid w:val="005A033D"/>
    <w:rsid w:val="005A049B"/>
    <w:rsid w:val="005A061B"/>
    <w:rsid w:val="005A09FB"/>
    <w:rsid w:val="005A0D51"/>
    <w:rsid w:val="005A12D1"/>
    <w:rsid w:val="005A1B03"/>
    <w:rsid w:val="005A1C3A"/>
    <w:rsid w:val="005A1EB8"/>
    <w:rsid w:val="005A2CD6"/>
    <w:rsid w:val="005A2EFF"/>
    <w:rsid w:val="005A3273"/>
    <w:rsid w:val="005A3352"/>
    <w:rsid w:val="005A3566"/>
    <w:rsid w:val="005A4544"/>
    <w:rsid w:val="005A499C"/>
    <w:rsid w:val="005A5271"/>
    <w:rsid w:val="005A56BC"/>
    <w:rsid w:val="005A5C0B"/>
    <w:rsid w:val="005A6319"/>
    <w:rsid w:val="005A659A"/>
    <w:rsid w:val="005A6DB3"/>
    <w:rsid w:val="005A79CC"/>
    <w:rsid w:val="005B011B"/>
    <w:rsid w:val="005B0435"/>
    <w:rsid w:val="005B0502"/>
    <w:rsid w:val="005B126A"/>
    <w:rsid w:val="005B134B"/>
    <w:rsid w:val="005B2066"/>
    <w:rsid w:val="005B2525"/>
    <w:rsid w:val="005B3397"/>
    <w:rsid w:val="005B3676"/>
    <w:rsid w:val="005B3A1E"/>
    <w:rsid w:val="005B3E21"/>
    <w:rsid w:val="005B3E67"/>
    <w:rsid w:val="005B40F5"/>
    <w:rsid w:val="005B41B4"/>
    <w:rsid w:val="005B445C"/>
    <w:rsid w:val="005B4511"/>
    <w:rsid w:val="005B4E7F"/>
    <w:rsid w:val="005B51DD"/>
    <w:rsid w:val="005B5275"/>
    <w:rsid w:val="005B593E"/>
    <w:rsid w:val="005B64F6"/>
    <w:rsid w:val="005B7745"/>
    <w:rsid w:val="005B78AC"/>
    <w:rsid w:val="005C006B"/>
    <w:rsid w:val="005C0269"/>
    <w:rsid w:val="005C1A5D"/>
    <w:rsid w:val="005C1D11"/>
    <w:rsid w:val="005C1DC4"/>
    <w:rsid w:val="005C250C"/>
    <w:rsid w:val="005C28D2"/>
    <w:rsid w:val="005C2959"/>
    <w:rsid w:val="005C3A5B"/>
    <w:rsid w:val="005C3BB4"/>
    <w:rsid w:val="005C3C65"/>
    <w:rsid w:val="005C3DEC"/>
    <w:rsid w:val="005C3E59"/>
    <w:rsid w:val="005C4041"/>
    <w:rsid w:val="005C406D"/>
    <w:rsid w:val="005C462F"/>
    <w:rsid w:val="005C465B"/>
    <w:rsid w:val="005C47DC"/>
    <w:rsid w:val="005C48E3"/>
    <w:rsid w:val="005C499B"/>
    <w:rsid w:val="005C63E0"/>
    <w:rsid w:val="005C6746"/>
    <w:rsid w:val="005C69B3"/>
    <w:rsid w:val="005C6F9D"/>
    <w:rsid w:val="005C7A76"/>
    <w:rsid w:val="005C7F5B"/>
    <w:rsid w:val="005D06A0"/>
    <w:rsid w:val="005D0BCC"/>
    <w:rsid w:val="005D0EF2"/>
    <w:rsid w:val="005D1366"/>
    <w:rsid w:val="005D14A6"/>
    <w:rsid w:val="005D14CD"/>
    <w:rsid w:val="005D1AE6"/>
    <w:rsid w:val="005D1F3F"/>
    <w:rsid w:val="005D2058"/>
    <w:rsid w:val="005D23EB"/>
    <w:rsid w:val="005D2E10"/>
    <w:rsid w:val="005D349D"/>
    <w:rsid w:val="005D3722"/>
    <w:rsid w:val="005D37A3"/>
    <w:rsid w:val="005D4017"/>
    <w:rsid w:val="005D47FF"/>
    <w:rsid w:val="005D4AA3"/>
    <w:rsid w:val="005D4AC5"/>
    <w:rsid w:val="005D5136"/>
    <w:rsid w:val="005D5476"/>
    <w:rsid w:val="005D5BC0"/>
    <w:rsid w:val="005D5C25"/>
    <w:rsid w:val="005D5D9F"/>
    <w:rsid w:val="005D5FE5"/>
    <w:rsid w:val="005D6E67"/>
    <w:rsid w:val="005D6EEB"/>
    <w:rsid w:val="005D7275"/>
    <w:rsid w:val="005D759A"/>
    <w:rsid w:val="005D78AB"/>
    <w:rsid w:val="005D7921"/>
    <w:rsid w:val="005E02B4"/>
    <w:rsid w:val="005E03F0"/>
    <w:rsid w:val="005E0A98"/>
    <w:rsid w:val="005E0E33"/>
    <w:rsid w:val="005E1075"/>
    <w:rsid w:val="005E1B3F"/>
    <w:rsid w:val="005E1BB2"/>
    <w:rsid w:val="005E2069"/>
    <w:rsid w:val="005E209F"/>
    <w:rsid w:val="005E3619"/>
    <w:rsid w:val="005E4265"/>
    <w:rsid w:val="005E4860"/>
    <w:rsid w:val="005E5421"/>
    <w:rsid w:val="005E544C"/>
    <w:rsid w:val="005E5783"/>
    <w:rsid w:val="005E5B8C"/>
    <w:rsid w:val="005E5E17"/>
    <w:rsid w:val="005E5E2B"/>
    <w:rsid w:val="005E5F29"/>
    <w:rsid w:val="005E7364"/>
    <w:rsid w:val="005F0175"/>
    <w:rsid w:val="005F02ED"/>
    <w:rsid w:val="005F05C1"/>
    <w:rsid w:val="005F08AD"/>
    <w:rsid w:val="005F0AD0"/>
    <w:rsid w:val="005F0B8B"/>
    <w:rsid w:val="005F0F8A"/>
    <w:rsid w:val="005F1432"/>
    <w:rsid w:val="005F1732"/>
    <w:rsid w:val="005F1DA1"/>
    <w:rsid w:val="005F1F9D"/>
    <w:rsid w:val="005F273F"/>
    <w:rsid w:val="005F2C39"/>
    <w:rsid w:val="005F2E66"/>
    <w:rsid w:val="005F3F62"/>
    <w:rsid w:val="005F4053"/>
    <w:rsid w:val="005F4217"/>
    <w:rsid w:val="005F4B8F"/>
    <w:rsid w:val="005F515B"/>
    <w:rsid w:val="005F5194"/>
    <w:rsid w:val="005F5B1F"/>
    <w:rsid w:val="005F5DBF"/>
    <w:rsid w:val="005F6FAD"/>
    <w:rsid w:val="005F733F"/>
    <w:rsid w:val="005F766E"/>
    <w:rsid w:val="005F768A"/>
    <w:rsid w:val="005F782C"/>
    <w:rsid w:val="005F7842"/>
    <w:rsid w:val="005F78E4"/>
    <w:rsid w:val="005F7FC3"/>
    <w:rsid w:val="00600231"/>
    <w:rsid w:val="00600749"/>
    <w:rsid w:val="00600A60"/>
    <w:rsid w:val="00600ACB"/>
    <w:rsid w:val="00600DC6"/>
    <w:rsid w:val="00601ABF"/>
    <w:rsid w:val="006029F4"/>
    <w:rsid w:val="00602D53"/>
    <w:rsid w:val="00602D85"/>
    <w:rsid w:val="00603E25"/>
    <w:rsid w:val="00604535"/>
    <w:rsid w:val="0060456D"/>
    <w:rsid w:val="0060605A"/>
    <w:rsid w:val="006060B6"/>
    <w:rsid w:val="00606201"/>
    <w:rsid w:val="0060623A"/>
    <w:rsid w:val="006064E9"/>
    <w:rsid w:val="00606E0B"/>
    <w:rsid w:val="00607440"/>
    <w:rsid w:val="00607697"/>
    <w:rsid w:val="00607A82"/>
    <w:rsid w:val="00607C56"/>
    <w:rsid w:val="00607CF2"/>
    <w:rsid w:val="00607F96"/>
    <w:rsid w:val="00610315"/>
    <w:rsid w:val="00610536"/>
    <w:rsid w:val="00610C60"/>
    <w:rsid w:val="0061130D"/>
    <w:rsid w:val="006113D2"/>
    <w:rsid w:val="00611810"/>
    <w:rsid w:val="00611999"/>
    <w:rsid w:val="00612347"/>
    <w:rsid w:val="00612569"/>
    <w:rsid w:val="00612670"/>
    <w:rsid w:val="006126E5"/>
    <w:rsid w:val="00612F1D"/>
    <w:rsid w:val="00613F94"/>
    <w:rsid w:val="00614154"/>
    <w:rsid w:val="0061445B"/>
    <w:rsid w:val="00614BCB"/>
    <w:rsid w:val="00614C61"/>
    <w:rsid w:val="0061523D"/>
    <w:rsid w:val="00615863"/>
    <w:rsid w:val="006158EA"/>
    <w:rsid w:val="00615A94"/>
    <w:rsid w:val="00615C86"/>
    <w:rsid w:val="0061645E"/>
    <w:rsid w:val="00617750"/>
    <w:rsid w:val="00617D4E"/>
    <w:rsid w:val="006202AC"/>
    <w:rsid w:val="00620783"/>
    <w:rsid w:val="006216B6"/>
    <w:rsid w:val="00621DCD"/>
    <w:rsid w:val="00622592"/>
    <w:rsid w:val="00624233"/>
    <w:rsid w:val="00624247"/>
    <w:rsid w:val="00624694"/>
    <w:rsid w:val="00624EF6"/>
    <w:rsid w:val="00624F2E"/>
    <w:rsid w:val="00625531"/>
    <w:rsid w:val="00625E7C"/>
    <w:rsid w:val="00626177"/>
    <w:rsid w:val="00626405"/>
    <w:rsid w:val="006264B3"/>
    <w:rsid w:val="006266AC"/>
    <w:rsid w:val="00626CDC"/>
    <w:rsid w:val="00626CF8"/>
    <w:rsid w:val="00626D33"/>
    <w:rsid w:val="00627C74"/>
    <w:rsid w:val="00627DEE"/>
    <w:rsid w:val="00630C6C"/>
    <w:rsid w:val="006312BB"/>
    <w:rsid w:val="00631545"/>
    <w:rsid w:val="00631549"/>
    <w:rsid w:val="00631854"/>
    <w:rsid w:val="00631C7F"/>
    <w:rsid w:val="00631D37"/>
    <w:rsid w:val="00631DF2"/>
    <w:rsid w:val="00631F19"/>
    <w:rsid w:val="00631F78"/>
    <w:rsid w:val="006320F7"/>
    <w:rsid w:val="00632731"/>
    <w:rsid w:val="00632CFF"/>
    <w:rsid w:val="00633BD2"/>
    <w:rsid w:val="00633BF7"/>
    <w:rsid w:val="00634355"/>
    <w:rsid w:val="006345E3"/>
    <w:rsid w:val="00634A0C"/>
    <w:rsid w:val="00634E12"/>
    <w:rsid w:val="006350D4"/>
    <w:rsid w:val="006357DF"/>
    <w:rsid w:val="006364B4"/>
    <w:rsid w:val="006368ED"/>
    <w:rsid w:val="00636AAF"/>
    <w:rsid w:val="0063743E"/>
    <w:rsid w:val="00637580"/>
    <w:rsid w:val="0063760A"/>
    <w:rsid w:val="006378EA"/>
    <w:rsid w:val="00640335"/>
    <w:rsid w:val="00640362"/>
    <w:rsid w:val="00641233"/>
    <w:rsid w:val="00641606"/>
    <w:rsid w:val="006419E6"/>
    <w:rsid w:val="006427C2"/>
    <w:rsid w:val="00642B01"/>
    <w:rsid w:val="00642CC7"/>
    <w:rsid w:val="00643E54"/>
    <w:rsid w:val="00643EDE"/>
    <w:rsid w:val="006444C3"/>
    <w:rsid w:val="006448CE"/>
    <w:rsid w:val="00644961"/>
    <w:rsid w:val="00644DB7"/>
    <w:rsid w:val="0064564C"/>
    <w:rsid w:val="00645B1E"/>
    <w:rsid w:val="006464E6"/>
    <w:rsid w:val="00646861"/>
    <w:rsid w:val="00646BD7"/>
    <w:rsid w:val="00646DFA"/>
    <w:rsid w:val="00647936"/>
    <w:rsid w:val="00647B8D"/>
    <w:rsid w:val="00647C6F"/>
    <w:rsid w:val="00647D0A"/>
    <w:rsid w:val="006502ED"/>
    <w:rsid w:val="00650577"/>
    <w:rsid w:val="0065089E"/>
    <w:rsid w:val="006512CB"/>
    <w:rsid w:val="00651330"/>
    <w:rsid w:val="00651A74"/>
    <w:rsid w:val="00652AB5"/>
    <w:rsid w:val="00652DAC"/>
    <w:rsid w:val="00653214"/>
    <w:rsid w:val="00653C3C"/>
    <w:rsid w:val="006541A1"/>
    <w:rsid w:val="00654CFF"/>
    <w:rsid w:val="00656522"/>
    <w:rsid w:val="0065655E"/>
    <w:rsid w:val="006567C2"/>
    <w:rsid w:val="006569DD"/>
    <w:rsid w:val="00656B78"/>
    <w:rsid w:val="00656F68"/>
    <w:rsid w:val="00657118"/>
    <w:rsid w:val="006575E3"/>
    <w:rsid w:val="006600E0"/>
    <w:rsid w:val="006603F9"/>
    <w:rsid w:val="00660466"/>
    <w:rsid w:val="006605C5"/>
    <w:rsid w:val="00660969"/>
    <w:rsid w:val="00660E7F"/>
    <w:rsid w:val="006610AF"/>
    <w:rsid w:val="00661794"/>
    <w:rsid w:val="006617A2"/>
    <w:rsid w:val="00661C3C"/>
    <w:rsid w:val="00662087"/>
    <w:rsid w:val="006621CB"/>
    <w:rsid w:val="006621D5"/>
    <w:rsid w:val="006623B6"/>
    <w:rsid w:val="00662975"/>
    <w:rsid w:val="00662B1A"/>
    <w:rsid w:val="0066324F"/>
    <w:rsid w:val="00663C53"/>
    <w:rsid w:val="006641DB"/>
    <w:rsid w:val="00664211"/>
    <w:rsid w:val="0066435F"/>
    <w:rsid w:val="00664A95"/>
    <w:rsid w:val="006655D7"/>
    <w:rsid w:val="00665665"/>
    <w:rsid w:val="006657B1"/>
    <w:rsid w:val="006658B9"/>
    <w:rsid w:val="00665C0A"/>
    <w:rsid w:val="00665CE8"/>
    <w:rsid w:val="00665CF4"/>
    <w:rsid w:val="00665E9C"/>
    <w:rsid w:val="00666283"/>
    <w:rsid w:val="0066657F"/>
    <w:rsid w:val="00666DD0"/>
    <w:rsid w:val="00667504"/>
    <w:rsid w:val="00667BC0"/>
    <w:rsid w:val="0067070E"/>
    <w:rsid w:val="00670AAD"/>
    <w:rsid w:val="00670DBA"/>
    <w:rsid w:val="00670F28"/>
    <w:rsid w:val="00670FDA"/>
    <w:rsid w:val="006710A5"/>
    <w:rsid w:val="0067176B"/>
    <w:rsid w:val="00671C3B"/>
    <w:rsid w:val="00671F7B"/>
    <w:rsid w:val="0067268A"/>
    <w:rsid w:val="00672C3B"/>
    <w:rsid w:val="00672F3B"/>
    <w:rsid w:val="00673323"/>
    <w:rsid w:val="00673400"/>
    <w:rsid w:val="006734DA"/>
    <w:rsid w:val="0067351E"/>
    <w:rsid w:val="0067352B"/>
    <w:rsid w:val="006756EE"/>
    <w:rsid w:val="0067589C"/>
    <w:rsid w:val="00675E35"/>
    <w:rsid w:val="0067623F"/>
    <w:rsid w:val="0067632F"/>
    <w:rsid w:val="0067659A"/>
    <w:rsid w:val="0067668F"/>
    <w:rsid w:val="006769D7"/>
    <w:rsid w:val="00676D58"/>
    <w:rsid w:val="00676E03"/>
    <w:rsid w:val="006771F0"/>
    <w:rsid w:val="006772F6"/>
    <w:rsid w:val="00677A93"/>
    <w:rsid w:val="00677B1F"/>
    <w:rsid w:val="00677C5D"/>
    <w:rsid w:val="00677E28"/>
    <w:rsid w:val="00680167"/>
    <w:rsid w:val="00680297"/>
    <w:rsid w:val="006802FC"/>
    <w:rsid w:val="00680FEC"/>
    <w:rsid w:val="0068130E"/>
    <w:rsid w:val="0068154A"/>
    <w:rsid w:val="00681B48"/>
    <w:rsid w:val="00681D0F"/>
    <w:rsid w:val="00681F3F"/>
    <w:rsid w:val="00682D63"/>
    <w:rsid w:val="00682D86"/>
    <w:rsid w:val="00682DC8"/>
    <w:rsid w:val="00682F56"/>
    <w:rsid w:val="00683230"/>
    <w:rsid w:val="0068350F"/>
    <w:rsid w:val="00683540"/>
    <w:rsid w:val="00683D06"/>
    <w:rsid w:val="00683EDD"/>
    <w:rsid w:val="006843BF"/>
    <w:rsid w:val="0068457D"/>
    <w:rsid w:val="006850A6"/>
    <w:rsid w:val="00685840"/>
    <w:rsid w:val="00685CF6"/>
    <w:rsid w:val="006863FA"/>
    <w:rsid w:val="006867F2"/>
    <w:rsid w:val="00686F30"/>
    <w:rsid w:val="00687AC6"/>
    <w:rsid w:val="00687B94"/>
    <w:rsid w:val="0069006E"/>
    <w:rsid w:val="006907D0"/>
    <w:rsid w:val="00690BB9"/>
    <w:rsid w:val="00690BE0"/>
    <w:rsid w:val="00690CEF"/>
    <w:rsid w:val="00690DB9"/>
    <w:rsid w:val="00691785"/>
    <w:rsid w:val="00691ABD"/>
    <w:rsid w:val="006923FD"/>
    <w:rsid w:val="00693404"/>
    <w:rsid w:val="00693C47"/>
    <w:rsid w:val="00693EC5"/>
    <w:rsid w:val="00693F74"/>
    <w:rsid w:val="006944E9"/>
    <w:rsid w:val="006947CD"/>
    <w:rsid w:val="00694D72"/>
    <w:rsid w:val="006956A1"/>
    <w:rsid w:val="00695F04"/>
    <w:rsid w:val="006960FD"/>
    <w:rsid w:val="00696354"/>
    <w:rsid w:val="006965DD"/>
    <w:rsid w:val="0069677F"/>
    <w:rsid w:val="0069697A"/>
    <w:rsid w:val="00696B8B"/>
    <w:rsid w:val="00696C6F"/>
    <w:rsid w:val="00697C61"/>
    <w:rsid w:val="006A0CF3"/>
    <w:rsid w:val="006A267F"/>
    <w:rsid w:val="006A276F"/>
    <w:rsid w:val="006A2ADE"/>
    <w:rsid w:val="006A3503"/>
    <w:rsid w:val="006A4497"/>
    <w:rsid w:val="006A470A"/>
    <w:rsid w:val="006A4BDB"/>
    <w:rsid w:val="006A59C0"/>
    <w:rsid w:val="006A5A66"/>
    <w:rsid w:val="006A619A"/>
    <w:rsid w:val="006A6311"/>
    <w:rsid w:val="006A6577"/>
    <w:rsid w:val="006A65FA"/>
    <w:rsid w:val="006A6744"/>
    <w:rsid w:val="006A682D"/>
    <w:rsid w:val="006A7072"/>
    <w:rsid w:val="006A729E"/>
    <w:rsid w:val="006A7F84"/>
    <w:rsid w:val="006B0A36"/>
    <w:rsid w:val="006B10FF"/>
    <w:rsid w:val="006B1B5D"/>
    <w:rsid w:val="006B1C3E"/>
    <w:rsid w:val="006B1E08"/>
    <w:rsid w:val="006B204D"/>
    <w:rsid w:val="006B2283"/>
    <w:rsid w:val="006B23F3"/>
    <w:rsid w:val="006B25E7"/>
    <w:rsid w:val="006B32CD"/>
    <w:rsid w:val="006B350B"/>
    <w:rsid w:val="006B3632"/>
    <w:rsid w:val="006B38A1"/>
    <w:rsid w:val="006B3A1A"/>
    <w:rsid w:val="006B3C3C"/>
    <w:rsid w:val="006B45DF"/>
    <w:rsid w:val="006B4955"/>
    <w:rsid w:val="006B4D8C"/>
    <w:rsid w:val="006B4F92"/>
    <w:rsid w:val="006B510F"/>
    <w:rsid w:val="006B54B0"/>
    <w:rsid w:val="006B596A"/>
    <w:rsid w:val="006B5E36"/>
    <w:rsid w:val="006B6222"/>
    <w:rsid w:val="006B627F"/>
    <w:rsid w:val="006B65E3"/>
    <w:rsid w:val="006B6CAA"/>
    <w:rsid w:val="006B6D7C"/>
    <w:rsid w:val="006B773B"/>
    <w:rsid w:val="006B7C33"/>
    <w:rsid w:val="006C0768"/>
    <w:rsid w:val="006C080C"/>
    <w:rsid w:val="006C13FE"/>
    <w:rsid w:val="006C1C71"/>
    <w:rsid w:val="006C20EC"/>
    <w:rsid w:val="006C2A3E"/>
    <w:rsid w:val="006C2B50"/>
    <w:rsid w:val="006C2B6E"/>
    <w:rsid w:val="006C37F8"/>
    <w:rsid w:val="006C3A33"/>
    <w:rsid w:val="006C3A6C"/>
    <w:rsid w:val="006C443D"/>
    <w:rsid w:val="006C45F1"/>
    <w:rsid w:val="006C494D"/>
    <w:rsid w:val="006C4E16"/>
    <w:rsid w:val="006C5121"/>
    <w:rsid w:val="006C559D"/>
    <w:rsid w:val="006C5F21"/>
    <w:rsid w:val="006C6005"/>
    <w:rsid w:val="006C606A"/>
    <w:rsid w:val="006C7695"/>
    <w:rsid w:val="006C7859"/>
    <w:rsid w:val="006D0149"/>
    <w:rsid w:val="006D0154"/>
    <w:rsid w:val="006D0AFB"/>
    <w:rsid w:val="006D0B6E"/>
    <w:rsid w:val="006D196C"/>
    <w:rsid w:val="006D2063"/>
    <w:rsid w:val="006D224C"/>
    <w:rsid w:val="006D2925"/>
    <w:rsid w:val="006D357A"/>
    <w:rsid w:val="006D451E"/>
    <w:rsid w:val="006D5303"/>
    <w:rsid w:val="006D754B"/>
    <w:rsid w:val="006D7EEE"/>
    <w:rsid w:val="006E0D3D"/>
    <w:rsid w:val="006E0E5E"/>
    <w:rsid w:val="006E0FB1"/>
    <w:rsid w:val="006E1004"/>
    <w:rsid w:val="006E18F1"/>
    <w:rsid w:val="006E1CA3"/>
    <w:rsid w:val="006E2CC8"/>
    <w:rsid w:val="006E3605"/>
    <w:rsid w:val="006E362F"/>
    <w:rsid w:val="006E3AD4"/>
    <w:rsid w:val="006E3C47"/>
    <w:rsid w:val="006E404E"/>
    <w:rsid w:val="006E42C2"/>
    <w:rsid w:val="006E486C"/>
    <w:rsid w:val="006E4A35"/>
    <w:rsid w:val="006E4B0E"/>
    <w:rsid w:val="006E58D5"/>
    <w:rsid w:val="006E5D93"/>
    <w:rsid w:val="006E62C4"/>
    <w:rsid w:val="006E661B"/>
    <w:rsid w:val="006E6888"/>
    <w:rsid w:val="006E7490"/>
    <w:rsid w:val="006F0B1B"/>
    <w:rsid w:val="006F0D09"/>
    <w:rsid w:val="006F14FD"/>
    <w:rsid w:val="006F1875"/>
    <w:rsid w:val="006F18B6"/>
    <w:rsid w:val="006F18D4"/>
    <w:rsid w:val="006F1BAC"/>
    <w:rsid w:val="006F2642"/>
    <w:rsid w:val="006F2790"/>
    <w:rsid w:val="006F27CA"/>
    <w:rsid w:val="006F2F87"/>
    <w:rsid w:val="006F345D"/>
    <w:rsid w:val="006F3488"/>
    <w:rsid w:val="006F36D1"/>
    <w:rsid w:val="006F54D9"/>
    <w:rsid w:val="006F5770"/>
    <w:rsid w:val="006F5A13"/>
    <w:rsid w:val="006F5B4C"/>
    <w:rsid w:val="006F5DF8"/>
    <w:rsid w:val="006F68E9"/>
    <w:rsid w:val="006F6D30"/>
    <w:rsid w:val="006F7019"/>
    <w:rsid w:val="006F70A4"/>
    <w:rsid w:val="006F7385"/>
    <w:rsid w:val="0070076A"/>
    <w:rsid w:val="00700ABE"/>
    <w:rsid w:val="00700BF4"/>
    <w:rsid w:val="00700F21"/>
    <w:rsid w:val="007011AA"/>
    <w:rsid w:val="007013C3"/>
    <w:rsid w:val="007014F9"/>
    <w:rsid w:val="00701687"/>
    <w:rsid w:val="0070185B"/>
    <w:rsid w:val="00701AE3"/>
    <w:rsid w:val="00701EB7"/>
    <w:rsid w:val="007026B2"/>
    <w:rsid w:val="00702879"/>
    <w:rsid w:val="007029B8"/>
    <w:rsid w:val="00702FE1"/>
    <w:rsid w:val="0070374F"/>
    <w:rsid w:val="00703EFB"/>
    <w:rsid w:val="00704528"/>
    <w:rsid w:val="00704851"/>
    <w:rsid w:val="007048B0"/>
    <w:rsid w:val="007056CA"/>
    <w:rsid w:val="00705A03"/>
    <w:rsid w:val="007065C0"/>
    <w:rsid w:val="00707213"/>
    <w:rsid w:val="007072A0"/>
    <w:rsid w:val="0070776F"/>
    <w:rsid w:val="00707E26"/>
    <w:rsid w:val="00707FF5"/>
    <w:rsid w:val="007103C5"/>
    <w:rsid w:val="007104DB"/>
    <w:rsid w:val="00711220"/>
    <w:rsid w:val="007116AF"/>
    <w:rsid w:val="007116BA"/>
    <w:rsid w:val="00711865"/>
    <w:rsid w:val="007119B4"/>
    <w:rsid w:val="007124FC"/>
    <w:rsid w:val="007129D3"/>
    <w:rsid w:val="00712E77"/>
    <w:rsid w:val="00713384"/>
    <w:rsid w:val="007146B1"/>
    <w:rsid w:val="007149B5"/>
    <w:rsid w:val="00714C5D"/>
    <w:rsid w:val="0071506D"/>
    <w:rsid w:val="00716B79"/>
    <w:rsid w:val="00716DE2"/>
    <w:rsid w:val="0071791B"/>
    <w:rsid w:val="00717B30"/>
    <w:rsid w:val="00717E6A"/>
    <w:rsid w:val="00720937"/>
    <w:rsid w:val="00721426"/>
    <w:rsid w:val="00721B9E"/>
    <w:rsid w:val="00721ED1"/>
    <w:rsid w:val="00722243"/>
    <w:rsid w:val="00722420"/>
    <w:rsid w:val="00722427"/>
    <w:rsid w:val="00722571"/>
    <w:rsid w:val="0072268E"/>
    <w:rsid w:val="00722D19"/>
    <w:rsid w:val="00722ED3"/>
    <w:rsid w:val="007230B7"/>
    <w:rsid w:val="00723BC6"/>
    <w:rsid w:val="00723CB1"/>
    <w:rsid w:val="00723FB6"/>
    <w:rsid w:val="007242B7"/>
    <w:rsid w:val="007242BA"/>
    <w:rsid w:val="007251BA"/>
    <w:rsid w:val="0072580A"/>
    <w:rsid w:val="00725E13"/>
    <w:rsid w:val="00725E9B"/>
    <w:rsid w:val="00726271"/>
    <w:rsid w:val="00727D8C"/>
    <w:rsid w:val="00727F58"/>
    <w:rsid w:val="007300DD"/>
    <w:rsid w:val="00730243"/>
    <w:rsid w:val="007306BE"/>
    <w:rsid w:val="00730C04"/>
    <w:rsid w:val="00730FAB"/>
    <w:rsid w:val="00731175"/>
    <w:rsid w:val="0073143A"/>
    <w:rsid w:val="00731576"/>
    <w:rsid w:val="00731955"/>
    <w:rsid w:val="007328E6"/>
    <w:rsid w:val="00732AD7"/>
    <w:rsid w:val="00732DB8"/>
    <w:rsid w:val="00734177"/>
    <w:rsid w:val="007343CD"/>
    <w:rsid w:val="00734E05"/>
    <w:rsid w:val="00734FB8"/>
    <w:rsid w:val="00735070"/>
    <w:rsid w:val="007351AE"/>
    <w:rsid w:val="007353D5"/>
    <w:rsid w:val="00735407"/>
    <w:rsid w:val="00735BAB"/>
    <w:rsid w:val="007360C3"/>
    <w:rsid w:val="007364BD"/>
    <w:rsid w:val="00736862"/>
    <w:rsid w:val="007373D4"/>
    <w:rsid w:val="007375BE"/>
    <w:rsid w:val="00740038"/>
    <w:rsid w:val="007405AD"/>
    <w:rsid w:val="00740A57"/>
    <w:rsid w:val="00740C5A"/>
    <w:rsid w:val="00740D02"/>
    <w:rsid w:val="00741736"/>
    <w:rsid w:val="00741A24"/>
    <w:rsid w:val="00741AC9"/>
    <w:rsid w:val="00741CEB"/>
    <w:rsid w:val="00741DD8"/>
    <w:rsid w:val="0074255B"/>
    <w:rsid w:val="00742618"/>
    <w:rsid w:val="00742AD4"/>
    <w:rsid w:val="00742AE0"/>
    <w:rsid w:val="00742C3B"/>
    <w:rsid w:val="0074345D"/>
    <w:rsid w:val="007435E4"/>
    <w:rsid w:val="007436DA"/>
    <w:rsid w:val="0074372D"/>
    <w:rsid w:val="0074385E"/>
    <w:rsid w:val="00743DF8"/>
    <w:rsid w:val="00743EA5"/>
    <w:rsid w:val="007447DF"/>
    <w:rsid w:val="00745861"/>
    <w:rsid w:val="00745E06"/>
    <w:rsid w:val="00746303"/>
    <w:rsid w:val="0074672C"/>
    <w:rsid w:val="00746A01"/>
    <w:rsid w:val="00747128"/>
    <w:rsid w:val="007471DE"/>
    <w:rsid w:val="0074779D"/>
    <w:rsid w:val="0074798B"/>
    <w:rsid w:val="00747D8A"/>
    <w:rsid w:val="00747DC6"/>
    <w:rsid w:val="00747E30"/>
    <w:rsid w:val="00750189"/>
    <w:rsid w:val="0075029F"/>
    <w:rsid w:val="00750584"/>
    <w:rsid w:val="007505B1"/>
    <w:rsid w:val="0075165B"/>
    <w:rsid w:val="00751669"/>
    <w:rsid w:val="00751D63"/>
    <w:rsid w:val="00752FEC"/>
    <w:rsid w:val="00753357"/>
    <w:rsid w:val="00753C3E"/>
    <w:rsid w:val="00754156"/>
    <w:rsid w:val="0075462B"/>
    <w:rsid w:val="0075473E"/>
    <w:rsid w:val="00754B16"/>
    <w:rsid w:val="00754B6B"/>
    <w:rsid w:val="007552F3"/>
    <w:rsid w:val="007553FF"/>
    <w:rsid w:val="00755885"/>
    <w:rsid w:val="00755E8F"/>
    <w:rsid w:val="007562C1"/>
    <w:rsid w:val="00756DC2"/>
    <w:rsid w:val="00756E97"/>
    <w:rsid w:val="0075701A"/>
    <w:rsid w:val="0075724D"/>
    <w:rsid w:val="007572BA"/>
    <w:rsid w:val="007572BE"/>
    <w:rsid w:val="0075753C"/>
    <w:rsid w:val="00757E02"/>
    <w:rsid w:val="00757F93"/>
    <w:rsid w:val="00760056"/>
    <w:rsid w:val="00760884"/>
    <w:rsid w:val="007609BA"/>
    <w:rsid w:val="00761BAB"/>
    <w:rsid w:val="00761E6C"/>
    <w:rsid w:val="007620A4"/>
    <w:rsid w:val="0076263A"/>
    <w:rsid w:val="00763371"/>
    <w:rsid w:val="00763631"/>
    <w:rsid w:val="0076452A"/>
    <w:rsid w:val="00765229"/>
    <w:rsid w:val="00765299"/>
    <w:rsid w:val="00765657"/>
    <w:rsid w:val="0076571A"/>
    <w:rsid w:val="00765856"/>
    <w:rsid w:val="00765867"/>
    <w:rsid w:val="00765F6A"/>
    <w:rsid w:val="00766502"/>
    <w:rsid w:val="00766E25"/>
    <w:rsid w:val="00766E92"/>
    <w:rsid w:val="00767A6D"/>
    <w:rsid w:val="00767FA8"/>
    <w:rsid w:val="007706A5"/>
    <w:rsid w:val="0077086D"/>
    <w:rsid w:val="00770B6B"/>
    <w:rsid w:val="00770EF4"/>
    <w:rsid w:val="00771031"/>
    <w:rsid w:val="007712C9"/>
    <w:rsid w:val="00771522"/>
    <w:rsid w:val="00771E75"/>
    <w:rsid w:val="00772708"/>
    <w:rsid w:val="00772737"/>
    <w:rsid w:val="00772B2E"/>
    <w:rsid w:val="00772BD4"/>
    <w:rsid w:val="0077339C"/>
    <w:rsid w:val="007733AE"/>
    <w:rsid w:val="00773765"/>
    <w:rsid w:val="007739A0"/>
    <w:rsid w:val="00774226"/>
    <w:rsid w:val="00774781"/>
    <w:rsid w:val="007751AE"/>
    <w:rsid w:val="007751B3"/>
    <w:rsid w:val="00775AF7"/>
    <w:rsid w:val="00775BDA"/>
    <w:rsid w:val="00775FD0"/>
    <w:rsid w:val="007767FB"/>
    <w:rsid w:val="00776A26"/>
    <w:rsid w:val="00776F86"/>
    <w:rsid w:val="00777B65"/>
    <w:rsid w:val="00777C57"/>
    <w:rsid w:val="00777E84"/>
    <w:rsid w:val="007805E2"/>
    <w:rsid w:val="007808F8"/>
    <w:rsid w:val="00780D68"/>
    <w:rsid w:val="007810B4"/>
    <w:rsid w:val="00781489"/>
    <w:rsid w:val="00781DF4"/>
    <w:rsid w:val="0078209A"/>
    <w:rsid w:val="0078252A"/>
    <w:rsid w:val="00782E32"/>
    <w:rsid w:val="00782F92"/>
    <w:rsid w:val="007837AF"/>
    <w:rsid w:val="00783973"/>
    <w:rsid w:val="00783A50"/>
    <w:rsid w:val="00783B3C"/>
    <w:rsid w:val="00783F89"/>
    <w:rsid w:val="00784015"/>
    <w:rsid w:val="00784056"/>
    <w:rsid w:val="00784435"/>
    <w:rsid w:val="0078455E"/>
    <w:rsid w:val="00784C03"/>
    <w:rsid w:val="00784E42"/>
    <w:rsid w:val="00785593"/>
    <w:rsid w:val="0078573F"/>
    <w:rsid w:val="007857A9"/>
    <w:rsid w:val="007857E0"/>
    <w:rsid w:val="0078587A"/>
    <w:rsid w:val="00785B82"/>
    <w:rsid w:val="007863B4"/>
    <w:rsid w:val="007869F1"/>
    <w:rsid w:val="0078703B"/>
    <w:rsid w:val="007871AD"/>
    <w:rsid w:val="00787447"/>
    <w:rsid w:val="00787780"/>
    <w:rsid w:val="007878C8"/>
    <w:rsid w:val="00787914"/>
    <w:rsid w:val="007879FB"/>
    <w:rsid w:val="00787B1E"/>
    <w:rsid w:val="00787DC7"/>
    <w:rsid w:val="007901F7"/>
    <w:rsid w:val="0079054F"/>
    <w:rsid w:val="007906B0"/>
    <w:rsid w:val="0079087C"/>
    <w:rsid w:val="00790DE2"/>
    <w:rsid w:val="00790ECF"/>
    <w:rsid w:val="00791283"/>
    <w:rsid w:val="007915FB"/>
    <w:rsid w:val="007919B2"/>
    <w:rsid w:val="0079251A"/>
    <w:rsid w:val="0079263F"/>
    <w:rsid w:val="00792668"/>
    <w:rsid w:val="0079295B"/>
    <w:rsid w:val="00793232"/>
    <w:rsid w:val="00793886"/>
    <w:rsid w:val="00793989"/>
    <w:rsid w:val="00793FD8"/>
    <w:rsid w:val="007942B9"/>
    <w:rsid w:val="00794606"/>
    <w:rsid w:val="007957DE"/>
    <w:rsid w:val="00795FF7"/>
    <w:rsid w:val="00796387"/>
    <w:rsid w:val="00796736"/>
    <w:rsid w:val="00796F58"/>
    <w:rsid w:val="00797135"/>
    <w:rsid w:val="007A0534"/>
    <w:rsid w:val="007A0AD3"/>
    <w:rsid w:val="007A0F4B"/>
    <w:rsid w:val="007A11A5"/>
    <w:rsid w:val="007A241F"/>
    <w:rsid w:val="007A31F3"/>
    <w:rsid w:val="007A3468"/>
    <w:rsid w:val="007A3557"/>
    <w:rsid w:val="007A3758"/>
    <w:rsid w:val="007A379D"/>
    <w:rsid w:val="007A3B41"/>
    <w:rsid w:val="007A410A"/>
    <w:rsid w:val="007A44F3"/>
    <w:rsid w:val="007A45D9"/>
    <w:rsid w:val="007A4D80"/>
    <w:rsid w:val="007A56A6"/>
    <w:rsid w:val="007A590C"/>
    <w:rsid w:val="007A5B12"/>
    <w:rsid w:val="007A5BF9"/>
    <w:rsid w:val="007A66E3"/>
    <w:rsid w:val="007A6F3D"/>
    <w:rsid w:val="007A706E"/>
    <w:rsid w:val="007A7270"/>
    <w:rsid w:val="007A775F"/>
    <w:rsid w:val="007A77D9"/>
    <w:rsid w:val="007A7C73"/>
    <w:rsid w:val="007B0206"/>
    <w:rsid w:val="007B0323"/>
    <w:rsid w:val="007B046B"/>
    <w:rsid w:val="007B0768"/>
    <w:rsid w:val="007B0D8E"/>
    <w:rsid w:val="007B1192"/>
    <w:rsid w:val="007B138A"/>
    <w:rsid w:val="007B1A44"/>
    <w:rsid w:val="007B2033"/>
    <w:rsid w:val="007B2CC8"/>
    <w:rsid w:val="007B3153"/>
    <w:rsid w:val="007B346E"/>
    <w:rsid w:val="007B3656"/>
    <w:rsid w:val="007B442E"/>
    <w:rsid w:val="007B4969"/>
    <w:rsid w:val="007B60CD"/>
    <w:rsid w:val="007B6571"/>
    <w:rsid w:val="007B657D"/>
    <w:rsid w:val="007B6F98"/>
    <w:rsid w:val="007B7457"/>
    <w:rsid w:val="007B77E6"/>
    <w:rsid w:val="007B7AC6"/>
    <w:rsid w:val="007C0025"/>
    <w:rsid w:val="007C0784"/>
    <w:rsid w:val="007C0839"/>
    <w:rsid w:val="007C0ACC"/>
    <w:rsid w:val="007C10E2"/>
    <w:rsid w:val="007C1543"/>
    <w:rsid w:val="007C15D3"/>
    <w:rsid w:val="007C1781"/>
    <w:rsid w:val="007C1BF0"/>
    <w:rsid w:val="007C1CCC"/>
    <w:rsid w:val="007C1DB2"/>
    <w:rsid w:val="007C2133"/>
    <w:rsid w:val="007C215E"/>
    <w:rsid w:val="007C2444"/>
    <w:rsid w:val="007C2748"/>
    <w:rsid w:val="007C27C8"/>
    <w:rsid w:val="007C2ED9"/>
    <w:rsid w:val="007C30CD"/>
    <w:rsid w:val="007C32C0"/>
    <w:rsid w:val="007C38E5"/>
    <w:rsid w:val="007C3BAB"/>
    <w:rsid w:val="007C3D7B"/>
    <w:rsid w:val="007C4A47"/>
    <w:rsid w:val="007C6057"/>
    <w:rsid w:val="007C6077"/>
    <w:rsid w:val="007D02E8"/>
    <w:rsid w:val="007D0363"/>
    <w:rsid w:val="007D0CAE"/>
    <w:rsid w:val="007D1063"/>
    <w:rsid w:val="007D1769"/>
    <w:rsid w:val="007D2181"/>
    <w:rsid w:val="007D2363"/>
    <w:rsid w:val="007D2490"/>
    <w:rsid w:val="007D2736"/>
    <w:rsid w:val="007D2B5A"/>
    <w:rsid w:val="007D2E62"/>
    <w:rsid w:val="007D30EE"/>
    <w:rsid w:val="007D407E"/>
    <w:rsid w:val="007D4A4D"/>
    <w:rsid w:val="007D4EE7"/>
    <w:rsid w:val="007D50BE"/>
    <w:rsid w:val="007D514B"/>
    <w:rsid w:val="007D5197"/>
    <w:rsid w:val="007D532E"/>
    <w:rsid w:val="007D5965"/>
    <w:rsid w:val="007D5BFE"/>
    <w:rsid w:val="007D5C63"/>
    <w:rsid w:val="007D5E10"/>
    <w:rsid w:val="007D627D"/>
    <w:rsid w:val="007D6337"/>
    <w:rsid w:val="007D6E3C"/>
    <w:rsid w:val="007D6EB5"/>
    <w:rsid w:val="007E008C"/>
    <w:rsid w:val="007E0C53"/>
    <w:rsid w:val="007E0ED0"/>
    <w:rsid w:val="007E158A"/>
    <w:rsid w:val="007E15A6"/>
    <w:rsid w:val="007E1609"/>
    <w:rsid w:val="007E1704"/>
    <w:rsid w:val="007E1A6E"/>
    <w:rsid w:val="007E274F"/>
    <w:rsid w:val="007E2F3F"/>
    <w:rsid w:val="007E358A"/>
    <w:rsid w:val="007E36B4"/>
    <w:rsid w:val="007E388E"/>
    <w:rsid w:val="007E44FC"/>
    <w:rsid w:val="007E477B"/>
    <w:rsid w:val="007E4935"/>
    <w:rsid w:val="007E516B"/>
    <w:rsid w:val="007E5830"/>
    <w:rsid w:val="007E5CFF"/>
    <w:rsid w:val="007E5FB1"/>
    <w:rsid w:val="007E6338"/>
    <w:rsid w:val="007E6E0B"/>
    <w:rsid w:val="007E7169"/>
    <w:rsid w:val="007E7210"/>
    <w:rsid w:val="007E75A7"/>
    <w:rsid w:val="007E79AB"/>
    <w:rsid w:val="007E7C6C"/>
    <w:rsid w:val="007E7F82"/>
    <w:rsid w:val="007F15A4"/>
    <w:rsid w:val="007F15E8"/>
    <w:rsid w:val="007F1A98"/>
    <w:rsid w:val="007F1CF6"/>
    <w:rsid w:val="007F1D05"/>
    <w:rsid w:val="007F1FC5"/>
    <w:rsid w:val="007F21F9"/>
    <w:rsid w:val="007F23E5"/>
    <w:rsid w:val="007F3519"/>
    <w:rsid w:val="007F3907"/>
    <w:rsid w:val="007F459C"/>
    <w:rsid w:val="007F500C"/>
    <w:rsid w:val="007F5431"/>
    <w:rsid w:val="007F5CB2"/>
    <w:rsid w:val="007F63F1"/>
    <w:rsid w:val="007F6DD7"/>
    <w:rsid w:val="007F781B"/>
    <w:rsid w:val="0080050D"/>
    <w:rsid w:val="0080055B"/>
    <w:rsid w:val="008017C9"/>
    <w:rsid w:val="00801874"/>
    <w:rsid w:val="00801BE6"/>
    <w:rsid w:val="00802690"/>
    <w:rsid w:val="00802829"/>
    <w:rsid w:val="00802A1E"/>
    <w:rsid w:val="00802C90"/>
    <w:rsid w:val="00803017"/>
    <w:rsid w:val="0080315B"/>
    <w:rsid w:val="00803211"/>
    <w:rsid w:val="00803A15"/>
    <w:rsid w:val="00803C4F"/>
    <w:rsid w:val="00803F0F"/>
    <w:rsid w:val="0080448E"/>
    <w:rsid w:val="0080471B"/>
    <w:rsid w:val="00804B19"/>
    <w:rsid w:val="00805246"/>
    <w:rsid w:val="00805D4F"/>
    <w:rsid w:val="00806649"/>
    <w:rsid w:val="00806842"/>
    <w:rsid w:val="00806A22"/>
    <w:rsid w:val="00806C74"/>
    <w:rsid w:val="008071E7"/>
    <w:rsid w:val="008103AD"/>
    <w:rsid w:val="00810833"/>
    <w:rsid w:val="00810BBD"/>
    <w:rsid w:val="00810EA6"/>
    <w:rsid w:val="008116E9"/>
    <w:rsid w:val="008119F2"/>
    <w:rsid w:val="00812398"/>
    <w:rsid w:val="008126D2"/>
    <w:rsid w:val="00812986"/>
    <w:rsid w:val="00812AD6"/>
    <w:rsid w:val="00812F6D"/>
    <w:rsid w:val="0081313A"/>
    <w:rsid w:val="00813196"/>
    <w:rsid w:val="00813E80"/>
    <w:rsid w:val="00813F47"/>
    <w:rsid w:val="008147F2"/>
    <w:rsid w:val="00815433"/>
    <w:rsid w:val="00815527"/>
    <w:rsid w:val="008156DF"/>
    <w:rsid w:val="00816237"/>
    <w:rsid w:val="0081671B"/>
    <w:rsid w:val="00816AA4"/>
    <w:rsid w:val="00816B98"/>
    <w:rsid w:val="00816E4B"/>
    <w:rsid w:val="00817065"/>
    <w:rsid w:val="008170EC"/>
    <w:rsid w:val="00817237"/>
    <w:rsid w:val="00817821"/>
    <w:rsid w:val="0082043B"/>
    <w:rsid w:val="0082049C"/>
    <w:rsid w:val="0082061D"/>
    <w:rsid w:val="008206F1"/>
    <w:rsid w:val="008215C7"/>
    <w:rsid w:val="00821996"/>
    <w:rsid w:val="0082210A"/>
    <w:rsid w:val="0082216F"/>
    <w:rsid w:val="008225F4"/>
    <w:rsid w:val="00822A9D"/>
    <w:rsid w:val="00822B24"/>
    <w:rsid w:val="00822D8A"/>
    <w:rsid w:val="008230DC"/>
    <w:rsid w:val="00823543"/>
    <w:rsid w:val="008236C9"/>
    <w:rsid w:val="0082454D"/>
    <w:rsid w:val="008249DD"/>
    <w:rsid w:val="008252A1"/>
    <w:rsid w:val="00825F25"/>
    <w:rsid w:val="00827808"/>
    <w:rsid w:val="0082798E"/>
    <w:rsid w:val="00827D95"/>
    <w:rsid w:val="00830240"/>
    <w:rsid w:val="00831B7B"/>
    <w:rsid w:val="00831B83"/>
    <w:rsid w:val="00831D9C"/>
    <w:rsid w:val="00832126"/>
    <w:rsid w:val="0083272D"/>
    <w:rsid w:val="00832761"/>
    <w:rsid w:val="00833237"/>
    <w:rsid w:val="00834039"/>
    <w:rsid w:val="008343F4"/>
    <w:rsid w:val="008343FB"/>
    <w:rsid w:val="0083491E"/>
    <w:rsid w:val="008349AB"/>
    <w:rsid w:val="00834AEE"/>
    <w:rsid w:val="00835229"/>
    <w:rsid w:val="00835901"/>
    <w:rsid w:val="0083594F"/>
    <w:rsid w:val="00835B08"/>
    <w:rsid w:val="00836AE3"/>
    <w:rsid w:val="0083714A"/>
    <w:rsid w:val="008403F9"/>
    <w:rsid w:val="008404E6"/>
    <w:rsid w:val="008407B2"/>
    <w:rsid w:val="008410EF"/>
    <w:rsid w:val="00841735"/>
    <w:rsid w:val="0084188B"/>
    <w:rsid w:val="00841D34"/>
    <w:rsid w:val="008428C1"/>
    <w:rsid w:val="00843333"/>
    <w:rsid w:val="008436B8"/>
    <w:rsid w:val="008437F3"/>
    <w:rsid w:val="00843C0A"/>
    <w:rsid w:val="00845D00"/>
    <w:rsid w:val="00845DAD"/>
    <w:rsid w:val="00845DE1"/>
    <w:rsid w:val="00845DE9"/>
    <w:rsid w:val="00845EBD"/>
    <w:rsid w:val="008469EF"/>
    <w:rsid w:val="00846D75"/>
    <w:rsid w:val="008506F1"/>
    <w:rsid w:val="00850B27"/>
    <w:rsid w:val="0085161E"/>
    <w:rsid w:val="00851DBF"/>
    <w:rsid w:val="0085271E"/>
    <w:rsid w:val="0085333D"/>
    <w:rsid w:val="008533F1"/>
    <w:rsid w:val="0085349A"/>
    <w:rsid w:val="0085390D"/>
    <w:rsid w:val="008539DC"/>
    <w:rsid w:val="00853AAF"/>
    <w:rsid w:val="00853AD7"/>
    <w:rsid w:val="00853BAC"/>
    <w:rsid w:val="00853D38"/>
    <w:rsid w:val="00854F9B"/>
    <w:rsid w:val="008550C6"/>
    <w:rsid w:val="00855BF6"/>
    <w:rsid w:val="00855C3B"/>
    <w:rsid w:val="00856057"/>
    <w:rsid w:val="00856F98"/>
    <w:rsid w:val="0085724C"/>
    <w:rsid w:val="008576EB"/>
    <w:rsid w:val="00860156"/>
    <w:rsid w:val="00860291"/>
    <w:rsid w:val="00860589"/>
    <w:rsid w:val="0086065A"/>
    <w:rsid w:val="00860A93"/>
    <w:rsid w:val="00860E54"/>
    <w:rsid w:val="00860EEE"/>
    <w:rsid w:val="0086160C"/>
    <w:rsid w:val="00861EE2"/>
    <w:rsid w:val="00862162"/>
    <w:rsid w:val="0086256A"/>
    <w:rsid w:val="0086264C"/>
    <w:rsid w:val="00862E9A"/>
    <w:rsid w:val="008630DB"/>
    <w:rsid w:val="0086390E"/>
    <w:rsid w:val="00863C98"/>
    <w:rsid w:val="00864093"/>
    <w:rsid w:val="008644F9"/>
    <w:rsid w:val="00864A02"/>
    <w:rsid w:val="00864C19"/>
    <w:rsid w:val="00864E83"/>
    <w:rsid w:val="00864FB5"/>
    <w:rsid w:val="008652DD"/>
    <w:rsid w:val="0086574B"/>
    <w:rsid w:val="0086593F"/>
    <w:rsid w:val="008659E5"/>
    <w:rsid w:val="00865F83"/>
    <w:rsid w:val="00867C29"/>
    <w:rsid w:val="008702C2"/>
    <w:rsid w:val="0087040D"/>
    <w:rsid w:val="00870D88"/>
    <w:rsid w:val="008711C3"/>
    <w:rsid w:val="00871AF9"/>
    <w:rsid w:val="00872535"/>
    <w:rsid w:val="008725F3"/>
    <w:rsid w:val="00872D29"/>
    <w:rsid w:val="00872D80"/>
    <w:rsid w:val="00872F84"/>
    <w:rsid w:val="0087381E"/>
    <w:rsid w:val="00873C27"/>
    <w:rsid w:val="00873F42"/>
    <w:rsid w:val="0087545B"/>
    <w:rsid w:val="00875677"/>
    <w:rsid w:val="00876154"/>
    <w:rsid w:val="00876CF3"/>
    <w:rsid w:val="00876DF1"/>
    <w:rsid w:val="008771DB"/>
    <w:rsid w:val="008772CE"/>
    <w:rsid w:val="00877473"/>
    <w:rsid w:val="008777AE"/>
    <w:rsid w:val="0087790E"/>
    <w:rsid w:val="00877E64"/>
    <w:rsid w:val="00877F95"/>
    <w:rsid w:val="008801D4"/>
    <w:rsid w:val="008807DB"/>
    <w:rsid w:val="00880ADC"/>
    <w:rsid w:val="0088141C"/>
    <w:rsid w:val="00881A97"/>
    <w:rsid w:val="008824CE"/>
    <w:rsid w:val="00882504"/>
    <w:rsid w:val="00882984"/>
    <w:rsid w:val="00882D3F"/>
    <w:rsid w:val="00883759"/>
    <w:rsid w:val="00883964"/>
    <w:rsid w:val="0088522E"/>
    <w:rsid w:val="0088540A"/>
    <w:rsid w:val="00885A2C"/>
    <w:rsid w:val="00885A51"/>
    <w:rsid w:val="00885B57"/>
    <w:rsid w:val="00885D86"/>
    <w:rsid w:val="00885E0C"/>
    <w:rsid w:val="008868FB"/>
    <w:rsid w:val="00886AB4"/>
    <w:rsid w:val="00886D06"/>
    <w:rsid w:val="0088713E"/>
    <w:rsid w:val="0088728A"/>
    <w:rsid w:val="0088780A"/>
    <w:rsid w:val="00887933"/>
    <w:rsid w:val="00887DAC"/>
    <w:rsid w:val="00887FC2"/>
    <w:rsid w:val="008903DA"/>
    <w:rsid w:val="008904C3"/>
    <w:rsid w:val="00890A6B"/>
    <w:rsid w:val="00890B9C"/>
    <w:rsid w:val="00890E7F"/>
    <w:rsid w:val="00891AB8"/>
    <w:rsid w:val="00891CB6"/>
    <w:rsid w:val="0089298F"/>
    <w:rsid w:val="00892C45"/>
    <w:rsid w:val="008932DF"/>
    <w:rsid w:val="008932FD"/>
    <w:rsid w:val="00893923"/>
    <w:rsid w:val="0089557B"/>
    <w:rsid w:val="008961DC"/>
    <w:rsid w:val="00896323"/>
    <w:rsid w:val="008963AC"/>
    <w:rsid w:val="008966CC"/>
    <w:rsid w:val="00896967"/>
    <w:rsid w:val="00896EE9"/>
    <w:rsid w:val="0089760E"/>
    <w:rsid w:val="00897ADE"/>
    <w:rsid w:val="00897AEF"/>
    <w:rsid w:val="008A0402"/>
    <w:rsid w:val="008A05CC"/>
    <w:rsid w:val="008A0DF6"/>
    <w:rsid w:val="008A0E4E"/>
    <w:rsid w:val="008A19AD"/>
    <w:rsid w:val="008A1CC8"/>
    <w:rsid w:val="008A2142"/>
    <w:rsid w:val="008A23B7"/>
    <w:rsid w:val="008A28A5"/>
    <w:rsid w:val="008A2DA1"/>
    <w:rsid w:val="008A351C"/>
    <w:rsid w:val="008A387A"/>
    <w:rsid w:val="008A3A76"/>
    <w:rsid w:val="008A3C97"/>
    <w:rsid w:val="008A3E05"/>
    <w:rsid w:val="008A4725"/>
    <w:rsid w:val="008A525E"/>
    <w:rsid w:val="008A52BB"/>
    <w:rsid w:val="008A5387"/>
    <w:rsid w:val="008A53DE"/>
    <w:rsid w:val="008A54FA"/>
    <w:rsid w:val="008A5910"/>
    <w:rsid w:val="008A5BCD"/>
    <w:rsid w:val="008A5EBC"/>
    <w:rsid w:val="008A5F01"/>
    <w:rsid w:val="008A6039"/>
    <w:rsid w:val="008A64B8"/>
    <w:rsid w:val="008A66BA"/>
    <w:rsid w:val="008A683E"/>
    <w:rsid w:val="008A71EF"/>
    <w:rsid w:val="008A7674"/>
    <w:rsid w:val="008A7710"/>
    <w:rsid w:val="008B020E"/>
    <w:rsid w:val="008B0556"/>
    <w:rsid w:val="008B07C0"/>
    <w:rsid w:val="008B136D"/>
    <w:rsid w:val="008B1385"/>
    <w:rsid w:val="008B15F8"/>
    <w:rsid w:val="008B1936"/>
    <w:rsid w:val="008B194F"/>
    <w:rsid w:val="008B24DB"/>
    <w:rsid w:val="008B252E"/>
    <w:rsid w:val="008B283F"/>
    <w:rsid w:val="008B2A06"/>
    <w:rsid w:val="008B2FFB"/>
    <w:rsid w:val="008B34D9"/>
    <w:rsid w:val="008B3528"/>
    <w:rsid w:val="008B3739"/>
    <w:rsid w:val="008B55C1"/>
    <w:rsid w:val="008B5969"/>
    <w:rsid w:val="008B5F06"/>
    <w:rsid w:val="008B6384"/>
    <w:rsid w:val="008B7AE9"/>
    <w:rsid w:val="008B7C84"/>
    <w:rsid w:val="008B7F65"/>
    <w:rsid w:val="008C03A8"/>
    <w:rsid w:val="008C03E2"/>
    <w:rsid w:val="008C05E2"/>
    <w:rsid w:val="008C109B"/>
    <w:rsid w:val="008C124B"/>
    <w:rsid w:val="008C137C"/>
    <w:rsid w:val="008C165D"/>
    <w:rsid w:val="008C21BC"/>
    <w:rsid w:val="008C2D60"/>
    <w:rsid w:val="008C34B6"/>
    <w:rsid w:val="008C3501"/>
    <w:rsid w:val="008C3B5F"/>
    <w:rsid w:val="008C3CF6"/>
    <w:rsid w:val="008C3DB3"/>
    <w:rsid w:val="008C3F39"/>
    <w:rsid w:val="008C4591"/>
    <w:rsid w:val="008C4701"/>
    <w:rsid w:val="008C48D5"/>
    <w:rsid w:val="008C4A9B"/>
    <w:rsid w:val="008C4C9C"/>
    <w:rsid w:val="008C4E15"/>
    <w:rsid w:val="008C51E6"/>
    <w:rsid w:val="008C5544"/>
    <w:rsid w:val="008C5697"/>
    <w:rsid w:val="008C5D0E"/>
    <w:rsid w:val="008C61A3"/>
    <w:rsid w:val="008C62ED"/>
    <w:rsid w:val="008C6E31"/>
    <w:rsid w:val="008C6F2D"/>
    <w:rsid w:val="008C7005"/>
    <w:rsid w:val="008C712F"/>
    <w:rsid w:val="008C7165"/>
    <w:rsid w:val="008C76E2"/>
    <w:rsid w:val="008C7EE0"/>
    <w:rsid w:val="008D039A"/>
    <w:rsid w:val="008D1150"/>
    <w:rsid w:val="008D1A90"/>
    <w:rsid w:val="008D1CFD"/>
    <w:rsid w:val="008D1DD3"/>
    <w:rsid w:val="008D1EE5"/>
    <w:rsid w:val="008D224B"/>
    <w:rsid w:val="008D30ED"/>
    <w:rsid w:val="008D4D1D"/>
    <w:rsid w:val="008D4E27"/>
    <w:rsid w:val="008D52D7"/>
    <w:rsid w:val="008D54FC"/>
    <w:rsid w:val="008D5FBA"/>
    <w:rsid w:val="008D61C2"/>
    <w:rsid w:val="008D68CF"/>
    <w:rsid w:val="008D6B4A"/>
    <w:rsid w:val="008D6BE4"/>
    <w:rsid w:val="008D6CD0"/>
    <w:rsid w:val="008D733B"/>
    <w:rsid w:val="008D773F"/>
    <w:rsid w:val="008D7B50"/>
    <w:rsid w:val="008E028A"/>
    <w:rsid w:val="008E05AB"/>
    <w:rsid w:val="008E069A"/>
    <w:rsid w:val="008E0714"/>
    <w:rsid w:val="008E0D79"/>
    <w:rsid w:val="008E1DBC"/>
    <w:rsid w:val="008E1F8A"/>
    <w:rsid w:val="008E2484"/>
    <w:rsid w:val="008E2E28"/>
    <w:rsid w:val="008E2EE8"/>
    <w:rsid w:val="008E2F08"/>
    <w:rsid w:val="008E2FF6"/>
    <w:rsid w:val="008E3125"/>
    <w:rsid w:val="008E38F5"/>
    <w:rsid w:val="008E3D24"/>
    <w:rsid w:val="008E3E83"/>
    <w:rsid w:val="008E46B7"/>
    <w:rsid w:val="008E4B2F"/>
    <w:rsid w:val="008E5125"/>
    <w:rsid w:val="008E516C"/>
    <w:rsid w:val="008E5BE3"/>
    <w:rsid w:val="008E659C"/>
    <w:rsid w:val="008E6A21"/>
    <w:rsid w:val="008E7A35"/>
    <w:rsid w:val="008F0256"/>
    <w:rsid w:val="008F02D2"/>
    <w:rsid w:val="008F03DA"/>
    <w:rsid w:val="008F0549"/>
    <w:rsid w:val="008F0925"/>
    <w:rsid w:val="008F0AE1"/>
    <w:rsid w:val="008F0B0B"/>
    <w:rsid w:val="008F1C94"/>
    <w:rsid w:val="008F207F"/>
    <w:rsid w:val="008F2340"/>
    <w:rsid w:val="008F3197"/>
    <w:rsid w:val="008F3220"/>
    <w:rsid w:val="008F3448"/>
    <w:rsid w:val="008F34CD"/>
    <w:rsid w:val="008F3B17"/>
    <w:rsid w:val="008F3B2F"/>
    <w:rsid w:val="008F3E9F"/>
    <w:rsid w:val="008F4050"/>
    <w:rsid w:val="008F40F1"/>
    <w:rsid w:val="008F41AA"/>
    <w:rsid w:val="008F45C0"/>
    <w:rsid w:val="008F4A97"/>
    <w:rsid w:val="008F4BC7"/>
    <w:rsid w:val="008F4E00"/>
    <w:rsid w:val="008F53A5"/>
    <w:rsid w:val="008F5CD4"/>
    <w:rsid w:val="008F5D42"/>
    <w:rsid w:val="008F5D86"/>
    <w:rsid w:val="008F6281"/>
    <w:rsid w:val="008F6C89"/>
    <w:rsid w:val="008F6CC8"/>
    <w:rsid w:val="008F73E9"/>
    <w:rsid w:val="008F74DB"/>
    <w:rsid w:val="008F7762"/>
    <w:rsid w:val="0090025D"/>
    <w:rsid w:val="009003AA"/>
    <w:rsid w:val="009017BC"/>
    <w:rsid w:val="00901868"/>
    <w:rsid w:val="0090224B"/>
    <w:rsid w:val="009024D6"/>
    <w:rsid w:val="0090267B"/>
    <w:rsid w:val="009026B7"/>
    <w:rsid w:val="00902730"/>
    <w:rsid w:val="0090322E"/>
    <w:rsid w:val="009034CC"/>
    <w:rsid w:val="009038A8"/>
    <w:rsid w:val="009038FD"/>
    <w:rsid w:val="009042BA"/>
    <w:rsid w:val="00905006"/>
    <w:rsid w:val="009059EB"/>
    <w:rsid w:val="009065E7"/>
    <w:rsid w:val="00907003"/>
    <w:rsid w:val="0090727C"/>
    <w:rsid w:val="00907599"/>
    <w:rsid w:val="009076C0"/>
    <w:rsid w:val="00907744"/>
    <w:rsid w:val="00907AB2"/>
    <w:rsid w:val="0091014E"/>
    <w:rsid w:val="00910200"/>
    <w:rsid w:val="00910472"/>
    <w:rsid w:val="009106B5"/>
    <w:rsid w:val="00911A97"/>
    <w:rsid w:val="00911D66"/>
    <w:rsid w:val="00911EA1"/>
    <w:rsid w:val="0091238E"/>
    <w:rsid w:val="00912838"/>
    <w:rsid w:val="00912AFD"/>
    <w:rsid w:val="00912B89"/>
    <w:rsid w:val="00912C80"/>
    <w:rsid w:val="00912D64"/>
    <w:rsid w:val="00913112"/>
    <w:rsid w:val="00913984"/>
    <w:rsid w:val="00913CBB"/>
    <w:rsid w:val="00913CED"/>
    <w:rsid w:val="00913FC8"/>
    <w:rsid w:val="0091437A"/>
    <w:rsid w:val="00915416"/>
    <w:rsid w:val="00915501"/>
    <w:rsid w:val="0091598B"/>
    <w:rsid w:val="009159F1"/>
    <w:rsid w:val="00916112"/>
    <w:rsid w:val="00916311"/>
    <w:rsid w:val="009166DC"/>
    <w:rsid w:val="00916E03"/>
    <w:rsid w:val="00916F7A"/>
    <w:rsid w:val="00917D2C"/>
    <w:rsid w:val="00917FEE"/>
    <w:rsid w:val="00920021"/>
    <w:rsid w:val="009203AF"/>
    <w:rsid w:val="00920BFF"/>
    <w:rsid w:val="00920D9F"/>
    <w:rsid w:val="009214ED"/>
    <w:rsid w:val="00921D93"/>
    <w:rsid w:val="00922693"/>
    <w:rsid w:val="0092298D"/>
    <w:rsid w:val="00922F6A"/>
    <w:rsid w:val="00923257"/>
    <w:rsid w:val="00923584"/>
    <w:rsid w:val="00923C30"/>
    <w:rsid w:val="00924515"/>
    <w:rsid w:val="009251EF"/>
    <w:rsid w:val="009251F4"/>
    <w:rsid w:val="009253FC"/>
    <w:rsid w:val="00925795"/>
    <w:rsid w:val="00925840"/>
    <w:rsid w:val="009258E6"/>
    <w:rsid w:val="00925B80"/>
    <w:rsid w:val="00925E3D"/>
    <w:rsid w:val="00926211"/>
    <w:rsid w:val="00926795"/>
    <w:rsid w:val="009269F4"/>
    <w:rsid w:val="00926ADC"/>
    <w:rsid w:val="00926C78"/>
    <w:rsid w:val="00926F08"/>
    <w:rsid w:val="00927530"/>
    <w:rsid w:val="00927954"/>
    <w:rsid w:val="009279C1"/>
    <w:rsid w:val="00927BA8"/>
    <w:rsid w:val="00930321"/>
    <w:rsid w:val="00930ABB"/>
    <w:rsid w:val="00930B4C"/>
    <w:rsid w:val="00930C71"/>
    <w:rsid w:val="00930D2E"/>
    <w:rsid w:val="009312C6"/>
    <w:rsid w:val="009317C0"/>
    <w:rsid w:val="00931872"/>
    <w:rsid w:val="00931B94"/>
    <w:rsid w:val="00931F98"/>
    <w:rsid w:val="00932516"/>
    <w:rsid w:val="00932B00"/>
    <w:rsid w:val="00932B72"/>
    <w:rsid w:val="00933849"/>
    <w:rsid w:val="00934103"/>
    <w:rsid w:val="00934360"/>
    <w:rsid w:val="00935129"/>
    <w:rsid w:val="009353C5"/>
    <w:rsid w:val="009363ED"/>
    <w:rsid w:val="00936D8B"/>
    <w:rsid w:val="00937D2A"/>
    <w:rsid w:val="00940B61"/>
    <w:rsid w:val="00940F4F"/>
    <w:rsid w:val="00941269"/>
    <w:rsid w:val="009413D3"/>
    <w:rsid w:val="0094161D"/>
    <w:rsid w:val="0094171D"/>
    <w:rsid w:val="00941814"/>
    <w:rsid w:val="00941C81"/>
    <w:rsid w:val="00941FDE"/>
    <w:rsid w:val="009423A3"/>
    <w:rsid w:val="00943029"/>
    <w:rsid w:val="0094372C"/>
    <w:rsid w:val="0094378B"/>
    <w:rsid w:val="00944160"/>
    <w:rsid w:val="0094441F"/>
    <w:rsid w:val="0094458A"/>
    <w:rsid w:val="0094459C"/>
    <w:rsid w:val="00944859"/>
    <w:rsid w:val="0094493C"/>
    <w:rsid w:val="00944C1A"/>
    <w:rsid w:val="0094650D"/>
    <w:rsid w:val="00946F5B"/>
    <w:rsid w:val="009472CA"/>
    <w:rsid w:val="00947A8E"/>
    <w:rsid w:val="00947EBD"/>
    <w:rsid w:val="00950366"/>
    <w:rsid w:val="009504F4"/>
    <w:rsid w:val="009505A8"/>
    <w:rsid w:val="00950823"/>
    <w:rsid w:val="009515F3"/>
    <w:rsid w:val="0095216B"/>
    <w:rsid w:val="00952AEE"/>
    <w:rsid w:val="009530FE"/>
    <w:rsid w:val="009539C2"/>
    <w:rsid w:val="009543EE"/>
    <w:rsid w:val="0095499F"/>
    <w:rsid w:val="00955964"/>
    <w:rsid w:val="00955A8A"/>
    <w:rsid w:val="00956C7F"/>
    <w:rsid w:val="009570DC"/>
    <w:rsid w:val="009573D6"/>
    <w:rsid w:val="0095772A"/>
    <w:rsid w:val="00957A63"/>
    <w:rsid w:val="0096045C"/>
    <w:rsid w:val="0096077A"/>
    <w:rsid w:val="00960867"/>
    <w:rsid w:val="00960C31"/>
    <w:rsid w:val="00961959"/>
    <w:rsid w:val="00961F91"/>
    <w:rsid w:val="0096254C"/>
    <w:rsid w:val="00962574"/>
    <w:rsid w:val="009634E1"/>
    <w:rsid w:val="0096358E"/>
    <w:rsid w:val="009635D8"/>
    <w:rsid w:val="00963D41"/>
    <w:rsid w:val="00963D9A"/>
    <w:rsid w:val="00964043"/>
    <w:rsid w:val="009643D6"/>
    <w:rsid w:val="00964F3E"/>
    <w:rsid w:val="00965542"/>
    <w:rsid w:val="0096570B"/>
    <w:rsid w:val="00965E3F"/>
    <w:rsid w:val="009666B2"/>
    <w:rsid w:val="00966D9A"/>
    <w:rsid w:val="00966E37"/>
    <w:rsid w:val="00966F5A"/>
    <w:rsid w:val="00966FF1"/>
    <w:rsid w:val="009672A8"/>
    <w:rsid w:val="009672EE"/>
    <w:rsid w:val="009675CC"/>
    <w:rsid w:val="009676B1"/>
    <w:rsid w:val="00967809"/>
    <w:rsid w:val="00967A06"/>
    <w:rsid w:val="00970D42"/>
    <w:rsid w:val="00970F4E"/>
    <w:rsid w:val="00970F72"/>
    <w:rsid w:val="00972411"/>
    <w:rsid w:val="00972AB7"/>
    <w:rsid w:val="0097320B"/>
    <w:rsid w:val="0097377A"/>
    <w:rsid w:val="0097379B"/>
    <w:rsid w:val="009737D6"/>
    <w:rsid w:val="009740E2"/>
    <w:rsid w:val="00974261"/>
    <w:rsid w:val="00974466"/>
    <w:rsid w:val="00974538"/>
    <w:rsid w:val="009748F8"/>
    <w:rsid w:val="00974C7E"/>
    <w:rsid w:val="00974D2A"/>
    <w:rsid w:val="00974DD5"/>
    <w:rsid w:val="009752B8"/>
    <w:rsid w:val="009755A1"/>
    <w:rsid w:val="009756F3"/>
    <w:rsid w:val="00975731"/>
    <w:rsid w:val="0097587D"/>
    <w:rsid w:val="00976090"/>
    <w:rsid w:val="00976757"/>
    <w:rsid w:val="00976B33"/>
    <w:rsid w:val="00977251"/>
    <w:rsid w:val="00977288"/>
    <w:rsid w:val="00977847"/>
    <w:rsid w:val="00977F67"/>
    <w:rsid w:val="00977F77"/>
    <w:rsid w:val="0098019A"/>
    <w:rsid w:val="009804BB"/>
    <w:rsid w:val="00980587"/>
    <w:rsid w:val="00980B4F"/>
    <w:rsid w:val="00980D34"/>
    <w:rsid w:val="00981AA1"/>
    <w:rsid w:val="00981CD7"/>
    <w:rsid w:val="0098216C"/>
    <w:rsid w:val="009825D6"/>
    <w:rsid w:val="00982DB5"/>
    <w:rsid w:val="00982F3D"/>
    <w:rsid w:val="009831CD"/>
    <w:rsid w:val="00983AA8"/>
    <w:rsid w:val="00983B6B"/>
    <w:rsid w:val="00983F5B"/>
    <w:rsid w:val="009845D7"/>
    <w:rsid w:val="00984608"/>
    <w:rsid w:val="00984D85"/>
    <w:rsid w:val="009851E9"/>
    <w:rsid w:val="009854CB"/>
    <w:rsid w:val="0098551B"/>
    <w:rsid w:val="00985BC0"/>
    <w:rsid w:val="00985D96"/>
    <w:rsid w:val="00986301"/>
    <w:rsid w:val="00986669"/>
    <w:rsid w:val="009868B5"/>
    <w:rsid w:val="00986A11"/>
    <w:rsid w:val="00986FE3"/>
    <w:rsid w:val="009878C0"/>
    <w:rsid w:val="00987DFE"/>
    <w:rsid w:val="00990060"/>
    <w:rsid w:val="0099040B"/>
    <w:rsid w:val="00990657"/>
    <w:rsid w:val="00990763"/>
    <w:rsid w:val="00990CCF"/>
    <w:rsid w:val="00990DB3"/>
    <w:rsid w:val="00991BF1"/>
    <w:rsid w:val="009920A3"/>
    <w:rsid w:val="0099260B"/>
    <w:rsid w:val="009927EA"/>
    <w:rsid w:val="009929AE"/>
    <w:rsid w:val="00992BBE"/>
    <w:rsid w:val="00992DE9"/>
    <w:rsid w:val="009931BC"/>
    <w:rsid w:val="00993604"/>
    <w:rsid w:val="00993C14"/>
    <w:rsid w:val="009950FE"/>
    <w:rsid w:val="00995878"/>
    <w:rsid w:val="009958EA"/>
    <w:rsid w:val="00995C04"/>
    <w:rsid w:val="009962C2"/>
    <w:rsid w:val="0099650F"/>
    <w:rsid w:val="00996C38"/>
    <w:rsid w:val="00997158"/>
    <w:rsid w:val="009972DC"/>
    <w:rsid w:val="0099766C"/>
    <w:rsid w:val="00997BB8"/>
    <w:rsid w:val="00997F48"/>
    <w:rsid w:val="009A07FA"/>
    <w:rsid w:val="009A13FF"/>
    <w:rsid w:val="009A164D"/>
    <w:rsid w:val="009A18CD"/>
    <w:rsid w:val="009A20EC"/>
    <w:rsid w:val="009A2145"/>
    <w:rsid w:val="009A30B0"/>
    <w:rsid w:val="009A3EBD"/>
    <w:rsid w:val="009A40C7"/>
    <w:rsid w:val="009A47E0"/>
    <w:rsid w:val="009A48B0"/>
    <w:rsid w:val="009A4FF3"/>
    <w:rsid w:val="009A5860"/>
    <w:rsid w:val="009A6151"/>
    <w:rsid w:val="009A62C2"/>
    <w:rsid w:val="009A657E"/>
    <w:rsid w:val="009A6F3D"/>
    <w:rsid w:val="009A73DA"/>
    <w:rsid w:val="009A7510"/>
    <w:rsid w:val="009A7BAD"/>
    <w:rsid w:val="009A7E4D"/>
    <w:rsid w:val="009B019F"/>
    <w:rsid w:val="009B0377"/>
    <w:rsid w:val="009B07FC"/>
    <w:rsid w:val="009B09D3"/>
    <w:rsid w:val="009B0B36"/>
    <w:rsid w:val="009B0CF6"/>
    <w:rsid w:val="009B0EF9"/>
    <w:rsid w:val="009B0F20"/>
    <w:rsid w:val="009B0F91"/>
    <w:rsid w:val="009B1A56"/>
    <w:rsid w:val="009B2087"/>
    <w:rsid w:val="009B24BB"/>
    <w:rsid w:val="009B301E"/>
    <w:rsid w:val="009B33C7"/>
    <w:rsid w:val="009B3789"/>
    <w:rsid w:val="009B3964"/>
    <w:rsid w:val="009B4087"/>
    <w:rsid w:val="009B4A97"/>
    <w:rsid w:val="009B4B88"/>
    <w:rsid w:val="009B4E6F"/>
    <w:rsid w:val="009B5020"/>
    <w:rsid w:val="009B56A7"/>
    <w:rsid w:val="009B5AB6"/>
    <w:rsid w:val="009B5B29"/>
    <w:rsid w:val="009B61DD"/>
    <w:rsid w:val="009B61E7"/>
    <w:rsid w:val="009B6289"/>
    <w:rsid w:val="009B6433"/>
    <w:rsid w:val="009B665E"/>
    <w:rsid w:val="009B6EA6"/>
    <w:rsid w:val="009B76BE"/>
    <w:rsid w:val="009B76DF"/>
    <w:rsid w:val="009C0972"/>
    <w:rsid w:val="009C09E4"/>
    <w:rsid w:val="009C0A1C"/>
    <w:rsid w:val="009C0C1B"/>
    <w:rsid w:val="009C0E9D"/>
    <w:rsid w:val="009C17C4"/>
    <w:rsid w:val="009C184E"/>
    <w:rsid w:val="009C319E"/>
    <w:rsid w:val="009C35C4"/>
    <w:rsid w:val="009C370B"/>
    <w:rsid w:val="009C3A89"/>
    <w:rsid w:val="009C4023"/>
    <w:rsid w:val="009C455A"/>
    <w:rsid w:val="009C5160"/>
    <w:rsid w:val="009C51E3"/>
    <w:rsid w:val="009C587E"/>
    <w:rsid w:val="009C5A5D"/>
    <w:rsid w:val="009C5DD9"/>
    <w:rsid w:val="009C60CC"/>
    <w:rsid w:val="009C620F"/>
    <w:rsid w:val="009C6D29"/>
    <w:rsid w:val="009C797B"/>
    <w:rsid w:val="009D04DB"/>
    <w:rsid w:val="009D0A7D"/>
    <w:rsid w:val="009D0D56"/>
    <w:rsid w:val="009D0D5C"/>
    <w:rsid w:val="009D0EB0"/>
    <w:rsid w:val="009D107D"/>
    <w:rsid w:val="009D1A4F"/>
    <w:rsid w:val="009D1F12"/>
    <w:rsid w:val="009D22C8"/>
    <w:rsid w:val="009D28D1"/>
    <w:rsid w:val="009D3DD0"/>
    <w:rsid w:val="009D3EC9"/>
    <w:rsid w:val="009D3FF7"/>
    <w:rsid w:val="009D492E"/>
    <w:rsid w:val="009D4CE8"/>
    <w:rsid w:val="009D529A"/>
    <w:rsid w:val="009D54DD"/>
    <w:rsid w:val="009D5518"/>
    <w:rsid w:val="009D555A"/>
    <w:rsid w:val="009D55D8"/>
    <w:rsid w:val="009D6AC8"/>
    <w:rsid w:val="009D7334"/>
    <w:rsid w:val="009D77E2"/>
    <w:rsid w:val="009D798B"/>
    <w:rsid w:val="009D7C24"/>
    <w:rsid w:val="009D7E75"/>
    <w:rsid w:val="009D7F34"/>
    <w:rsid w:val="009E02B8"/>
    <w:rsid w:val="009E08AA"/>
    <w:rsid w:val="009E10C6"/>
    <w:rsid w:val="009E1495"/>
    <w:rsid w:val="009E1B2D"/>
    <w:rsid w:val="009E1C1C"/>
    <w:rsid w:val="009E1C2B"/>
    <w:rsid w:val="009E2049"/>
    <w:rsid w:val="009E2274"/>
    <w:rsid w:val="009E2A8F"/>
    <w:rsid w:val="009E30B8"/>
    <w:rsid w:val="009E3D1F"/>
    <w:rsid w:val="009E480C"/>
    <w:rsid w:val="009E4CC4"/>
    <w:rsid w:val="009E53D1"/>
    <w:rsid w:val="009E54F1"/>
    <w:rsid w:val="009E5797"/>
    <w:rsid w:val="009E57B8"/>
    <w:rsid w:val="009E6508"/>
    <w:rsid w:val="009E667C"/>
    <w:rsid w:val="009E6C5F"/>
    <w:rsid w:val="009E7BAE"/>
    <w:rsid w:val="009E7BED"/>
    <w:rsid w:val="009F035B"/>
    <w:rsid w:val="009F1459"/>
    <w:rsid w:val="009F1DBE"/>
    <w:rsid w:val="009F1F1C"/>
    <w:rsid w:val="009F1FE5"/>
    <w:rsid w:val="009F207C"/>
    <w:rsid w:val="009F2426"/>
    <w:rsid w:val="009F28AB"/>
    <w:rsid w:val="009F312C"/>
    <w:rsid w:val="009F32DA"/>
    <w:rsid w:val="009F3472"/>
    <w:rsid w:val="009F48DD"/>
    <w:rsid w:val="009F4B94"/>
    <w:rsid w:val="009F5001"/>
    <w:rsid w:val="009F61BC"/>
    <w:rsid w:val="009F61CC"/>
    <w:rsid w:val="009F691A"/>
    <w:rsid w:val="009F6C70"/>
    <w:rsid w:val="009F6D6B"/>
    <w:rsid w:val="009F7885"/>
    <w:rsid w:val="00A0000A"/>
    <w:rsid w:val="00A006CB"/>
    <w:rsid w:val="00A008F3"/>
    <w:rsid w:val="00A010A9"/>
    <w:rsid w:val="00A0131A"/>
    <w:rsid w:val="00A0168A"/>
    <w:rsid w:val="00A01AA7"/>
    <w:rsid w:val="00A01CB4"/>
    <w:rsid w:val="00A01F87"/>
    <w:rsid w:val="00A02C1D"/>
    <w:rsid w:val="00A032A2"/>
    <w:rsid w:val="00A03734"/>
    <w:rsid w:val="00A039DA"/>
    <w:rsid w:val="00A03B61"/>
    <w:rsid w:val="00A03F41"/>
    <w:rsid w:val="00A04A52"/>
    <w:rsid w:val="00A04D6D"/>
    <w:rsid w:val="00A0504C"/>
    <w:rsid w:val="00A05061"/>
    <w:rsid w:val="00A05D46"/>
    <w:rsid w:val="00A05FE5"/>
    <w:rsid w:val="00A06CD7"/>
    <w:rsid w:val="00A06E5F"/>
    <w:rsid w:val="00A071B5"/>
    <w:rsid w:val="00A079B6"/>
    <w:rsid w:val="00A07B81"/>
    <w:rsid w:val="00A07C16"/>
    <w:rsid w:val="00A07C3E"/>
    <w:rsid w:val="00A07CBD"/>
    <w:rsid w:val="00A10451"/>
    <w:rsid w:val="00A112FA"/>
    <w:rsid w:val="00A11534"/>
    <w:rsid w:val="00A11A3F"/>
    <w:rsid w:val="00A11A51"/>
    <w:rsid w:val="00A11C26"/>
    <w:rsid w:val="00A11DD7"/>
    <w:rsid w:val="00A11E16"/>
    <w:rsid w:val="00A12715"/>
    <w:rsid w:val="00A12FBC"/>
    <w:rsid w:val="00A130D9"/>
    <w:rsid w:val="00A1310B"/>
    <w:rsid w:val="00A13862"/>
    <w:rsid w:val="00A13E7A"/>
    <w:rsid w:val="00A141B3"/>
    <w:rsid w:val="00A144FA"/>
    <w:rsid w:val="00A14678"/>
    <w:rsid w:val="00A14743"/>
    <w:rsid w:val="00A15049"/>
    <w:rsid w:val="00A15444"/>
    <w:rsid w:val="00A15895"/>
    <w:rsid w:val="00A162F4"/>
    <w:rsid w:val="00A162FF"/>
    <w:rsid w:val="00A16F05"/>
    <w:rsid w:val="00A17231"/>
    <w:rsid w:val="00A1748A"/>
    <w:rsid w:val="00A17E17"/>
    <w:rsid w:val="00A204BC"/>
    <w:rsid w:val="00A207D8"/>
    <w:rsid w:val="00A208FA"/>
    <w:rsid w:val="00A20DA5"/>
    <w:rsid w:val="00A2101D"/>
    <w:rsid w:val="00A21403"/>
    <w:rsid w:val="00A218D0"/>
    <w:rsid w:val="00A21C38"/>
    <w:rsid w:val="00A21C9E"/>
    <w:rsid w:val="00A221DE"/>
    <w:rsid w:val="00A22D30"/>
    <w:rsid w:val="00A23216"/>
    <w:rsid w:val="00A235FA"/>
    <w:rsid w:val="00A24024"/>
    <w:rsid w:val="00A24197"/>
    <w:rsid w:val="00A241E3"/>
    <w:rsid w:val="00A246E3"/>
    <w:rsid w:val="00A24936"/>
    <w:rsid w:val="00A24FF8"/>
    <w:rsid w:val="00A25854"/>
    <w:rsid w:val="00A258AD"/>
    <w:rsid w:val="00A25EA8"/>
    <w:rsid w:val="00A26523"/>
    <w:rsid w:val="00A26BEF"/>
    <w:rsid w:val="00A26C6A"/>
    <w:rsid w:val="00A26CAD"/>
    <w:rsid w:val="00A270C7"/>
    <w:rsid w:val="00A274B4"/>
    <w:rsid w:val="00A3001F"/>
    <w:rsid w:val="00A305B3"/>
    <w:rsid w:val="00A30673"/>
    <w:rsid w:val="00A30DC5"/>
    <w:rsid w:val="00A30FC7"/>
    <w:rsid w:val="00A3116C"/>
    <w:rsid w:val="00A31AE5"/>
    <w:rsid w:val="00A3222C"/>
    <w:rsid w:val="00A329D2"/>
    <w:rsid w:val="00A32F2B"/>
    <w:rsid w:val="00A33BB5"/>
    <w:rsid w:val="00A3411C"/>
    <w:rsid w:val="00A34389"/>
    <w:rsid w:val="00A34B4A"/>
    <w:rsid w:val="00A34E08"/>
    <w:rsid w:val="00A3524D"/>
    <w:rsid w:val="00A354CD"/>
    <w:rsid w:val="00A358E9"/>
    <w:rsid w:val="00A36C35"/>
    <w:rsid w:val="00A36F40"/>
    <w:rsid w:val="00A36F43"/>
    <w:rsid w:val="00A37153"/>
    <w:rsid w:val="00A3761F"/>
    <w:rsid w:val="00A37F62"/>
    <w:rsid w:val="00A403A0"/>
    <w:rsid w:val="00A409FB"/>
    <w:rsid w:val="00A40BE8"/>
    <w:rsid w:val="00A40E85"/>
    <w:rsid w:val="00A411CE"/>
    <w:rsid w:val="00A41226"/>
    <w:rsid w:val="00A4124B"/>
    <w:rsid w:val="00A41885"/>
    <w:rsid w:val="00A41C22"/>
    <w:rsid w:val="00A41F5A"/>
    <w:rsid w:val="00A422C4"/>
    <w:rsid w:val="00A423C5"/>
    <w:rsid w:val="00A42611"/>
    <w:rsid w:val="00A42746"/>
    <w:rsid w:val="00A42751"/>
    <w:rsid w:val="00A42E60"/>
    <w:rsid w:val="00A43819"/>
    <w:rsid w:val="00A4389B"/>
    <w:rsid w:val="00A438A9"/>
    <w:rsid w:val="00A438FD"/>
    <w:rsid w:val="00A43DB0"/>
    <w:rsid w:val="00A43E50"/>
    <w:rsid w:val="00A43EDC"/>
    <w:rsid w:val="00A44250"/>
    <w:rsid w:val="00A44411"/>
    <w:rsid w:val="00A446FF"/>
    <w:rsid w:val="00A44BDE"/>
    <w:rsid w:val="00A44CD3"/>
    <w:rsid w:val="00A4542A"/>
    <w:rsid w:val="00A4634D"/>
    <w:rsid w:val="00A46482"/>
    <w:rsid w:val="00A469E1"/>
    <w:rsid w:val="00A469EE"/>
    <w:rsid w:val="00A46BBF"/>
    <w:rsid w:val="00A46C9C"/>
    <w:rsid w:val="00A47DF1"/>
    <w:rsid w:val="00A501A4"/>
    <w:rsid w:val="00A50BF3"/>
    <w:rsid w:val="00A50D28"/>
    <w:rsid w:val="00A51091"/>
    <w:rsid w:val="00A5194B"/>
    <w:rsid w:val="00A51F87"/>
    <w:rsid w:val="00A52144"/>
    <w:rsid w:val="00A52BB8"/>
    <w:rsid w:val="00A53006"/>
    <w:rsid w:val="00A53322"/>
    <w:rsid w:val="00A5357C"/>
    <w:rsid w:val="00A53C8D"/>
    <w:rsid w:val="00A54438"/>
    <w:rsid w:val="00A546ED"/>
    <w:rsid w:val="00A54A2C"/>
    <w:rsid w:val="00A54FF7"/>
    <w:rsid w:val="00A54FFA"/>
    <w:rsid w:val="00A552F1"/>
    <w:rsid w:val="00A55A03"/>
    <w:rsid w:val="00A55B98"/>
    <w:rsid w:val="00A565C4"/>
    <w:rsid w:val="00A56AAB"/>
    <w:rsid w:val="00A56D19"/>
    <w:rsid w:val="00A56EC6"/>
    <w:rsid w:val="00A56F63"/>
    <w:rsid w:val="00A57423"/>
    <w:rsid w:val="00A574FA"/>
    <w:rsid w:val="00A605A1"/>
    <w:rsid w:val="00A60C03"/>
    <w:rsid w:val="00A60E3C"/>
    <w:rsid w:val="00A61506"/>
    <w:rsid w:val="00A6172B"/>
    <w:rsid w:val="00A62618"/>
    <w:rsid w:val="00A62C04"/>
    <w:rsid w:val="00A635C0"/>
    <w:rsid w:val="00A63806"/>
    <w:rsid w:val="00A63E51"/>
    <w:rsid w:val="00A63E85"/>
    <w:rsid w:val="00A64072"/>
    <w:rsid w:val="00A64080"/>
    <w:rsid w:val="00A646B8"/>
    <w:rsid w:val="00A64E34"/>
    <w:rsid w:val="00A65310"/>
    <w:rsid w:val="00A67E5E"/>
    <w:rsid w:val="00A67F37"/>
    <w:rsid w:val="00A700D4"/>
    <w:rsid w:val="00A70308"/>
    <w:rsid w:val="00A705BC"/>
    <w:rsid w:val="00A70768"/>
    <w:rsid w:val="00A70B23"/>
    <w:rsid w:val="00A70F35"/>
    <w:rsid w:val="00A71205"/>
    <w:rsid w:val="00A716A1"/>
    <w:rsid w:val="00A71817"/>
    <w:rsid w:val="00A71CBB"/>
    <w:rsid w:val="00A71E45"/>
    <w:rsid w:val="00A72722"/>
    <w:rsid w:val="00A7365E"/>
    <w:rsid w:val="00A73CE2"/>
    <w:rsid w:val="00A73FEB"/>
    <w:rsid w:val="00A7432F"/>
    <w:rsid w:val="00A74B80"/>
    <w:rsid w:val="00A74DCD"/>
    <w:rsid w:val="00A74E54"/>
    <w:rsid w:val="00A7543D"/>
    <w:rsid w:val="00A75572"/>
    <w:rsid w:val="00A75905"/>
    <w:rsid w:val="00A7605C"/>
    <w:rsid w:val="00A76329"/>
    <w:rsid w:val="00A76601"/>
    <w:rsid w:val="00A76737"/>
    <w:rsid w:val="00A76BA2"/>
    <w:rsid w:val="00A76BD0"/>
    <w:rsid w:val="00A77013"/>
    <w:rsid w:val="00A77A27"/>
    <w:rsid w:val="00A77A98"/>
    <w:rsid w:val="00A77FE4"/>
    <w:rsid w:val="00A80279"/>
    <w:rsid w:val="00A803ED"/>
    <w:rsid w:val="00A80439"/>
    <w:rsid w:val="00A808F1"/>
    <w:rsid w:val="00A80CE1"/>
    <w:rsid w:val="00A80E4E"/>
    <w:rsid w:val="00A814BA"/>
    <w:rsid w:val="00A81F09"/>
    <w:rsid w:val="00A81F11"/>
    <w:rsid w:val="00A822A2"/>
    <w:rsid w:val="00A82805"/>
    <w:rsid w:val="00A82F8F"/>
    <w:rsid w:val="00A830B0"/>
    <w:rsid w:val="00A832B6"/>
    <w:rsid w:val="00A832D0"/>
    <w:rsid w:val="00A8349F"/>
    <w:rsid w:val="00A8357A"/>
    <w:rsid w:val="00A838D0"/>
    <w:rsid w:val="00A83B90"/>
    <w:rsid w:val="00A83F12"/>
    <w:rsid w:val="00A84A1E"/>
    <w:rsid w:val="00A84C59"/>
    <w:rsid w:val="00A8559D"/>
    <w:rsid w:val="00A85967"/>
    <w:rsid w:val="00A85CC8"/>
    <w:rsid w:val="00A85F37"/>
    <w:rsid w:val="00A860F0"/>
    <w:rsid w:val="00A8693B"/>
    <w:rsid w:val="00A86996"/>
    <w:rsid w:val="00A86D94"/>
    <w:rsid w:val="00A8704B"/>
    <w:rsid w:val="00A8740B"/>
    <w:rsid w:val="00A8743A"/>
    <w:rsid w:val="00A8751E"/>
    <w:rsid w:val="00A876BA"/>
    <w:rsid w:val="00A879A4"/>
    <w:rsid w:val="00A87D02"/>
    <w:rsid w:val="00A87D5F"/>
    <w:rsid w:val="00A90251"/>
    <w:rsid w:val="00A90348"/>
    <w:rsid w:val="00A907D7"/>
    <w:rsid w:val="00A90A44"/>
    <w:rsid w:val="00A90F87"/>
    <w:rsid w:val="00A91C45"/>
    <w:rsid w:val="00A92139"/>
    <w:rsid w:val="00A92250"/>
    <w:rsid w:val="00A924E0"/>
    <w:rsid w:val="00A935A4"/>
    <w:rsid w:val="00A93927"/>
    <w:rsid w:val="00A93C91"/>
    <w:rsid w:val="00A93F65"/>
    <w:rsid w:val="00A94424"/>
    <w:rsid w:val="00A94CBB"/>
    <w:rsid w:val="00A9598B"/>
    <w:rsid w:val="00A959F1"/>
    <w:rsid w:val="00A95E53"/>
    <w:rsid w:val="00A96075"/>
    <w:rsid w:val="00A9690D"/>
    <w:rsid w:val="00A96D32"/>
    <w:rsid w:val="00A96DC0"/>
    <w:rsid w:val="00A97006"/>
    <w:rsid w:val="00A973EE"/>
    <w:rsid w:val="00A9755F"/>
    <w:rsid w:val="00A9788D"/>
    <w:rsid w:val="00A97EB4"/>
    <w:rsid w:val="00AA07E0"/>
    <w:rsid w:val="00AA0986"/>
    <w:rsid w:val="00AA1550"/>
    <w:rsid w:val="00AA165B"/>
    <w:rsid w:val="00AA1C85"/>
    <w:rsid w:val="00AA1EFF"/>
    <w:rsid w:val="00AA2405"/>
    <w:rsid w:val="00AA2774"/>
    <w:rsid w:val="00AA2D8C"/>
    <w:rsid w:val="00AA33BB"/>
    <w:rsid w:val="00AA349F"/>
    <w:rsid w:val="00AA37BE"/>
    <w:rsid w:val="00AA3CF8"/>
    <w:rsid w:val="00AA40A5"/>
    <w:rsid w:val="00AA42A4"/>
    <w:rsid w:val="00AA47F1"/>
    <w:rsid w:val="00AA52F2"/>
    <w:rsid w:val="00AA5E52"/>
    <w:rsid w:val="00AA5E9B"/>
    <w:rsid w:val="00AA73FE"/>
    <w:rsid w:val="00AA78F5"/>
    <w:rsid w:val="00AA799A"/>
    <w:rsid w:val="00AB0532"/>
    <w:rsid w:val="00AB0623"/>
    <w:rsid w:val="00AB2CA2"/>
    <w:rsid w:val="00AB30B7"/>
    <w:rsid w:val="00AB3E70"/>
    <w:rsid w:val="00AB3E8C"/>
    <w:rsid w:val="00AB464C"/>
    <w:rsid w:val="00AB4938"/>
    <w:rsid w:val="00AB4F45"/>
    <w:rsid w:val="00AB52FD"/>
    <w:rsid w:val="00AB5702"/>
    <w:rsid w:val="00AB5D44"/>
    <w:rsid w:val="00AB604C"/>
    <w:rsid w:val="00AB61F9"/>
    <w:rsid w:val="00AB6445"/>
    <w:rsid w:val="00AB69F7"/>
    <w:rsid w:val="00AB7362"/>
    <w:rsid w:val="00AB7C1A"/>
    <w:rsid w:val="00AB7D54"/>
    <w:rsid w:val="00AC0B18"/>
    <w:rsid w:val="00AC0DE0"/>
    <w:rsid w:val="00AC0EFB"/>
    <w:rsid w:val="00AC110B"/>
    <w:rsid w:val="00AC11EF"/>
    <w:rsid w:val="00AC13B2"/>
    <w:rsid w:val="00AC1DDD"/>
    <w:rsid w:val="00AC1EB0"/>
    <w:rsid w:val="00AC2EF6"/>
    <w:rsid w:val="00AC2F71"/>
    <w:rsid w:val="00AC358E"/>
    <w:rsid w:val="00AC3EB6"/>
    <w:rsid w:val="00AC400E"/>
    <w:rsid w:val="00AC4519"/>
    <w:rsid w:val="00AC47B2"/>
    <w:rsid w:val="00AC54EB"/>
    <w:rsid w:val="00AC5B4D"/>
    <w:rsid w:val="00AC6218"/>
    <w:rsid w:val="00AD0071"/>
    <w:rsid w:val="00AD0203"/>
    <w:rsid w:val="00AD082E"/>
    <w:rsid w:val="00AD191F"/>
    <w:rsid w:val="00AD198B"/>
    <w:rsid w:val="00AD25CA"/>
    <w:rsid w:val="00AD289A"/>
    <w:rsid w:val="00AD2971"/>
    <w:rsid w:val="00AD29DE"/>
    <w:rsid w:val="00AD3214"/>
    <w:rsid w:val="00AD336C"/>
    <w:rsid w:val="00AD34DB"/>
    <w:rsid w:val="00AD3C91"/>
    <w:rsid w:val="00AD4019"/>
    <w:rsid w:val="00AD49A0"/>
    <w:rsid w:val="00AD4A70"/>
    <w:rsid w:val="00AD4A9A"/>
    <w:rsid w:val="00AD4BA8"/>
    <w:rsid w:val="00AD4DFC"/>
    <w:rsid w:val="00AD4FF0"/>
    <w:rsid w:val="00AD6967"/>
    <w:rsid w:val="00AD6BAA"/>
    <w:rsid w:val="00AD722E"/>
    <w:rsid w:val="00AD7262"/>
    <w:rsid w:val="00AD7794"/>
    <w:rsid w:val="00AD780E"/>
    <w:rsid w:val="00AD7CAA"/>
    <w:rsid w:val="00AE0035"/>
    <w:rsid w:val="00AE08C2"/>
    <w:rsid w:val="00AE0CF3"/>
    <w:rsid w:val="00AE0DD2"/>
    <w:rsid w:val="00AE1488"/>
    <w:rsid w:val="00AE1B26"/>
    <w:rsid w:val="00AE2034"/>
    <w:rsid w:val="00AE2045"/>
    <w:rsid w:val="00AE2833"/>
    <w:rsid w:val="00AE283D"/>
    <w:rsid w:val="00AE2994"/>
    <w:rsid w:val="00AE2D35"/>
    <w:rsid w:val="00AE2E64"/>
    <w:rsid w:val="00AE35F1"/>
    <w:rsid w:val="00AE3D93"/>
    <w:rsid w:val="00AE3EC3"/>
    <w:rsid w:val="00AE40D5"/>
    <w:rsid w:val="00AE4474"/>
    <w:rsid w:val="00AE4907"/>
    <w:rsid w:val="00AE4DBC"/>
    <w:rsid w:val="00AE5061"/>
    <w:rsid w:val="00AE50E6"/>
    <w:rsid w:val="00AE56D4"/>
    <w:rsid w:val="00AE5720"/>
    <w:rsid w:val="00AE5728"/>
    <w:rsid w:val="00AE657D"/>
    <w:rsid w:val="00AE6AD9"/>
    <w:rsid w:val="00AE6E6E"/>
    <w:rsid w:val="00AE7090"/>
    <w:rsid w:val="00AE724F"/>
    <w:rsid w:val="00AE7FE4"/>
    <w:rsid w:val="00AF04E8"/>
    <w:rsid w:val="00AF0867"/>
    <w:rsid w:val="00AF0871"/>
    <w:rsid w:val="00AF08B7"/>
    <w:rsid w:val="00AF0DCC"/>
    <w:rsid w:val="00AF0EB0"/>
    <w:rsid w:val="00AF0FF6"/>
    <w:rsid w:val="00AF12B0"/>
    <w:rsid w:val="00AF16A0"/>
    <w:rsid w:val="00AF237B"/>
    <w:rsid w:val="00AF26F7"/>
    <w:rsid w:val="00AF2716"/>
    <w:rsid w:val="00AF29A3"/>
    <w:rsid w:val="00AF2F37"/>
    <w:rsid w:val="00AF313B"/>
    <w:rsid w:val="00AF3357"/>
    <w:rsid w:val="00AF348E"/>
    <w:rsid w:val="00AF3C5C"/>
    <w:rsid w:val="00AF440A"/>
    <w:rsid w:val="00AF4452"/>
    <w:rsid w:val="00AF4A5B"/>
    <w:rsid w:val="00AF4FD3"/>
    <w:rsid w:val="00AF5130"/>
    <w:rsid w:val="00AF5175"/>
    <w:rsid w:val="00AF525C"/>
    <w:rsid w:val="00AF53CA"/>
    <w:rsid w:val="00AF54E8"/>
    <w:rsid w:val="00AF56EA"/>
    <w:rsid w:val="00AF58D9"/>
    <w:rsid w:val="00AF5A76"/>
    <w:rsid w:val="00AF630A"/>
    <w:rsid w:val="00AF6327"/>
    <w:rsid w:val="00AF6346"/>
    <w:rsid w:val="00AF659B"/>
    <w:rsid w:val="00AF678A"/>
    <w:rsid w:val="00AF6A7A"/>
    <w:rsid w:val="00AF7528"/>
    <w:rsid w:val="00AF7B7B"/>
    <w:rsid w:val="00AF7CB9"/>
    <w:rsid w:val="00AF7CCC"/>
    <w:rsid w:val="00AF7FDB"/>
    <w:rsid w:val="00B0037C"/>
    <w:rsid w:val="00B006A8"/>
    <w:rsid w:val="00B00B65"/>
    <w:rsid w:val="00B00D2B"/>
    <w:rsid w:val="00B00F7D"/>
    <w:rsid w:val="00B0127C"/>
    <w:rsid w:val="00B013E2"/>
    <w:rsid w:val="00B01450"/>
    <w:rsid w:val="00B014F6"/>
    <w:rsid w:val="00B01B37"/>
    <w:rsid w:val="00B01C86"/>
    <w:rsid w:val="00B02332"/>
    <w:rsid w:val="00B02403"/>
    <w:rsid w:val="00B02F04"/>
    <w:rsid w:val="00B03197"/>
    <w:rsid w:val="00B0374F"/>
    <w:rsid w:val="00B038A1"/>
    <w:rsid w:val="00B03F19"/>
    <w:rsid w:val="00B046C2"/>
    <w:rsid w:val="00B055E4"/>
    <w:rsid w:val="00B0580A"/>
    <w:rsid w:val="00B072BA"/>
    <w:rsid w:val="00B0778C"/>
    <w:rsid w:val="00B07854"/>
    <w:rsid w:val="00B10289"/>
    <w:rsid w:val="00B10ABB"/>
    <w:rsid w:val="00B114C2"/>
    <w:rsid w:val="00B11CD5"/>
    <w:rsid w:val="00B1339F"/>
    <w:rsid w:val="00B135A3"/>
    <w:rsid w:val="00B13639"/>
    <w:rsid w:val="00B13E62"/>
    <w:rsid w:val="00B140AE"/>
    <w:rsid w:val="00B141E9"/>
    <w:rsid w:val="00B14334"/>
    <w:rsid w:val="00B14A5C"/>
    <w:rsid w:val="00B15661"/>
    <w:rsid w:val="00B16A2A"/>
    <w:rsid w:val="00B16D3F"/>
    <w:rsid w:val="00B16D4A"/>
    <w:rsid w:val="00B170D2"/>
    <w:rsid w:val="00B174E4"/>
    <w:rsid w:val="00B17765"/>
    <w:rsid w:val="00B1780C"/>
    <w:rsid w:val="00B17A21"/>
    <w:rsid w:val="00B17CFE"/>
    <w:rsid w:val="00B17E16"/>
    <w:rsid w:val="00B2009C"/>
    <w:rsid w:val="00B20E64"/>
    <w:rsid w:val="00B214E3"/>
    <w:rsid w:val="00B21E7C"/>
    <w:rsid w:val="00B2229D"/>
    <w:rsid w:val="00B224B5"/>
    <w:rsid w:val="00B225A9"/>
    <w:rsid w:val="00B229C1"/>
    <w:rsid w:val="00B22FF7"/>
    <w:rsid w:val="00B239C1"/>
    <w:rsid w:val="00B23F88"/>
    <w:rsid w:val="00B24070"/>
    <w:rsid w:val="00B244F2"/>
    <w:rsid w:val="00B2454A"/>
    <w:rsid w:val="00B245CB"/>
    <w:rsid w:val="00B24C6A"/>
    <w:rsid w:val="00B24EE8"/>
    <w:rsid w:val="00B256E9"/>
    <w:rsid w:val="00B25956"/>
    <w:rsid w:val="00B25AAD"/>
    <w:rsid w:val="00B25C0A"/>
    <w:rsid w:val="00B25D55"/>
    <w:rsid w:val="00B26251"/>
    <w:rsid w:val="00B2648D"/>
    <w:rsid w:val="00B27533"/>
    <w:rsid w:val="00B27723"/>
    <w:rsid w:val="00B278B4"/>
    <w:rsid w:val="00B27C6E"/>
    <w:rsid w:val="00B309AF"/>
    <w:rsid w:val="00B30BEB"/>
    <w:rsid w:val="00B30C7F"/>
    <w:rsid w:val="00B31E13"/>
    <w:rsid w:val="00B320F2"/>
    <w:rsid w:val="00B321DB"/>
    <w:rsid w:val="00B32783"/>
    <w:rsid w:val="00B329C0"/>
    <w:rsid w:val="00B332C3"/>
    <w:rsid w:val="00B33AFE"/>
    <w:rsid w:val="00B34625"/>
    <w:rsid w:val="00B34655"/>
    <w:rsid w:val="00B347D1"/>
    <w:rsid w:val="00B3490D"/>
    <w:rsid w:val="00B34B2E"/>
    <w:rsid w:val="00B35646"/>
    <w:rsid w:val="00B35BB8"/>
    <w:rsid w:val="00B35C06"/>
    <w:rsid w:val="00B35DD4"/>
    <w:rsid w:val="00B35EFB"/>
    <w:rsid w:val="00B360A2"/>
    <w:rsid w:val="00B366E6"/>
    <w:rsid w:val="00B3674C"/>
    <w:rsid w:val="00B36895"/>
    <w:rsid w:val="00B3776A"/>
    <w:rsid w:val="00B37F6F"/>
    <w:rsid w:val="00B37F7F"/>
    <w:rsid w:val="00B4034F"/>
    <w:rsid w:val="00B403D8"/>
    <w:rsid w:val="00B405AF"/>
    <w:rsid w:val="00B40C95"/>
    <w:rsid w:val="00B426C5"/>
    <w:rsid w:val="00B426F8"/>
    <w:rsid w:val="00B42992"/>
    <w:rsid w:val="00B42ADE"/>
    <w:rsid w:val="00B43130"/>
    <w:rsid w:val="00B433E2"/>
    <w:rsid w:val="00B43705"/>
    <w:rsid w:val="00B438B0"/>
    <w:rsid w:val="00B43AE5"/>
    <w:rsid w:val="00B43BBC"/>
    <w:rsid w:val="00B44FD3"/>
    <w:rsid w:val="00B45151"/>
    <w:rsid w:val="00B452B5"/>
    <w:rsid w:val="00B453E9"/>
    <w:rsid w:val="00B458B8"/>
    <w:rsid w:val="00B45A77"/>
    <w:rsid w:val="00B4659D"/>
    <w:rsid w:val="00B46D87"/>
    <w:rsid w:val="00B4733E"/>
    <w:rsid w:val="00B476D9"/>
    <w:rsid w:val="00B47CE0"/>
    <w:rsid w:val="00B501AA"/>
    <w:rsid w:val="00B51C00"/>
    <w:rsid w:val="00B51C04"/>
    <w:rsid w:val="00B52129"/>
    <w:rsid w:val="00B524BA"/>
    <w:rsid w:val="00B527B0"/>
    <w:rsid w:val="00B52F64"/>
    <w:rsid w:val="00B530CB"/>
    <w:rsid w:val="00B53785"/>
    <w:rsid w:val="00B53E4D"/>
    <w:rsid w:val="00B5475F"/>
    <w:rsid w:val="00B54B86"/>
    <w:rsid w:val="00B54EA1"/>
    <w:rsid w:val="00B55298"/>
    <w:rsid w:val="00B55305"/>
    <w:rsid w:val="00B554DB"/>
    <w:rsid w:val="00B562BE"/>
    <w:rsid w:val="00B563A8"/>
    <w:rsid w:val="00B567C5"/>
    <w:rsid w:val="00B56E2F"/>
    <w:rsid w:val="00B57A45"/>
    <w:rsid w:val="00B605DF"/>
    <w:rsid w:val="00B60830"/>
    <w:rsid w:val="00B60BEC"/>
    <w:rsid w:val="00B60D93"/>
    <w:rsid w:val="00B6102B"/>
    <w:rsid w:val="00B6104A"/>
    <w:rsid w:val="00B610F8"/>
    <w:rsid w:val="00B612C9"/>
    <w:rsid w:val="00B61AFE"/>
    <w:rsid w:val="00B61DD6"/>
    <w:rsid w:val="00B627F4"/>
    <w:rsid w:val="00B6295A"/>
    <w:rsid w:val="00B62E2D"/>
    <w:rsid w:val="00B62E76"/>
    <w:rsid w:val="00B62F58"/>
    <w:rsid w:val="00B62F5B"/>
    <w:rsid w:val="00B63727"/>
    <w:rsid w:val="00B63BBD"/>
    <w:rsid w:val="00B63CD8"/>
    <w:rsid w:val="00B6469C"/>
    <w:rsid w:val="00B646CC"/>
    <w:rsid w:val="00B656D9"/>
    <w:rsid w:val="00B658B8"/>
    <w:rsid w:val="00B661EA"/>
    <w:rsid w:val="00B6620C"/>
    <w:rsid w:val="00B6691E"/>
    <w:rsid w:val="00B66C77"/>
    <w:rsid w:val="00B675E1"/>
    <w:rsid w:val="00B67646"/>
    <w:rsid w:val="00B677B6"/>
    <w:rsid w:val="00B67A16"/>
    <w:rsid w:val="00B67FA8"/>
    <w:rsid w:val="00B67FB5"/>
    <w:rsid w:val="00B700E8"/>
    <w:rsid w:val="00B70180"/>
    <w:rsid w:val="00B70512"/>
    <w:rsid w:val="00B705DD"/>
    <w:rsid w:val="00B71B39"/>
    <w:rsid w:val="00B71FC2"/>
    <w:rsid w:val="00B7238F"/>
    <w:rsid w:val="00B72E79"/>
    <w:rsid w:val="00B72F58"/>
    <w:rsid w:val="00B73494"/>
    <w:rsid w:val="00B7365D"/>
    <w:rsid w:val="00B73B5F"/>
    <w:rsid w:val="00B74052"/>
    <w:rsid w:val="00B747C0"/>
    <w:rsid w:val="00B74CB6"/>
    <w:rsid w:val="00B74F6C"/>
    <w:rsid w:val="00B7503E"/>
    <w:rsid w:val="00B752B2"/>
    <w:rsid w:val="00B76123"/>
    <w:rsid w:val="00B762BB"/>
    <w:rsid w:val="00B7663F"/>
    <w:rsid w:val="00B76874"/>
    <w:rsid w:val="00B770FB"/>
    <w:rsid w:val="00B77C61"/>
    <w:rsid w:val="00B77EA5"/>
    <w:rsid w:val="00B80312"/>
    <w:rsid w:val="00B803F6"/>
    <w:rsid w:val="00B804D7"/>
    <w:rsid w:val="00B80D01"/>
    <w:rsid w:val="00B80EAC"/>
    <w:rsid w:val="00B8167E"/>
    <w:rsid w:val="00B818ED"/>
    <w:rsid w:val="00B81AEA"/>
    <w:rsid w:val="00B81D24"/>
    <w:rsid w:val="00B8258B"/>
    <w:rsid w:val="00B8310D"/>
    <w:rsid w:val="00B8330D"/>
    <w:rsid w:val="00B838E9"/>
    <w:rsid w:val="00B83A79"/>
    <w:rsid w:val="00B83B5A"/>
    <w:rsid w:val="00B83DCE"/>
    <w:rsid w:val="00B84322"/>
    <w:rsid w:val="00B8444F"/>
    <w:rsid w:val="00B84538"/>
    <w:rsid w:val="00B849C0"/>
    <w:rsid w:val="00B84AC0"/>
    <w:rsid w:val="00B84DFD"/>
    <w:rsid w:val="00B85433"/>
    <w:rsid w:val="00B866E0"/>
    <w:rsid w:val="00B868CC"/>
    <w:rsid w:val="00B86919"/>
    <w:rsid w:val="00B869AB"/>
    <w:rsid w:val="00B86EA4"/>
    <w:rsid w:val="00B86FC9"/>
    <w:rsid w:val="00B87347"/>
    <w:rsid w:val="00B8749F"/>
    <w:rsid w:val="00B87BEF"/>
    <w:rsid w:val="00B90189"/>
    <w:rsid w:val="00B9065C"/>
    <w:rsid w:val="00B907CE"/>
    <w:rsid w:val="00B90B90"/>
    <w:rsid w:val="00B91046"/>
    <w:rsid w:val="00B915A0"/>
    <w:rsid w:val="00B91856"/>
    <w:rsid w:val="00B9189D"/>
    <w:rsid w:val="00B91AEC"/>
    <w:rsid w:val="00B91E6C"/>
    <w:rsid w:val="00B9208A"/>
    <w:rsid w:val="00B924DF"/>
    <w:rsid w:val="00B9285E"/>
    <w:rsid w:val="00B9298E"/>
    <w:rsid w:val="00B93324"/>
    <w:rsid w:val="00B93CC0"/>
    <w:rsid w:val="00B9408E"/>
    <w:rsid w:val="00B94722"/>
    <w:rsid w:val="00B9482A"/>
    <w:rsid w:val="00B9484E"/>
    <w:rsid w:val="00B94913"/>
    <w:rsid w:val="00B94959"/>
    <w:rsid w:val="00B94CC6"/>
    <w:rsid w:val="00B94DC1"/>
    <w:rsid w:val="00B95224"/>
    <w:rsid w:val="00B95517"/>
    <w:rsid w:val="00B9581A"/>
    <w:rsid w:val="00B9620E"/>
    <w:rsid w:val="00B964AD"/>
    <w:rsid w:val="00B96A1B"/>
    <w:rsid w:val="00B96B34"/>
    <w:rsid w:val="00B96F4F"/>
    <w:rsid w:val="00B97215"/>
    <w:rsid w:val="00B979E1"/>
    <w:rsid w:val="00BA0083"/>
    <w:rsid w:val="00BA00BA"/>
    <w:rsid w:val="00BA0143"/>
    <w:rsid w:val="00BA02FE"/>
    <w:rsid w:val="00BA0515"/>
    <w:rsid w:val="00BA082C"/>
    <w:rsid w:val="00BA121B"/>
    <w:rsid w:val="00BA1560"/>
    <w:rsid w:val="00BA1571"/>
    <w:rsid w:val="00BA1742"/>
    <w:rsid w:val="00BA2056"/>
    <w:rsid w:val="00BA23CB"/>
    <w:rsid w:val="00BA257E"/>
    <w:rsid w:val="00BA27A1"/>
    <w:rsid w:val="00BA290C"/>
    <w:rsid w:val="00BA29AC"/>
    <w:rsid w:val="00BA362D"/>
    <w:rsid w:val="00BA39D4"/>
    <w:rsid w:val="00BA3B05"/>
    <w:rsid w:val="00BA3B80"/>
    <w:rsid w:val="00BA415D"/>
    <w:rsid w:val="00BA42CE"/>
    <w:rsid w:val="00BA4AA8"/>
    <w:rsid w:val="00BA4D86"/>
    <w:rsid w:val="00BA4EAB"/>
    <w:rsid w:val="00BA4F41"/>
    <w:rsid w:val="00BA5733"/>
    <w:rsid w:val="00BA5776"/>
    <w:rsid w:val="00BA58FA"/>
    <w:rsid w:val="00BA649A"/>
    <w:rsid w:val="00BA69B4"/>
    <w:rsid w:val="00BA6A81"/>
    <w:rsid w:val="00BA6C73"/>
    <w:rsid w:val="00BA720B"/>
    <w:rsid w:val="00BA7DB7"/>
    <w:rsid w:val="00BB077A"/>
    <w:rsid w:val="00BB0B52"/>
    <w:rsid w:val="00BB0D7E"/>
    <w:rsid w:val="00BB14A4"/>
    <w:rsid w:val="00BB1B42"/>
    <w:rsid w:val="00BB1F11"/>
    <w:rsid w:val="00BB1F8E"/>
    <w:rsid w:val="00BB2576"/>
    <w:rsid w:val="00BB2678"/>
    <w:rsid w:val="00BB2C9A"/>
    <w:rsid w:val="00BB2CF8"/>
    <w:rsid w:val="00BB2E44"/>
    <w:rsid w:val="00BB316F"/>
    <w:rsid w:val="00BB3184"/>
    <w:rsid w:val="00BB39C7"/>
    <w:rsid w:val="00BB3B81"/>
    <w:rsid w:val="00BB5872"/>
    <w:rsid w:val="00BB5EAA"/>
    <w:rsid w:val="00BB6191"/>
    <w:rsid w:val="00BB66CA"/>
    <w:rsid w:val="00BB79EF"/>
    <w:rsid w:val="00BB7C77"/>
    <w:rsid w:val="00BC01A3"/>
    <w:rsid w:val="00BC08B4"/>
    <w:rsid w:val="00BC08B5"/>
    <w:rsid w:val="00BC1408"/>
    <w:rsid w:val="00BC1571"/>
    <w:rsid w:val="00BC19E6"/>
    <w:rsid w:val="00BC1D61"/>
    <w:rsid w:val="00BC1E17"/>
    <w:rsid w:val="00BC1E81"/>
    <w:rsid w:val="00BC20F4"/>
    <w:rsid w:val="00BC229C"/>
    <w:rsid w:val="00BC2618"/>
    <w:rsid w:val="00BC2919"/>
    <w:rsid w:val="00BC2BCC"/>
    <w:rsid w:val="00BC2FBD"/>
    <w:rsid w:val="00BC3EA2"/>
    <w:rsid w:val="00BC475D"/>
    <w:rsid w:val="00BC4864"/>
    <w:rsid w:val="00BC4FB3"/>
    <w:rsid w:val="00BC5406"/>
    <w:rsid w:val="00BC5532"/>
    <w:rsid w:val="00BC5727"/>
    <w:rsid w:val="00BC6385"/>
    <w:rsid w:val="00BC6608"/>
    <w:rsid w:val="00BC6E24"/>
    <w:rsid w:val="00BC6E30"/>
    <w:rsid w:val="00BC7225"/>
    <w:rsid w:val="00BC72CA"/>
    <w:rsid w:val="00BC76F5"/>
    <w:rsid w:val="00BC78E7"/>
    <w:rsid w:val="00BC7C79"/>
    <w:rsid w:val="00BD0211"/>
    <w:rsid w:val="00BD057E"/>
    <w:rsid w:val="00BD05DE"/>
    <w:rsid w:val="00BD08B8"/>
    <w:rsid w:val="00BD1142"/>
    <w:rsid w:val="00BD1460"/>
    <w:rsid w:val="00BD1525"/>
    <w:rsid w:val="00BD17F1"/>
    <w:rsid w:val="00BD24CB"/>
    <w:rsid w:val="00BD2E22"/>
    <w:rsid w:val="00BD2EFB"/>
    <w:rsid w:val="00BD3972"/>
    <w:rsid w:val="00BD3D47"/>
    <w:rsid w:val="00BD57E9"/>
    <w:rsid w:val="00BD58BA"/>
    <w:rsid w:val="00BD5C2D"/>
    <w:rsid w:val="00BD6192"/>
    <w:rsid w:val="00BD667E"/>
    <w:rsid w:val="00BD6862"/>
    <w:rsid w:val="00BD6AC7"/>
    <w:rsid w:val="00BD6EF0"/>
    <w:rsid w:val="00BD7252"/>
    <w:rsid w:val="00BD73CC"/>
    <w:rsid w:val="00BD7635"/>
    <w:rsid w:val="00BD76A3"/>
    <w:rsid w:val="00BE0429"/>
    <w:rsid w:val="00BE0BA3"/>
    <w:rsid w:val="00BE135D"/>
    <w:rsid w:val="00BE18FF"/>
    <w:rsid w:val="00BE1BC1"/>
    <w:rsid w:val="00BE1F3E"/>
    <w:rsid w:val="00BE2068"/>
    <w:rsid w:val="00BE28A9"/>
    <w:rsid w:val="00BE2C98"/>
    <w:rsid w:val="00BE3036"/>
    <w:rsid w:val="00BE3FCC"/>
    <w:rsid w:val="00BE5569"/>
    <w:rsid w:val="00BE5AC6"/>
    <w:rsid w:val="00BE656D"/>
    <w:rsid w:val="00BE6C59"/>
    <w:rsid w:val="00BE730B"/>
    <w:rsid w:val="00BE73B7"/>
    <w:rsid w:val="00BE7478"/>
    <w:rsid w:val="00BE758B"/>
    <w:rsid w:val="00BE7BFF"/>
    <w:rsid w:val="00BE7C99"/>
    <w:rsid w:val="00BF00EF"/>
    <w:rsid w:val="00BF0464"/>
    <w:rsid w:val="00BF05E9"/>
    <w:rsid w:val="00BF0E10"/>
    <w:rsid w:val="00BF16E5"/>
    <w:rsid w:val="00BF1856"/>
    <w:rsid w:val="00BF1CE5"/>
    <w:rsid w:val="00BF2028"/>
    <w:rsid w:val="00BF22E0"/>
    <w:rsid w:val="00BF26F8"/>
    <w:rsid w:val="00BF2C08"/>
    <w:rsid w:val="00BF3831"/>
    <w:rsid w:val="00BF3B75"/>
    <w:rsid w:val="00BF4727"/>
    <w:rsid w:val="00BF49CE"/>
    <w:rsid w:val="00BF4B87"/>
    <w:rsid w:val="00BF5350"/>
    <w:rsid w:val="00BF5431"/>
    <w:rsid w:val="00BF62F9"/>
    <w:rsid w:val="00BF685D"/>
    <w:rsid w:val="00BF6AA5"/>
    <w:rsid w:val="00C00868"/>
    <w:rsid w:val="00C00E50"/>
    <w:rsid w:val="00C015DA"/>
    <w:rsid w:val="00C015F8"/>
    <w:rsid w:val="00C016A7"/>
    <w:rsid w:val="00C0193E"/>
    <w:rsid w:val="00C02244"/>
    <w:rsid w:val="00C02531"/>
    <w:rsid w:val="00C02554"/>
    <w:rsid w:val="00C02672"/>
    <w:rsid w:val="00C02D92"/>
    <w:rsid w:val="00C03049"/>
    <w:rsid w:val="00C03408"/>
    <w:rsid w:val="00C03837"/>
    <w:rsid w:val="00C047B9"/>
    <w:rsid w:val="00C04B6B"/>
    <w:rsid w:val="00C057AB"/>
    <w:rsid w:val="00C057C8"/>
    <w:rsid w:val="00C05863"/>
    <w:rsid w:val="00C06100"/>
    <w:rsid w:val="00C064C9"/>
    <w:rsid w:val="00C067A8"/>
    <w:rsid w:val="00C06BC0"/>
    <w:rsid w:val="00C06CE3"/>
    <w:rsid w:val="00C06FDC"/>
    <w:rsid w:val="00C07935"/>
    <w:rsid w:val="00C0799C"/>
    <w:rsid w:val="00C10365"/>
    <w:rsid w:val="00C10CB1"/>
    <w:rsid w:val="00C110B4"/>
    <w:rsid w:val="00C11C8B"/>
    <w:rsid w:val="00C11D4D"/>
    <w:rsid w:val="00C1217F"/>
    <w:rsid w:val="00C1222E"/>
    <w:rsid w:val="00C124D9"/>
    <w:rsid w:val="00C125FD"/>
    <w:rsid w:val="00C12939"/>
    <w:rsid w:val="00C12C6A"/>
    <w:rsid w:val="00C12D45"/>
    <w:rsid w:val="00C135C5"/>
    <w:rsid w:val="00C137FE"/>
    <w:rsid w:val="00C13BF9"/>
    <w:rsid w:val="00C13EDF"/>
    <w:rsid w:val="00C13F55"/>
    <w:rsid w:val="00C13F9A"/>
    <w:rsid w:val="00C141D0"/>
    <w:rsid w:val="00C150FD"/>
    <w:rsid w:val="00C15481"/>
    <w:rsid w:val="00C15709"/>
    <w:rsid w:val="00C168F3"/>
    <w:rsid w:val="00C16C58"/>
    <w:rsid w:val="00C170EC"/>
    <w:rsid w:val="00C170FA"/>
    <w:rsid w:val="00C1725F"/>
    <w:rsid w:val="00C20006"/>
    <w:rsid w:val="00C200E1"/>
    <w:rsid w:val="00C20240"/>
    <w:rsid w:val="00C204A1"/>
    <w:rsid w:val="00C207D3"/>
    <w:rsid w:val="00C20B20"/>
    <w:rsid w:val="00C20E49"/>
    <w:rsid w:val="00C2120E"/>
    <w:rsid w:val="00C216EA"/>
    <w:rsid w:val="00C232B0"/>
    <w:rsid w:val="00C23466"/>
    <w:rsid w:val="00C2357C"/>
    <w:rsid w:val="00C235EA"/>
    <w:rsid w:val="00C2376B"/>
    <w:rsid w:val="00C23CEC"/>
    <w:rsid w:val="00C24E2F"/>
    <w:rsid w:val="00C25112"/>
    <w:rsid w:val="00C26266"/>
    <w:rsid w:val="00C264DB"/>
    <w:rsid w:val="00C26885"/>
    <w:rsid w:val="00C277C1"/>
    <w:rsid w:val="00C27BA1"/>
    <w:rsid w:val="00C27E4B"/>
    <w:rsid w:val="00C27E88"/>
    <w:rsid w:val="00C27FDA"/>
    <w:rsid w:val="00C3023C"/>
    <w:rsid w:val="00C30800"/>
    <w:rsid w:val="00C30D6D"/>
    <w:rsid w:val="00C30F28"/>
    <w:rsid w:val="00C31651"/>
    <w:rsid w:val="00C3188C"/>
    <w:rsid w:val="00C31B25"/>
    <w:rsid w:val="00C31E79"/>
    <w:rsid w:val="00C3230E"/>
    <w:rsid w:val="00C32C3B"/>
    <w:rsid w:val="00C32ECC"/>
    <w:rsid w:val="00C33259"/>
    <w:rsid w:val="00C3332C"/>
    <w:rsid w:val="00C333E2"/>
    <w:rsid w:val="00C33787"/>
    <w:rsid w:val="00C33F38"/>
    <w:rsid w:val="00C34617"/>
    <w:rsid w:val="00C34650"/>
    <w:rsid w:val="00C34878"/>
    <w:rsid w:val="00C3533E"/>
    <w:rsid w:val="00C356AF"/>
    <w:rsid w:val="00C3590D"/>
    <w:rsid w:val="00C35917"/>
    <w:rsid w:val="00C35CF8"/>
    <w:rsid w:val="00C35D2C"/>
    <w:rsid w:val="00C35F8D"/>
    <w:rsid w:val="00C3648A"/>
    <w:rsid w:val="00C36642"/>
    <w:rsid w:val="00C36DCE"/>
    <w:rsid w:val="00C370FE"/>
    <w:rsid w:val="00C371E0"/>
    <w:rsid w:val="00C37751"/>
    <w:rsid w:val="00C37BFA"/>
    <w:rsid w:val="00C40A9A"/>
    <w:rsid w:val="00C40BFD"/>
    <w:rsid w:val="00C40C19"/>
    <w:rsid w:val="00C40C75"/>
    <w:rsid w:val="00C413D5"/>
    <w:rsid w:val="00C41D48"/>
    <w:rsid w:val="00C41F41"/>
    <w:rsid w:val="00C429C4"/>
    <w:rsid w:val="00C42D90"/>
    <w:rsid w:val="00C42DFC"/>
    <w:rsid w:val="00C4366C"/>
    <w:rsid w:val="00C43CE2"/>
    <w:rsid w:val="00C43F34"/>
    <w:rsid w:val="00C44401"/>
    <w:rsid w:val="00C44518"/>
    <w:rsid w:val="00C44843"/>
    <w:rsid w:val="00C44B96"/>
    <w:rsid w:val="00C4567E"/>
    <w:rsid w:val="00C45E21"/>
    <w:rsid w:val="00C45E48"/>
    <w:rsid w:val="00C462DC"/>
    <w:rsid w:val="00C46363"/>
    <w:rsid w:val="00C479FA"/>
    <w:rsid w:val="00C5017E"/>
    <w:rsid w:val="00C504A5"/>
    <w:rsid w:val="00C508E2"/>
    <w:rsid w:val="00C509A5"/>
    <w:rsid w:val="00C50B49"/>
    <w:rsid w:val="00C50E72"/>
    <w:rsid w:val="00C511AC"/>
    <w:rsid w:val="00C5156F"/>
    <w:rsid w:val="00C51D38"/>
    <w:rsid w:val="00C51F00"/>
    <w:rsid w:val="00C5201C"/>
    <w:rsid w:val="00C52545"/>
    <w:rsid w:val="00C52B0D"/>
    <w:rsid w:val="00C53264"/>
    <w:rsid w:val="00C534AC"/>
    <w:rsid w:val="00C535BB"/>
    <w:rsid w:val="00C53786"/>
    <w:rsid w:val="00C5388E"/>
    <w:rsid w:val="00C53C34"/>
    <w:rsid w:val="00C54205"/>
    <w:rsid w:val="00C54495"/>
    <w:rsid w:val="00C54A06"/>
    <w:rsid w:val="00C55056"/>
    <w:rsid w:val="00C55CA2"/>
    <w:rsid w:val="00C5616C"/>
    <w:rsid w:val="00C56561"/>
    <w:rsid w:val="00C565F3"/>
    <w:rsid w:val="00C56850"/>
    <w:rsid w:val="00C56B9D"/>
    <w:rsid w:val="00C5717E"/>
    <w:rsid w:val="00C57319"/>
    <w:rsid w:val="00C57C04"/>
    <w:rsid w:val="00C600C6"/>
    <w:rsid w:val="00C60369"/>
    <w:rsid w:val="00C604F0"/>
    <w:rsid w:val="00C60C4D"/>
    <w:rsid w:val="00C60E38"/>
    <w:rsid w:val="00C626F0"/>
    <w:rsid w:val="00C62BD6"/>
    <w:rsid w:val="00C62D91"/>
    <w:rsid w:val="00C62DD4"/>
    <w:rsid w:val="00C630B6"/>
    <w:rsid w:val="00C635EB"/>
    <w:rsid w:val="00C636FD"/>
    <w:rsid w:val="00C63A6A"/>
    <w:rsid w:val="00C63E02"/>
    <w:rsid w:val="00C64406"/>
    <w:rsid w:val="00C64785"/>
    <w:rsid w:val="00C64C15"/>
    <w:rsid w:val="00C658BF"/>
    <w:rsid w:val="00C65932"/>
    <w:rsid w:val="00C65B1A"/>
    <w:rsid w:val="00C65BF3"/>
    <w:rsid w:val="00C66B59"/>
    <w:rsid w:val="00C66F3D"/>
    <w:rsid w:val="00C67449"/>
    <w:rsid w:val="00C67464"/>
    <w:rsid w:val="00C676A8"/>
    <w:rsid w:val="00C67CD7"/>
    <w:rsid w:val="00C701BE"/>
    <w:rsid w:val="00C7042A"/>
    <w:rsid w:val="00C709EE"/>
    <w:rsid w:val="00C71247"/>
    <w:rsid w:val="00C714C1"/>
    <w:rsid w:val="00C717A4"/>
    <w:rsid w:val="00C728AD"/>
    <w:rsid w:val="00C72D1F"/>
    <w:rsid w:val="00C7300F"/>
    <w:rsid w:val="00C733E1"/>
    <w:rsid w:val="00C734B4"/>
    <w:rsid w:val="00C7362B"/>
    <w:rsid w:val="00C7406D"/>
    <w:rsid w:val="00C743FA"/>
    <w:rsid w:val="00C74696"/>
    <w:rsid w:val="00C7478B"/>
    <w:rsid w:val="00C74AC6"/>
    <w:rsid w:val="00C7597F"/>
    <w:rsid w:val="00C75A82"/>
    <w:rsid w:val="00C761F6"/>
    <w:rsid w:val="00C773BA"/>
    <w:rsid w:val="00C77B27"/>
    <w:rsid w:val="00C8029F"/>
    <w:rsid w:val="00C8070C"/>
    <w:rsid w:val="00C80EF8"/>
    <w:rsid w:val="00C810EC"/>
    <w:rsid w:val="00C81305"/>
    <w:rsid w:val="00C816AE"/>
    <w:rsid w:val="00C816CC"/>
    <w:rsid w:val="00C81856"/>
    <w:rsid w:val="00C81EC3"/>
    <w:rsid w:val="00C82034"/>
    <w:rsid w:val="00C82499"/>
    <w:rsid w:val="00C8268B"/>
    <w:rsid w:val="00C826D3"/>
    <w:rsid w:val="00C8400B"/>
    <w:rsid w:val="00C8468C"/>
    <w:rsid w:val="00C84789"/>
    <w:rsid w:val="00C84928"/>
    <w:rsid w:val="00C85122"/>
    <w:rsid w:val="00C851BF"/>
    <w:rsid w:val="00C865BF"/>
    <w:rsid w:val="00C86C93"/>
    <w:rsid w:val="00C86F1B"/>
    <w:rsid w:val="00C86F67"/>
    <w:rsid w:val="00C86FEB"/>
    <w:rsid w:val="00C87AB4"/>
    <w:rsid w:val="00C9007C"/>
    <w:rsid w:val="00C90121"/>
    <w:rsid w:val="00C9012E"/>
    <w:rsid w:val="00C90D1C"/>
    <w:rsid w:val="00C90D9E"/>
    <w:rsid w:val="00C9104D"/>
    <w:rsid w:val="00C910DD"/>
    <w:rsid w:val="00C9130C"/>
    <w:rsid w:val="00C9266C"/>
    <w:rsid w:val="00C92AFF"/>
    <w:rsid w:val="00C92EA6"/>
    <w:rsid w:val="00C92EC8"/>
    <w:rsid w:val="00C9320B"/>
    <w:rsid w:val="00C93253"/>
    <w:rsid w:val="00C9364F"/>
    <w:rsid w:val="00C94030"/>
    <w:rsid w:val="00C941F2"/>
    <w:rsid w:val="00C9449E"/>
    <w:rsid w:val="00C94DBC"/>
    <w:rsid w:val="00C95B72"/>
    <w:rsid w:val="00C95C23"/>
    <w:rsid w:val="00C960E5"/>
    <w:rsid w:val="00C96464"/>
    <w:rsid w:val="00C96AD5"/>
    <w:rsid w:val="00C96E4F"/>
    <w:rsid w:val="00C97086"/>
    <w:rsid w:val="00C97698"/>
    <w:rsid w:val="00C97DCC"/>
    <w:rsid w:val="00CA103C"/>
    <w:rsid w:val="00CA1E70"/>
    <w:rsid w:val="00CA2E5F"/>
    <w:rsid w:val="00CA3531"/>
    <w:rsid w:val="00CA3568"/>
    <w:rsid w:val="00CA364C"/>
    <w:rsid w:val="00CA4563"/>
    <w:rsid w:val="00CA4C7A"/>
    <w:rsid w:val="00CA4D27"/>
    <w:rsid w:val="00CA54B7"/>
    <w:rsid w:val="00CA5DBA"/>
    <w:rsid w:val="00CA5F22"/>
    <w:rsid w:val="00CA5FD3"/>
    <w:rsid w:val="00CA626F"/>
    <w:rsid w:val="00CA66A1"/>
    <w:rsid w:val="00CA6A33"/>
    <w:rsid w:val="00CA6F63"/>
    <w:rsid w:val="00CA6FAB"/>
    <w:rsid w:val="00CA7734"/>
    <w:rsid w:val="00CB02E1"/>
    <w:rsid w:val="00CB0461"/>
    <w:rsid w:val="00CB0B49"/>
    <w:rsid w:val="00CB0D1B"/>
    <w:rsid w:val="00CB0EBA"/>
    <w:rsid w:val="00CB0FA7"/>
    <w:rsid w:val="00CB11B0"/>
    <w:rsid w:val="00CB2345"/>
    <w:rsid w:val="00CB23F5"/>
    <w:rsid w:val="00CB2A6F"/>
    <w:rsid w:val="00CB2B7B"/>
    <w:rsid w:val="00CB2DAD"/>
    <w:rsid w:val="00CB301E"/>
    <w:rsid w:val="00CB3623"/>
    <w:rsid w:val="00CB3D31"/>
    <w:rsid w:val="00CB405F"/>
    <w:rsid w:val="00CB48E6"/>
    <w:rsid w:val="00CB4E59"/>
    <w:rsid w:val="00CB5C65"/>
    <w:rsid w:val="00CB62FD"/>
    <w:rsid w:val="00CB68BF"/>
    <w:rsid w:val="00CB6957"/>
    <w:rsid w:val="00CB74DE"/>
    <w:rsid w:val="00CB74E5"/>
    <w:rsid w:val="00CB76B8"/>
    <w:rsid w:val="00CC0B9C"/>
    <w:rsid w:val="00CC0D66"/>
    <w:rsid w:val="00CC105F"/>
    <w:rsid w:val="00CC1569"/>
    <w:rsid w:val="00CC1A47"/>
    <w:rsid w:val="00CC1EC7"/>
    <w:rsid w:val="00CC1EF6"/>
    <w:rsid w:val="00CC309F"/>
    <w:rsid w:val="00CC33B6"/>
    <w:rsid w:val="00CC36F6"/>
    <w:rsid w:val="00CC393B"/>
    <w:rsid w:val="00CC3B89"/>
    <w:rsid w:val="00CC43E9"/>
    <w:rsid w:val="00CC44C0"/>
    <w:rsid w:val="00CC4549"/>
    <w:rsid w:val="00CC45AB"/>
    <w:rsid w:val="00CC4B24"/>
    <w:rsid w:val="00CC510A"/>
    <w:rsid w:val="00CC5BDD"/>
    <w:rsid w:val="00CC629D"/>
    <w:rsid w:val="00CC64E5"/>
    <w:rsid w:val="00CC67C2"/>
    <w:rsid w:val="00CC7122"/>
    <w:rsid w:val="00CC7624"/>
    <w:rsid w:val="00CC7688"/>
    <w:rsid w:val="00CC7FEC"/>
    <w:rsid w:val="00CD03DC"/>
    <w:rsid w:val="00CD05BB"/>
    <w:rsid w:val="00CD1755"/>
    <w:rsid w:val="00CD26BD"/>
    <w:rsid w:val="00CD3243"/>
    <w:rsid w:val="00CD331E"/>
    <w:rsid w:val="00CD339C"/>
    <w:rsid w:val="00CD3A92"/>
    <w:rsid w:val="00CD4190"/>
    <w:rsid w:val="00CD4894"/>
    <w:rsid w:val="00CD4CE8"/>
    <w:rsid w:val="00CD5C92"/>
    <w:rsid w:val="00CD5CF5"/>
    <w:rsid w:val="00CD686A"/>
    <w:rsid w:val="00CD6C84"/>
    <w:rsid w:val="00CD70EE"/>
    <w:rsid w:val="00CD7B3A"/>
    <w:rsid w:val="00CD7B4C"/>
    <w:rsid w:val="00CE0C4C"/>
    <w:rsid w:val="00CE0E2B"/>
    <w:rsid w:val="00CE11C6"/>
    <w:rsid w:val="00CE1204"/>
    <w:rsid w:val="00CE1861"/>
    <w:rsid w:val="00CE21CF"/>
    <w:rsid w:val="00CE2495"/>
    <w:rsid w:val="00CE28ED"/>
    <w:rsid w:val="00CE2977"/>
    <w:rsid w:val="00CE2C04"/>
    <w:rsid w:val="00CE2C63"/>
    <w:rsid w:val="00CE2FB3"/>
    <w:rsid w:val="00CE3193"/>
    <w:rsid w:val="00CE39A2"/>
    <w:rsid w:val="00CE3AA8"/>
    <w:rsid w:val="00CE3AD3"/>
    <w:rsid w:val="00CE3B81"/>
    <w:rsid w:val="00CE3F57"/>
    <w:rsid w:val="00CE4371"/>
    <w:rsid w:val="00CE4531"/>
    <w:rsid w:val="00CE48D1"/>
    <w:rsid w:val="00CE4ADB"/>
    <w:rsid w:val="00CE52B0"/>
    <w:rsid w:val="00CE52FA"/>
    <w:rsid w:val="00CE59D1"/>
    <w:rsid w:val="00CE5D0A"/>
    <w:rsid w:val="00CE6189"/>
    <w:rsid w:val="00CE663F"/>
    <w:rsid w:val="00CE6952"/>
    <w:rsid w:val="00CE70CC"/>
    <w:rsid w:val="00CE74A6"/>
    <w:rsid w:val="00CF03B0"/>
    <w:rsid w:val="00CF0F27"/>
    <w:rsid w:val="00CF1076"/>
    <w:rsid w:val="00CF1880"/>
    <w:rsid w:val="00CF18E6"/>
    <w:rsid w:val="00CF19D4"/>
    <w:rsid w:val="00CF2454"/>
    <w:rsid w:val="00CF37FB"/>
    <w:rsid w:val="00CF42ED"/>
    <w:rsid w:val="00CF4E10"/>
    <w:rsid w:val="00CF546F"/>
    <w:rsid w:val="00CF57B8"/>
    <w:rsid w:val="00CF5AA7"/>
    <w:rsid w:val="00CF5B7B"/>
    <w:rsid w:val="00CF5C28"/>
    <w:rsid w:val="00CF5C6C"/>
    <w:rsid w:val="00CF60AC"/>
    <w:rsid w:val="00CF6345"/>
    <w:rsid w:val="00CF646E"/>
    <w:rsid w:val="00CF6CCB"/>
    <w:rsid w:val="00CF6FD8"/>
    <w:rsid w:val="00CF70FB"/>
    <w:rsid w:val="00CF7101"/>
    <w:rsid w:val="00CF72A2"/>
    <w:rsid w:val="00CF733D"/>
    <w:rsid w:val="00CF7A4E"/>
    <w:rsid w:val="00CF7D7D"/>
    <w:rsid w:val="00D001CC"/>
    <w:rsid w:val="00D00DDA"/>
    <w:rsid w:val="00D01772"/>
    <w:rsid w:val="00D01D03"/>
    <w:rsid w:val="00D0263E"/>
    <w:rsid w:val="00D0299C"/>
    <w:rsid w:val="00D02AB9"/>
    <w:rsid w:val="00D02DEE"/>
    <w:rsid w:val="00D03114"/>
    <w:rsid w:val="00D03365"/>
    <w:rsid w:val="00D037C3"/>
    <w:rsid w:val="00D03966"/>
    <w:rsid w:val="00D03C98"/>
    <w:rsid w:val="00D03CCC"/>
    <w:rsid w:val="00D042F0"/>
    <w:rsid w:val="00D04838"/>
    <w:rsid w:val="00D04C42"/>
    <w:rsid w:val="00D0572F"/>
    <w:rsid w:val="00D05765"/>
    <w:rsid w:val="00D05ED6"/>
    <w:rsid w:val="00D0658A"/>
    <w:rsid w:val="00D06EF2"/>
    <w:rsid w:val="00D07058"/>
    <w:rsid w:val="00D077B3"/>
    <w:rsid w:val="00D0781C"/>
    <w:rsid w:val="00D07B82"/>
    <w:rsid w:val="00D07B8B"/>
    <w:rsid w:val="00D07D91"/>
    <w:rsid w:val="00D1011A"/>
    <w:rsid w:val="00D1031A"/>
    <w:rsid w:val="00D104BC"/>
    <w:rsid w:val="00D10A1E"/>
    <w:rsid w:val="00D114EF"/>
    <w:rsid w:val="00D1180A"/>
    <w:rsid w:val="00D11E2B"/>
    <w:rsid w:val="00D1248E"/>
    <w:rsid w:val="00D12662"/>
    <w:rsid w:val="00D1295A"/>
    <w:rsid w:val="00D12D85"/>
    <w:rsid w:val="00D131EF"/>
    <w:rsid w:val="00D13B2C"/>
    <w:rsid w:val="00D1499F"/>
    <w:rsid w:val="00D15967"/>
    <w:rsid w:val="00D15F7A"/>
    <w:rsid w:val="00D161C6"/>
    <w:rsid w:val="00D16710"/>
    <w:rsid w:val="00D1701B"/>
    <w:rsid w:val="00D175EE"/>
    <w:rsid w:val="00D1796D"/>
    <w:rsid w:val="00D179A3"/>
    <w:rsid w:val="00D20168"/>
    <w:rsid w:val="00D201A5"/>
    <w:rsid w:val="00D20338"/>
    <w:rsid w:val="00D204BE"/>
    <w:rsid w:val="00D205B7"/>
    <w:rsid w:val="00D207C5"/>
    <w:rsid w:val="00D2087A"/>
    <w:rsid w:val="00D20E36"/>
    <w:rsid w:val="00D20F7C"/>
    <w:rsid w:val="00D20FCA"/>
    <w:rsid w:val="00D212D0"/>
    <w:rsid w:val="00D2160E"/>
    <w:rsid w:val="00D2373A"/>
    <w:rsid w:val="00D23978"/>
    <w:rsid w:val="00D23DBD"/>
    <w:rsid w:val="00D2405B"/>
    <w:rsid w:val="00D240AE"/>
    <w:rsid w:val="00D2439B"/>
    <w:rsid w:val="00D25333"/>
    <w:rsid w:val="00D25515"/>
    <w:rsid w:val="00D258F5"/>
    <w:rsid w:val="00D25950"/>
    <w:rsid w:val="00D26AC3"/>
    <w:rsid w:val="00D26BCA"/>
    <w:rsid w:val="00D27093"/>
    <w:rsid w:val="00D270CB"/>
    <w:rsid w:val="00D2760A"/>
    <w:rsid w:val="00D27AE6"/>
    <w:rsid w:val="00D301BC"/>
    <w:rsid w:val="00D30363"/>
    <w:rsid w:val="00D304CD"/>
    <w:rsid w:val="00D30AAF"/>
    <w:rsid w:val="00D311B2"/>
    <w:rsid w:val="00D3131B"/>
    <w:rsid w:val="00D3145A"/>
    <w:rsid w:val="00D3150E"/>
    <w:rsid w:val="00D3194E"/>
    <w:rsid w:val="00D321B9"/>
    <w:rsid w:val="00D32511"/>
    <w:rsid w:val="00D32EEC"/>
    <w:rsid w:val="00D32F5B"/>
    <w:rsid w:val="00D336A6"/>
    <w:rsid w:val="00D3387C"/>
    <w:rsid w:val="00D33915"/>
    <w:rsid w:val="00D34555"/>
    <w:rsid w:val="00D34EC3"/>
    <w:rsid w:val="00D353AB"/>
    <w:rsid w:val="00D35426"/>
    <w:rsid w:val="00D357E8"/>
    <w:rsid w:val="00D35B1D"/>
    <w:rsid w:val="00D36E0E"/>
    <w:rsid w:val="00D36FAA"/>
    <w:rsid w:val="00D3796B"/>
    <w:rsid w:val="00D37FDC"/>
    <w:rsid w:val="00D40009"/>
    <w:rsid w:val="00D40049"/>
    <w:rsid w:val="00D402AD"/>
    <w:rsid w:val="00D4040E"/>
    <w:rsid w:val="00D40638"/>
    <w:rsid w:val="00D40A04"/>
    <w:rsid w:val="00D40A0F"/>
    <w:rsid w:val="00D40CF8"/>
    <w:rsid w:val="00D411CD"/>
    <w:rsid w:val="00D413A4"/>
    <w:rsid w:val="00D418EC"/>
    <w:rsid w:val="00D422F8"/>
    <w:rsid w:val="00D4238B"/>
    <w:rsid w:val="00D425A6"/>
    <w:rsid w:val="00D429DB"/>
    <w:rsid w:val="00D42DC3"/>
    <w:rsid w:val="00D4342B"/>
    <w:rsid w:val="00D4370C"/>
    <w:rsid w:val="00D43D7D"/>
    <w:rsid w:val="00D4418A"/>
    <w:rsid w:val="00D444A4"/>
    <w:rsid w:val="00D44587"/>
    <w:rsid w:val="00D446AA"/>
    <w:rsid w:val="00D44FFD"/>
    <w:rsid w:val="00D45456"/>
    <w:rsid w:val="00D459FF"/>
    <w:rsid w:val="00D45DCE"/>
    <w:rsid w:val="00D45EA4"/>
    <w:rsid w:val="00D46152"/>
    <w:rsid w:val="00D461A1"/>
    <w:rsid w:val="00D463C4"/>
    <w:rsid w:val="00D465D2"/>
    <w:rsid w:val="00D46A5B"/>
    <w:rsid w:val="00D46BE2"/>
    <w:rsid w:val="00D47140"/>
    <w:rsid w:val="00D47215"/>
    <w:rsid w:val="00D47EEC"/>
    <w:rsid w:val="00D504E8"/>
    <w:rsid w:val="00D506A1"/>
    <w:rsid w:val="00D50D1B"/>
    <w:rsid w:val="00D50E00"/>
    <w:rsid w:val="00D51BB4"/>
    <w:rsid w:val="00D52CAC"/>
    <w:rsid w:val="00D52E19"/>
    <w:rsid w:val="00D53100"/>
    <w:rsid w:val="00D5458E"/>
    <w:rsid w:val="00D54DDB"/>
    <w:rsid w:val="00D54F32"/>
    <w:rsid w:val="00D54F51"/>
    <w:rsid w:val="00D54FAB"/>
    <w:rsid w:val="00D55DD6"/>
    <w:rsid w:val="00D563A8"/>
    <w:rsid w:val="00D56645"/>
    <w:rsid w:val="00D5676E"/>
    <w:rsid w:val="00D56D69"/>
    <w:rsid w:val="00D56E51"/>
    <w:rsid w:val="00D57229"/>
    <w:rsid w:val="00D5738D"/>
    <w:rsid w:val="00D57638"/>
    <w:rsid w:val="00D57C77"/>
    <w:rsid w:val="00D57ED7"/>
    <w:rsid w:val="00D60563"/>
    <w:rsid w:val="00D6114F"/>
    <w:rsid w:val="00D61A09"/>
    <w:rsid w:val="00D624A0"/>
    <w:rsid w:val="00D62539"/>
    <w:rsid w:val="00D62C15"/>
    <w:rsid w:val="00D62DCF"/>
    <w:rsid w:val="00D62FC6"/>
    <w:rsid w:val="00D63C16"/>
    <w:rsid w:val="00D63CF6"/>
    <w:rsid w:val="00D64331"/>
    <w:rsid w:val="00D6473C"/>
    <w:rsid w:val="00D652D4"/>
    <w:rsid w:val="00D65AC8"/>
    <w:rsid w:val="00D65CBB"/>
    <w:rsid w:val="00D65DAA"/>
    <w:rsid w:val="00D65EEC"/>
    <w:rsid w:val="00D663FD"/>
    <w:rsid w:val="00D664E9"/>
    <w:rsid w:val="00D6660F"/>
    <w:rsid w:val="00D66F7A"/>
    <w:rsid w:val="00D676EB"/>
    <w:rsid w:val="00D67F99"/>
    <w:rsid w:val="00D70516"/>
    <w:rsid w:val="00D70578"/>
    <w:rsid w:val="00D70D35"/>
    <w:rsid w:val="00D70D86"/>
    <w:rsid w:val="00D71B11"/>
    <w:rsid w:val="00D71F57"/>
    <w:rsid w:val="00D72247"/>
    <w:rsid w:val="00D72D20"/>
    <w:rsid w:val="00D735DF"/>
    <w:rsid w:val="00D73AFF"/>
    <w:rsid w:val="00D73B5B"/>
    <w:rsid w:val="00D73E75"/>
    <w:rsid w:val="00D74285"/>
    <w:rsid w:val="00D7440F"/>
    <w:rsid w:val="00D747C4"/>
    <w:rsid w:val="00D75180"/>
    <w:rsid w:val="00D752EC"/>
    <w:rsid w:val="00D75685"/>
    <w:rsid w:val="00D757AC"/>
    <w:rsid w:val="00D7614A"/>
    <w:rsid w:val="00D761E9"/>
    <w:rsid w:val="00D76301"/>
    <w:rsid w:val="00D77743"/>
    <w:rsid w:val="00D804BA"/>
    <w:rsid w:val="00D806B0"/>
    <w:rsid w:val="00D80A87"/>
    <w:rsid w:val="00D813C0"/>
    <w:rsid w:val="00D81A62"/>
    <w:rsid w:val="00D81EA7"/>
    <w:rsid w:val="00D82448"/>
    <w:rsid w:val="00D828BA"/>
    <w:rsid w:val="00D82B22"/>
    <w:rsid w:val="00D82FDF"/>
    <w:rsid w:val="00D8365D"/>
    <w:rsid w:val="00D83821"/>
    <w:rsid w:val="00D83855"/>
    <w:rsid w:val="00D839D6"/>
    <w:rsid w:val="00D84206"/>
    <w:rsid w:val="00D843BB"/>
    <w:rsid w:val="00D84437"/>
    <w:rsid w:val="00D84750"/>
    <w:rsid w:val="00D84A7A"/>
    <w:rsid w:val="00D84DF1"/>
    <w:rsid w:val="00D8512D"/>
    <w:rsid w:val="00D85297"/>
    <w:rsid w:val="00D85302"/>
    <w:rsid w:val="00D85418"/>
    <w:rsid w:val="00D8548D"/>
    <w:rsid w:val="00D85997"/>
    <w:rsid w:val="00D86266"/>
    <w:rsid w:val="00D862B4"/>
    <w:rsid w:val="00D8710F"/>
    <w:rsid w:val="00D87228"/>
    <w:rsid w:val="00D87258"/>
    <w:rsid w:val="00D87432"/>
    <w:rsid w:val="00D87B73"/>
    <w:rsid w:val="00D87E5D"/>
    <w:rsid w:val="00D87F24"/>
    <w:rsid w:val="00D9094C"/>
    <w:rsid w:val="00D91193"/>
    <w:rsid w:val="00D9159C"/>
    <w:rsid w:val="00D91B03"/>
    <w:rsid w:val="00D91DD3"/>
    <w:rsid w:val="00D920D2"/>
    <w:rsid w:val="00D9220A"/>
    <w:rsid w:val="00D9220C"/>
    <w:rsid w:val="00D9286F"/>
    <w:rsid w:val="00D92C64"/>
    <w:rsid w:val="00D92E8C"/>
    <w:rsid w:val="00D92F21"/>
    <w:rsid w:val="00D9319F"/>
    <w:rsid w:val="00D938CE"/>
    <w:rsid w:val="00D93AA9"/>
    <w:rsid w:val="00D93CFD"/>
    <w:rsid w:val="00D93D28"/>
    <w:rsid w:val="00D93D30"/>
    <w:rsid w:val="00D94909"/>
    <w:rsid w:val="00D951DF"/>
    <w:rsid w:val="00D9542F"/>
    <w:rsid w:val="00D95683"/>
    <w:rsid w:val="00D9577B"/>
    <w:rsid w:val="00D9621F"/>
    <w:rsid w:val="00D96CE2"/>
    <w:rsid w:val="00D96E39"/>
    <w:rsid w:val="00D9717D"/>
    <w:rsid w:val="00D974D2"/>
    <w:rsid w:val="00D97815"/>
    <w:rsid w:val="00D97D04"/>
    <w:rsid w:val="00DA04E9"/>
    <w:rsid w:val="00DA054A"/>
    <w:rsid w:val="00DA07AE"/>
    <w:rsid w:val="00DA0B3F"/>
    <w:rsid w:val="00DA0DFE"/>
    <w:rsid w:val="00DA1537"/>
    <w:rsid w:val="00DA1E16"/>
    <w:rsid w:val="00DA2135"/>
    <w:rsid w:val="00DA279F"/>
    <w:rsid w:val="00DA27AD"/>
    <w:rsid w:val="00DA283D"/>
    <w:rsid w:val="00DA29A8"/>
    <w:rsid w:val="00DA2C43"/>
    <w:rsid w:val="00DA2D52"/>
    <w:rsid w:val="00DA2E14"/>
    <w:rsid w:val="00DA326C"/>
    <w:rsid w:val="00DA375E"/>
    <w:rsid w:val="00DA3775"/>
    <w:rsid w:val="00DA3809"/>
    <w:rsid w:val="00DA3BD4"/>
    <w:rsid w:val="00DA3FB1"/>
    <w:rsid w:val="00DA401E"/>
    <w:rsid w:val="00DA4247"/>
    <w:rsid w:val="00DA49ED"/>
    <w:rsid w:val="00DA4C41"/>
    <w:rsid w:val="00DA54D7"/>
    <w:rsid w:val="00DA5F92"/>
    <w:rsid w:val="00DA6689"/>
    <w:rsid w:val="00DA6E72"/>
    <w:rsid w:val="00DA707F"/>
    <w:rsid w:val="00DA7334"/>
    <w:rsid w:val="00DA755E"/>
    <w:rsid w:val="00DA7B68"/>
    <w:rsid w:val="00DB0384"/>
    <w:rsid w:val="00DB04AA"/>
    <w:rsid w:val="00DB0A26"/>
    <w:rsid w:val="00DB0CDC"/>
    <w:rsid w:val="00DB1F70"/>
    <w:rsid w:val="00DB2B2F"/>
    <w:rsid w:val="00DB4D2C"/>
    <w:rsid w:val="00DB4E54"/>
    <w:rsid w:val="00DB5286"/>
    <w:rsid w:val="00DB5401"/>
    <w:rsid w:val="00DB56F2"/>
    <w:rsid w:val="00DB5B21"/>
    <w:rsid w:val="00DB5B8F"/>
    <w:rsid w:val="00DB5CBE"/>
    <w:rsid w:val="00DB60D9"/>
    <w:rsid w:val="00DB648D"/>
    <w:rsid w:val="00DB65C3"/>
    <w:rsid w:val="00DB6899"/>
    <w:rsid w:val="00DB6BF9"/>
    <w:rsid w:val="00DB6E33"/>
    <w:rsid w:val="00DB6ECD"/>
    <w:rsid w:val="00DB790A"/>
    <w:rsid w:val="00DB7EA9"/>
    <w:rsid w:val="00DC08FF"/>
    <w:rsid w:val="00DC180A"/>
    <w:rsid w:val="00DC1BE4"/>
    <w:rsid w:val="00DC1E52"/>
    <w:rsid w:val="00DC2010"/>
    <w:rsid w:val="00DC20AF"/>
    <w:rsid w:val="00DC20D3"/>
    <w:rsid w:val="00DC2819"/>
    <w:rsid w:val="00DC2854"/>
    <w:rsid w:val="00DC3021"/>
    <w:rsid w:val="00DC336D"/>
    <w:rsid w:val="00DC3377"/>
    <w:rsid w:val="00DC3394"/>
    <w:rsid w:val="00DC3579"/>
    <w:rsid w:val="00DC37A8"/>
    <w:rsid w:val="00DC38DF"/>
    <w:rsid w:val="00DC4310"/>
    <w:rsid w:val="00DC4555"/>
    <w:rsid w:val="00DC4D78"/>
    <w:rsid w:val="00DC4EEE"/>
    <w:rsid w:val="00DC54D3"/>
    <w:rsid w:val="00DC5E65"/>
    <w:rsid w:val="00DC5EF1"/>
    <w:rsid w:val="00DC64B3"/>
    <w:rsid w:val="00DC6500"/>
    <w:rsid w:val="00DC691B"/>
    <w:rsid w:val="00DC6E60"/>
    <w:rsid w:val="00DC7736"/>
    <w:rsid w:val="00DD05D3"/>
    <w:rsid w:val="00DD0E63"/>
    <w:rsid w:val="00DD0EAE"/>
    <w:rsid w:val="00DD0FB1"/>
    <w:rsid w:val="00DD15AA"/>
    <w:rsid w:val="00DD1AF7"/>
    <w:rsid w:val="00DD26DF"/>
    <w:rsid w:val="00DD2884"/>
    <w:rsid w:val="00DD2CAB"/>
    <w:rsid w:val="00DD2FFD"/>
    <w:rsid w:val="00DD3547"/>
    <w:rsid w:val="00DD38F9"/>
    <w:rsid w:val="00DD4CAB"/>
    <w:rsid w:val="00DD5D34"/>
    <w:rsid w:val="00DD60B0"/>
    <w:rsid w:val="00DD645C"/>
    <w:rsid w:val="00DD66A6"/>
    <w:rsid w:val="00DD6A97"/>
    <w:rsid w:val="00DE0297"/>
    <w:rsid w:val="00DE044B"/>
    <w:rsid w:val="00DE0D0B"/>
    <w:rsid w:val="00DE25BA"/>
    <w:rsid w:val="00DE30F4"/>
    <w:rsid w:val="00DE3403"/>
    <w:rsid w:val="00DE3561"/>
    <w:rsid w:val="00DE3562"/>
    <w:rsid w:val="00DE3664"/>
    <w:rsid w:val="00DE3B6C"/>
    <w:rsid w:val="00DE5B1A"/>
    <w:rsid w:val="00DE5E57"/>
    <w:rsid w:val="00DE6077"/>
    <w:rsid w:val="00DE6243"/>
    <w:rsid w:val="00DE66F9"/>
    <w:rsid w:val="00DE6FD4"/>
    <w:rsid w:val="00DE73CC"/>
    <w:rsid w:val="00DE755B"/>
    <w:rsid w:val="00DE75D1"/>
    <w:rsid w:val="00DE782F"/>
    <w:rsid w:val="00DE7CAB"/>
    <w:rsid w:val="00DF04AD"/>
    <w:rsid w:val="00DF0E8C"/>
    <w:rsid w:val="00DF121B"/>
    <w:rsid w:val="00DF1BF3"/>
    <w:rsid w:val="00DF1F6A"/>
    <w:rsid w:val="00DF1F95"/>
    <w:rsid w:val="00DF21D3"/>
    <w:rsid w:val="00DF29AC"/>
    <w:rsid w:val="00DF2A3D"/>
    <w:rsid w:val="00DF2E72"/>
    <w:rsid w:val="00DF32BC"/>
    <w:rsid w:val="00DF3B03"/>
    <w:rsid w:val="00DF4846"/>
    <w:rsid w:val="00DF4B3D"/>
    <w:rsid w:val="00DF5209"/>
    <w:rsid w:val="00DF5ECE"/>
    <w:rsid w:val="00DF6095"/>
    <w:rsid w:val="00DF6823"/>
    <w:rsid w:val="00DF69E5"/>
    <w:rsid w:val="00DF7002"/>
    <w:rsid w:val="00DF7991"/>
    <w:rsid w:val="00E0012D"/>
    <w:rsid w:val="00E00269"/>
    <w:rsid w:val="00E0080B"/>
    <w:rsid w:val="00E00989"/>
    <w:rsid w:val="00E00DAB"/>
    <w:rsid w:val="00E01088"/>
    <w:rsid w:val="00E0230D"/>
    <w:rsid w:val="00E02808"/>
    <w:rsid w:val="00E029DF"/>
    <w:rsid w:val="00E032B8"/>
    <w:rsid w:val="00E03683"/>
    <w:rsid w:val="00E038E0"/>
    <w:rsid w:val="00E0490C"/>
    <w:rsid w:val="00E04C6D"/>
    <w:rsid w:val="00E04D34"/>
    <w:rsid w:val="00E04F79"/>
    <w:rsid w:val="00E051F2"/>
    <w:rsid w:val="00E05531"/>
    <w:rsid w:val="00E05DA0"/>
    <w:rsid w:val="00E05E7B"/>
    <w:rsid w:val="00E05F40"/>
    <w:rsid w:val="00E05FB0"/>
    <w:rsid w:val="00E062FF"/>
    <w:rsid w:val="00E06B79"/>
    <w:rsid w:val="00E06C3B"/>
    <w:rsid w:val="00E0731C"/>
    <w:rsid w:val="00E07D6A"/>
    <w:rsid w:val="00E10170"/>
    <w:rsid w:val="00E107FE"/>
    <w:rsid w:val="00E10C0E"/>
    <w:rsid w:val="00E1116B"/>
    <w:rsid w:val="00E11362"/>
    <w:rsid w:val="00E11A0B"/>
    <w:rsid w:val="00E11A79"/>
    <w:rsid w:val="00E11EBB"/>
    <w:rsid w:val="00E121CB"/>
    <w:rsid w:val="00E121D8"/>
    <w:rsid w:val="00E12358"/>
    <w:rsid w:val="00E1280B"/>
    <w:rsid w:val="00E12B03"/>
    <w:rsid w:val="00E12FE4"/>
    <w:rsid w:val="00E130F4"/>
    <w:rsid w:val="00E135EE"/>
    <w:rsid w:val="00E13BD4"/>
    <w:rsid w:val="00E13DB0"/>
    <w:rsid w:val="00E13E88"/>
    <w:rsid w:val="00E14185"/>
    <w:rsid w:val="00E142E8"/>
    <w:rsid w:val="00E14C27"/>
    <w:rsid w:val="00E14CE9"/>
    <w:rsid w:val="00E15141"/>
    <w:rsid w:val="00E154B0"/>
    <w:rsid w:val="00E155D2"/>
    <w:rsid w:val="00E15D3A"/>
    <w:rsid w:val="00E168A3"/>
    <w:rsid w:val="00E17A05"/>
    <w:rsid w:val="00E17A89"/>
    <w:rsid w:val="00E17BA0"/>
    <w:rsid w:val="00E17F91"/>
    <w:rsid w:val="00E20081"/>
    <w:rsid w:val="00E20808"/>
    <w:rsid w:val="00E21652"/>
    <w:rsid w:val="00E218E8"/>
    <w:rsid w:val="00E22D38"/>
    <w:rsid w:val="00E23656"/>
    <w:rsid w:val="00E237F2"/>
    <w:rsid w:val="00E23E5E"/>
    <w:rsid w:val="00E2469E"/>
    <w:rsid w:val="00E24BEB"/>
    <w:rsid w:val="00E2569A"/>
    <w:rsid w:val="00E259B5"/>
    <w:rsid w:val="00E25AF2"/>
    <w:rsid w:val="00E25CF7"/>
    <w:rsid w:val="00E26319"/>
    <w:rsid w:val="00E2639C"/>
    <w:rsid w:val="00E263C1"/>
    <w:rsid w:val="00E26AB2"/>
    <w:rsid w:val="00E26E27"/>
    <w:rsid w:val="00E30D54"/>
    <w:rsid w:val="00E30E33"/>
    <w:rsid w:val="00E310CB"/>
    <w:rsid w:val="00E310D3"/>
    <w:rsid w:val="00E3190C"/>
    <w:rsid w:val="00E31963"/>
    <w:rsid w:val="00E31A16"/>
    <w:rsid w:val="00E32135"/>
    <w:rsid w:val="00E326D1"/>
    <w:rsid w:val="00E32774"/>
    <w:rsid w:val="00E32B68"/>
    <w:rsid w:val="00E33236"/>
    <w:rsid w:val="00E3376B"/>
    <w:rsid w:val="00E3391C"/>
    <w:rsid w:val="00E34070"/>
    <w:rsid w:val="00E34553"/>
    <w:rsid w:val="00E348FB"/>
    <w:rsid w:val="00E34A4E"/>
    <w:rsid w:val="00E350A9"/>
    <w:rsid w:val="00E35291"/>
    <w:rsid w:val="00E35370"/>
    <w:rsid w:val="00E353DA"/>
    <w:rsid w:val="00E3571B"/>
    <w:rsid w:val="00E35D55"/>
    <w:rsid w:val="00E364A0"/>
    <w:rsid w:val="00E36DD6"/>
    <w:rsid w:val="00E374F9"/>
    <w:rsid w:val="00E37B6E"/>
    <w:rsid w:val="00E37CB6"/>
    <w:rsid w:val="00E4014F"/>
    <w:rsid w:val="00E405B3"/>
    <w:rsid w:val="00E408C7"/>
    <w:rsid w:val="00E408CB"/>
    <w:rsid w:val="00E40B80"/>
    <w:rsid w:val="00E41BB6"/>
    <w:rsid w:val="00E422A6"/>
    <w:rsid w:val="00E422F6"/>
    <w:rsid w:val="00E4251D"/>
    <w:rsid w:val="00E42679"/>
    <w:rsid w:val="00E4288D"/>
    <w:rsid w:val="00E435AF"/>
    <w:rsid w:val="00E43B76"/>
    <w:rsid w:val="00E45366"/>
    <w:rsid w:val="00E459FB"/>
    <w:rsid w:val="00E46023"/>
    <w:rsid w:val="00E467A9"/>
    <w:rsid w:val="00E468DA"/>
    <w:rsid w:val="00E46B8F"/>
    <w:rsid w:val="00E46C25"/>
    <w:rsid w:val="00E46DCD"/>
    <w:rsid w:val="00E471AD"/>
    <w:rsid w:val="00E472F7"/>
    <w:rsid w:val="00E4758E"/>
    <w:rsid w:val="00E476A9"/>
    <w:rsid w:val="00E47C5A"/>
    <w:rsid w:val="00E503BD"/>
    <w:rsid w:val="00E50B50"/>
    <w:rsid w:val="00E5135C"/>
    <w:rsid w:val="00E5141D"/>
    <w:rsid w:val="00E518C7"/>
    <w:rsid w:val="00E521EB"/>
    <w:rsid w:val="00E527D6"/>
    <w:rsid w:val="00E536D7"/>
    <w:rsid w:val="00E53CCC"/>
    <w:rsid w:val="00E54905"/>
    <w:rsid w:val="00E5532A"/>
    <w:rsid w:val="00E55588"/>
    <w:rsid w:val="00E55DDB"/>
    <w:rsid w:val="00E55EB2"/>
    <w:rsid w:val="00E5695D"/>
    <w:rsid w:val="00E607A8"/>
    <w:rsid w:val="00E60C13"/>
    <w:rsid w:val="00E60FF2"/>
    <w:rsid w:val="00E61093"/>
    <w:rsid w:val="00E610A0"/>
    <w:rsid w:val="00E62835"/>
    <w:rsid w:val="00E6294B"/>
    <w:rsid w:val="00E62972"/>
    <w:rsid w:val="00E62C50"/>
    <w:rsid w:val="00E62CC6"/>
    <w:rsid w:val="00E62F46"/>
    <w:rsid w:val="00E63212"/>
    <w:rsid w:val="00E633B7"/>
    <w:rsid w:val="00E633D3"/>
    <w:rsid w:val="00E6355A"/>
    <w:rsid w:val="00E636F4"/>
    <w:rsid w:val="00E63B74"/>
    <w:rsid w:val="00E64DC1"/>
    <w:rsid w:val="00E64EF0"/>
    <w:rsid w:val="00E650F5"/>
    <w:rsid w:val="00E65308"/>
    <w:rsid w:val="00E653A6"/>
    <w:rsid w:val="00E65623"/>
    <w:rsid w:val="00E65BD7"/>
    <w:rsid w:val="00E66635"/>
    <w:rsid w:val="00E66863"/>
    <w:rsid w:val="00E672A6"/>
    <w:rsid w:val="00E6731B"/>
    <w:rsid w:val="00E676E6"/>
    <w:rsid w:val="00E678DD"/>
    <w:rsid w:val="00E67C5E"/>
    <w:rsid w:val="00E707A5"/>
    <w:rsid w:val="00E7090A"/>
    <w:rsid w:val="00E713EC"/>
    <w:rsid w:val="00E7193A"/>
    <w:rsid w:val="00E72237"/>
    <w:rsid w:val="00E72391"/>
    <w:rsid w:val="00E7250A"/>
    <w:rsid w:val="00E729AE"/>
    <w:rsid w:val="00E72B44"/>
    <w:rsid w:val="00E73502"/>
    <w:rsid w:val="00E742EA"/>
    <w:rsid w:val="00E74F11"/>
    <w:rsid w:val="00E74F2F"/>
    <w:rsid w:val="00E75C2A"/>
    <w:rsid w:val="00E7666E"/>
    <w:rsid w:val="00E77147"/>
    <w:rsid w:val="00E771EF"/>
    <w:rsid w:val="00E7746F"/>
    <w:rsid w:val="00E77501"/>
    <w:rsid w:val="00E7766F"/>
    <w:rsid w:val="00E77893"/>
    <w:rsid w:val="00E778E9"/>
    <w:rsid w:val="00E7795D"/>
    <w:rsid w:val="00E8035F"/>
    <w:rsid w:val="00E81185"/>
    <w:rsid w:val="00E8135C"/>
    <w:rsid w:val="00E813E4"/>
    <w:rsid w:val="00E81C9E"/>
    <w:rsid w:val="00E82297"/>
    <w:rsid w:val="00E8232A"/>
    <w:rsid w:val="00E82525"/>
    <w:rsid w:val="00E82912"/>
    <w:rsid w:val="00E832AD"/>
    <w:rsid w:val="00E83A88"/>
    <w:rsid w:val="00E859F2"/>
    <w:rsid w:val="00E85DB4"/>
    <w:rsid w:val="00E860B2"/>
    <w:rsid w:val="00E866C6"/>
    <w:rsid w:val="00E86826"/>
    <w:rsid w:val="00E86844"/>
    <w:rsid w:val="00E86B97"/>
    <w:rsid w:val="00E86FCF"/>
    <w:rsid w:val="00E87610"/>
    <w:rsid w:val="00E87CAC"/>
    <w:rsid w:val="00E87F7F"/>
    <w:rsid w:val="00E9003E"/>
    <w:rsid w:val="00E90CF1"/>
    <w:rsid w:val="00E90E57"/>
    <w:rsid w:val="00E91D8B"/>
    <w:rsid w:val="00E92116"/>
    <w:rsid w:val="00E92950"/>
    <w:rsid w:val="00E92C08"/>
    <w:rsid w:val="00E92C1A"/>
    <w:rsid w:val="00E92F95"/>
    <w:rsid w:val="00E937A3"/>
    <w:rsid w:val="00E93893"/>
    <w:rsid w:val="00E93A0F"/>
    <w:rsid w:val="00E93DC0"/>
    <w:rsid w:val="00E94089"/>
    <w:rsid w:val="00E9426A"/>
    <w:rsid w:val="00E94464"/>
    <w:rsid w:val="00E94657"/>
    <w:rsid w:val="00E94B4E"/>
    <w:rsid w:val="00E9567B"/>
    <w:rsid w:val="00E95CAD"/>
    <w:rsid w:val="00E96EE7"/>
    <w:rsid w:val="00E97066"/>
    <w:rsid w:val="00E9742D"/>
    <w:rsid w:val="00E9746C"/>
    <w:rsid w:val="00E9772D"/>
    <w:rsid w:val="00EA022B"/>
    <w:rsid w:val="00EA02D6"/>
    <w:rsid w:val="00EA077A"/>
    <w:rsid w:val="00EA0AF9"/>
    <w:rsid w:val="00EA0CCF"/>
    <w:rsid w:val="00EA1040"/>
    <w:rsid w:val="00EA145F"/>
    <w:rsid w:val="00EA14FB"/>
    <w:rsid w:val="00EA1B38"/>
    <w:rsid w:val="00EA22AB"/>
    <w:rsid w:val="00EA2375"/>
    <w:rsid w:val="00EA349C"/>
    <w:rsid w:val="00EA353E"/>
    <w:rsid w:val="00EA3F2E"/>
    <w:rsid w:val="00EA4183"/>
    <w:rsid w:val="00EA43F5"/>
    <w:rsid w:val="00EA47AE"/>
    <w:rsid w:val="00EA4BB1"/>
    <w:rsid w:val="00EA4D5E"/>
    <w:rsid w:val="00EA5211"/>
    <w:rsid w:val="00EA56C1"/>
    <w:rsid w:val="00EA6211"/>
    <w:rsid w:val="00EA7025"/>
    <w:rsid w:val="00EA753B"/>
    <w:rsid w:val="00EB0C24"/>
    <w:rsid w:val="00EB100D"/>
    <w:rsid w:val="00EB1A93"/>
    <w:rsid w:val="00EB1E8A"/>
    <w:rsid w:val="00EB2474"/>
    <w:rsid w:val="00EB292F"/>
    <w:rsid w:val="00EB2A05"/>
    <w:rsid w:val="00EB2D04"/>
    <w:rsid w:val="00EB2E5E"/>
    <w:rsid w:val="00EB2F2D"/>
    <w:rsid w:val="00EB3DB7"/>
    <w:rsid w:val="00EB486C"/>
    <w:rsid w:val="00EB4AAC"/>
    <w:rsid w:val="00EB4B3E"/>
    <w:rsid w:val="00EB4DC1"/>
    <w:rsid w:val="00EB52E3"/>
    <w:rsid w:val="00EB56D6"/>
    <w:rsid w:val="00EB5BC4"/>
    <w:rsid w:val="00EB6596"/>
    <w:rsid w:val="00EB65B5"/>
    <w:rsid w:val="00EB673D"/>
    <w:rsid w:val="00EB6855"/>
    <w:rsid w:val="00EB6856"/>
    <w:rsid w:val="00EB695A"/>
    <w:rsid w:val="00EB72B7"/>
    <w:rsid w:val="00EB73B5"/>
    <w:rsid w:val="00EB76A0"/>
    <w:rsid w:val="00EB76F6"/>
    <w:rsid w:val="00EC0C05"/>
    <w:rsid w:val="00EC1556"/>
    <w:rsid w:val="00EC1B60"/>
    <w:rsid w:val="00EC1E3A"/>
    <w:rsid w:val="00EC2597"/>
    <w:rsid w:val="00EC409A"/>
    <w:rsid w:val="00EC4141"/>
    <w:rsid w:val="00EC4365"/>
    <w:rsid w:val="00EC4705"/>
    <w:rsid w:val="00EC4AC7"/>
    <w:rsid w:val="00EC4CD7"/>
    <w:rsid w:val="00EC51C9"/>
    <w:rsid w:val="00EC5981"/>
    <w:rsid w:val="00EC7919"/>
    <w:rsid w:val="00EC7BAF"/>
    <w:rsid w:val="00EC7C43"/>
    <w:rsid w:val="00ED17BE"/>
    <w:rsid w:val="00ED1A12"/>
    <w:rsid w:val="00ED1DE3"/>
    <w:rsid w:val="00ED225E"/>
    <w:rsid w:val="00ED256E"/>
    <w:rsid w:val="00ED2845"/>
    <w:rsid w:val="00ED2897"/>
    <w:rsid w:val="00ED2CA4"/>
    <w:rsid w:val="00ED3004"/>
    <w:rsid w:val="00ED39C7"/>
    <w:rsid w:val="00ED466B"/>
    <w:rsid w:val="00ED4690"/>
    <w:rsid w:val="00ED4727"/>
    <w:rsid w:val="00ED4F93"/>
    <w:rsid w:val="00ED5813"/>
    <w:rsid w:val="00ED588F"/>
    <w:rsid w:val="00ED5B86"/>
    <w:rsid w:val="00ED5D29"/>
    <w:rsid w:val="00ED6093"/>
    <w:rsid w:val="00ED6593"/>
    <w:rsid w:val="00ED6C56"/>
    <w:rsid w:val="00ED6E1E"/>
    <w:rsid w:val="00ED7603"/>
    <w:rsid w:val="00ED7D62"/>
    <w:rsid w:val="00EE0951"/>
    <w:rsid w:val="00EE0DB1"/>
    <w:rsid w:val="00EE12EE"/>
    <w:rsid w:val="00EE14A7"/>
    <w:rsid w:val="00EE1E31"/>
    <w:rsid w:val="00EE1FA6"/>
    <w:rsid w:val="00EE21C6"/>
    <w:rsid w:val="00EE2326"/>
    <w:rsid w:val="00EE2514"/>
    <w:rsid w:val="00EE289E"/>
    <w:rsid w:val="00EE295A"/>
    <w:rsid w:val="00EE2963"/>
    <w:rsid w:val="00EE344B"/>
    <w:rsid w:val="00EE3805"/>
    <w:rsid w:val="00EE40CB"/>
    <w:rsid w:val="00EE51A1"/>
    <w:rsid w:val="00EE5351"/>
    <w:rsid w:val="00EE565F"/>
    <w:rsid w:val="00EE6EC2"/>
    <w:rsid w:val="00EE703B"/>
    <w:rsid w:val="00EE7760"/>
    <w:rsid w:val="00EE7B9E"/>
    <w:rsid w:val="00EE7D3C"/>
    <w:rsid w:val="00EF0EB3"/>
    <w:rsid w:val="00EF111C"/>
    <w:rsid w:val="00EF13C0"/>
    <w:rsid w:val="00EF13ED"/>
    <w:rsid w:val="00EF18A2"/>
    <w:rsid w:val="00EF18E2"/>
    <w:rsid w:val="00EF194F"/>
    <w:rsid w:val="00EF197D"/>
    <w:rsid w:val="00EF1AE4"/>
    <w:rsid w:val="00EF1C30"/>
    <w:rsid w:val="00EF1CCF"/>
    <w:rsid w:val="00EF2153"/>
    <w:rsid w:val="00EF2596"/>
    <w:rsid w:val="00EF2622"/>
    <w:rsid w:val="00EF26E5"/>
    <w:rsid w:val="00EF28B6"/>
    <w:rsid w:val="00EF316C"/>
    <w:rsid w:val="00EF38DB"/>
    <w:rsid w:val="00EF3DD6"/>
    <w:rsid w:val="00EF4895"/>
    <w:rsid w:val="00EF505C"/>
    <w:rsid w:val="00EF5543"/>
    <w:rsid w:val="00EF59C9"/>
    <w:rsid w:val="00EF5AB8"/>
    <w:rsid w:val="00EF5AE5"/>
    <w:rsid w:val="00EF5B1C"/>
    <w:rsid w:val="00EF692A"/>
    <w:rsid w:val="00EF6E92"/>
    <w:rsid w:val="00EF7358"/>
    <w:rsid w:val="00EF7B3D"/>
    <w:rsid w:val="00F00692"/>
    <w:rsid w:val="00F008C2"/>
    <w:rsid w:val="00F00DB7"/>
    <w:rsid w:val="00F010E3"/>
    <w:rsid w:val="00F01B9C"/>
    <w:rsid w:val="00F01F1A"/>
    <w:rsid w:val="00F0245E"/>
    <w:rsid w:val="00F0278F"/>
    <w:rsid w:val="00F02978"/>
    <w:rsid w:val="00F02A90"/>
    <w:rsid w:val="00F03407"/>
    <w:rsid w:val="00F03551"/>
    <w:rsid w:val="00F0374E"/>
    <w:rsid w:val="00F037DE"/>
    <w:rsid w:val="00F037F5"/>
    <w:rsid w:val="00F04239"/>
    <w:rsid w:val="00F047CA"/>
    <w:rsid w:val="00F0485A"/>
    <w:rsid w:val="00F04E41"/>
    <w:rsid w:val="00F055AB"/>
    <w:rsid w:val="00F05AB1"/>
    <w:rsid w:val="00F05FEA"/>
    <w:rsid w:val="00F06052"/>
    <w:rsid w:val="00F06079"/>
    <w:rsid w:val="00F066EE"/>
    <w:rsid w:val="00F06D04"/>
    <w:rsid w:val="00F06E57"/>
    <w:rsid w:val="00F07295"/>
    <w:rsid w:val="00F07345"/>
    <w:rsid w:val="00F07633"/>
    <w:rsid w:val="00F07997"/>
    <w:rsid w:val="00F07A9F"/>
    <w:rsid w:val="00F10189"/>
    <w:rsid w:val="00F1085E"/>
    <w:rsid w:val="00F10BE7"/>
    <w:rsid w:val="00F10FFC"/>
    <w:rsid w:val="00F11171"/>
    <w:rsid w:val="00F1130C"/>
    <w:rsid w:val="00F11556"/>
    <w:rsid w:val="00F11698"/>
    <w:rsid w:val="00F1250D"/>
    <w:rsid w:val="00F12547"/>
    <w:rsid w:val="00F127DB"/>
    <w:rsid w:val="00F13239"/>
    <w:rsid w:val="00F13451"/>
    <w:rsid w:val="00F13BB1"/>
    <w:rsid w:val="00F13D0A"/>
    <w:rsid w:val="00F141D0"/>
    <w:rsid w:val="00F14688"/>
    <w:rsid w:val="00F14B0A"/>
    <w:rsid w:val="00F14C1E"/>
    <w:rsid w:val="00F1531B"/>
    <w:rsid w:val="00F165AD"/>
    <w:rsid w:val="00F16641"/>
    <w:rsid w:val="00F16B86"/>
    <w:rsid w:val="00F17409"/>
    <w:rsid w:val="00F1775E"/>
    <w:rsid w:val="00F178DA"/>
    <w:rsid w:val="00F17D99"/>
    <w:rsid w:val="00F200E1"/>
    <w:rsid w:val="00F20340"/>
    <w:rsid w:val="00F203CB"/>
    <w:rsid w:val="00F2090F"/>
    <w:rsid w:val="00F20C54"/>
    <w:rsid w:val="00F215F8"/>
    <w:rsid w:val="00F21C78"/>
    <w:rsid w:val="00F222AF"/>
    <w:rsid w:val="00F22A87"/>
    <w:rsid w:val="00F22B5B"/>
    <w:rsid w:val="00F23329"/>
    <w:rsid w:val="00F233CB"/>
    <w:rsid w:val="00F23AA2"/>
    <w:rsid w:val="00F2440E"/>
    <w:rsid w:val="00F24483"/>
    <w:rsid w:val="00F2448C"/>
    <w:rsid w:val="00F245F2"/>
    <w:rsid w:val="00F24837"/>
    <w:rsid w:val="00F24B95"/>
    <w:rsid w:val="00F24CB9"/>
    <w:rsid w:val="00F24F3D"/>
    <w:rsid w:val="00F2552C"/>
    <w:rsid w:val="00F258C2"/>
    <w:rsid w:val="00F264AB"/>
    <w:rsid w:val="00F269EF"/>
    <w:rsid w:val="00F26CAE"/>
    <w:rsid w:val="00F26EA7"/>
    <w:rsid w:val="00F2734E"/>
    <w:rsid w:val="00F27357"/>
    <w:rsid w:val="00F278ED"/>
    <w:rsid w:val="00F27A59"/>
    <w:rsid w:val="00F3002E"/>
    <w:rsid w:val="00F31559"/>
    <w:rsid w:val="00F31A18"/>
    <w:rsid w:val="00F31D48"/>
    <w:rsid w:val="00F322A0"/>
    <w:rsid w:val="00F32A2E"/>
    <w:rsid w:val="00F32A6D"/>
    <w:rsid w:val="00F33085"/>
    <w:rsid w:val="00F33BDD"/>
    <w:rsid w:val="00F35E1B"/>
    <w:rsid w:val="00F3613C"/>
    <w:rsid w:val="00F361E3"/>
    <w:rsid w:val="00F36260"/>
    <w:rsid w:val="00F36286"/>
    <w:rsid w:val="00F364C9"/>
    <w:rsid w:val="00F36AEF"/>
    <w:rsid w:val="00F36F87"/>
    <w:rsid w:val="00F37A7B"/>
    <w:rsid w:val="00F37B7A"/>
    <w:rsid w:val="00F400A4"/>
    <w:rsid w:val="00F40F3A"/>
    <w:rsid w:val="00F40F4B"/>
    <w:rsid w:val="00F410C8"/>
    <w:rsid w:val="00F41192"/>
    <w:rsid w:val="00F4185A"/>
    <w:rsid w:val="00F434E8"/>
    <w:rsid w:val="00F43C86"/>
    <w:rsid w:val="00F43E36"/>
    <w:rsid w:val="00F43FC5"/>
    <w:rsid w:val="00F45B48"/>
    <w:rsid w:val="00F45C87"/>
    <w:rsid w:val="00F460C9"/>
    <w:rsid w:val="00F46B75"/>
    <w:rsid w:val="00F47FD3"/>
    <w:rsid w:val="00F503C2"/>
    <w:rsid w:val="00F5091C"/>
    <w:rsid w:val="00F509DD"/>
    <w:rsid w:val="00F509F8"/>
    <w:rsid w:val="00F50A47"/>
    <w:rsid w:val="00F50CA7"/>
    <w:rsid w:val="00F51215"/>
    <w:rsid w:val="00F51344"/>
    <w:rsid w:val="00F5136F"/>
    <w:rsid w:val="00F515EF"/>
    <w:rsid w:val="00F51996"/>
    <w:rsid w:val="00F51B14"/>
    <w:rsid w:val="00F522A8"/>
    <w:rsid w:val="00F52549"/>
    <w:rsid w:val="00F526D4"/>
    <w:rsid w:val="00F533F7"/>
    <w:rsid w:val="00F536FD"/>
    <w:rsid w:val="00F5420C"/>
    <w:rsid w:val="00F547D4"/>
    <w:rsid w:val="00F54E39"/>
    <w:rsid w:val="00F5524B"/>
    <w:rsid w:val="00F55A80"/>
    <w:rsid w:val="00F55EAD"/>
    <w:rsid w:val="00F569B7"/>
    <w:rsid w:val="00F56D32"/>
    <w:rsid w:val="00F56D55"/>
    <w:rsid w:val="00F57486"/>
    <w:rsid w:val="00F578F7"/>
    <w:rsid w:val="00F57CF1"/>
    <w:rsid w:val="00F57DBE"/>
    <w:rsid w:val="00F604AB"/>
    <w:rsid w:val="00F608E8"/>
    <w:rsid w:val="00F60ACC"/>
    <w:rsid w:val="00F60DA1"/>
    <w:rsid w:val="00F6185A"/>
    <w:rsid w:val="00F61898"/>
    <w:rsid w:val="00F61980"/>
    <w:rsid w:val="00F621F8"/>
    <w:rsid w:val="00F6245E"/>
    <w:rsid w:val="00F62BCC"/>
    <w:rsid w:val="00F62FDC"/>
    <w:rsid w:val="00F634EB"/>
    <w:rsid w:val="00F63562"/>
    <w:rsid w:val="00F635C9"/>
    <w:rsid w:val="00F637CD"/>
    <w:rsid w:val="00F63E33"/>
    <w:rsid w:val="00F640D5"/>
    <w:rsid w:val="00F64768"/>
    <w:rsid w:val="00F65D5C"/>
    <w:rsid w:val="00F660A4"/>
    <w:rsid w:val="00F66152"/>
    <w:rsid w:val="00F66180"/>
    <w:rsid w:val="00F6683A"/>
    <w:rsid w:val="00F66C33"/>
    <w:rsid w:val="00F67013"/>
    <w:rsid w:val="00F67124"/>
    <w:rsid w:val="00F67350"/>
    <w:rsid w:val="00F67700"/>
    <w:rsid w:val="00F67B2B"/>
    <w:rsid w:val="00F67B83"/>
    <w:rsid w:val="00F700BD"/>
    <w:rsid w:val="00F7070F"/>
    <w:rsid w:val="00F70740"/>
    <w:rsid w:val="00F70D23"/>
    <w:rsid w:val="00F70E73"/>
    <w:rsid w:val="00F70ED2"/>
    <w:rsid w:val="00F711B9"/>
    <w:rsid w:val="00F71206"/>
    <w:rsid w:val="00F7137B"/>
    <w:rsid w:val="00F71883"/>
    <w:rsid w:val="00F719E2"/>
    <w:rsid w:val="00F71B8B"/>
    <w:rsid w:val="00F71CBB"/>
    <w:rsid w:val="00F71CDF"/>
    <w:rsid w:val="00F72357"/>
    <w:rsid w:val="00F72484"/>
    <w:rsid w:val="00F72DBF"/>
    <w:rsid w:val="00F7352C"/>
    <w:rsid w:val="00F737EB"/>
    <w:rsid w:val="00F738DD"/>
    <w:rsid w:val="00F73A94"/>
    <w:rsid w:val="00F7434D"/>
    <w:rsid w:val="00F74F07"/>
    <w:rsid w:val="00F74FA1"/>
    <w:rsid w:val="00F75996"/>
    <w:rsid w:val="00F75DA8"/>
    <w:rsid w:val="00F765A6"/>
    <w:rsid w:val="00F76886"/>
    <w:rsid w:val="00F76A4F"/>
    <w:rsid w:val="00F76FF1"/>
    <w:rsid w:val="00F8011B"/>
    <w:rsid w:val="00F8059C"/>
    <w:rsid w:val="00F80F23"/>
    <w:rsid w:val="00F80F6E"/>
    <w:rsid w:val="00F828B1"/>
    <w:rsid w:val="00F82F78"/>
    <w:rsid w:val="00F82FD4"/>
    <w:rsid w:val="00F8378B"/>
    <w:rsid w:val="00F83E38"/>
    <w:rsid w:val="00F843F2"/>
    <w:rsid w:val="00F844A7"/>
    <w:rsid w:val="00F84883"/>
    <w:rsid w:val="00F84FC7"/>
    <w:rsid w:val="00F85D8B"/>
    <w:rsid w:val="00F8670C"/>
    <w:rsid w:val="00F86CD1"/>
    <w:rsid w:val="00F86CDF"/>
    <w:rsid w:val="00F87115"/>
    <w:rsid w:val="00F87CBA"/>
    <w:rsid w:val="00F905ED"/>
    <w:rsid w:val="00F91114"/>
    <w:rsid w:val="00F91560"/>
    <w:rsid w:val="00F9179A"/>
    <w:rsid w:val="00F917C8"/>
    <w:rsid w:val="00F91E8F"/>
    <w:rsid w:val="00F921DC"/>
    <w:rsid w:val="00F922A8"/>
    <w:rsid w:val="00F92630"/>
    <w:rsid w:val="00F927B1"/>
    <w:rsid w:val="00F92DA7"/>
    <w:rsid w:val="00F93350"/>
    <w:rsid w:val="00F937A4"/>
    <w:rsid w:val="00F93DD2"/>
    <w:rsid w:val="00F93F20"/>
    <w:rsid w:val="00F94106"/>
    <w:rsid w:val="00F94AD0"/>
    <w:rsid w:val="00F94E61"/>
    <w:rsid w:val="00F95422"/>
    <w:rsid w:val="00F9555B"/>
    <w:rsid w:val="00F95BA9"/>
    <w:rsid w:val="00F96050"/>
    <w:rsid w:val="00F964EB"/>
    <w:rsid w:val="00F9655F"/>
    <w:rsid w:val="00F967C2"/>
    <w:rsid w:val="00F96F6E"/>
    <w:rsid w:val="00F971EB"/>
    <w:rsid w:val="00F9772E"/>
    <w:rsid w:val="00F97765"/>
    <w:rsid w:val="00F979CF"/>
    <w:rsid w:val="00FA093D"/>
    <w:rsid w:val="00FA0B59"/>
    <w:rsid w:val="00FA0BA7"/>
    <w:rsid w:val="00FA0C83"/>
    <w:rsid w:val="00FA1810"/>
    <w:rsid w:val="00FA1D5E"/>
    <w:rsid w:val="00FA22EA"/>
    <w:rsid w:val="00FA23AA"/>
    <w:rsid w:val="00FA2595"/>
    <w:rsid w:val="00FA29BA"/>
    <w:rsid w:val="00FA2B18"/>
    <w:rsid w:val="00FA2B50"/>
    <w:rsid w:val="00FA3C82"/>
    <w:rsid w:val="00FA487C"/>
    <w:rsid w:val="00FA5160"/>
    <w:rsid w:val="00FA5170"/>
    <w:rsid w:val="00FA5263"/>
    <w:rsid w:val="00FA566D"/>
    <w:rsid w:val="00FA598F"/>
    <w:rsid w:val="00FA5AA8"/>
    <w:rsid w:val="00FA614B"/>
    <w:rsid w:val="00FA66C9"/>
    <w:rsid w:val="00FA7305"/>
    <w:rsid w:val="00FA74E2"/>
    <w:rsid w:val="00FA7924"/>
    <w:rsid w:val="00FB0089"/>
    <w:rsid w:val="00FB01A1"/>
    <w:rsid w:val="00FB028B"/>
    <w:rsid w:val="00FB0A83"/>
    <w:rsid w:val="00FB111F"/>
    <w:rsid w:val="00FB213C"/>
    <w:rsid w:val="00FB2470"/>
    <w:rsid w:val="00FB2519"/>
    <w:rsid w:val="00FB2AD5"/>
    <w:rsid w:val="00FB2F93"/>
    <w:rsid w:val="00FB336E"/>
    <w:rsid w:val="00FB3ED4"/>
    <w:rsid w:val="00FB4794"/>
    <w:rsid w:val="00FB4837"/>
    <w:rsid w:val="00FB4DFD"/>
    <w:rsid w:val="00FB55F6"/>
    <w:rsid w:val="00FB56B9"/>
    <w:rsid w:val="00FB5C65"/>
    <w:rsid w:val="00FB6666"/>
    <w:rsid w:val="00FB6743"/>
    <w:rsid w:val="00FB6FC6"/>
    <w:rsid w:val="00FB75D0"/>
    <w:rsid w:val="00FB7A47"/>
    <w:rsid w:val="00FB7BD4"/>
    <w:rsid w:val="00FB7D7C"/>
    <w:rsid w:val="00FC00BC"/>
    <w:rsid w:val="00FC0757"/>
    <w:rsid w:val="00FC0BAF"/>
    <w:rsid w:val="00FC0C61"/>
    <w:rsid w:val="00FC0F75"/>
    <w:rsid w:val="00FC1231"/>
    <w:rsid w:val="00FC15ED"/>
    <w:rsid w:val="00FC1B2D"/>
    <w:rsid w:val="00FC1CB3"/>
    <w:rsid w:val="00FC1D6A"/>
    <w:rsid w:val="00FC2195"/>
    <w:rsid w:val="00FC283A"/>
    <w:rsid w:val="00FC2861"/>
    <w:rsid w:val="00FC2C8E"/>
    <w:rsid w:val="00FC30C2"/>
    <w:rsid w:val="00FC35BA"/>
    <w:rsid w:val="00FC3E84"/>
    <w:rsid w:val="00FC409C"/>
    <w:rsid w:val="00FC47B7"/>
    <w:rsid w:val="00FC49F9"/>
    <w:rsid w:val="00FC4A00"/>
    <w:rsid w:val="00FC4C1D"/>
    <w:rsid w:val="00FC4E30"/>
    <w:rsid w:val="00FC54BA"/>
    <w:rsid w:val="00FC56DD"/>
    <w:rsid w:val="00FC5CE1"/>
    <w:rsid w:val="00FC5F21"/>
    <w:rsid w:val="00FC625C"/>
    <w:rsid w:val="00FC63C5"/>
    <w:rsid w:val="00FC681F"/>
    <w:rsid w:val="00FC6E17"/>
    <w:rsid w:val="00FC757B"/>
    <w:rsid w:val="00FC7C5E"/>
    <w:rsid w:val="00FD0486"/>
    <w:rsid w:val="00FD065B"/>
    <w:rsid w:val="00FD08AA"/>
    <w:rsid w:val="00FD0BB0"/>
    <w:rsid w:val="00FD0C59"/>
    <w:rsid w:val="00FD0CC4"/>
    <w:rsid w:val="00FD0EF4"/>
    <w:rsid w:val="00FD11BD"/>
    <w:rsid w:val="00FD12B2"/>
    <w:rsid w:val="00FD1755"/>
    <w:rsid w:val="00FD18AD"/>
    <w:rsid w:val="00FD1E7C"/>
    <w:rsid w:val="00FD1FEA"/>
    <w:rsid w:val="00FD27A2"/>
    <w:rsid w:val="00FD2A54"/>
    <w:rsid w:val="00FD2B6D"/>
    <w:rsid w:val="00FD2B86"/>
    <w:rsid w:val="00FD2C5F"/>
    <w:rsid w:val="00FD34E3"/>
    <w:rsid w:val="00FD355A"/>
    <w:rsid w:val="00FD3739"/>
    <w:rsid w:val="00FD3C8E"/>
    <w:rsid w:val="00FD3ED8"/>
    <w:rsid w:val="00FD4092"/>
    <w:rsid w:val="00FD41AC"/>
    <w:rsid w:val="00FD4253"/>
    <w:rsid w:val="00FD4510"/>
    <w:rsid w:val="00FD4796"/>
    <w:rsid w:val="00FD4944"/>
    <w:rsid w:val="00FD4AC8"/>
    <w:rsid w:val="00FD4D0C"/>
    <w:rsid w:val="00FD4E13"/>
    <w:rsid w:val="00FD5668"/>
    <w:rsid w:val="00FD58FE"/>
    <w:rsid w:val="00FD595A"/>
    <w:rsid w:val="00FD5D59"/>
    <w:rsid w:val="00FD64EC"/>
    <w:rsid w:val="00FD65FA"/>
    <w:rsid w:val="00FD709E"/>
    <w:rsid w:val="00FD7303"/>
    <w:rsid w:val="00FD77A5"/>
    <w:rsid w:val="00FD7FB8"/>
    <w:rsid w:val="00FE032C"/>
    <w:rsid w:val="00FE07D1"/>
    <w:rsid w:val="00FE101F"/>
    <w:rsid w:val="00FE1FFA"/>
    <w:rsid w:val="00FE21A6"/>
    <w:rsid w:val="00FE26A7"/>
    <w:rsid w:val="00FE2BCC"/>
    <w:rsid w:val="00FE33E9"/>
    <w:rsid w:val="00FE3461"/>
    <w:rsid w:val="00FE3628"/>
    <w:rsid w:val="00FE3E21"/>
    <w:rsid w:val="00FE3EF8"/>
    <w:rsid w:val="00FE3EFF"/>
    <w:rsid w:val="00FE447B"/>
    <w:rsid w:val="00FE4884"/>
    <w:rsid w:val="00FE5B3D"/>
    <w:rsid w:val="00FE608C"/>
    <w:rsid w:val="00FE6C26"/>
    <w:rsid w:val="00FE76CB"/>
    <w:rsid w:val="00FE7B33"/>
    <w:rsid w:val="00FE7DB3"/>
    <w:rsid w:val="00FE7DDA"/>
    <w:rsid w:val="00FE7E8A"/>
    <w:rsid w:val="00FF02BC"/>
    <w:rsid w:val="00FF04D7"/>
    <w:rsid w:val="00FF0527"/>
    <w:rsid w:val="00FF0846"/>
    <w:rsid w:val="00FF1DC1"/>
    <w:rsid w:val="00FF1E44"/>
    <w:rsid w:val="00FF20A2"/>
    <w:rsid w:val="00FF279B"/>
    <w:rsid w:val="00FF29FA"/>
    <w:rsid w:val="00FF2DE4"/>
    <w:rsid w:val="00FF2EB4"/>
    <w:rsid w:val="00FF303E"/>
    <w:rsid w:val="00FF328C"/>
    <w:rsid w:val="00FF52A6"/>
    <w:rsid w:val="00FF53C6"/>
    <w:rsid w:val="00FF53E5"/>
    <w:rsid w:val="00FF5D9B"/>
    <w:rsid w:val="00FF66F6"/>
    <w:rsid w:val="00FF693A"/>
    <w:rsid w:val="00FF6CDF"/>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E3B0B"/>
    <w:rPr>
      <w:rFonts w:cs="B Zar"/>
      <w:b/>
      <w:bCs/>
      <w:sz w:val="28"/>
      <w:szCs w:val="28"/>
      <w:lang w:val="en-US" w:eastAsia="en-US" w:bidi="ar-SA"/>
    </w:rPr>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StyleComplexBLotus14ptJustifiedFirstline05cm">
    <w:name w:val="Style (Complex) B Lotus 14 pt Justified First line:  0.5 cm"/>
    <w:basedOn w:val="Normal"/>
    <w:link w:val="StyleComplexBLotus14ptJustifiedFirstline05cmChar"/>
    <w:rsid w:val="0086160C"/>
    <w:pPr>
      <w:ind w:firstLine="284"/>
      <w:jc w:val="both"/>
    </w:pPr>
    <w:rPr>
      <w:rFonts w:cs="B Lotus"/>
      <w:sz w:val="28"/>
      <w:szCs w:val="28"/>
    </w:rPr>
  </w:style>
  <w:style w:type="paragraph" w:customStyle="1" w:styleId="StyleComplexBLotus13ptJustifiedBefore2cm">
    <w:name w:val="Style (Complex) B Lotus 13 pt Justified Before:  2 cm"/>
    <w:basedOn w:val="Normal"/>
    <w:link w:val="StyleComplexBLotus13ptJustifiedBefore2cmChar"/>
    <w:rsid w:val="008A5F01"/>
    <w:pPr>
      <w:ind w:left="1134"/>
      <w:jc w:val="both"/>
    </w:pPr>
    <w:rPr>
      <w:rFonts w:cs="B Lotus"/>
      <w:sz w:val="26"/>
      <w:szCs w:val="26"/>
    </w:rPr>
  </w:style>
  <w:style w:type="character" w:customStyle="1" w:styleId="StyleComplexBLotus13ptJustifiedBefore2cmChar">
    <w:name w:val="Style (Complex) B Lotus 13 pt Justified Before:  2 cm Char"/>
    <w:link w:val="StyleComplexBLotus13ptJustifiedBefore2cm"/>
    <w:rsid w:val="00AE0DD2"/>
    <w:rPr>
      <w:rFonts w:cs="B Lotus"/>
      <w:sz w:val="26"/>
      <w:szCs w:val="26"/>
      <w:lang w:val="en-US" w:eastAsia="en-US" w:bidi="ar-SA"/>
    </w:rPr>
  </w:style>
  <w:style w:type="character" w:customStyle="1" w:styleId="StyleComplexBLotus14pt">
    <w:name w:val="Style (Complex) B Lotus 14 pt"/>
    <w:rsid w:val="00B8258B"/>
    <w:rPr>
      <w:rFonts w:cs="B Lotus"/>
      <w:sz w:val="28"/>
      <w:szCs w:val="28"/>
    </w:rPr>
  </w:style>
  <w:style w:type="paragraph" w:customStyle="1" w:styleId="StyleHeading11">
    <w:name w:val="Style Heading 1 +1"/>
    <w:basedOn w:val="Heading1"/>
    <w:rsid w:val="003E64FD"/>
  </w:style>
  <w:style w:type="paragraph" w:customStyle="1" w:styleId="StyleStyleHeading11">
    <w:name w:val="Style Style Heading 1 +1 +"/>
    <w:basedOn w:val="StyleHeading11"/>
    <w:rsid w:val="00F13239"/>
  </w:style>
  <w:style w:type="paragraph" w:customStyle="1" w:styleId="StyleStyleComplexBLotus14ptJustifiedFirstline05cm">
    <w:name w:val="Style Style (Complex) B Lotus 14 pt Justified First line:  0.5 cm +"/>
    <w:basedOn w:val="StyleComplexBLotus14ptJustifiedFirstline05cm"/>
    <w:link w:val="StyleStyleComplexBLotus14ptJustifiedFirstline05cmChar"/>
    <w:rsid w:val="009E30B8"/>
  </w:style>
  <w:style w:type="paragraph" w:customStyle="1" w:styleId="StyleStyleStyleComplexBLotus14ptJustifiedFirstline0">
    <w:name w:val="Style Style Style (Complex) B Lotus 14 pt Justified First line:  0...."/>
    <w:basedOn w:val="StyleStyleComplexBLotus14ptJustifiedFirstline05cm"/>
    <w:link w:val="StyleStyleStyleComplexBLotus14ptJustifiedFirstline0Char"/>
    <w:rsid w:val="00E55588"/>
  </w:style>
  <w:style w:type="paragraph" w:customStyle="1" w:styleId="StyleHeading2">
    <w:name w:val="Style Heading 2 +"/>
    <w:basedOn w:val="Heading2"/>
    <w:rsid w:val="007A3758"/>
  </w:style>
  <w:style w:type="paragraph" w:customStyle="1" w:styleId="a">
    <w:name w:val="حدیث"/>
    <w:basedOn w:val="StyleComplexBLotus13ptJustifiedBefore2cm"/>
    <w:link w:val="Char"/>
    <w:rsid w:val="00983B6B"/>
    <w:pPr>
      <w:bidi/>
      <w:ind w:left="0" w:firstLine="284"/>
    </w:pPr>
    <w:rPr>
      <w:rFonts w:ascii="2  Badr" w:hAnsi="2  Badr" w:cs="2  Badr"/>
      <w:b/>
      <w:sz w:val="32"/>
      <w:szCs w:val="32"/>
      <w:lang w:bidi="fa-IR"/>
    </w:rPr>
  </w:style>
  <w:style w:type="character" w:customStyle="1" w:styleId="Char">
    <w:name w:val="حدیث Char"/>
    <w:link w:val="a"/>
    <w:rsid w:val="00983B6B"/>
    <w:rPr>
      <w:rFonts w:ascii="2  Badr" w:hAnsi="2  Badr" w:cs="2  Badr"/>
      <w:b/>
      <w:sz w:val="32"/>
      <w:szCs w:val="32"/>
      <w:lang w:val="en-US" w:eastAsia="en-US" w:bidi="fa-IR"/>
    </w:rPr>
  </w:style>
  <w:style w:type="paragraph" w:customStyle="1" w:styleId="a0">
    <w:name w:val="متن"/>
    <w:basedOn w:val="StyleComplexBLotus13ptJustifiedBefore2cm"/>
    <w:link w:val="Char0"/>
    <w:rsid w:val="00F32A2E"/>
    <w:pPr>
      <w:bidi/>
      <w:ind w:left="0" w:firstLine="284"/>
    </w:pPr>
    <w:rPr>
      <w:rFonts w:ascii="B Lotus" w:hAnsi="B Lotus"/>
      <w:sz w:val="28"/>
      <w:szCs w:val="28"/>
    </w:rPr>
  </w:style>
  <w:style w:type="character" w:customStyle="1" w:styleId="Char0">
    <w:name w:val="متن Char"/>
    <w:link w:val="a0"/>
    <w:rsid w:val="00F32A2E"/>
    <w:rPr>
      <w:rFonts w:ascii="B Lotus" w:hAnsi="B Lotus" w:cs="B Lotus"/>
      <w:sz w:val="28"/>
      <w:szCs w:val="28"/>
      <w:lang w:val="en-US" w:eastAsia="en-US" w:bidi="ar-SA"/>
    </w:rPr>
  </w:style>
  <w:style w:type="character" w:styleId="Hyperlink">
    <w:name w:val="Hyperlink"/>
    <w:uiPriority w:val="99"/>
    <w:rsid w:val="002E5ACD"/>
    <w:rPr>
      <w:color w:val="0000FF"/>
      <w:u w:val="single"/>
    </w:rPr>
  </w:style>
  <w:style w:type="paragraph" w:styleId="TOC1">
    <w:name w:val="toc 1"/>
    <w:basedOn w:val="Normal"/>
    <w:next w:val="Normal"/>
    <w:uiPriority w:val="39"/>
    <w:rsid w:val="00CC4B24"/>
    <w:pPr>
      <w:spacing w:before="100"/>
      <w:jc w:val="both"/>
    </w:pPr>
    <w:rPr>
      <w:rFonts w:ascii="B Zar" w:hAnsi="B Zar" w:cs="B Zar"/>
      <w:b/>
      <w:bCs/>
      <w:sz w:val="26"/>
      <w:szCs w:val="26"/>
    </w:rPr>
  </w:style>
  <w:style w:type="paragraph" w:styleId="TOC2">
    <w:name w:val="toc 2"/>
    <w:basedOn w:val="Normal"/>
    <w:next w:val="Normal"/>
    <w:uiPriority w:val="39"/>
    <w:rsid w:val="00CC4B24"/>
    <w:pPr>
      <w:spacing w:before="120"/>
      <w:jc w:val="both"/>
    </w:pPr>
    <w:rPr>
      <w:rFonts w:ascii="B Yagut" w:hAnsi="B Yagut" w:cs="B Yagut"/>
      <w:b/>
      <w:bCs/>
      <w:sz w:val="28"/>
      <w:szCs w:val="28"/>
    </w:rPr>
  </w:style>
  <w:style w:type="paragraph" w:styleId="TOC3">
    <w:name w:val="toc 3"/>
    <w:basedOn w:val="Normal"/>
    <w:next w:val="Normal"/>
    <w:uiPriority w:val="39"/>
    <w:rsid w:val="00CC4B24"/>
    <w:pPr>
      <w:ind w:left="238"/>
      <w:jc w:val="both"/>
    </w:pPr>
    <w:rPr>
      <w:rFonts w:ascii="B Lotus" w:hAnsi="B Lotus" w:cs="B Lotus"/>
      <w:sz w:val="28"/>
      <w:szCs w:val="28"/>
    </w:rPr>
  </w:style>
  <w:style w:type="paragraph" w:customStyle="1" w:styleId="a1">
    <w:name w:val="نص عربي"/>
    <w:basedOn w:val="StyleStyleStyleComplexBLotus14ptJustifiedFirstline0"/>
    <w:link w:val="Char1"/>
    <w:qFormat/>
    <w:rsid w:val="002C7E0C"/>
    <w:pPr>
      <w:bidi/>
    </w:pPr>
    <w:rPr>
      <w:rFonts w:ascii="mylotus" w:hAnsi="mylotus" w:cs="mylotus"/>
    </w:rPr>
  </w:style>
  <w:style w:type="paragraph" w:customStyle="1" w:styleId="a2">
    <w:name w:val="تیتر اول"/>
    <w:basedOn w:val="Heading1"/>
    <w:link w:val="Char2"/>
    <w:qFormat/>
    <w:rsid w:val="002C7E0C"/>
    <w:pPr>
      <w:bidi/>
      <w:spacing w:before="360" w:after="240"/>
      <w:outlineLvl w:val="1"/>
    </w:pPr>
    <w:rPr>
      <w:rFonts w:ascii="B Yagut" w:hAnsi="B Yagut" w:cs="B Yagut"/>
      <w:sz w:val="32"/>
      <w:szCs w:val="32"/>
      <w:lang w:bidi="fa-IR"/>
    </w:rPr>
  </w:style>
  <w:style w:type="character" w:customStyle="1" w:styleId="StyleComplexBLotus14ptJustifiedFirstline05cmChar">
    <w:name w:val="Style (Complex) B Lotus 14 pt Justified First line:  0.5 cm Char"/>
    <w:link w:val="StyleComplexBLotus14ptJustifiedFirstline05cm"/>
    <w:rsid w:val="002C7E0C"/>
    <w:rPr>
      <w:rFonts w:cs="B Lotus"/>
      <w:sz w:val="28"/>
      <w:szCs w:val="28"/>
    </w:rPr>
  </w:style>
  <w:style w:type="character" w:customStyle="1" w:styleId="StyleStyleComplexBLotus14ptJustifiedFirstline05cmChar">
    <w:name w:val="Style Style (Complex) B Lotus 14 pt Justified First line:  0.5 cm + Char"/>
    <w:basedOn w:val="StyleComplexBLotus14ptJustifiedFirstline05cmChar"/>
    <w:link w:val="StyleStyleComplexBLotus14ptJustifiedFirstline05cm"/>
    <w:rsid w:val="002C7E0C"/>
    <w:rPr>
      <w:rFonts w:cs="B Lotus"/>
      <w:sz w:val="28"/>
      <w:szCs w:val="28"/>
    </w:rPr>
  </w:style>
  <w:style w:type="character" w:customStyle="1" w:styleId="StyleStyleStyleComplexBLotus14ptJustifiedFirstline0Char">
    <w:name w:val="Style Style Style (Complex) B Lotus 14 pt Justified First line:  0.... Char"/>
    <w:basedOn w:val="StyleStyleComplexBLotus14ptJustifiedFirstline05cmChar"/>
    <w:link w:val="StyleStyleStyleComplexBLotus14ptJustifiedFirstline0"/>
    <w:rsid w:val="002C7E0C"/>
    <w:rPr>
      <w:rFonts w:cs="B Lotus"/>
      <w:sz w:val="28"/>
      <w:szCs w:val="28"/>
    </w:rPr>
  </w:style>
  <w:style w:type="character" w:customStyle="1" w:styleId="Char1">
    <w:name w:val="نص عربي Char"/>
    <w:link w:val="a1"/>
    <w:rsid w:val="002C7E0C"/>
    <w:rPr>
      <w:rFonts w:ascii="mylotus" w:hAnsi="mylotus" w:cs="mylotus"/>
      <w:sz w:val="28"/>
      <w:szCs w:val="28"/>
    </w:rPr>
  </w:style>
  <w:style w:type="character" w:customStyle="1" w:styleId="HeaderChar">
    <w:name w:val="Header Char"/>
    <w:link w:val="Header"/>
    <w:uiPriority w:val="99"/>
    <w:rsid w:val="002C7E0C"/>
    <w:rPr>
      <w:sz w:val="24"/>
      <w:szCs w:val="24"/>
    </w:rPr>
  </w:style>
  <w:style w:type="character" w:customStyle="1" w:styleId="Heading1Char">
    <w:name w:val="Heading 1 Char"/>
    <w:link w:val="Heading1"/>
    <w:rsid w:val="002C7E0C"/>
    <w:rPr>
      <w:rFonts w:cs="B Zar"/>
      <w:b/>
      <w:bCs/>
      <w:kern w:val="32"/>
      <w:sz w:val="30"/>
      <w:szCs w:val="30"/>
    </w:rPr>
  </w:style>
  <w:style w:type="character" w:customStyle="1" w:styleId="Char2">
    <w:name w:val="تیتر اول Char"/>
    <w:link w:val="a2"/>
    <w:rsid w:val="002C7E0C"/>
    <w:rPr>
      <w:rFonts w:ascii="B Yagut" w:hAnsi="B Yagut" w:cs="B Yagut"/>
      <w:b/>
      <w:bCs/>
      <w:kern w:val="32"/>
      <w:sz w:val="32"/>
      <w:szCs w:val="32"/>
      <w:lang w:bidi="fa-IR"/>
    </w:rPr>
  </w:style>
  <w:style w:type="paragraph" w:customStyle="1" w:styleId="a3">
    <w:name w:val="فصل"/>
    <w:basedOn w:val="a0"/>
    <w:link w:val="Char3"/>
    <w:qFormat/>
    <w:rsid w:val="002C7E0C"/>
    <w:pPr>
      <w:spacing w:before="400" w:after="400"/>
      <w:ind w:firstLine="0"/>
      <w:jc w:val="center"/>
      <w:outlineLvl w:val="0"/>
    </w:pPr>
    <w:rPr>
      <w:rFonts w:ascii="B Titr" w:hAnsi="B Titr" w:cs="B Titr"/>
      <w:b/>
      <w:bCs/>
      <w:sz w:val="56"/>
      <w:szCs w:val="56"/>
    </w:rPr>
  </w:style>
  <w:style w:type="paragraph" w:customStyle="1" w:styleId="a4">
    <w:name w:val="تیتر دوم"/>
    <w:basedOn w:val="Heading3"/>
    <w:link w:val="Char4"/>
    <w:qFormat/>
    <w:rsid w:val="002C7E0C"/>
    <w:pPr>
      <w:bidi/>
      <w:spacing w:before="240" w:after="60"/>
    </w:pPr>
    <w:rPr>
      <w:rFonts w:ascii="B Zar" w:hAnsi="B Zar"/>
      <w:sz w:val="28"/>
      <w:szCs w:val="28"/>
      <w:lang w:bidi="fa-IR"/>
    </w:rPr>
  </w:style>
  <w:style w:type="character" w:customStyle="1" w:styleId="Char3">
    <w:name w:val="فصل Char"/>
    <w:link w:val="a3"/>
    <w:rsid w:val="002C7E0C"/>
    <w:rPr>
      <w:rFonts w:ascii="B Titr" w:hAnsi="B Titr" w:cs="B Titr"/>
      <w:b/>
      <w:bCs/>
      <w:sz w:val="56"/>
      <w:szCs w:val="56"/>
      <w:lang w:val="en-US" w:eastAsia="en-US" w:bidi="ar-SA"/>
    </w:rPr>
  </w:style>
  <w:style w:type="paragraph" w:customStyle="1" w:styleId="a5">
    <w:name w:val="تيتر سوم"/>
    <w:basedOn w:val="Heading3"/>
    <w:link w:val="Char5"/>
    <w:qFormat/>
    <w:rsid w:val="00BF1856"/>
    <w:pPr>
      <w:bidi/>
      <w:spacing w:before="240"/>
      <w:outlineLvl w:val="3"/>
    </w:pPr>
    <w:rPr>
      <w:rFonts w:ascii="B Lotus" w:hAnsi="B Lotus" w:cs="B Lotus"/>
      <w:sz w:val="32"/>
      <w:szCs w:val="32"/>
    </w:rPr>
  </w:style>
  <w:style w:type="character" w:customStyle="1" w:styleId="Char4">
    <w:name w:val="تیتر دوم Char"/>
    <w:link w:val="a4"/>
    <w:rsid w:val="002C7E0C"/>
    <w:rPr>
      <w:rFonts w:ascii="B Zar" w:hAnsi="B Zar" w:cs="B Zar"/>
      <w:b/>
      <w:bCs/>
      <w:sz w:val="28"/>
      <w:szCs w:val="28"/>
      <w:lang w:val="en-US" w:eastAsia="en-US" w:bidi="fa-IR"/>
    </w:rPr>
  </w:style>
  <w:style w:type="paragraph" w:customStyle="1" w:styleId="a6">
    <w:name w:val="احادیث"/>
    <w:basedOn w:val="StyleStyleStyleComplexBLotus14ptJustifiedFirstline0"/>
    <w:link w:val="Char6"/>
    <w:qFormat/>
    <w:rsid w:val="00CB6957"/>
    <w:pPr>
      <w:bidi/>
    </w:pPr>
    <w:rPr>
      <w:rFonts w:ascii="KFGQPC Uthman Taha Naskh" w:hAnsi="KFGQPC Uthman Taha Naskh" w:cs="KFGQPC Uthman Taha Naskh"/>
      <w:lang w:bidi="fa-IR"/>
    </w:rPr>
  </w:style>
  <w:style w:type="character" w:customStyle="1" w:styleId="Char5">
    <w:name w:val="تيتر سوم Char"/>
    <w:link w:val="a5"/>
    <w:rsid w:val="00BF1856"/>
    <w:rPr>
      <w:rFonts w:ascii="B Lotus" w:hAnsi="B Lotus" w:cs="B Lotus"/>
      <w:b/>
      <w:bCs/>
      <w:sz w:val="32"/>
      <w:szCs w:val="32"/>
      <w:lang w:val="en-US" w:eastAsia="en-US" w:bidi="ar-SA"/>
    </w:rPr>
  </w:style>
  <w:style w:type="paragraph" w:styleId="TOC5">
    <w:name w:val="toc 5"/>
    <w:basedOn w:val="Normal"/>
    <w:next w:val="Normal"/>
    <w:autoRedefine/>
    <w:uiPriority w:val="39"/>
    <w:unhideWhenUsed/>
    <w:rsid w:val="00CC4B24"/>
    <w:pPr>
      <w:bidi/>
      <w:spacing w:after="100" w:line="276" w:lineRule="auto"/>
      <w:ind w:left="880"/>
    </w:pPr>
    <w:rPr>
      <w:rFonts w:ascii="Calibri" w:hAnsi="Calibri" w:cs="Arial"/>
      <w:sz w:val="22"/>
      <w:szCs w:val="22"/>
    </w:rPr>
  </w:style>
  <w:style w:type="character" w:customStyle="1" w:styleId="Char6">
    <w:name w:val="احادیث Char"/>
    <w:link w:val="a6"/>
    <w:rsid w:val="00CB6957"/>
    <w:rPr>
      <w:rFonts w:ascii="KFGQPC Uthman Taha Naskh" w:hAnsi="KFGQPC Uthman Taha Naskh" w:cs="KFGQPC Uthman Taha Naskh"/>
      <w:sz w:val="28"/>
      <w:szCs w:val="28"/>
      <w:lang w:bidi="fa-IR"/>
    </w:rPr>
  </w:style>
  <w:style w:type="paragraph" w:styleId="TOC4">
    <w:name w:val="toc 4"/>
    <w:basedOn w:val="Normal"/>
    <w:next w:val="Normal"/>
    <w:uiPriority w:val="39"/>
    <w:rsid w:val="00CC4B24"/>
    <w:pPr>
      <w:ind w:left="522"/>
      <w:jc w:val="both"/>
    </w:pPr>
    <w:rPr>
      <w:rFonts w:ascii="B Lotus" w:hAnsi="B Lotus" w:cs="B Lotus"/>
      <w:sz w:val="26"/>
      <w:szCs w:val="26"/>
    </w:rPr>
  </w:style>
  <w:style w:type="paragraph" w:styleId="TOC6">
    <w:name w:val="toc 6"/>
    <w:basedOn w:val="Normal"/>
    <w:next w:val="Normal"/>
    <w:autoRedefine/>
    <w:uiPriority w:val="39"/>
    <w:unhideWhenUsed/>
    <w:rsid w:val="00CC4B24"/>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C4B24"/>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C4B24"/>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C4B24"/>
    <w:pPr>
      <w:bidi/>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93512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5129"/>
    <w:rPr>
      <w:rFonts w:ascii="Tahoma" w:hAnsi="Tahoma" w:cs="Tahoma"/>
      <w:sz w:val="16"/>
      <w:szCs w:val="16"/>
    </w:rPr>
  </w:style>
  <w:style w:type="character" w:customStyle="1" w:styleId="BalloonTextChar">
    <w:name w:val="Balloon Text Char"/>
    <w:basedOn w:val="DefaultParagraphFont"/>
    <w:link w:val="BalloonText"/>
    <w:rsid w:val="009351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link w:val="Heading1Char"/>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E3B0B"/>
    <w:rPr>
      <w:rFonts w:cs="B Zar"/>
      <w:b/>
      <w:bCs/>
      <w:sz w:val="28"/>
      <w:szCs w:val="28"/>
      <w:lang w:val="en-US" w:eastAsia="en-US" w:bidi="ar-SA"/>
    </w:rPr>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semiHidden/>
    <w:rsid w:val="00291494"/>
    <w:rPr>
      <w:sz w:val="20"/>
      <w:szCs w:val="20"/>
    </w:rPr>
  </w:style>
  <w:style w:type="character" w:styleId="FootnoteReference">
    <w:name w:val="footnote reference"/>
    <w:semiHidden/>
    <w:rsid w:val="00291494"/>
    <w:rPr>
      <w:vertAlign w:val="superscript"/>
    </w:rPr>
  </w:style>
  <w:style w:type="table" w:styleId="TableGrid">
    <w:name w:val="Table Grid"/>
    <w:basedOn w:val="TableNormal"/>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customStyle="1" w:styleId="StyleComplexBLotus14ptJustifiedFirstline05cm">
    <w:name w:val="Style (Complex) B Lotus 14 pt Justified First line:  0.5 cm"/>
    <w:basedOn w:val="Normal"/>
    <w:link w:val="StyleComplexBLotus14ptJustifiedFirstline05cmChar"/>
    <w:rsid w:val="0086160C"/>
    <w:pPr>
      <w:ind w:firstLine="284"/>
      <w:jc w:val="both"/>
    </w:pPr>
    <w:rPr>
      <w:rFonts w:cs="B Lotus"/>
      <w:sz w:val="28"/>
      <w:szCs w:val="28"/>
    </w:rPr>
  </w:style>
  <w:style w:type="paragraph" w:customStyle="1" w:styleId="StyleComplexBLotus13ptJustifiedBefore2cm">
    <w:name w:val="Style (Complex) B Lotus 13 pt Justified Before:  2 cm"/>
    <w:basedOn w:val="Normal"/>
    <w:link w:val="StyleComplexBLotus13ptJustifiedBefore2cmChar"/>
    <w:rsid w:val="008A5F01"/>
    <w:pPr>
      <w:ind w:left="1134"/>
      <w:jc w:val="both"/>
    </w:pPr>
    <w:rPr>
      <w:rFonts w:cs="B Lotus"/>
      <w:sz w:val="26"/>
      <w:szCs w:val="26"/>
    </w:rPr>
  </w:style>
  <w:style w:type="character" w:customStyle="1" w:styleId="StyleComplexBLotus13ptJustifiedBefore2cmChar">
    <w:name w:val="Style (Complex) B Lotus 13 pt Justified Before:  2 cm Char"/>
    <w:link w:val="StyleComplexBLotus13ptJustifiedBefore2cm"/>
    <w:rsid w:val="00AE0DD2"/>
    <w:rPr>
      <w:rFonts w:cs="B Lotus"/>
      <w:sz w:val="26"/>
      <w:szCs w:val="26"/>
      <w:lang w:val="en-US" w:eastAsia="en-US" w:bidi="ar-SA"/>
    </w:rPr>
  </w:style>
  <w:style w:type="character" w:customStyle="1" w:styleId="StyleComplexBLotus14pt">
    <w:name w:val="Style (Complex) B Lotus 14 pt"/>
    <w:rsid w:val="00B8258B"/>
    <w:rPr>
      <w:rFonts w:cs="B Lotus"/>
      <w:sz w:val="28"/>
      <w:szCs w:val="28"/>
    </w:rPr>
  </w:style>
  <w:style w:type="paragraph" w:customStyle="1" w:styleId="StyleHeading11">
    <w:name w:val="Style Heading 1 +1"/>
    <w:basedOn w:val="Heading1"/>
    <w:rsid w:val="003E64FD"/>
  </w:style>
  <w:style w:type="paragraph" w:customStyle="1" w:styleId="StyleStyleHeading11">
    <w:name w:val="Style Style Heading 1 +1 +"/>
    <w:basedOn w:val="StyleHeading11"/>
    <w:rsid w:val="00F13239"/>
  </w:style>
  <w:style w:type="paragraph" w:customStyle="1" w:styleId="StyleStyleComplexBLotus14ptJustifiedFirstline05cm">
    <w:name w:val="Style Style (Complex) B Lotus 14 pt Justified First line:  0.5 cm +"/>
    <w:basedOn w:val="StyleComplexBLotus14ptJustifiedFirstline05cm"/>
    <w:link w:val="StyleStyleComplexBLotus14ptJustifiedFirstline05cmChar"/>
    <w:rsid w:val="009E30B8"/>
  </w:style>
  <w:style w:type="paragraph" w:customStyle="1" w:styleId="StyleStyleStyleComplexBLotus14ptJustifiedFirstline0">
    <w:name w:val="Style Style Style (Complex) B Lotus 14 pt Justified First line:  0...."/>
    <w:basedOn w:val="StyleStyleComplexBLotus14ptJustifiedFirstline05cm"/>
    <w:link w:val="StyleStyleStyleComplexBLotus14ptJustifiedFirstline0Char"/>
    <w:rsid w:val="00E55588"/>
  </w:style>
  <w:style w:type="paragraph" w:customStyle="1" w:styleId="StyleHeading2">
    <w:name w:val="Style Heading 2 +"/>
    <w:basedOn w:val="Heading2"/>
    <w:rsid w:val="007A3758"/>
  </w:style>
  <w:style w:type="paragraph" w:customStyle="1" w:styleId="a">
    <w:name w:val="حدیث"/>
    <w:basedOn w:val="StyleComplexBLotus13ptJustifiedBefore2cm"/>
    <w:link w:val="Char"/>
    <w:rsid w:val="00983B6B"/>
    <w:pPr>
      <w:bidi/>
      <w:ind w:left="0" w:firstLine="284"/>
    </w:pPr>
    <w:rPr>
      <w:rFonts w:ascii="2  Badr" w:hAnsi="2  Badr" w:cs="2  Badr"/>
      <w:b/>
      <w:sz w:val="32"/>
      <w:szCs w:val="32"/>
      <w:lang w:bidi="fa-IR"/>
    </w:rPr>
  </w:style>
  <w:style w:type="character" w:customStyle="1" w:styleId="Char">
    <w:name w:val="حدیث Char"/>
    <w:link w:val="a"/>
    <w:rsid w:val="00983B6B"/>
    <w:rPr>
      <w:rFonts w:ascii="2  Badr" w:hAnsi="2  Badr" w:cs="2  Badr"/>
      <w:b/>
      <w:sz w:val="32"/>
      <w:szCs w:val="32"/>
      <w:lang w:val="en-US" w:eastAsia="en-US" w:bidi="fa-IR"/>
    </w:rPr>
  </w:style>
  <w:style w:type="paragraph" w:customStyle="1" w:styleId="a0">
    <w:name w:val="متن"/>
    <w:basedOn w:val="StyleComplexBLotus13ptJustifiedBefore2cm"/>
    <w:link w:val="Char0"/>
    <w:rsid w:val="00F32A2E"/>
    <w:pPr>
      <w:bidi/>
      <w:ind w:left="0" w:firstLine="284"/>
    </w:pPr>
    <w:rPr>
      <w:rFonts w:ascii="B Lotus" w:hAnsi="B Lotus"/>
      <w:sz w:val="28"/>
      <w:szCs w:val="28"/>
    </w:rPr>
  </w:style>
  <w:style w:type="character" w:customStyle="1" w:styleId="Char0">
    <w:name w:val="متن Char"/>
    <w:link w:val="a0"/>
    <w:rsid w:val="00F32A2E"/>
    <w:rPr>
      <w:rFonts w:ascii="B Lotus" w:hAnsi="B Lotus" w:cs="B Lotus"/>
      <w:sz w:val="28"/>
      <w:szCs w:val="28"/>
      <w:lang w:val="en-US" w:eastAsia="en-US" w:bidi="ar-SA"/>
    </w:rPr>
  </w:style>
  <w:style w:type="character" w:styleId="Hyperlink">
    <w:name w:val="Hyperlink"/>
    <w:uiPriority w:val="99"/>
    <w:rsid w:val="002E5ACD"/>
    <w:rPr>
      <w:color w:val="0000FF"/>
      <w:u w:val="single"/>
    </w:rPr>
  </w:style>
  <w:style w:type="paragraph" w:styleId="TOC1">
    <w:name w:val="toc 1"/>
    <w:basedOn w:val="Normal"/>
    <w:next w:val="Normal"/>
    <w:uiPriority w:val="39"/>
    <w:rsid w:val="00CC4B24"/>
    <w:pPr>
      <w:spacing w:before="100"/>
      <w:jc w:val="both"/>
    </w:pPr>
    <w:rPr>
      <w:rFonts w:ascii="B Zar" w:hAnsi="B Zar" w:cs="B Zar"/>
      <w:b/>
      <w:bCs/>
      <w:sz w:val="26"/>
      <w:szCs w:val="26"/>
    </w:rPr>
  </w:style>
  <w:style w:type="paragraph" w:styleId="TOC2">
    <w:name w:val="toc 2"/>
    <w:basedOn w:val="Normal"/>
    <w:next w:val="Normal"/>
    <w:uiPriority w:val="39"/>
    <w:rsid w:val="00CC4B24"/>
    <w:pPr>
      <w:spacing w:before="120"/>
      <w:jc w:val="both"/>
    </w:pPr>
    <w:rPr>
      <w:rFonts w:ascii="B Yagut" w:hAnsi="B Yagut" w:cs="B Yagut"/>
      <w:b/>
      <w:bCs/>
      <w:sz w:val="28"/>
      <w:szCs w:val="28"/>
    </w:rPr>
  </w:style>
  <w:style w:type="paragraph" w:styleId="TOC3">
    <w:name w:val="toc 3"/>
    <w:basedOn w:val="Normal"/>
    <w:next w:val="Normal"/>
    <w:uiPriority w:val="39"/>
    <w:rsid w:val="00CC4B24"/>
    <w:pPr>
      <w:ind w:left="238"/>
      <w:jc w:val="both"/>
    </w:pPr>
    <w:rPr>
      <w:rFonts w:ascii="B Lotus" w:hAnsi="B Lotus" w:cs="B Lotus"/>
      <w:sz w:val="28"/>
      <w:szCs w:val="28"/>
    </w:rPr>
  </w:style>
  <w:style w:type="paragraph" w:customStyle="1" w:styleId="a1">
    <w:name w:val="نص عربي"/>
    <w:basedOn w:val="StyleStyleStyleComplexBLotus14ptJustifiedFirstline0"/>
    <w:link w:val="Char1"/>
    <w:qFormat/>
    <w:rsid w:val="002C7E0C"/>
    <w:pPr>
      <w:bidi/>
    </w:pPr>
    <w:rPr>
      <w:rFonts w:ascii="mylotus" w:hAnsi="mylotus" w:cs="mylotus"/>
    </w:rPr>
  </w:style>
  <w:style w:type="paragraph" w:customStyle="1" w:styleId="a2">
    <w:name w:val="تیتر اول"/>
    <w:basedOn w:val="Heading1"/>
    <w:link w:val="Char2"/>
    <w:qFormat/>
    <w:rsid w:val="002C7E0C"/>
    <w:pPr>
      <w:bidi/>
      <w:spacing w:before="360" w:after="240"/>
      <w:outlineLvl w:val="1"/>
    </w:pPr>
    <w:rPr>
      <w:rFonts w:ascii="B Yagut" w:hAnsi="B Yagut" w:cs="B Yagut"/>
      <w:sz w:val="32"/>
      <w:szCs w:val="32"/>
      <w:lang w:bidi="fa-IR"/>
    </w:rPr>
  </w:style>
  <w:style w:type="character" w:customStyle="1" w:styleId="StyleComplexBLotus14ptJustifiedFirstline05cmChar">
    <w:name w:val="Style (Complex) B Lotus 14 pt Justified First line:  0.5 cm Char"/>
    <w:link w:val="StyleComplexBLotus14ptJustifiedFirstline05cm"/>
    <w:rsid w:val="002C7E0C"/>
    <w:rPr>
      <w:rFonts w:cs="B Lotus"/>
      <w:sz w:val="28"/>
      <w:szCs w:val="28"/>
    </w:rPr>
  </w:style>
  <w:style w:type="character" w:customStyle="1" w:styleId="StyleStyleComplexBLotus14ptJustifiedFirstline05cmChar">
    <w:name w:val="Style Style (Complex) B Lotus 14 pt Justified First line:  0.5 cm + Char"/>
    <w:basedOn w:val="StyleComplexBLotus14ptJustifiedFirstline05cmChar"/>
    <w:link w:val="StyleStyleComplexBLotus14ptJustifiedFirstline05cm"/>
    <w:rsid w:val="002C7E0C"/>
    <w:rPr>
      <w:rFonts w:cs="B Lotus"/>
      <w:sz w:val="28"/>
      <w:szCs w:val="28"/>
    </w:rPr>
  </w:style>
  <w:style w:type="character" w:customStyle="1" w:styleId="StyleStyleStyleComplexBLotus14ptJustifiedFirstline0Char">
    <w:name w:val="Style Style Style (Complex) B Lotus 14 pt Justified First line:  0.... Char"/>
    <w:basedOn w:val="StyleStyleComplexBLotus14ptJustifiedFirstline05cmChar"/>
    <w:link w:val="StyleStyleStyleComplexBLotus14ptJustifiedFirstline0"/>
    <w:rsid w:val="002C7E0C"/>
    <w:rPr>
      <w:rFonts w:cs="B Lotus"/>
      <w:sz w:val="28"/>
      <w:szCs w:val="28"/>
    </w:rPr>
  </w:style>
  <w:style w:type="character" w:customStyle="1" w:styleId="Char1">
    <w:name w:val="نص عربي Char"/>
    <w:link w:val="a1"/>
    <w:rsid w:val="002C7E0C"/>
    <w:rPr>
      <w:rFonts w:ascii="mylotus" w:hAnsi="mylotus" w:cs="mylotus"/>
      <w:sz w:val="28"/>
      <w:szCs w:val="28"/>
    </w:rPr>
  </w:style>
  <w:style w:type="character" w:customStyle="1" w:styleId="HeaderChar">
    <w:name w:val="Header Char"/>
    <w:link w:val="Header"/>
    <w:uiPriority w:val="99"/>
    <w:rsid w:val="002C7E0C"/>
    <w:rPr>
      <w:sz w:val="24"/>
      <w:szCs w:val="24"/>
    </w:rPr>
  </w:style>
  <w:style w:type="character" w:customStyle="1" w:styleId="Heading1Char">
    <w:name w:val="Heading 1 Char"/>
    <w:link w:val="Heading1"/>
    <w:rsid w:val="002C7E0C"/>
    <w:rPr>
      <w:rFonts w:cs="B Zar"/>
      <w:b/>
      <w:bCs/>
      <w:kern w:val="32"/>
      <w:sz w:val="30"/>
      <w:szCs w:val="30"/>
    </w:rPr>
  </w:style>
  <w:style w:type="character" w:customStyle="1" w:styleId="Char2">
    <w:name w:val="تیتر اول Char"/>
    <w:link w:val="a2"/>
    <w:rsid w:val="002C7E0C"/>
    <w:rPr>
      <w:rFonts w:ascii="B Yagut" w:hAnsi="B Yagut" w:cs="B Yagut"/>
      <w:b/>
      <w:bCs/>
      <w:kern w:val="32"/>
      <w:sz w:val="32"/>
      <w:szCs w:val="32"/>
      <w:lang w:bidi="fa-IR"/>
    </w:rPr>
  </w:style>
  <w:style w:type="paragraph" w:customStyle="1" w:styleId="a3">
    <w:name w:val="فصل"/>
    <w:basedOn w:val="a0"/>
    <w:link w:val="Char3"/>
    <w:qFormat/>
    <w:rsid w:val="002C7E0C"/>
    <w:pPr>
      <w:spacing w:before="400" w:after="400"/>
      <w:ind w:firstLine="0"/>
      <w:jc w:val="center"/>
      <w:outlineLvl w:val="0"/>
    </w:pPr>
    <w:rPr>
      <w:rFonts w:ascii="B Titr" w:hAnsi="B Titr" w:cs="B Titr"/>
      <w:b/>
      <w:bCs/>
      <w:sz w:val="56"/>
      <w:szCs w:val="56"/>
    </w:rPr>
  </w:style>
  <w:style w:type="paragraph" w:customStyle="1" w:styleId="a4">
    <w:name w:val="تیتر دوم"/>
    <w:basedOn w:val="Heading3"/>
    <w:link w:val="Char4"/>
    <w:qFormat/>
    <w:rsid w:val="002C7E0C"/>
    <w:pPr>
      <w:bidi/>
      <w:spacing w:before="240" w:after="60"/>
    </w:pPr>
    <w:rPr>
      <w:rFonts w:ascii="B Zar" w:hAnsi="B Zar"/>
      <w:sz w:val="28"/>
      <w:szCs w:val="28"/>
      <w:lang w:bidi="fa-IR"/>
    </w:rPr>
  </w:style>
  <w:style w:type="character" w:customStyle="1" w:styleId="Char3">
    <w:name w:val="فصل Char"/>
    <w:link w:val="a3"/>
    <w:rsid w:val="002C7E0C"/>
    <w:rPr>
      <w:rFonts w:ascii="B Titr" w:hAnsi="B Titr" w:cs="B Titr"/>
      <w:b/>
      <w:bCs/>
      <w:sz w:val="56"/>
      <w:szCs w:val="56"/>
      <w:lang w:val="en-US" w:eastAsia="en-US" w:bidi="ar-SA"/>
    </w:rPr>
  </w:style>
  <w:style w:type="paragraph" w:customStyle="1" w:styleId="a5">
    <w:name w:val="تيتر سوم"/>
    <w:basedOn w:val="Heading3"/>
    <w:link w:val="Char5"/>
    <w:qFormat/>
    <w:rsid w:val="00BF1856"/>
    <w:pPr>
      <w:bidi/>
      <w:spacing w:before="240"/>
      <w:outlineLvl w:val="3"/>
    </w:pPr>
    <w:rPr>
      <w:rFonts w:ascii="B Lotus" w:hAnsi="B Lotus" w:cs="B Lotus"/>
      <w:sz w:val="32"/>
      <w:szCs w:val="32"/>
    </w:rPr>
  </w:style>
  <w:style w:type="character" w:customStyle="1" w:styleId="Char4">
    <w:name w:val="تیتر دوم Char"/>
    <w:link w:val="a4"/>
    <w:rsid w:val="002C7E0C"/>
    <w:rPr>
      <w:rFonts w:ascii="B Zar" w:hAnsi="B Zar" w:cs="B Zar"/>
      <w:b/>
      <w:bCs/>
      <w:sz w:val="28"/>
      <w:szCs w:val="28"/>
      <w:lang w:val="en-US" w:eastAsia="en-US" w:bidi="fa-IR"/>
    </w:rPr>
  </w:style>
  <w:style w:type="paragraph" w:customStyle="1" w:styleId="a6">
    <w:name w:val="احادیث"/>
    <w:basedOn w:val="StyleStyleStyleComplexBLotus14ptJustifiedFirstline0"/>
    <w:link w:val="Char6"/>
    <w:qFormat/>
    <w:rsid w:val="00CB6957"/>
    <w:pPr>
      <w:bidi/>
    </w:pPr>
    <w:rPr>
      <w:rFonts w:ascii="KFGQPC Uthman Taha Naskh" w:hAnsi="KFGQPC Uthman Taha Naskh" w:cs="KFGQPC Uthman Taha Naskh"/>
      <w:lang w:bidi="fa-IR"/>
    </w:rPr>
  </w:style>
  <w:style w:type="character" w:customStyle="1" w:styleId="Char5">
    <w:name w:val="تيتر سوم Char"/>
    <w:link w:val="a5"/>
    <w:rsid w:val="00BF1856"/>
    <w:rPr>
      <w:rFonts w:ascii="B Lotus" w:hAnsi="B Lotus" w:cs="B Lotus"/>
      <w:b/>
      <w:bCs/>
      <w:sz w:val="32"/>
      <w:szCs w:val="32"/>
      <w:lang w:val="en-US" w:eastAsia="en-US" w:bidi="ar-SA"/>
    </w:rPr>
  </w:style>
  <w:style w:type="paragraph" w:styleId="TOC5">
    <w:name w:val="toc 5"/>
    <w:basedOn w:val="Normal"/>
    <w:next w:val="Normal"/>
    <w:autoRedefine/>
    <w:uiPriority w:val="39"/>
    <w:unhideWhenUsed/>
    <w:rsid w:val="00CC4B24"/>
    <w:pPr>
      <w:bidi/>
      <w:spacing w:after="100" w:line="276" w:lineRule="auto"/>
      <w:ind w:left="880"/>
    </w:pPr>
    <w:rPr>
      <w:rFonts w:ascii="Calibri" w:hAnsi="Calibri" w:cs="Arial"/>
      <w:sz w:val="22"/>
      <w:szCs w:val="22"/>
    </w:rPr>
  </w:style>
  <w:style w:type="character" w:customStyle="1" w:styleId="Char6">
    <w:name w:val="احادیث Char"/>
    <w:link w:val="a6"/>
    <w:rsid w:val="00CB6957"/>
    <w:rPr>
      <w:rFonts w:ascii="KFGQPC Uthman Taha Naskh" w:hAnsi="KFGQPC Uthman Taha Naskh" w:cs="KFGQPC Uthman Taha Naskh"/>
      <w:sz w:val="28"/>
      <w:szCs w:val="28"/>
      <w:lang w:bidi="fa-IR"/>
    </w:rPr>
  </w:style>
  <w:style w:type="paragraph" w:styleId="TOC4">
    <w:name w:val="toc 4"/>
    <w:basedOn w:val="Normal"/>
    <w:next w:val="Normal"/>
    <w:uiPriority w:val="39"/>
    <w:rsid w:val="00CC4B24"/>
    <w:pPr>
      <w:ind w:left="522"/>
      <w:jc w:val="both"/>
    </w:pPr>
    <w:rPr>
      <w:rFonts w:ascii="B Lotus" w:hAnsi="B Lotus" w:cs="B Lotus"/>
      <w:sz w:val="26"/>
      <w:szCs w:val="26"/>
    </w:rPr>
  </w:style>
  <w:style w:type="paragraph" w:styleId="TOC6">
    <w:name w:val="toc 6"/>
    <w:basedOn w:val="Normal"/>
    <w:next w:val="Normal"/>
    <w:autoRedefine/>
    <w:uiPriority w:val="39"/>
    <w:unhideWhenUsed/>
    <w:rsid w:val="00CC4B24"/>
    <w:pPr>
      <w:bidi/>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CC4B24"/>
    <w:pPr>
      <w:bidi/>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CC4B24"/>
    <w:pPr>
      <w:bidi/>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CC4B24"/>
    <w:pPr>
      <w:bidi/>
      <w:spacing w:after="100" w:line="276" w:lineRule="auto"/>
      <w:ind w:left="1760"/>
    </w:pPr>
    <w:rPr>
      <w:rFonts w:ascii="Calibri" w:hAnsi="Calibri" w:cs="Arial"/>
      <w:sz w:val="22"/>
      <w:szCs w:val="22"/>
    </w:rPr>
  </w:style>
  <w:style w:type="table" w:customStyle="1" w:styleId="TableGrid1">
    <w:name w:val="Table Grid1"/>
    <w:basedOn w:val="TableNormal"/>
    <w:next w:val="TableGrid"/>
    <w:uiPriority w:val="59"/>
    <w:rsid w:val="0093512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35129"/>
    <w:rPr>
      <w:rFonts w:ascii="Tahoma" w:hAnsi="Tahoma" w:cs="Tahoma"/>
      <w:sz w:val="16"/>
      <w:szCs w:val="16"/>
    </w:rPr>
  </w:style>
  <w:style w:type="character" w:customStyle="1" w:styleId="BalloonTextChar">
    <w:name w:val="Balloon Text Char"/>
    <w:basedOn w:val="DefaultParagraphFont"/>
    <w:link w:val="BalloonText"/>
    <w:rsid w:val="00935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56372-E98D-4E86-A83A-E505DAE7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26174</Words>
  <Characters>149193</Characters>
  <Application>Microsoft Office Word</Application>
  <DocSecurity>8</DocSecurity>
  <Lines>1243</Lines>
  <Paragraphs>350</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175017</CharactersWithSpaces>
  <SharedDoc>false</SharedDoc>
  <HLinks>
    <vt:vector size="384" baseType="variant">
      <vt:variant>
        <vt:i4>1900595</vt:i4>
      </vt:variant>
      <vt:variant>
        <vt:i4>380</vt:i4>
      </vt:variant>
      <vt:variant>
        <vt:i4>0</vt:i4>
      </vt:variant>
      <vt:variant>
        <vt:i4>5</vt:i4>
      </vt:variant>
      <vt:variant>
        <vt:lpwstr/>
      </vt:variant>
      <vt:variant>
        <vt:lpwstr>_Toc337766183</vt:lpwstr>
      </vt:variant>
      <vt:variant>
        <vt:i4>1900595</vt:i4>
      </vt:variant>
      <vt:variant>
        <vt:i4>374</vt:i4>
      </vt:variant>
      <vt:variant>
        <vt:i4>0</vt:i4>
      </vt:variant>
      <vt:variant>
        <vt:i4>5</vt:i4>
      </vt:variant>
      <vt:variant>
        <vt:lpwstr/>
      </vt:variant>
      <vt:variant>
        <vt:lpwstr>_Toc337766182</vt:lpwstr>
      </vt:variant>
      <vt:variant>
        <vt:i4>1900595</vt:i4>
      </vt:variant>
      <vt:variant>
        <vt:i4>368</vt:i4>
      </vt:variant>
      <vt:variant>
        <vt:i4>0</vt:i4>
      </vt:variant>
      <vt:variant>
        <vt:i4>5</vt:i4>
      </vt:variant>
      <vt:variant>
        <vt:lpwstr/>
      </vt:variant>
      <vt:variant>
        <vt:lpwstr>_Toc337766181</vt:lpwstr>
      </vt:variant>
      <vt:variant>
        <vt:i4>1900595</vt:i4>
      </vt:variant>
      <vt:variant>
        <vt:i4>362</vt:i4>
      </vt:variant>
      <vt:variant>
        <vt:i4>0</vt:i4>
      </vt:variant>
      <vt:variant>
        <vt:i4>5</vt:i4>
      </vt:variant>
      <vt:variant>
        <vt:lpwstr/>
      </vt:variant>
      <vt:variant>
        <vt:lpwstr>_Toc337766180</vt:lpwstr>
      </vt:variant>
      <vt:variant>
        <vt:i4>1179699</vt:i4>
      </vt:variant>
      <vt:variant>
        <vt:i4>356</vt:i4>
      </vt:variant>
      <vt:variant>
        <vt:i4>0</vt:i4>
      </vt:variant>
      <vt:variant>
        <vt:i4>5</vt:i4>
      </vt:variant>
      <vt:variant>
        <vt:lpwstr/>
      </vt:variant>
      <vt:variant>
        <vt:lpwstr>_Toc337766179</vt:lpwstr>
      </vt:variant>
      <vt:variant>
        <vt:i4>1179699</vt:i4>
      </vt:variant>
      <vt:variant>
        <vt:i4>350</vt:i4>
      </vt:variant>
      <vt:variant>
        <vt:i4>0</vt:i4>
      </vt:variant>
      <vt:variant>
        <vt:i4>5</vt:i4>
      </vt:variant>
      <vt:variant>
        <vt:lpwstr/>
      </vt:variant>
      <vt:variant>
        <vt:lpwstr>_Toc337766178</vt:lpwstr>
      </vt:variant>
      <vt:variant>
        <vt:i4>1179699</vt:i4>
      </vt:variant>
      <vt:variant>
        <vt:i4>344</vt:i4>
      </vt:variant>
      <vt:variant>
        <vt:i4>0</vt:i4>
      </vt:variant>
      <vt:variant>
        <vt:i4>5</vt:i4>
      </vt:variant>
      <vt:variant>
        <vt:lpwstr/>
      </vt:variant>
      <vt:variant>
        <vt:lpwstr>_Toc337766177</vt:lpwstr>
      </vt:variant>
      <vt:variant>
        <vt:i4>1179699</vt:i4>
      </vt:variant>
      <vt:variant>
        <vt:i4>338</vt:i4>
      </vt:variant>
      <vt:variant>
        <vt:i4>0</vt:i4>
      </vt:variant>
      <vt:variant>
        <vt:i4>5</vt:i4>
      </vt:variant>
      <vt:variant>
        <vt:lpwstr/>
      </vt:variant>
      <vt:variant>
        <vt:lpwstr>_Toc337766176</vt:lpwstr>
      </vt:variant>
      <vt:variant>
        <vt:i4>1179699</vt:i4>
      </vt:variant>
      <vt:variant>
        <vt:i4>332</vt:i4>
      </vt:variant>
      <vt:variant>
        <vt:i4>0</vt:i4>
      </vt:variant>
      <vt:variant>
        <vt:i4>5</vt:i4>
      </vt:variant>
      <vt:variant>
        <vt:lpwstr/>
      </vt:variant>
      <vt:variant>
        <vt:lpwstr>_Toc337766175</vt:lpwstr>
      </vt:variant>
      <vt:variant>
        <vt:i4>1179699</vt:i4>
      </vt:variant>
      <vt:variant>
        <vt:i4>326</vt:i4>
      </vt:variant>
      <vt:variant>
        <vt:i4>0</vt:i4>
      </vt:variant>
      <vt:variant>
        <vt:i4>5</vt:i4>
      </vt:variant>
      <vt:variant>
        <vt:lpwstr/>
      </vt:variant>
      <vt:variant>
        <vt:lpwstr>_Toc337766174</vt:lpwstr>
      </vt:variant>
      <vt:variant>
        <vt:i4>1179699</vt:i4>
      </vt:variant>
      <vt:variant>
        <vt:i4>320</vt:i4>
      </vt:variant>
      <vt:variant>
        <vt:i4>0</vt:i4>
      </vt:variant>
      <vt:variant>
        <vt:i4>5</vt:i4>
      </vt:variant>
      <vt:variant>
        <vt:lpwstr/>
      </vt:variant>
      <vt:variant>
        <vt:lpwstr>_Toc337766173</vt:lpwstr>
      </vt:variant>
      <vt:variant>
        <vt:i4>1179699</vt:i4>
      </vt:variant>
      <vt:variant>
        <vt:i4>314</vt:i4>
      </vt:variant>
      <vt:variant>
        <vt:i4>0</vt:i4>
      </vt:variant>
      <vt:variant>
        <vt:i4>5</vt:i4>
      </vt:variant>
      <vt:variant>
        <vt:lpwstr/>
      </vt:variant>
      <vt:variant>
        <vt:lpwstr>_Toc337766172</vt:lpwstr>
      </vt:variant>
      <vt:variant>
        <vt:i4>1179699</vt:i4>
      </vt:variant>
      <vt:variant>
        <vt:i4>308</vt:i4>
      </vt:variant>
      <vt:variant>
        <vt:i4>0</vt:i4>
      </vt:variant>
      <vt:variant>
        <vt:i4>5</vt:i4>
      </vt:variant>
      <vt:variant>
        <vt:lpwstr/>
      </vt:variant>
      <vt:variant>
        <vt:lpwstr>_Toc337766171</vt:lpwstr>
      </vt:variant>
      <vt:variant>
        <vt:i4>1179699</vt:i4>
      </vt:variant>
      <vt:variant>
        <vt:i4>302</vt:i4>
      </vt:variant>
      <vt:variant>
        <vt:i4>0</vt:i4>
      </vt:variant>
      <vt:variant>
        <vt:i4>5</vt:i4>
      </vt:variant>
      <vt:variant>
        <vt:lpwstr/>
      </vt:variant>
      <vt:variant>
        <vt:lpwstr>_Toc337766170</vt:lpwstr>
      </vt:variant>
      <vt:variant>
        <vt:i4>1245235</vt:i4>
      </vt:variant>
      <vt:variant>
        <vt:i4>296</vt:i4>
      </vt:variant>
      <vt:variant>
        <vt:i4>0</vt:i4>
      </vt:variant>
      <vt:variant>
        <vt:i4>5</vt:i4>
      </vt:variant>
      <vt:variant>
        <vt:lpwstr/>
      </vt:variant>
      <vt:variant>
        <vt:lpwstr>_Toc337766169</vt:lpwstr>
      </vt:variant>
      <vt:variant>
        <vt:i4>1245235</vt:i4>
      </vt:variant>
      <vt:variant>
        <vt:i4>290</vt:i4>
      </vt:variant>
      <vt:variant>
        <vt:i4>0</vt:i4>
      </vt:variant>
      <vt:variant>
        <vt:i4>5</vt:i4>
      </vt:variant>
      <vt:variant>
        <vt:lpwstr/>
      </vt:variant>
      <vt:variant>
        <vt:lpwstr>_Toc337766168</vt:lpwstr>
      </vt:variant>
      <vt:variant>
        <vt:i4>1245235</vt:i4>
      </vt:variant>
      <vt:variant>
        <vt:i4>284</vt:i4>
      </vt:variant>
      <vt:variant>
        <vt:i4>0</vt:i4>
      </vt:variant>
      <vt:variant>
        <vt:i4>5</vt:i4>
      </vt:variant>
      <vt:variant>
        <vt:lpwstr/>
      </vt:variant>
      <vt:variant>
        <vt:lpwstr>_Toc337766167</vt:lpwstr>
      </vt:variant>
      <vt:variant>
        <vt:i4>1245235</vt:i4>
      </vt:variant>
      <vt:variant>
        <vt:i4>278</vt:i4>
      </vt:variant>
      <vt:variant>
        <vt:i4>0</vt:i4>
      </vt:variant>
      <vt:variant>
        <vt:i4>5</vt:i4>
      </vt:variant>
      <vt:variant>
        <vt:lpwstr/>
      </vt:variant>
      <vt:variant>
        <vt:lpwstr>_Toc337766166</vt:lpwstr>
      </vt:variant>
      <vt:variant>
        <vt:i4>1245235</vt:i4>
      </vt:variant>
      <vt:variant>
        <vt:i4>272</vt:i4>
      </vt:variant>
      <vt:variant>
        <vt:i4>0</vt:i4>
      </vt:variant>
      <vt:variant>
        <vt:i4>5</vt:i4>
      </vt:variant>
      <vt:variant>
        <vt:lpwstr/>
      </vt:variant>
      <vt:variant>
        <vt:lpwstr>_Toc337766165</vt:lpwstr>
      </vt:variant>
      <vt:variant>
        <vt:i4>1245235</vt:i4>
      </vt:variant>
      <vt:variant>
        <vt:i4>266</vt:i4>
      </vt:variant>
      <vt:variant>
        <vt:i4>0</vt:i4>
      </vt:variant>
      <vt:variant>
        <vt:i4>5</vt:i4>
      </vt:variant>
      <vt:variant>
        <vt:lpwstr/>
      </vt:variant>
      <vt:variant>
        <vt:lpwstr>_Toc337766164</vt:lpwstr>
      </vt:variant>
      <vt:variant>
        <vt:i4>1245235</vt:i4>
      </vt:variant>
      <vt:variant>
        <vt:i4>260</vt:i4>
      </vt:variant>
      <vt:variant>
        <vt:i4>0</vt:i4>
      </vt:variant>
      <vt:variant>
        <vt:i4>5</vt:i4>
      </vt:variant>
      <vt:variant>
        <vt:lpwstr/>
      </vt:variant>
      <vt:variant>
        <vt:lpwstr>_Toc337766163</vt:lpwstr>
      </vt:variant>
      <vt:variant>
        <vt:i4>1245235</vt:i4>
      </vt:variant>
      <vt:variant>
        <vt:i4>254</vt:i4>
      </vt:variant>
      <vt:variant>
        <vt:i4>0</vt:i4>
      </vt:variant>
      <vt:variant>
        <vt:i4>5</vt:i4>
      </vt:variant>
      <vt:variant>
        <vt:lpwstr/>
      </vt:variant>
      <vt:variant>
        <vt:lpwstr>_Toc337766162</vt:lpwstr>
      </vt:variant>
      <vt:variant>
        <vt:i4>1245235</vt:i4>
      </vt:variant>
      <vt:variant>
        <vt:i4>248</vt:i4>
      </vt:variant>
      <vt:variant>
        <vt:i4>0</vt:i4>
      </vt:variant>
      <vt:variant>
        <vt:i4>5</vt:i4>
      </vt:variant>
      <vt:variant>
        <vt:lpwstr/>
      </vt:variant>
      <vt:variant>
        <vt:lpwstr>_Toc337766161</vt:lpwstr>
      </vt:variant>
      <vt:variant>
        <vt:i4>1245235</vt:i4>
      </vt:variant>
      <vt:variant>
        <vt:i4>242</vt:i4>
      </vt:variant>
      <vt:variant>
        <vt:i4>0</vt:i4>
      </vt:variant>
      <vt:variant>
        <vt:i4>5</vt:i4>
      </vt:variant>
      <vt:variant>
        <vt:lpwstr/>
      </vt:variant>
      <vt:variant>
        <vt:lpwstr>_Toc337766160</vt:lpwstr>
      </vt:variant>
      <vt:variant>
        <vt:i4>1048627</vt:i4>
      </vt:variant>
      <vt:variant>
        <vt:i4>236</vt:i4>
      </vt:variant>
      <vt:variant>
        <vt:i4>0</vt:i4>
      </vt:variant>
      <vt:variant>
        <vt:i4>5</vt:i4>
      </vt:variant>
      <vt:variant>
        <vt:lpwstr/>
      </vt:variant>
      <vt:variant>
        <vt:lpwstr>_Toc337766159</vt:lpwstr>
      </vt:variant>
      <vt:variant>
        <vt:i4>1048627</vt:i4>
      </vt:variant>
      <vt:variant>
        <vt:i4>230</vt:i4>
      </vt:variant>
      <vt:variant>
        <vt:i4>0</vt:i4>
      </vt:variant>
      <vt:variant>
        <vt:i4>5</vt:i4>
      </vt:variant>
      <vt:variant>
        <vt:lpwstr/>
      </vt:variant>
      <vt:variant>
        <vt:lpwstr>_Toc337766158</vt:lpwstr>
      </vt:variant>
      <vt:variant>
        <vt:i4>1048627</vt:i4>
      </vt:variant>
      <vt:variant>
        <vt:i4>224</vt:i4>
      </vt:variant>
      <vt:variant>
        <vt:i4>0</vt:i4>
      </vt:variant>
      <vt:variant>
        <vt:i4>5</vt:i4>
      </vt:variant>
      <vt:variant>
        <vt:lpwstr/>
      </vt:variant>
      <vt:variant>
        <vt:lpwstr>_Toc337766157</vt:lpwstr>
      </vt:variant>
      <vt:variant>
        <vt:i4>1048627</vt:i4>
      </vt:variant>
      <vt:variant>
        <vt:i4>218</vt:i4>
      </vt:variant>
      <vt:variant>
        <vt:i4>0</vt:i4>
      </vt:variant>
      <vt:variant>
        <vt:i4>5</vt:i4>
      </vt:variant>
      <vt:variant>
        <vt:lpwstr/>
      </vt:variant>
      <vt:variant>
        <vt:lpwstr>_Toc337766156</vt:lpwstr>
      </vt:variant>
      <vt:variant>
        <vt:i4>1048627</vt:i4>
      </vt:variant>
      <vt:variant>
        <vt:i4>212</vt:i4>
      </vt:variant>
      <vt:variant>
        <vt:i4>0</vt:i4>
      </vt:variant>
      <vt:variant>
        <vt:i4>5</vt:i4>
      </vt:variant>
      <vt:variant>
        <vt:lpwstr/>
      </vt:variant>
      <vt:variant>
        <vt:lpwstr>_Toc337766155</vt:lpwstr>
      </vt:variant>
      <vt:variant>
        <vt:i4>1048627</vt:i4>
      </vt:variant>
      <vt:variant>
        <vt:i4>206</vt:i4>
      </vt:variant>
      <vt:variant>
        <vt:i4>0</vt:i4>
      </vt:variant>
      <vt:variant>
        <vt:i4>5</vt:i4>
      </vt:variant>
      <vt:variant>
        <vt:lpwstr/>
      </vt:variant>
      <vt:variant>
        <vt:lpwstr>_Toc337766154</vt:lpwstr>
      </vt:variant>
      <vt:variant>
        <vt:i4>1048627</vt:i4>
      </vt:variant>
      <vt:variant>
        <vt:i4>200</vt:i4>
      </vt:variant>
      <vt:variant>
        <vt:i4>0</vt:i4>
      </vt:variant>
      <vt:variant>
        <vt:i4>5</vt:i4>
      </vt:variant>
      <vt:variant>
        <vt:lpwstr/>
      </vt:variant>
      <vt:variant>
        <vt:lpwstr>_Toc337766153</vt:lpwstr>
      </vt:variant>
      <vt:variant>
        <vt:i4>1048627</vt:i4>
      </vt:variant>
      <vt:variant>
        <vt:i4>194</vt:i4>
      </vt:variant>
      <vt:variant>
        <vt:i4>0</vt:i4>
      </vt:variant>
      <vt:variant>
        <vt:i4>5</vt:i4>
      </vt:variant>
      <vt:variant>
        <vt:lpwstr/>
      </vt:variant>
      <vt:variant>
        <vt:lpwstr>_Toc337766152</vt:lpwstr>
      </vt:variant>
      <vt:variant>
        <vt:i4>1048627</vt:i4>
      </vt:variant>
      <vt:variant>
        <vt:i4>188</vt:i4>
      </vt:variant>
      <vt:variant>
        <vt:i4>0</vt:i4>
      </vt:variant>
      <vt:variant>
        <vt:i4>5</vt:i4>
      </vt:variant>
      <vt:variant>
        <vt:lpwstr/>
      </vt:variant>
      <vt:variant>
        <vt:lpwstr>_Toc337766151</vt:lpwstr>
      </vt:variant>
      <vt:variant>
        <vt:i4>1048627</vt:i4>
      </vt:variant>
      <vt:variant>
        <vt:i4>182</vt:i4>
      </vt:variant>
      <vt:variant>
        <vt:i4>0</vt:i4>
      </vt:variant>
      <vt:variant>
        <vt:i4>5</vt:i4>
      </vt:variant>
      <vt:variant>
        <vt:lpwstr/>
      </vt:variant>
      <vt:variant>
        <vt:lpwstr>_Toc337766150</vt:lpwstr>
      </vt:variant>
      <vt:variant>
        <vt:i4>1114163</vt:i4>
      </vt:variant>
      <vt:variant>
        <vt:i4>176</vt:i4>
      </vt:variant>
      <vt:variant>
        <vt:i4>0</vt:i4>
      </vt:variant>
      <vt:variant>
        <vt:i4>5</vt:i4>
      </vt:variant>
      <vt:variant>
        <vt:lpwstr/>
      </vt:variant>
      <vt:variant>
        <vt:lpwstr>_Toc337766149</vt:lpwstr>
      </vt:variant>
      <vt:variant>
        <vt:i4>1114163</vt:i4>
      </vt:variant>
      <vt:variant>
        <vt:i4>170</vt:i4>
      </vt:variant>
      <vt:variant>
        <vt:i4>0</vt:i4>
      </vt:variant>
      <vt:variant>
        <vt:i4>5</vt:i4>
      </vt:variant>
      <vt:variant>
        <vt:lpwstr/>
      </vt:variant>
      <vt:variant>
        <vt:lpwstr>_Toc337766148</vt:lpwstr>
      </vt:variant>
      <vt:variant>
        <vt:i4>1114163</vt:i4>
      </vt:variant>
      <vt:variant>
        <vt:i4>164</vt:i4>
      </vt:variant>
      <vt:variant>
        <vt:i4>0</vt:i4>
      </vt:variant>
      <vt:variant>
        <vt:i4>5</vt:i4>
      </vt:variant>
      <vt:variant>
        <vt:lpwstr/>
      </vt:variant>
      <vt:variant>
        <vt:lpwstr>_Toc337766147</vt:lpwstr>
      </vt:variant>
      <vt:variant>
        <vt:i4>1114163</vt:i4>
      </vt:variant>
      <vt:variant>
        <vt:i4>158</vt:i4>
      </vt:variant>
      <vt:variant>
        <vt:i4>0</vt:i4>
      </vt:variant>
      <vt:variant>
        <vt:i4>5</vt:i4>
      </vt:variant>
      <vt:variant>
        <vt:lpwstr/>
      </vt:variant>
      <vt:variant>
        <vt:lpwstr>_Toc337766146</vt:lpwstr>
      </vt:variant>
      <vt:variant>
        <vt:i4>1114163</vt:i4>
      </vt:variant>
      <vt:variant>
        <vt:i4>152</vt:i4>
      </vt:variant>
      <vt:variant>
        <vt:i4>0</vt:i4>
      </vt:variant>
      <vt:variant>
        <vt:i4>5</vt:i4>
      </vt:variant>
      <vt:variant>
        <vt:lpwstr/>
      </vt:variant>
      <vt:variant>
        <vt:lpwstr>_Toc337766145</vt:lpwstr>
      </vt:variant>
      <vt:variant>
        <vt:i4>1114163</vt:i4>
      </vt:variant>
      <vt:variant>
        <vt:i4>146</vt:i4>
      </vt:variant>
      <vt:variant>
        <vt:i4>0</vt:i4>
      </vt:variant>
      <vt:variant>
        <vt:i4>5</vt:i4>
      </vt:variant>
      <vt:variant>
        <vt:lpwstr/>
      </vt:variant>
      <vt:variant>
        <vt:lpwstr>_Toc337766144</vt:lpwstr>
      </vt:variant>
      <vt:variant>
        <vt:i4>1114163</vt:i4>
      </vt:variant>
      <vt:variant>
        <vt:i4>140</vt:i4>
      </vt:variant>
      <vt:variant>
        <vt:i4>0</vt:i4>
      </vt:variant>
      <vt:variant>
        <vt:i4>5</vt:i4>
      </vt:variant>
      <vt:variant>
        <vt:lpwstr/>
      </vt:variant>
      <vt:variant>
        <vt:lpwstr>_Toc337766143</vt:lpwstr>
      </vt:variant>
      <vt:variant>
        <vt:i4>1114163</vt:i4>
      </vt:variant>
      <vt:variant>
        <vt:i4>134</vt:i4>
      </vt:variant>
      <vt:variant>
        <vt:i4>0</vt:i4>
      </vt:variant>
      <vt:variant>
        <vt:i4>5</vt:i4>
      </vt:variant>
      <vt:variant>
        <vt:lpwstr/>
      </vt:variant>
      <vt:variant>
        <vt:lpwstr>_Toc337766142</vt:lpwstr>
      </vt:variant>
      <vt:variant>
        <vt:i4>1114163</vt:i4>
      </vt:variant>
      <vt:variant>
        <vt:i4>128</vt:i4>
      </vt:variant>
      <vt:variant>
        <vt:i4>0</vt:i4>
      </vt:variant>
      <vt:variant>
        <vt:i4>5</vt:i4>
      </vt:variant>
      <vt:variant>
        <vt:lpwstr/>
      </vt:variant>
      <vt:variant>
        <vt:lpwstr>_Toc337766141</vt:lpwstr>
      </vt:variant>
      <vt:variant>
        <vt:i4>1114163</vt:i4>
      </vt:variant>
      <vt:variant>
        <vt:i4>122</vt:i4>
      </vt:variant>
      <vt:variant>
        <vt:i4>0</vt:i4>
      </vt:variant>
      <vt:variant>
        <vt:i4>5</vt:i4>
      </vt:variant>
      <vt:variant>
        <vt:lpwstr/>
      </vt:variant>
      <vt:variant>
        <vt:lpwstr>_Toc337766140</vt:lpwstr>
      </vt:variant>
      <vt:variant>
        <vt:i4>1441843</vt:i4>
      </vt:variant>
      <vt:variant>
        <vt:i4>116</vt:i4>
      </vt:variant>
      <vt:variant>
        <vt:i4>0</vt:i4>
      </vt:variant>
      <vt:variant>
        <vt:i4>5</vt:i4>
      </vt:variant>
      <vt:variant>
        <vt:lpwstr/>
      </vt:variant>
      <vt:variant>
        <vt:lpwstr>_Toc337766139</vt:lpwstr>
      </vt:variant>
      <vt:variant>
        <vt:i4>1441843</vt:i4>
      </vt:variant>
      <vt:variant>
        <vt:i4>110</vt:i4>
      </vt:variant>
      <vt:variant>
        <vt:i4>0</vt:i4>
      </vt:variant>
      <vt:variant>
        <vt:i4>5</vt:i4>
      </vt:variant>
      <vt:variant>
        <vt:lpwstr/>
      </vt:variant>
      <vt:variant>
        <vt:lpwstr>_Toc337766138</vt:lpwstr>
      </vt:variant>
      <vt:variant>
        <vt:i4>1441843</vt:i4>
      </vt:variant>
      <vt:variant>
        <vt:i4>104</vt:i4>
      </vt:variant>
      <vt:variant>
        <vt:i4>0</vt:i4>
      </vt:variant>
      <vt:variant>
        <vt:i4>5</vt:i4>
      </vt:variant>
      <vt:variant>
        <vt:lpwstr/>
      </vt:variant>
      <vt:variant>
        <vt:lpwstr>_Toc337766137</vt:lpwstr>
      </vt:variant>
      <vt:variant>
        <vt:i4>1441843</vt:i4>
      </vt:variant>
      <vt:variant>
        <vt:i4>98</vt:i4>
      </vt:variant>
      <vt:variant>
        <vt:i4>0</vt:i4>
      </vt:variant>
      <vt:variant>
        <vt:i4>5</vt:i4>
      </vt:variant>
      <vt:variant>
        <vt:lpwstr/>
      </vt:variant>
      <vt:variant>
        <vt:lpwstr>_Toc337766136</vt:lpwstr>
      </vt:variant>
      <vt:variant>
        <vt:i4>1441843</vt:i4>
      </vt:variant>
      <vt:variant>
        <vt:i4>92</vt:i4>
      </vt:variant>
      <vt:variant>
        <vt:i4>0</vt:i4>
      </vt:variant>
      <vt:variant>
        <vt:i4>5</vt:i4>
      </vt:variant>
      <vt:variant>
        <vt:lpwstr/>
      </vt:variant>
      <vt:variant>
        <vt:lpwstr>_Toc337766135</vt:lpwstr>
      </vt:variant>
      <vt:variant>
        <vt:i4>1441843</vt:i4>
      </vt:variant>
      <vt:variant>
        <vt:i4>86</vt:i4>
      </vt:variant>
      <vt:variant>
        <vt:i4>0</vt:i4>
      </vt:variant>
      <vt:variant>
        <vt:i4>5</vt:i4>
      </vt:variant>
      <vt:variant>
        <vt:lpwstr/>
      </vt:variant>
      <vt:variant>
        <vt:lpwstr>_Toc337766134</vt:lpwstr>
      </vt:variant>
      <vt:variant>
        <vt:i4>1441843</vt:i4>
      </vt:variant>
      <vt:variant>
        <vt:i4>80</vt:i4>
      </vt:variant>
      <vt:variant>
        <vt:i4>0</vt:i4>
      </vt:variant>
      <vt:variant>
        <vt:i4>5</vt:i4>
      </vt:variant>
      <vt:variant>
        <vt:lpwstr/>
      </vt:variant>
      <vt:variant>
        <vt:lpwstr>_Toc337766133</vt:lpwstr>
      </vt:variant>
      <vt:variant>
        <vt:i4>1441843</vt:i4>
      </vt:variant>
      <vt:variant>
        <vt:i4>74</vt:i4>
      </vt:variant>
      <vt:variant>
        <vt:i4>0</vt:i4>
      </vt:variant>
      <vt:variant>
        <vt:i4>5</vt:i4>
      </vt:variant>
      <vt:variant>
        <vt:lpwstr/>
      </vt:variant>
      <vt:variant>
        <vt:lpwstr>_Toc337766132</vt:lpwstr>
      </vt:variant>
      <vt:variant>
        <vt:i4>1441843</vt:i4>
      </vt:variant>
      <vt:variant>
        <vt:i4>68</vt:i4>
      </vt:variant>
      <vt:variant>
        <vt:i4>0</vt:i4>
      </vt:variant>
      <vt:variant>
        <vt:i4>5</vt:i4>
      </vt:variant>
      <vt:variant>
        <vt:lpwstr/>
      </vt:variant>
      <vt:variant>
        <vt:lpwstr>_Toc337766131</vt:lpwstr>
      </vt:variant>
      <vt:variant>
        <vt:i4>1441843</vt:i4>
      </vt:variant>
      <vt:variant>
        <vt:i4>62</vt:i4>
      </vt:variant>
      <vt:variant>
        <vt:i4>0</vt:i4>
      </vt:variant>
      <vt:variant>
        <vt:i4>5</vt:i4>
      </vt:variant>
      <vt:variant>
        <vt:lpwstr/>
      </vt:variant>
      <vt:variant>
        <vt:lpwstr>_Toc337766130</vt:lpwstr>
      </vt:variant>
      <vt:variant>
        <vt:i4>1507379</vt:i4>
      </vt:variant>
      <vt:variant>
        <vt:i4>56</vt:i4>
      </vt:variant>
      <vt:variant>
        <vt:i4>0</vt:i4>
      </vt:variant>
      <vt:variant>
        <vt:i4>5</vt:i4>
      </vt:variant>
      <vt:variant>
        <vt:lpwstr/>
      </vt:variant>
      <vt:variant>
        <vt:lpwstr>_Toc337766129</vt:lpwstr>
      </vt:variant>
      <vt:variant>
        <vt:i4>1507379</vt:i4>
      </vt:variant>
      <vt:variant>
        <vt:i4>50</vt:i4>
      </vt:variant>
      <vt:variant>
        <vt:i4>0</vt:i4>
      </vt:variant>
      <vt:variant>
        <vt:i4>5</vt:i4>
      </vt:variant>
      <vt:variant>
        <vt:lpwstr/>
      </vt:variant>
      <vt:variant>
        <vt:lpwstr>_Toc337766128</vt:lpwstr>
      </vt:variant>
      <vt:variant>
        <vt:i4>1507379</vt:i4>
      </vt:variant>
      <vt:variant>
        <vt:i4>44</vt:i4>
      </vt:variant>
      <vt:variant>
        <vt:i4>0</vt:i4>
      </vt:variant>
      <vt:variant>
        <vt:i4>5</vt:i4>
      </vt:variant>
      <vt:variant>
        <vt:lpwstr/>
      </vt:variant>
      <vt:variant>
        <vt:lpwstr>_Toc337766127</vt:lpwstr>
      </vt:variant>
      <vt:variant>
        <vt:i4>1507379</vt:i4>
      </vt:variant>
      <vt:variant>
        <vt:i4>38</vt:i4>
      </vt:variant>
      <vt:variant>
        <vt:i4>0</vt:i4>
      </vt:variant>
      <vt:variant>
        <vt:i4>5</vt:i4>
      </vt:variant>
      <vt:variant>
        <vt:lpwstr/>
      </vt:variant>
      <vt:variant>
        <vt:lpwstr>_Toc337766126</vt:lpwstr>
      </vt:variant>
      <vt:variant>
        <vt:i4>1507379</vt:i4>
      </vt:variant>
      <vt:variant>
        <vt:i4>32</vt:i4>
      </vt:variant>
      <vt:variant>
        <vt:i4>0</vt:i4>
      </vt:variant>
      <vt:variant>
        <vt:i4>5</vt:i4>
      </vt:variant>
      <vt:variant>
        <vt:lpwstr/>
      </vt:variant>
      <vt:variant>
        <vt:lpwstr>_Toc337766125</vt:lpwstr>
      </vt:variant>
      <vt:variant>
        <vt:i4>1507379</vt:i4>
      </vt:variant>
      <vt:variant>
        <vt:i4>26</vt:i4>
      </vt:variant>
      <vt:variant>
        <vt:i4>0</vt:i4>
      </vt:variant>
      <vt:variant>
        <vt:i4>5</vt:i4>
      </vt:variant>
      <vt:variant>
        <vt:lpwstr/>
      </vt:variant>
      <vt:variant>
        <vt:lpwstr>_Toc337766124</vt:lpwstr>
      </vt:variant>
      <vt:variant>
        <vt:i4>1507379</vt:i4>
      </vt:variant>
      <vt:variant>
        <vt:i4>20</vt:i4>
      </vt:variant>
      <vt:variant>
        <vt:i4>0</vt:i4>
      </vt:variant>
      <vt:variant>
        <vt:i4>5</vt:i4>
      </vt:variant>
      <vt:variant>
        <vt:lpwstr/>
      </vt:variant>
      <vt:variant>
        <vt:lpwstr>_Toc337766123</vt:lpwstr>
      </vt:variant>
      <vt:variant>
        <vt:i4>1507379</vt:i4>
      </vt:variant>
      <vt:variant>
        <vt:i4>14</vt:i4>
      </vt:variant>
      <vt:variant>
        <vt:i4>0</vt:i4>
      </vt:variant>
      <vt:variant>
        <vt:i4>5</vt:i4>
      </vt:variant>
      <vt:variant>
        <vt:lpwstr/>
      </vt:variant>
      <vt:variant>
        <vt:lpwstr>_Toc337766122</vt:lpwstr>
      </vt:variant>
      <vt:variant>
        <vt:i4>1507379</vt:i4>
      </vt:variant>
      <vt:variant>
        <vt:i4>8</vt:i4>
      </vt:variant>
      <vt:variant>
        <vt:i4>0</vt:i4>
      </vt:variant>
      <vt:variant>
        <vt:i4>5</vt:i4>
      </vt:variant>
      <vt:variant>
        <vt:lpwstr/>
      </vt:variant>
      <vt:variant>
        <vt:lpwstr>_Toc337766121</vt:lpwstr>
      </vt:variant>
      <vt:variant>
        <vt:i4>1507379</vt:i4>
      </vt:variant>
      <vt:variant>
        <vt:i4>2</vt:i4>
      </vt:variant>
      <vt:variant>
        <vt:i4>0</vt:i4>
      </vt:variant>
      <vt:variant>
        <vt:i4>5</vt:i4>
      </vt:variant>
      <vt:variant>
        <vt:lpwstr/>
      </vt:variant>
      <vt:variant>
        <vt:lpwstr>_Toc337766120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بدعت تعريف، احكام و انواع آن</dc:title>
  <dc:subject>دیگر مسائل عقیدتی</dc:subject>
  <dc:creator>حیدر الماسی</dc:creator>
  <cp:keywords>کتابخانه; قلم; عقیده; موحدين; موحدین; کتاب; مكتبة; القلم; العقيدة; qalam; library; http:/qalamlib.com; http:/qalamlibrary.com; http:/mowahedin.com; http:/aqeedeh.com; بدعت; احکام</cp:keywords>
  <dc:description>بیان مفاهیم بدعت و چگونگی پیدایش آن در جوامع اسلامی و احکام و مسایل مرتبط با آن است. پس از دوران طلایی صدر اسلام، عواملی چند باعث پیدایش نوآوری‌های غیر شرعی و نادرست در دین شد که مهم‌ترینِ این عوامل عبارتند از: فاصله زمانی با رسول خدا و اصحاب ایشان، ناآگاهی نسبت به زبان عربی، پیروی از هوی و هوس، تحزّب مذهبی مناسبات مرادی و مریدی. این عوامل ابتدا موجب بدعتگذاری در عقاید و سپس در امور تعبدی شدند. بدعت به ویژه در میان علمای اسلامی دارای اشعاباتی شد، از جمله: بدعت حسنه و سیئه. موضوع اعصلی این کتاب پرداختن به اینگونه مسایل – به ویژه بدعت حسنه و سیئه – است. این موضوع، به صورت ویژه‌ای مورد ارزیابی انتقادی قرار گرفته و دلایل طرفداران این تقسیم، به چالش کشیده شده است. نویسنده، کتاب را در پنج فصل تنظیم نموده است: در فصل نخست مفهوم بدعت مورد بحث قرار گرفته و در فصل بعد، بدعت در نصوص شرعی به تفصیل پیگیری شده است. فصل سوم روایاتی از اهل سنت و شیعه امامیه را در ذمّ بدعت نقل کرده و در فصل چهارم، علل پیدایش و گسترش بدعت را در جوامع اسلامی شرح می‌دهد. در فصل پایانی، تقسیمات بدعت به اعتبارِ دلیل، شمول و تحسین و تقبیح ذکر شده و توضیحاتی درباره هریک ارائه می‌شود.</dc:description>
  <cp:lastModifiedBy>Samsung</cp:lastModifiedBy>
  <cp:revision>2</cp:revision>
  <dcterms:created xsi:type="dcterms:W3CDTF">2016-06-07T07:48:00Z</dcterms:created>
  <dcterms:modified xsi:type="dcterms:W3CDTF">2016-06-07T07:48:00Z</dcterms:modified>
  <cp:contentStatus>www.aqeedeh.com کتابخانه عقیده</cp:contentStatus>
  <cp:version>1.0 May 2015</cp:version>
</cp:coreProperties>
</file>