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6177DE" w:rsidRPr="00376D14" w:rsidRDefault="00B9231C" w:rsidP="00034F95">
      <w:pPr>
        <w:jc w:val="center"/>
        <w:rPr>
          <w:rFonts w:cs="B Titr"/>
          <w:sz w:val="70"/>
          <w:szCs w:val="70"/>
          <w:rtl/>
          <w:lang w:bidi="fa-IR"/>
        </w:rPr>
      </w:pPr>
      <w:r w:rsidRPr="00376D14">
        <w:rPr>
          <w:rFonts w:cs="B Titr" w:hint="cs"/>
          <w:sz w:val="70"/>
          <w:szCs w:val="70"/>
          <w:rtl/>
          <w:lang w:bidi="fa-IR"/>
        </w:rPr>
        <w:t>بین النهرین</w:t>
      </w:r>
    </w:p>
    <w:p w:rsidR="00B9231C" w:rsidRPr="00376D14" w:rsidRDefault="00B9231C" w:rsidP="00B9231C">
      <w:pPr>
        <w:jc w:val="center"/>
        <w:rPr>
          <w:rFonts w:ascii="mylotus" w:hAnsi="mylotus" w:cs="mylotus"/>
          <w:sz w:val="48"/>
          <w:szCs w:val="48"/>
          <w:rtl/>
          <w:lang w:bidi="fa-IR"/>
        </w:rPr>
      </w:pPr>
      <w:r w:rsidRPr="00376D14">
        <w:rPr>
          <w:rFonts w:cs="B Titr" w:hint="cs"/>
          <w:sz w:val="70"/>
          <w:szCs w:val="70"/>
          <w:rtl/>
          <w:lang w:bidi="fa-IR"/>
        </w:rPr>
        <w:t>در روزگار خلفای راشدین</w:t>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B9231C" w:rsidP="00284F7F">
      <w:pPr>
        <w:jc w:val="center"/>
        <w:rPr>
          <w:rFonts w:cs="B Yagut"/>
          <w:b/>
          <w:bCs/>
          <w:sz w:val="32"/>
          <w:szCs w:val="32"/>
          <w:rtl/>
          <w:lang w:bidi="fa-IR"/>
        </w:rPr>
      </w:pPr>
      <w:r>
        <w:rPr>
          <w:rFonts w:cs="B Yagut" w:hint="cs"/>
          <w:b/>
          <w:bCs/>
          <w:sz w:val="32"/>
          <w:szCs w:val="32"/>
          <w:rtl/>
          <w:lang w:bidi="fa-IR"/>
        </w:rPr>
        <w:t>تألیف</w:t>
      </w:r>
      <w:r w:rsidR="00284F7F">
        <w:rPr>
          <w:rFonts w:cs="B Yagut"/>
          <w:b/>
          <w:bCs/>
          <w:sz w:val="32"/>
          <w:szCs w:val="32"/>
          <w:rtl/>
          <w:lang w:bidi="fa-IR"/>
        </w:rPr>
        <w:t>:</w:t>
      </w:r>
    </w:p>
    <w:p w:rsidR="00AE448C" w:rsidRDefault="00B9231C" w:rsidP="00474582">
      <w:pPr>
        <w:jc w:val="center"/>
        <w:rPr>
          <w:rFonts w:cs="B Yagut"/>
          <w:b/>
          <w:bCs/>
          <w:sz w:val="36"/>
          <w:szCs w:val="36"/>
          <w:rtl/>
          <w:lang w:bidi="fa-IR"/>
        </w:rPr>
      </w:pPr>
      <w:r>
        <w:rPr>
          <w:rFonts w:cs="B Yagut" w:hint="cs"/>
          <w:b/>
          <w:bCs/>
          <w:sz w:val="36"/>
          <w:szCs w:val="36"/>
          <w:rtl/>
          <w:lang w:bidi="fa-IR"/>
        </w:rPr>
        <w:t>مصطفی حسینی طباطبائی</w:t>
      </w:r>
    </w:p>
    <w:p w:rsidR="00B9231C" w:rsidRPr="00B9231C" w:rsidRDefault="00B9231C" w:rsidP="00474582">
      <w:pPr>
        <w:jc w:val="center"/>
        <w:rPr>
          <w:rFonts w:cs="B Yagut"/>
          <w:b/>
          <w:bCs/>
          <w:sz w:val="32"/>
          <w:szCs w:val="32"/>
          <w:rtl/>
          <w:lang w:bidi="fa-IR"/>
        </w:rPr>
      </w:pPr>
    </w:p>
    <w:p w:rsidR="00B9231C" w:rsidRDefault="00B9231C" w:rsidP="00B9231C">
      <w:pPr>
        <w:jc w:val="center"/>
        <w:rPr>
          <w:rFonts w:cs="B Yagut"/>
          <w:b/>
          <w:bCs/>
          <w:sz w:val="32"/>
          <w:szCs w:val="32"/>
          <w:rtl/>
          <w:lang w:bidi="fa-IR"/>
        </w:rPr>
      </w:pPr>
      <w:r>
        <w:rPr>
          <w:rFonts w:cs="B Yagut" w:hint="cs"/>
          <w:b/>
          <w:bCs/>
          <w:sz w:val="32"/>
          <w:szCs w:val="32"/>
          <w:rtl/>
          <w:lang w:bidi="fa-IR"/>
        </w:rPr>
        <w:t>ایرن / تهران</w:t>
      </w:r>
    </w:p>
    <w:p w:rsidR="00B9231C" w:rsidRPr="00B9231C" w:rsidRDefault="00B9231C" w:rsidP="00474582">
      <w:pPr>
        <w:jc w:val="center"/>
        <w:rPr>
          <w:rFonts w:cs="B Yagut"/>
          <w:b/>
          <w:bCs/>
          <w:sz w:val="32"/>
          <w:szCs w:val="32"/>
          <w:rtl/>
          <w:lang w:bidi="fa-IR"/>
        </w:rPr>
      </w:pPr>
      <w:r>
        <w:rPr>
          <w:rFonts w:cs="B Yagut" w:hint="cs"/>
          <w:b/>
          <w:bCs/>
          <w:sz w:val="32"/>
          <w:szCs w:val="32"/>
          <w:rtl/>
          <w:lang w:bidi="fa-IR"/>
        </w:rPr>
        <w:t>رمضان 1419</w:t>
      </w:r>
    </w:p>
    <w:p w:rsidR="00EB0368" w:rsidRPr="00D97A5E" w:rsidRDefault="00EB0368" w:rsidP="00FF4809">
      <w:pPr>
        <w:rPr>
          <w:rFonts w:cs="B Lotus"/>
          <w:sz w:val="24"/>
          <w:szCs w:val="24"/>
          <w:rtl/>
          <w:lang w:bidi="fa-IR"/>
        </w:rPr>
        <w:sectPr w:rsidR="00EB0368" w:rsidRPr="00D97A5E" w:rsidSect="00D643BE">
          <w:headerReference w:type="even" r:id="rId9"/>
          <w:headerReference w:type="default" r:id="rId10"/>
          <w:footerReference w:type="even" r:id="rId11"/>
          <w:footerReference w:type="default" r:id="rId12"/>
          <w:headerReference w:type="first" r:id="rId13"/>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
        <w:gridCol w:w="18"/>
        <w:gridCol w:w="2338"/>
        <w:gridCol w:w="1176"/>
        <w:gridCol w:w="552"/>
        <w:gridCol w:w="1425"/>
        <w:gridCol w:w="2135"/>
        <w:gridCol w:w="14"/>
        <w:gridCol w:w="15"/>
      </w:tblGrid>
      <w:tr w:rsidR="00376D14" w:rsidRPr="00782315" w:rsidTr="00376D14">
        <w:trPr>
          <w:gridBefore w:val="2"/>
          <w:wBefore w:w="20" w:type="pct"/>
          <w:trHeight w:val="425"/>
          <w:jc w:val="center"/>
        </w:trPr>
        <w:tc>
          <w:tcPr>
            <w:tcW w:w="1521" w:type="pct"/>
            <w:vAlign w:val="center"/>
          </w:tcPr>
          <w:p w:rsidR="00376D14" w:rsidRPr="00782315" w:rsidRDefault="00376D14" w:rsidP="00D557C2">
            <w:pPr>
              <w:spacing w:after="60"/>
              <w:jc w:val="both"/>
              <w:rPr>
                <w:rFonts w:ascii="IRMitra" w:hAnsi="IRMitra" w:cs="IRMitra"/>
                <w:b/>
                <w:bCs/>
                <w:color w:val="FF0000"/>
                <w:sz w:val="25"/>
                <w:szCs w:val="25"/>
                <w:rtl/>
              </w:rPr>
            </w:pPr>
            <w:r w:rsidRPr="00782315">
              <w:rPr>
                <w:rFonts w:ascii="IRMitra" w:hAnsi="IRMitra" w:cs="IRMitra" w:hint="cs"/>
                <w:b/>
                <w:bCs/>
                <w:sz w:val="25"/>
                <w:szCs w:val="25"/>
                <w:rtl/>
              </w:rPr>
              <w:lastRenderedPageBreak/>
              <w:t>عنوان</w:t>
            </w:r>
            <w:r w:rsidRPr="00782315">
              <w:rPr>
                <w:rFonts w:ascii="IRMitra" w:hAnsi="IRMitra" w:cs="IRMitra"/>
                <w:b/>
                <w:bCs/>
                <w:sz w:val="25"/>
                <w:szCs w:val="25"/>
                <w:rtl/>
              </w:rPr>
              <w:t xml:space="preserve"> کتاب</w:t>
            </w:r>
            <w:r w:rsidRPr="00782315">
              <w:rPr>
                <w:rFonts w:ascii="IRMitra" w:hAnsi="IRMitra" w:cs="IRMitra" w:hint="cs"/>
                <w:b/>
                <w:bCs/>
                <w:sz w:val="25"/>
                <w:szCs w:val="25"/>
                <w:rtl/>
              </w:rPr>
              <w:t>:</w:t>
            </w:r>
          </w:p>
        </w:tc>
        <w:tc>
          <w:tcPr>
            <w:tcW w:w="3460" w:type="pct"/>
            <w:gridSpan w:val="6"/>
            <w:vAlign w:val="center"/>
          </w:tcPr>
          <w:p w:rsidR="00376D14" w:rsidRPr="00782315" w:rsidRDefault="00376D14" w:rsidP="00376D14">
            <w:pPr>
              <w:spacing w:after="60"/>
              <w:jc w:val="both"/>
              <w:rPr>
                <w:rFonts w:ascii="IRMitra" w:hAnsi="IRMitra" w:cs="IRMitra"/>
                <w:color w:val="244061" w:themeColor="accent1" w:themeShade="80"/>
                <w:sz w:val="26"/>
                <w:szCs w:val="26"/>
                <w:rtl/>
              </w:rPr>
            </w:pPr>
            <w:r w:rsidRPr="00376D14">
              <w:rPr>
                <w:rFonts w:ascii="IRMitra" w:hAnsi="IRMitra" w:cs="IRMitra"/>
                <w:color w:val="244061" w:themeColor="accent1" w:themeShade="80"/>
                <w:sz w:val="26"/>
                <w:szCs w:val="26"/>
                <w:rtl/>
              </w:rPr>
              <w:t>ب</w:t>
            </w:r>
            <w:r w:rsidRPr="00376D14">
              <w:rPr>
                <w:rFonts w:ascii="IRMitra" w:hAnsi="IRMitra" w:cs="IRMitra" w:hint="cs"/>
                <w:color w:val="244061" w:themeColor="accent1" w:themeShade="80"/>
                <w:sz w:val="26"/>
                <w:szCs w:val="26"/>
                <w:rtl/>
              </w:rPr>
              <w:t>ی</w:t>
            </w:r>
            <w:r w:rsidRPr="00376D14">
              <w:rPr>
                <w:rFonts w:ascii="IRMitra" w:hAnsi="IRMitra" w:cs="IRMitra" w:hint="eastAsia"/>
                <w:color w:val="244061" w:themeColor="accent1" w:themeShade="80"/>
                <w:sz w:val="26"/>
                <w:szCs w:val="26"/>
                <w:rtl/>
              </w:rPr>
              <w:t>ن</w:t>
            </w:r>
            <w:r w:rsidRPr="00376D14">
              <w:rPr>
                <w:rFonts w:ascii="IRMitra" w:hAnsi="IRMitra" w:cs="IRMitra"/>
                <w:color w:val="244061" w:themeColor="accent1" w:themeShade="80"/>
                <w:sz w:val="26"/>
                <w:szCs w:val="26"/>
                <w:rtl/>
              </w:rPr>
              <w:t xml:space="preserve"> النهر</w:t>
            </w:r>
            <w:r w:rsidRPr="00376D14">
              <w:rPr>
                <w:rFonts w:ascii="IRMitra" w:hAnsi="IRMitra" w:cs="IRMitra" w:hint="cs"/>
                <w:color w:val="244061" w:themeColor="accent1" w:themeShade="80"/>
                <w:sz w:val="26"/>
                <w:szCs w:val="26"/>
                <w:rtl/>
              </w:rPr>
              <w:t>ی</w:t>
            </w:r>
            <w:r w:rsidRPr="00376D14">
              <w:rPr>
                <w:rFonts w:ascii="IRMitra" w:hAnsi="IRMitra" w:cs="IRMitra" w:hint="eastAsia"/>
                <w:color w:val="244061" w:themeColor="accent1" w:themeShade="80"/>
                <w:sz w:val="26"/>
                <w:szCs w:val="26"/>
                <w:rtl/>
              </w:rPr>
              <w:t>ن</w:t>
            </w:r>
            <w:r>
              <w:rPr>
                <w:rFonts w:ascii="IRMitra" w:hAnsi="IRMitra" w:cs="IRMitra" w:hint="cs"/>
                <w:color w:val="244061" w:themeColor="accent1" w:themeShade="80"/>
                <w:sz w:val="26"/>
                <w:szCs w:val="26"/>
                <w:rtl/>
              </w:rPr>
              <w:t xml:space="preserve"> </w:t>
            </w:r>
            <w:r w:rsidRPr="00376D14">
              <w:rPr>
                <w:rFonts w:ascii="IRMitra" w:hAnsi="IRMitra" w:cs="IRMitra" w:hint="eastAsia"/>
                <w:color w:val="244061" w:themeColor="accent1" w:themeShade="80"/>
                <w:sz w:val="26"/>
                <w:szCs w:val="26"/>
                <w:rtl/>
              </w:rPr>
              <w:t>در</w:t>
            </w:r>
            <w:r w:rsidRPr="00376D14">
              <w:rPr>
                <w:rFonts w:ascii="IRMitra" w:hAnsi="IRMitra" w:cs="IRMitra"/>
                <w:color w:val="244061" w:themeColor="accent1" w:themeShade="80"/>
                <w:sz w:val="26"/>
                <w:szCs w:val="26"/>
                <w:rtl/>
              </w:rPr>
              <w:t xml:space="preserve"> روزگار خلفا</w:t>
            </w:r>
            <w:r w:rsidRPr="00376D14">
              <w:rPr>
                <w:rFonts w:ascii="IRMitra" w:hAnsi="IRMitra" w:cs="IRMitra" w:hint="cs"/>
                <w:color w:val="244061" w:themeColor="accent1" w:themeShade="80"/>
                <w:sz w:val="26"/>
                <w:szCs w:val="26"/>
                <w:rtl/>
              </w:rPr>
              <w:t>ی</w:t>
            </w:r>
            <w:r w:rsidRPr="00376D14">
              <w:rPr>
                <w:rFonts w:ascii="IRMitra" w:hAnsi="IRMitra" w:cs="IRMitra"/>
                <w:color w:val="244061" w:themeColor="accent1" w:themeShade="80"/>
                <w:sz w:val="26"/>
                <w:szCs w:val="26"/>
                <w:rtl/>
              </w:rPr>
              <w:t xml:space="preserve"> راشد</w:t>
            </w:r>
            <w:r w:rsidRPr="00376D14">
              <w:rPr>
                <w:rFonts w:ascii="IRMitra" w:hAnsi="IRMitra" w:cs="IRMitra" w:hint="cs"/>
                <w:color w:val="244061" w:themeColor="accent1" w:themeShade="80"/>
                <w:sz w:val="26"/>
                <w:szCs w:val="26"/>
                <w:rtl/>
              </w:rPr>
              <w:t>ی</w:t>
            </w:r>
            <w:r w:rsidRPr="00376D14">
              <w:rPr>
                <w:rFonts w:ascii="IRMitra" w:hAnsi="IRMitra" w:cs="IRMitra" w:hint="eastAsia"/>
                <w:color w:val="244061" w:themeColor="accent1" w:themeShade="80"/>
                <w:sz w:val="26"/>
                <w:szCs w:val="26"/>
                <w:rtl/>
              </w:rPr>
              <w:t>ن</w:t>
            </w:r>
          </w:p>
        </w:tc>
      </w:tr>
      <w:tr w:rsidR="00376D14" w:rsidRPr="00782315" w:rsidTr="00376D14">
        <w:trPr>
          <w:gridBefore w:val="2"/>
          <w:wBefore w:w="20" w:type="pct"/>
          <w:trHeight w:val="495"/>
          <w:jc w:val="center"/>
        </w:trPr>
        <w:tc>
          <w:tcPr>
            <w:tcW w:w="1521" w:type="pct"/>
          </w:tcPr>
          <w:p w:rsidR="00376D14" w:rsidRPr="00782315" w:rsidRDefault="00376D14"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تألیف</w:t>
            </w:r>
            <w:r w:rsidRPr="00782315">
              <w:rPr>
                <w:rFonts w:ascii="IRMitra" w:hAnsi="IRMitra" w:cs="IRMitra"/>
                <w:b/>
                <w:bCs/>
                <w:sz w:val="25"/>
                <w:szCs w:val="25"/>
                <w:rtl/>
              </w:rPr>
              <w:t>:</w:t>
            </w:r>
          </w:p>
        </w:tc>
        <w:tc>
          <w:tcPr>
            <w:tcW w:w="3460" w:type="pct"/>
            <w:gridSpan w:val="6"/>
          </w:tcPr>
          <w:p w:rsidR="00376D14" w:rsidRPr="00782315" w:rsidRDefault="00376D14" w:rsidP="00D557C2">
            <w:pPr>
              <w:spacing w:before="60" w:after="60"/>
              <w:jc w:val="both"/>
              <w:rPr>
                <w:rFonts w:ascii="IRMitra" w:hAnsi="IRMitra" w:cs="IRMitra"/>
                <w:color w:val="244061" w:themeColor="accent1" w:themeShade="80"/>
                <w:sz w:val="26"/>
                <w:szCs w:val="26"/>
                <w:rtl/>
              </w:rPr>
            </w:pPr>
            <w:r w:rsidRPr="00376D14">
              <w:rPr>
                <w:rFonts w:ascii="IRMitra" w:hAnsi="IRMitra" w:cs="IRMitra"/>
                <w:color w:val="244061" w:themeColor="accent1" w:themeShade="80"/>
                <w:sz w:val="26"/>
                <w:szCs w:val="26"/>
                <w:rtl/>
              </w:rPr>
              <w:t>مصطف</w:t>
            </w:r>
            <w:r w:rsidRPr="00376D14">
              <w:rPr>
                <w:rFonts w:ascii="IRMitra" w:hAnsi="IRMitra" w:cs="IRMitra" w:hint="cs"/>
                <w:color w:val="244061" w:themeColor="accent1" w:themeShade="80"/>
                <w:sz w:val="26"/>
                <w:szCs w:val="26"/>
                <w:rtl/>
              </w:rPr>
              <w:t>ی</w:t>
            </w:r>
            <w:r w:rsidRPr="00376D14">
              <w:rPr>
                <w:rFonts w:ascii="IRMitra" w:hAnsi="IRMitra" w:cs="IRMitra"/>
                <w:color w:val="244061" w:themeColor="accent1" w:themeShade="80"/>
                <w:sz w:val="26"/>
                <w:szCs w:val="26"/>
                <w:rtl/>
              </w:rPr>
              <w:t xml:space="preserve"> حس</w:t>
            </w:r>
            <w:r w:rsidRPr="00376D14">
              <w:rPr>
                <w:rFonts w:ascii="IRMitra" w:hAnsi="IRMitra" w:cs="IRMitra" w:hint="cs"/>
                <w:color w:val="244061" w:themeColor="accent1" w:themeShade="80"/>
                <w:sz w:val="26"/>
                <w:szCs w:val="26"/>
                <w:rtl/>
              </w:rPr>
              <w:t>ی</w:t>
            </w:r>
            <w:r w:rsidRPr="00376D14">
              <w:rPr>
                <w:rFonts w:ascii="IRMitra" w:hAnsi="IRMitra" w:cs="IRMitra" w:hint="eastAsia"/>
                <w:color w:val="244061" w:themeColor="accent1" w:themeShade="80"/>
                <w:sz w:val="26"/>
                <w:szCs w:val="26"/>
                <w:rtl/>
              </w:rPr>
              <w:t>ن</w:t>
            </w:r>
            <w:r w:rsidRPr="00376D14">
              <w:rPr>
                <w:rFonts w:ascii="IRMitra" w:hAnsi="IRMitra" w:cs="IRMitra" w:hint="cs"/>
                <w:color w:val="244061" w:themeColor="accent1" w:themeShade="80"/>
                <w:sz w:val="26"/>
                <w:szCs w:val="26"/>
                <w:rtl/>
              </w:rPr>
              <w:t>ی</w:t>
            </w:r>
            <w:r w:rsidRPr="00376D14">
              <w:rPr>
                <w:rFonts w:ascii="IRMitra" w:hAnsi="IRMitra" w:cs="IRMitra"/>
                <w:color w:val="244061" w:themeColor="accent1" w:themeShade="80"/>
                <w:sz w:val="26"/>
                <w:szCs w:val="26"/>
                <w:rtl/>
              </w:rPr>
              <w:t xml:space="preserve"> طباطبائ</w:t>
            </w:r>
            <w:r w:rsidRPr="00376D14">
              <w:rPr>
                <w:rFonts w:ascii="IRMitra" w:hAnsi="IRMitra" w:cs="IRMitra" w:hint="cs"/>
                <w:color w:val="244061" w:themeColor="accent1" w:themeShade="80"/>
                <w:sz w:val="26"/>
                <w:szCs w:val="26"/>
                <w:rtl/>
              </w:rPr>
              <w:t>ی</w:t>
            </w:r>
          </w:p>
        </w:tc>
      </w:tr>
      <w:tr w:rsidR="00376D14" w:rsidRPr="00782315" w:rsidTr="00376D14">
        <w:trPr>
          <w:gridBefore w:val="2"/>
          <w:wBefore w:w="20" w:type="pct"/>
          <w:trHeight w:val="469"/>
          <w:jc w:val="center"/>
        </w:trPr>
        <w:tc>
          <w:tcPr>
            <w:tcW w:w="1521" w:type="pct"/>
            <w:vAlign w:val="center"/>
          </w:tcPr>
          <w:p w:rsidR="00376D14" w:rsidRPr="00782315" w:rsidRDefault="00376D14"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موضوع:</w:t>
            </w:r>
          </w:p>
        </w:tc>
        <w:tc>
          <w:tcPr>
            <w:tcW w:w="3460" w:type="pct"/>
            <w:gridSpan w:val="6"/>
            <w:vAlign w:val="center"/>
          </w:tcPr>
          <w:p w:rsidR="00376D14" w:rsidRPr="00782315" w:rsidRDefault="00376D14" w:rsidP="00D557C2">
            <w:pPr>
              <w:spacing w:before="60" w:after="60"/>
              <w:jc w:val="both"/>
              <w:rPr>
                <w:rFonts w:ascii="IRMitra" w:hAnsi="IRMitra" w:cs="IRMitra"/>
                <w:color w:val="244061" w:themeColor="accent1" w:themeShade="80"/>
                <w:spacing w:val="-4"/>
                <w:sz w:val="26"/>
                <w:szCs w:val="26"/>
                <w:rtl/>
              </w:rPr>
            </w:pPr>
            <w:r w:rsidRPr="00376D14">
              <w:rPr>
                <w:rFonts w:ascii="IRMitra" w:hAnsi="IRMitra" w:cs="IRMitra"/>
                <w:color w:val="244061" w:themeColor="accent1" w:themeShade="80"/>
                <w:spacing w:val="-4"/>
                <w:sz w:val="26"/>
                <w:szCs w:val="26"/>
                <w:rtl/>
              </w:rPr>
              <w:t>تار</w:t>
            </w:r>
            <w:r w:rsidRPr="00376D14">
              <w:rPr>
                <w:rFonts w:ascii="IRMitra" w:hAnsi="IRMitra" w:cs="IRMitra" w:hint="cs"/>
                <w:color w:val="244061" w:themeColor="accent1" w:themeShade="80"/>
                <w:spacing w:val="-4"/>
                <w:sz w:val="26"/>
                <w:szCs w:val="26"/>
                <w:rtl/>
              </w:rPr>
              <w:t>ی</w:t>
            </w:r>
            <w:r w:rsidRPr="00376D14">
              <w:rPr>
                <w:rFonts w:ascii="IRMitra" w:hAnsi="IRMitra" w:cs="IRMitra" w:hint="eastAsia"/>
                <w:color w:val="244061" w:themeColor="accent1" w:themeShade="80"/>
                <w:spacing w:val="-4"/>
                <w:sz w:val="26"/>
                <w:szCs w:val="26"/>
                <w:rtl/>
              </w:rPr>
              <w:t>خ</w:t>
            </w:r>
            <w:r w:rsidRPr="00376D14">
              <w:rPr>
                <w:rFonts w:ascii="IRMitra" w:hAnsi="IRMitra" w:cs="IRMitra"/>
                <w:color w:val="244061" w:themeColor="accent1" w:themeShade="80"/>
                <w:spacing w:val="-4"/>
                <w:sz w:val="26"/>
                <w:szCs w:val="26"/>
                <w:rtl/>
              </w:rPr>
              <w:t xml:space="preserve"> اسلام</w:t>
            </w:r>
          </w:p>
        </w:tc>
      </w:tr>
      <w:tr w:rsidR="00376D14" w:rsidRPr="00782315" w:rsidTr="00376D14">
        <w:trPr>
          <w:gridBefore w:val="2"/>
          <w:wBefore w:w="20" w:type="pct"/>
          <w:trHeight w:val="486"/>
          <w:jc w:val="center"/>
        </w:trPr>
        <w:tc>
          <w:tcPr>
            <w:tcW w:w="1521" w:type="pct"/>
            <w:vAlign w:val="center"/>
          </w:tcPr>
          <w:p w:rsidR="00376D14" w:rsidRPr="00782315" w:rsidRDefault="00376D14"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نوبت انتشار: </w:t>
            </w:r>
          </w:p>
        </w:tc>
        <w:tc>
          <w:tcPr>
            <w:tcW w:w="3460" w:type="pct"/>
            <w:gridSpan w:val="6"/>
            <w:vAlign w:val="center"/>
          </w:tcPr>
          <w:p w:rsidR="00376D14" w:rsidRPr="00782315" w:rsidRDefault="00376D14" w:rsidP="00D557C2">
            <w:pPr>
              <w:spacing w:before="60" w:after="60"/>
              <w:jc w:val="both"/>
              <w:rPr>
                <w:rFonts w:ascii="IRMitra" w:hAnsi="IRMitra" w:cs="IRMitra"/>
                <w:color w:val="244061" w:themeColor="accent1" w:themeShade="80"/>
                <w:sz w:val="26"/>
                <w:szCs w:val="26"/>
                <w:rtl/>
              </w:rPr>
            </w:pPr>
            <w:r w:rsidRPr="00782315">
              <w:rPr>
                <w:rFonts w:ascii="IRMitra" w:hAnsi="IRMitra" w:cs="IRMitra" w:hint="cs"/>
                <w:color w:val="244061" w:themeColor="accent1" w:themeShade="80"/>
                <w:sz w:val="26"/>
                <w:szCs w:val="26"/>
                <w:rtl/>
              </w:rPr>
              <w:t xml:space="preserve">اول (دیجیتال) </w:t>
            </w:r>
          </w:p>
        </w:tc>
      </w:tr>
      <w:tr w:rsidR="00376D14" w:rsidRPr="00782315" w:rsidTr="00376D14">
        <w:trPr>
          <w:gridBefore w:val="2"/>
          <w:wBefore w:w="20" w:type="pct"/>
          <w:trHeight w:val="486"/>
          <w:jc w:val="center"/>
        </w:trPr>
        <w:tc>
          <w:tcPr>
            <w:tcW w:w="1521" w:type="pct"/>
            <w:vAlign w:val="center"/>
          </w:tcPr>
          <w:p w:rsidR="00376D14" w:rsidRPr="00782315" w:rsidRDefault="00376D14"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تاریخ انتشار: </w:t>
            </w:r>
          </w:p>
        </w:tc>
        <w:tc>
          <w:tcPr>
            <w:tcW w:w="3460" w:type="pct"/>
            <w:gridSpan w:val="6"/>
            <w:vAlign w:val="center"/>
          </w:tcPr>
          <w:p w:rsidR="00376D14" w:rsidRPr="00782315" w:rsidRDefault="00376D14" w:rsidP="00D557C2">
            <w:pPr>
              <w:spacing w:before="60" w:after="60"/>
              <w:jc w:val="both"/>
              <w:rPr>
                <w:rFonts w:ascii="IRMitra" w:hAnsi="IRMitra" w:cs="IRMitra"/>
                <w:color w:val="244061" w:themeColor="accent1" w:themeShade="80"/>
                <w:sz w:val="26"/>
                <w:szCs w:val="26"/>
                <w:rtl/>
                <w:lang w:bidi="fa-IR"/>
              </w:rPr>
            </w:pPr>
            <w:r w:rsidRPr="00782315">
              <w:rPr>
                <w:rFonts w:ascii="IRMitra" w:hAnsi="IRMitra" w:cs="IRMitra"/>
                <w:color w:val="244061"/>
                <w:sz w:val="26"/>
                <w:szCs w:val="26"/>
                <w:rtl/>
                <w:lang w:bidi="fa-IR"/>
              </w:rPr>
              <w:t>دی (جدی) 1394شمسی، ر</w:t>
            </w:r>
            <w:r w:rsidRPr="00782315">
              <w:rPr>
                <w:rFonts w:ascii="IRMitra" w:hAnsi="IRMitra" w:cs="IRMitra"/>
                <w:color w:val="244061"/>
                <w:sz w:val="26"/>
                <w:szCs w:val="26"/>
                <w:rtl/>
              </w:rPr>
              <w:t>بيع الأول</w:t>
            </w:r>
            <w:r w:rsidRPr="00782315">
              <w:rPr>
                <w:rFonts w:ascii="IRMitra" w:hAnsi="IRMitra" w:cs="IRMitra"/>
                <w:color w:val="244061"/>
                <w:sz w:val="26"/>
                <w:szCs w:val="26"/>
                <w:rtl/>
                <w:lang w:bidi="fa-IR"/>
              </w:rPr>
              <w:t xml:space="preserve"> 1437 هجری</w:t>
            </w:r>
          </w:p>
        </w:tc>
      </w:tr>
      <w:tr w:rsidR="00376D14" w:rsidRPr="00782315" w:rsidTr="00376D14">
        <w:trPr>
          <w:gridBefore w:val="2"/>
          <w:wBefore w:w="20" w:type="pct"/>
          <w:trHeight w:val="486"/>
          <w:jc w:val="center"/>
        </w:trPr>
        <w:tc>
          <w:tcPr>
            <w:tcW w:w="1521" w:type="pct"/>
            <w:vAlign w:val="center"/>
          </w:tcPr>
          <w:p w:rsidR="00376D14" w:rsidRPr="00782315" w:rsidRDefault="00376D14"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 xml:space="preserve">منبع: </w:t>
            </w:r>
          </w:p>
        </w:tc>
        <w:tc>
          <w:tcPr>
            <w:tcW w:w="3460" w:type="pct"/>
            <w:gridSpan w:val="6"/>
            <w:vAlign w:val="center"/>
          </w:tcPr>
          <w:p w:rsidR="00376D14" w:rsidRPr="00782315" w:rsidRDefault="00376D14" w:rsidP="00D557C2">
            <w:pPr>
              <w:spacing w:before="60" w:after="60"/>
              <w:jc w:val="both"/>
              <w:rPr>
                <w:rFonts w:ascii="IRMitra" w:hAnsi="IRMitra" w:cs="IRMitra"/>
                <w:color w:val="244061" w:themeColor="accent1" w:themeShade="80"/>
                <w:sz w:val="26"/>
                <w:szCs w:val="26"/>
                <w:lang w:bidi="fa-IR"/>
              </w:rPr>
            </w:pPr>
          </w:p>
        </w:tc>
      </w:tr>
      <w:tr w:rsidR="00376D14" w:rsidRPr="00782315" w:rsidTr="00D557C2">
        <w:trPr>
          <w:gridBefore w:val="1"/>
          <w:gridAfter w:val="1"/>
          <w:wBefore w:w="8" w:type="pct"/>
          <w:wAfter w:w="9" w:type="pct"/>
          <w:trHeight w:val="1414"/>
          <w:jc w:val="center"/>
        </w:trPr>
        <w:tc>
          <w:tcPr>
            <w:tcW w:w="3584" w:type="pct"/>
            <w:gridSpan w:val="5"/>
            <w:vAlign w:val="center"/>
          </w:tcPr>
          <w:p w:rsidR="00376D14" w:rsidRPr="00782315" w:rsidRDefault="00376D14" w:rsidP="00D557C2">
            <w:pPr>
              <w:jc w:val="center"/>
              <w:rPr>
                <w:rFonts w:cs="IRNazanin"/>
                <w:b/>
                <w:bCs/>
                <w:color w:val="244061" w:themeColor="accent1" w:themeShade="80"/>
                <w:rtl/>
              </w:rPr>
            </w:pPr>
            <w:r w:rsidRPr="00782315">
              <w:rPr>
                <w:rFonts w:cs="IRNazanin" w:hint="cs"/>
                <w:b/>
                <w:bCs/>
                <w:color w:val="244061" w:themeColor="accent1" w:themeShade="80"/>
                <w:sz w:val="22"/>
                <w:szCs w:val="26"/>
                <w:rtl/>
              </w:rPr>
              <w:t>ای</w:t>
            </w:r>
            <w:r w:rsidRPr="00782315">
              <w:rPr>
                <w:rFonts w:cs="IRNazanin" w:hint="eastAsia"/>
                <w:b/>
                <w:bCs/>
                <w:color w:val="244061" w:themeColor="accent1" w:themeShade="80"/>
                <w:sz w:val="22"/>
                <w:szCs w:val="26"/>
                <w:rtl/>
              </w:rPr>
              <w:t>ن</w:t>
            </w:r>
            <w:r w:rsidRPr="00782315">
              <w:rPr>
                <w:rFonts w:cs="IRNazanin"/>
                <w:b/>
                <w:bCs/>
                <w:color w:val="244061" w:themeColor="accent1" w:themeShade="80"/>
                <w:sz w:val="22"/>
                <w:szCs w:val="26"/>
                <w:rtl/>
              </w:rPr>
              <w:t xml:space="preserve"> کتاب </w:t>
            </w:r>
            <w:r w:rsidRPr="00782315">
              <w:rPr>
                <w:rFonts w:cs="IRNazanin" w:hint="cs"/>
                <w:b/>
                <w:bCs/>
                <w:color w:val="244061" w:themeColor="accent1" w:themeShade="80"/>
                <w:sz w:val="22"/>
                <w:szCs w:val="26"/>
                <w:rtl/>
              </w:rPr>
              <w:t xml:space="preserve">از سایت </w:t>
            </w:r>
            <w:r w:rsidRPr="00782315">
              <w:rPr>
                <w:rFonts w:cs="IRNazanin"/>
                <w:b/>
                <w:bCs/>
                <w:color w:val="244061" w:themeColor="accent1" w:themeShade="80"/>
                <w:sz w:val="22"/>
                <w:szCs w:val="26"/>
                <w:rtl/>
              </w:rPr>
              <w:t>کتابخان</w:t>
            </w:r>
            <w:r w:rsidRPr="00782315">
              <w:rPr>
                <w:rFonts w:cs="IRNazanin" w:hint="cs"/>
                <w:b/>
                <w:bCs/>
                <w:color w:val="244061" w:themeColor="accent1" w:themeShade="80"/>
                <w:sz w:val="22"/>
                <w:szCs w:val="26"/>
                <w:rtl/>
              </w:rPr>
              <w:t>ۀ</w:t>
            </w:r>
            <w:r w:rsidRPr="00782315">
              <w:rPr>
                <w:rFonts w:cs="IRNazanin"/>
                <w:b/>
                <w:bCs/>
                <w:color w:val="244061" w:themeColor="accent1" w:themeShade="80"/>
                <w:sz w:val="22"/>
                <w:szCs w:val="26"/>
                <w:rtl/>
              </w:rPr>
              <w:t xml:space="preserve"> عق</w:t>
            </w:r>
            <w:r w:rsidRPr="00782315">
              <w:rPr>
                <w:rFonts w:cs="IRNazanin" w:hint="cs"/>
                <w:b/>
                <w:bCs/>
                <w:color w:val="244061" w:themeColor="accent1" w:themeShade="80"/>
                <w:sz w:val="22"/>
                <w:szCs w:val="26"/>
                <w:rtl/>
              </w:rPr>
              <w:t>ی</w:t>
            </w:r>
            <w:r w:rsidRPr="00782315">
              <w:rPr>
                <w:rFonts w:cs="IRNazanin" w:hint="eastAsia"/>
                <w:b/>
                <w:bCs/>
                <w:color w:val="244061" w:themeColor="accent1" w:themeShade="80"/>
                <w:sz w:val="22"/>
                <w:szCs w:val="26"/>
                <w:rtl/>
              </w:rPr>
              <w:t>ده</w:t>
            </w:r>
            <w:r w:rsidRPr="00782315">
              <w:rPr>
                <w:rFonts w:cs="IRNazanin"/>
                <w:b/>
                <w:bCs/>
                <w:color w:val="244061" w:themeColor="accent1" w:themeShade="80"/>
                <w:sz w:val="22"/>
                <w:szCs w:val="26"/>
                <w:rtl/>
              </w:rPr>
              <w:t xml:space="preserve"> </w:t>
            </w:r>
            <w:r w:rsidRPr="00782315">
              <w:rPr>
                <w:rFonts w:cs="IRNazanin" w:hint="cs"/>
                <w:b/>
                <w:bCs/>
                <w:color w:val="244061" w:themeColor="accent1" w:themeShade="80"/>
                <w:sz w:val="22"/>
                <w:szCs w:val="26"/>
                <w:rtl/>
              </w:rPr>
              <w:t xml:space="preserve">دانلود </w:t>
            </w:r>
            <w:r w:rsidRPr="00782315">
              <w:rPr>
                <w:rFonts w:cs="IRNazanin"/>
                <w:b/>
                <w:bCs/>
                <w:color w:val="244061" w:themeColor="accent1" w:themeShade="80"/>
                <w:sz w:val="22"/>
                <w:szCs w:val="26"/>
                <w:rtl/>
              </w:rPr>
              <w:t>شده است.</w:t>
            </w:r>
          </w:p>
          <w:p w:rsidR="00376D14" w:rsidRPr="00782315" w:rsidRDefault="00376D14" w:rsidP="00D557C2">
            <w:pPr>
              <w:spacing w:before="60" w:after="60"/>
              <w:jc w:val="center"/>
              <w:rPr>
                <w:rFonts w:asciiTheme="minorHAnsi" w:hAnsiTheme="minorHAnsi" w:cstheme="minorHAnsi"/>
                <w:b/>
                <w:bCs/>
                <w:sz w:val="27"/>
                <w:szCs w:val="27"/>
                <w:rtl/>
              </w:rPr>
            </w:pPr>
            <w:r w:rsidRPr="00782315">
              <w:rPr>
                <w:rFonts w:asciiTheme="minorHAnsi" w:hAnsiTheme="minorHAnsi" w:cstheme="minorHAnsi"/>
                <w:b/>
                <w:bCs/>
                <w:color w:val="244061" w:themeColor="accent1" w:themeShade="80"/>
              </w:rPr>
              <w:t>www.aqeedeh.com</w:t>
            </w:r>
          </w:p>
        </w:tc>
        <w:tc>
          <w:tcPr>
            <w:tcW w:w="1398" w:type="pct"/>
            <w:gridSpan w:val="2"/>
          </w:tcPr>
          <w:p w:rsidR="00376D14" w:rsidRPr="00782315" w:rsidRDefault="00376D14" w:rsidP="00D557C2">
            <w:pPr>
              <w:spacing w:before="60" w:after="60"/>
              <w:jc w:val="center"/>
              <w:rPr>
                <w:rFonts w:ascii="IRMitra" w:hAnsi="IRMitra" w:cs="IRMitra"/>
                <w:color w:val="244061" w:themeColor="accent1" w:themeShade="80"/>
                <w:sz w:val="30"/>
                <w:szCs w:val="30"/>
                <w:rtl/>
              </w:rPr>
            </w:pPr>
            <w:r w:rsidRPr="00782315">
              <w:rPr>
                <w:rFonts w:ascii="IRMitra" w:hAnsi="IRMitra" w:cs="IRMitra" w:hint="cs"/>
                <w:noProof/>
                <w:color w:val="244061" w:themeColor="accent1" w:themeShade="80"/>
                <w:sz w:val="30"/>
                <w:szCs w:val="30"/>
                <w:rtl/>
              </w:rPr>
              <w:drawing>
                <wp:inline distT="0" distB="0" distL="0" distR="0" wp14:anchorId="29FB0B83" wp14:editId="1EF56CF2">
                  <wp:extent cx="831850" cy="83185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76D14" w:rsidRPr="00782315" w:rsidTr="00376D14">
        <w:trPr>
          <w:gridBefore w:val="2"/>
          <w:wBefore w:w="20" w:type="pct"/>
          <w:trHeight w:val="529"/>
          <w:jc w:val="center"/>
        </w:trPr>
        <w:tc>
          <w:tcPr>
            <w:tcW w:w="1521" w:type="pct"/>
            <w:vAlign w:val="center"/>
          </w:tcPr>
          <w:p w:rsidR="00376D14" w:rsidRPr="00782315" w:rsidRDefault="00376D14" w:rsidP="00D557C2">
            <w:pPr>
              <w:spacing w:before="60" w:after="60"/>
              <w:jc w:val="center"/>
              <w:rPr>
                <w:rFonts w:ascii="IRMitra" w:hAnsi="IRMitra" w:cs="IRMitra"/>
                <w:b/>
                <w:bCs/>
                <w:sz w:val="27"/>
                <w:szCs w:val="27"/>
                <w:rtl/>
              </w:rPr>
            </w:pPr>
            <w:r w:rsidRPr="00782315">
              <w:rPr>
                <w:rFonts w:ascii="IRNazanin" w:hAnsi="IRNazanin" w:cs="IRNazanin"/>
                <w:b/>
                <w:bCs/>
                <w:rtl/>
              </w:rPr>
              <w:t>ایمیل:</w:t>
            </w:r>
          </w:p>
        </w:tc>
        <w:tc>
          <w:tcPr>
            <w:tcW w:w="3460" w:type="pct"/>
            <w:gridSpan w:val="6"/>
            <w:vAlign w:val="center"/>
          </w:tcPr>
          <w:p w:rsidR="00376D14" w:rsidRPr="00782315" w:rsidRDefault="00376D14" w:rsidP="00D557C2">
            <w:pPr>
              <w:spacing w:before="60" w:after="60"/>
              <w:rPr>
                <w:rFonts w:ascii="IRMitra" w:hAnsi="IRMitra" w:cs="IRMitra"/>
                <w:color w:val="244061" w:themeColor="accent1" w:themeShade="80"/>
                <w:sz w:val="30"/>
                <w:szCs w:val="30"/>
                <w:rtl/>
              </w:rPr>
            </w:pPr>
            <w:r w:rsidRPr="00782315">
              <w:rPr>
                <w:rFonts w:asciiTheme="majorBidi" w:hAnsiTheme="majorBidi" w:cstheme="majorBidi"/>
                <w:b/>
                <w:bCs/>
              </w:rPr>
              <w:t>book@aqeedeh.com</w:t>
            </w:r>
          </w:p>
        </w:tc>
      </w:tr>
      <w:tr w:rsidR="00376D14" w:rsidRPr="00782315" w:rsidTr="00D557C2">
        <w:trPr>
          <w:gridAfter w:val="2"/>
          <w:wAfter w:w="19" w:type="pct"/>
          <w:trHeight w:val="815"/>
          <w:jc w:val="center"/>
        </w:trPr>
        <w:tc>
          <w:tcPr>
            <w:tcW w:w="4981" w:type="pct"/>
            <w:gridSpan w:val="7"/>
            <w:vAlign w:val="bottom"/>
          </w:tcPr>
          <w:p w:rsidR="00376D14" w:rsidRPr="00782315" w:rsidRDefault="00376D14" w:rsidP="00D557C2">
            <w:pPr>
              <w:spacing w:before="360" w:after="60"/>
              <w:jc w:val="center"/>
              <w:rPr>
                <w:rFonts w:ascii="IRMitra" w:hAnsi="IRMitra" w:cs="IRMitra"/>
                <w:color w:val="244061" w:themeColor="accent1" w:themeShade="80"/>
                <w:sz w:val="30"/>
                <w:szCs w:val="30"/>
                <w:rtl/>
              </w:rPr>
            </w:pPr>
            <w:r w:rsidRPr="00782315">
              <w:rPr>
                <w:rFonts w:ascii="Times New Roman Bold" w:hAnsi="Times New Roman Bold" w:cs="IRNazanin"/>
                <w:b/>
                <w:bCs/>
                <w:sz w:val="26"/>
                <w:rtl/>
              </w:rPr>
              <w:t>سا</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ت‌ها</w:t>
            </w:r>
            <w:r w:rsidRPr="00782315">
              <w:rPr>
                <w:rFonts w:ascii="Times New Roman Bold" w:hAnsi="Times New Roman Bold" w:cs="IRNazanin" w:hint="cs"/>
                <w:b/>
                <w:bCs/>
                <w:sz w:val="26"/>
                <w:rtl/>
              </w:rPr>
              <w:t>ی</w:t>
            </w:r>
            <w:r w:rsidRPr="00782315">
              <w:rPr>
                <w:rFonts w:ascii="Times New Roman Bold" w:hAnsi="Times New Roman Bold" w:cs="IRNazanin"/>
                <w:b/>
                <w:bCs/>
                <w:sz w:val="26"/>
                <w:rtl/>
              </w:rPr>
              <w:t xml:space="preserve"> مجموع</w:t>
            </w:r>
            <w:r w:rsidRPr="00782315">
              <w:rPr>
                <w:rFonts w:ascii="Times New Roman Bold" w:hAnsi="Times New Roman Bold" w:cs="IRNazanin" w:hint="cs"/>
                <w:b/>
                <w:bCs/>
                <w:sz w:val="26"/>
                <w:rtl/>
              </w:rPr>
              <w:t>ۀ</w:t>
            </w:r>
            <w:r w:rsidRPr="00782315">
              <w:rPr>
                <w:rFonts w:ascii="Times New Roman Bold" w:hAnsi="Times New Roman Bold" w:cs="IRNazanin"/>
                <w:b/>
                <w:bCs/>
                <w:sz w:val="26"/>
                <w:rtl/>
              </w:rPr>
              <w:t xml:space="preserve"> موحد</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ن</w:t>
            </w:r>
          </w:p>
        </w:tc>
      </w:tr>
      <w:tr w:rsidR="00376D14" w:rsidRPr="00782315" w:rsidTr="00D557C2">
        <w:trPr>
          <w:gridBefore w:val="2"/>
          <w:wBefore w:w="20" w:type="pct"/>
          <w:trHeight w:val="1675"/>
          <w:jc w:val="center"/>
        </w:trPr>
        <w:tc>
          <w:tcPr>
            <w:tcW w:w="2286" w:type="pct"/>
            <w:gridSpan w:val="2"/>
            <w:shd w:val="clear" w:color="auto" w:fill="auto"/>
          </w:tcPr>
          <w:p w:rsidR="00376D14" w:rsidRPr="00782315" w:rsidRDefault="00376D14"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www.mowahedin.com</w:t>
            </w:r>
          </w:p>
          <w:p w:rsidR="00376D14" w:rsidRPr="00782315" w:rsidRDefault="00376D14"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www.videofarsi.com</w:t>
            </w:r>
          </w:p>
          <w:p w:rsidR="00376D14" w:rsidRPr="00782315" w:rsidRDefault="00376D14" w:rsidP="00D557C2">
            <w:pPr>
              <w:bidi w:val="0"/>
              <w:spacing w:before="60" w:after="60"/>
              <w:jc w:val="both"/>
              <w:rPr>
                <w:rFonts w:ascii="Literata" w:hAnsi="Literata"/>
                <w:sz w:val="24"/>
                <w:szCs w:val="24"/>
              </w:rPr>
            </w:pPr>
            <w:r w:rsidRPr="00782315">
              <w:rPr>
                <w:rFonts w:ascii="Literata" w:hAnsi="Literata"/>
                <w:sz w:val="24"/>
                <w:szCs w:val="24"/>
              </w:rPr>
              <w:t>www.zekr.tv</w:t>
            </w:r>
          </w:p>
          <w:p w:rsidR="00376D14" w:rsidRPr="00782315" w:rsidRDefault="00376D14" w:rsidP="00D557C2">
            <w:pPr>
              <w:bidi w:val="0"/>
              <w:spacing w:before="60" w:after="60"/>
              <w:jc w:val="both"/>
              <w:rPr>
                <w:rFonts w:ascii="IRMitra" w:hAnsi="IRMitra" w:cs="IRMitra"/>
                <w:b/>
                <w:bCs/>
                <w:sz w:val="24"/>
                <w:szCs w:val="24"/>
                <w:rtl/>
              </w:rPr>
            </w:pPr>
            <w:r w:rsidRPr="00782315">
              <w:rPr>
                <w:rFonts w:ascii="Literata" w:hAnsi="Literata"/>
                <w:sz w:val="24"/>
                <w:szCs w:val="24"/>
              </w:rPr>
              <w:t>www.mowahed.com</w:t>
            </w:r>
          </w:p>
        </w:tc>
        <w:tc>
          <w:tcPr>
            <w:tcW w:w="359" w:type="pct"/>
          </w:tcPr>
          <w:p w:rsidR="00376D14" w:rsidRPr="00782315" w:rsidRDefault="00376D14" w:rsidP="00D557C2">
            <w:pPr>
              <w:bidi w:val="0"/>
              <w:spacing w:before="60" w:after="60"/>
              <w:jc w:val="both"/>
              <w:rPr>
                <w:rFonts w:ascii="IRMitra" w:hAnsi="IRMitra" w:cs="IRMitra"/>
                <w:sz w:val="24"/>
                <w:szCs w:val="24"/>
                <w:rtl/>
              </w:rPr>
            </w:pPr>
          </w:p>
        </w:tc>
        <w:tc>
          <w:tcPr>
            <w:tcW w:w="2335" w:type="pct"/>
            <w:gridSpan w:val="4"/>
          </w:tcPr>
          <w:p w:rsidR="00376D14" w:rsidRPr="00782315" w:rsidRDefault="00376D14"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www.aqeedeh.com</w:t>
            </w:r>
          </w:p>
          <w:p w:rsidR="00376D14" w:rsidRPr="00782315" w:rsidRDefault="00376D14"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www.islamtxt.com</w:t>
            </w:r>
          </w:p>
          <w:p w:rsidR="00376D14" w:rsidRPr="00782315" w:rsidRDefault="00D37E8B" w:rsidP="00D557C2">
            <w:pPr>
              <w:widowControl w:val="0"/>
              <w:tabs>
                <w:tab w:val="right" w:leader="dot" w:pos="5138"/>
              </w:tabs>
              <w:bidi w:val="0"/>
              <w:spacing w:before="60" w:after="60"/>
              <w:jc w:val="both"/>
              <w:rPr>
                <w:rFonts w:ascii="Literata" w:hAnsi="Literata"/>
                <w:sz w:val="24"/>
                <w:szCs w:val="24"/>
              </w:rPr>
            </w:pPr>
            <w:hyperlink r:id="rId15" w:history="1">
              <w:r w:rsidR="00376D14" w:rsidRPr="00782315">
                <w:rPr>
                  <w:rFonts w:ascii="Literata" w:hAnsi="Literata"/>
                  <w:sz w:val="24"/>
                  <w:szCs w:val="24"/>
                </w:rPr>
                <w:t>www.shabnam.cc</w:t>
              </w:r>
            </w:hyperlink>
          </w:p>
          <w:p w:rsidR="00376D14" w:rsidRPr="00782315" w:rsidRDefault="00376D14" w:rsidP="00D557C2">
            <w:pPr>
              <w:bidi w:val="0"/>
              <w:spacing w:before="60" w:after="60"/>
              <w:jc w:val="both"/>
              <w:rPr>
                <w:rFonts w:ascii="IRMitra" w:hAnsi="IRMitra" w:cs="IRMitra"/>
                <w:sz w:val="24"/>
                <w:szCs w:val="24"/>
                <w:rtl/>
              </w:rPr>
            </w:pPr>
            <w:r w:rsidRPr="00782315">
              <w:rPr>
                <w:rFonts w:ascii="Literata" w:hAnsi="Literata"/>
                <w:sz w:val="24"/>
                <w:szCs w:val="24"/>
              </w:rPr>
              <w:t>www.sadaislam.com</w:t>
            </w:r>
          </w:p>
        </w:tc>
      </w:tr>
      <w:tr w:rsidR="00376D14" w:rsidRPr="00782315" w:rsidTr="00376D14">
        <w:trPr>
          <w:gridBefore w:val="2"/>
          <w:wBefore w:w="20" w:type="pct"/>
          <w:trHeight w:val="74"/>
          <w:jc w:val="center"/>
        </w:trPr>
        <w:tc>
          <w:tcPr>
            <w:tcW w:w="2286" w:type="pct"/>
            <w:gridSpan w:val="2"/>
          </w:tcPr>
          <w:p w:rsidR="00376D14" w:rsidRPr="00782315" w:rsidRDefault="00376D14" w:rsidP="00D557C2">
            <w:pPr>
              <w:spacing w:before="60" w:after="60"/>
              <w:rPr>
                <w:rFonts w:ascii="IRMitra" w:hAnsi="IRMitra" w:cs="IRMitra"/>
                <w:b/>
                <w:bCs/>
                <w:sz w:val="2"/>
                <w:szCs w:val="2"/>
                <w:rtl/>
              </w:rPr>
            </w:pPr>
          </w:p>
        </w:tc>
        <w:tc>
          <w:tcPr>
            <w:tcW w:w="2695" w:type="pct"/>
            <w:gridSpan w:val="5"/>
          </w:tcPr>
          <w:p w:rsidR="00376D14" w:rsidRPr="00782315" w:rsidRDefault="00376D14" w:rsidP="00D557C2">
            <w:pPr>
              <w:spacing w:before="60" w:after="60"/>
              <w:rPr>
                <w:rFonts w:ascii="IRMitra" w:hAnsi="IRMitra" w:cs="IRMitra"/>
                <w:sz w:val="2"/>
                <w:szCs w:val="2"/>
                <w:rtl/>
              </w:rPr>
            </w:pPr>
          </w:p>
        </w:tc>
      </w:tr>
      <w:tr w:rsidR="00376D14" w:rsidRPr="00782315" w:rsidTr="00D557C2">
        <w:trPr>
          <w:gridAfter w:val="2"/>
          <w:wAfter w:w="19" w:type="pct"/>
          <w:trHeight w:val="1016"/>
          <w:jc w:val="center"/>
        </w:trPr>
        <w:tc>
          <w:tcPr>
            <w:tcW w:w="4981" w:type="pct"/>
            <w:gridSpan w:val="7"/>
          </w:tcPr>
          <w:p w:rsidR="00376D14" w:rsidRPr="00782315" w:rsidRDefault="00376D14" w:rsidP="00D557C2">
            <w:pPr>
              <w:spacing w:before="60" w:after="60"/>
              <w:jc w:val="center"/>
              <w:rPr>
                <w:rFonts w:ascii="IRMitra" w:hAnsi="IRMitra" w:cs="IRMitra"/>
                <w:sz w:val="30"/>
                <w:szCs w:val="30"/>
                <w:rtl/>
              </w:rPr>
            </w:pPr>
            <w:r w:rsidRPr="00782315">
              <w:rPr>
                <w:rFonts w:ascii="IRMitra" w:hAnsi="IRMitra" w:cs="IRMitra" w:hint="cs"/>
                <w:noProof/>
                <w:sz w:val="30"/>
                <w:szCs w:val="30"/>
                <w:rtl/>
              </w:rPr>
              <w:drawing>
                <wp:inline distT="0" distB="0" distL="0" distR="0" wp14:anchorId="24F978C7" wp14:editId="119B3B98">
                  <wp:extent cx="980976" cy="510647"/>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376D14" w:rsidRPr="00782315" w:rsidTr="00D557C2">
        <w:trPr>
          <w:gridAfter w:val="2"/>
          <w:wAfter w:w="19" w:type="pct"/>
          <w:trHeight w:val="460"/>
          <w:jc w:val="center"/>
        </w:trPr>
        <w:tc>
          <w:tcPr>
            <w:tcW w:w="4981" w:type="pct"/>
            <w:gridSpan w:val="7"/>
            <w:vAlign w:val="center"/>
          </w:tcPr>
          <w:p w:rsidR="00376D14" w:rsidRPr="00782315" w:rsidRDefault="00D37E8B" w:rsidP="00D557C2">
            <w:pPr>
              <w:spacing w:before="60" w:after="60"/>
              <w:jc w:val="center"/>
              <w:rPr>
                <w:rFonts w:ascii="IRMitra" w:hAnsi="IRMitra" w:cs="IRMitra"/>
                <w:noProof/>
                <w:sz w:val="24"/>
                <w:szCs w:val="24"/>
                <w:rtl/>
              </w:rPr>
            </w:pPr>
            <w:hyperlink r:id="rId17" w:history="1">
              <w:r w:rsidR="00376D14" w:rsidRPr="00782315">
                <w:rPr>
                  <w:rFonts w:ascii="IRMitra" w:hAnsi="IRMitra" w:cs="IRMitra"/>
                  <w:noProof/>
                  <w:sz w:val="24"/>
                  <w:szCs w:val="24"/>
                </w:rPr>
                <w:t>contact@mowahedin.com</w:t>
              </w:r>
            </w:hyperlink>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376D14"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3978F7">
          <w:footnotePr>
            <w:numRestart w:val="eachPage"/>
          </w:footnotePr>
          <w:pgSz w:w="11906" w:h="16838" w:code="9"/>
          <w:pgMar w:top="2552" w:right="2211" w:bottom="2552" w:left="2211" w:header="2552" w:footer="2552"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474582">
      <w:pPr>
        <w:jc w:val="center"/>
        <w:rPr>
          <w:rFonts w:cs="B Lotus"/>
          <w:b/>
          <w:bCs/>
          <w:rtl/>
          <w:lang w:bidi="fa-IR"/>
        </w:rPr>
      </w:pPr>
      <w:bookmarkStart w:id="3" w:name="_Toc275041238"/>
      <w:r w:rsidRPr="00D97A5E">
        <w:rPr>
          <w:rFonts w:cs="B Lotus"/>
          <w:b/>
          <w:bCs/>
          <w:rtl/>
          <w:lang w:bidi="fa-IR"/>
        </w:rPr>
        <w:t>فهرست مطال</w:t>
      </w:r>
      <w:bookmarkEnd w:id="1"/>
      <w:bookmarkEnd w:id="2"/>
      <w:bookmarkEnd w:id="3"/>
      <w:r w:rsidR="00BB0CA3">
        <w:rPr>
          <w:rFonts w:cs="B Lotus"/>
          <w:b/>
          <w:bCs/>
          <w:rtl/>
          <w:lang w:bidi="fa-IR"/>
        </w:rPr>
        <w:t>ب</w:t>
      </w:r>
    </w:p>
    <w:p w:rsidR="003A0391" w:rsidRDefault="00B9231C">
      <w:pPr>
        <w:pStyle w:val="TOC1"/>
        <w:tabs>
          <w:tab w:val="right" w:leader="dot" w:pos="7474"/>
        </w:tabs>
        <w:rPr>
          <w:rFonts w:ascii="Calibri" w:hAnsi="Calibri" w:cs="Arial"/>
          <w:bCs w:val="0"/>
          <w:noProof/>
          <w:sz w:val="22"/>
          <w:szCs w:val="22"/>
          <w:rtl/>
          <w:lang w:bidi="fa-IR"/>
        </w:rPr>
      </w:pPr>
      <w:r w:rsidRPr="00B9231C">
        <w:rPr>
          <w:rFonts w:ascii="IranNastaliq" w:hAnsi="IranNastaliq" w:cs="B Lotus"/>
          <w:bCs w:val="0"/>
          <w:sz w:val="30"/>
          <w:szCs w:val="30"/>
          <w:rtl/>
          <w:lang w:bidi="fa-IR"/>
        </w:rPr>
        <w:fldChar w:fldCharType="begin"/>
      </w:r>
      <w:r w:rsidRPr="00B9231C">
        <w:rPr>
          <w:rFonts w:ascii="IranNastaliq" w:hAnsi="IranNastaliq" w:cs="B Lotus"/>
          <w:bCs w:val="0"/>
          <w:sz w:val="30"/>
          <w:szCs w:val="30"/>
          <w:rtl/>
          <w:lang w:bidi="fa-IR"/>
        </w:rPr>
        <w:instrText xml:space="preserve"> </w:instrText>
      </w:r>
      <w:r w:rsidRPr="00B9231C">
        <w:rPr>
          <w:rFonts w:ascii="IranNastaliq" w:hAnsi="IranNastaliq" w:cs="B Lotus"/>
          <w:bCs w:val="0"/>
          <w:sz w:val="30"/>
          <w:szCs w:val="30"/>
          <w:lang w:bidi="fa-IR"/>
        </w:rPr>
        <w:instrText>TOC</w:instrText>
      </w:r>
      <w:r w:rsidRPr="00B9231C">
        <w:rPr>
          <w:rFonts w:ascii="IranNastaliq" w:hAnsi="IranNastaliq" w:cs="B Lotus"/>
          <w:bCs w:val="0"/>
          <w:sz w:val="30"/>
          <w:szCs w:val="30"/>
          <w:rtl/>
          <w:lang w:bidi="fa-IR"/>
        </w:rPr>
        <w:instrText xml:space="preserve"> \</w:instrText>
      </w:r>
      <w:r w:rsidRPr="00B9231C">
        <w:rPr>
          <w:rFonts w:ascii="IranNastaliq" w:hAnsi="IranNastaliq" w:cs="B Lotus"/>
          <w:bCs w:val="0"/>
          <w:sz w:val="30"/>
          <w:szCs w:val="30"/>
          <w:lang w:bidi="fa-IR"/>
        </w:rPr>
        <w:instrText>h \z \t</w:instrText>
      </w:r>
      <w:r w:rsidRPr="00B9231C">
        <w:rPr>
          <w:rFonts w:ascii="IranNastaliq" w:hAnsi="IranNastaliq" w:cs="B Lotus"/>
          <w:bCs w:val="0"/>
          <w:sz w:val="30"/>
          <w:szCs w:val="30"/>
          <w:rtl/>
          <w:lang w:bidi="fa-IR"/>
        </w:rPr>
        <w:instrText xml:space="preserve"> "تیتر اول;1;تیتر دوم;2;تیتر سوم;3" </w:instrText>
      </w:r>
      <w:r w:rsidRPr="00B9231C">
        <w:rPr>
          <w:rFonts w:ascii="IranNastaliq" w:hAnsi="IranNastaliq" w:cs="B Lotus"/>
          <w:bCs w:val="0"/>
          <w:sz w:val="30"/>
          <w:szCs w:val="30"/>
          <w:rtl/>
          <w:lang w:bidi="fa-IR"/>
        </w:rPr>
        <w:fldChar w:fldCharType="separate"/>
      </w:r>
      <w:hyperlink w:anchor="_Toc332073964" w:history="1">
        <w:r w:rsidR="003A0391" w:rsidRPr="007A1F11">
          <w:rPr>
            <w:rStyle w:val="Hyperlink"/>
            <w:rFonts w:hint="eastAsia"/>
            <w:noProof/>
            <w:rtl/>
          </w:rPr>
          <w:t>پ</w:t>
        </w:r>
        <w:r w:rsidR="003A0391" w:rsidRPr="007A1F11">
          <w:rPr>
            <w:rStyle w:val="Hyperlink"/>
            <w:rFonts w:hint="cs"/>
            <w:noProof/>
            <w:rtl/>
          </w:rPr>
          <w:t>ی</w:t>
        </w:r>
        <w:r w:rsidR="003A0391" w:rsidRPr="007A1F11">
          <w:rPr>
            <w:rStyle w:val="Hyperlink"/>
            <w:rFonts w:hint="eastAsia"/>
            <w:noProof/>
            <w:rtl/>
          </w:rPr>
          <w:t>شگفتار</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Toc332073964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3</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65" w:history="1">
        <w:r w:rsidR="003A0391" w:rsidRPr="007A1F11">
          <w:rPr>
            <w:rStyle w:val="Hyperlink"/>
            <w:rFonts w:hint="eastAsia"/>
            <w:noProof/>
            <w:rtl/>
          </w:rPr>
          <w:t>ب</w:t>
        </w:r>
        <w:r w:rsidR="003A0391" w:rsidRPr="007A1F11">
          <w:rPr>
            <w:rStyle w:val="Hyperlink"/>
            <w:rFonts w:hint="cs"/>
            <w:noProof/>
            <w:rtl/>
          </w:rPr>
          <w:t>ی</w:t>
        </w:r>
        <w:r w:rsidR="003A0391" w:rsidRPr="007A1F11">
          <w:rPr>
            <w:rStyle w:val="Hyperlink"/>
            <w:rFonts w:hint="eastAsia"/>
            <w:noProof/>
            <w:rtl/>
          </w:rPr>
          <w:t>ن‌النهر</w:t>
        </w:r>
        <w:r w:rsidR="003A0391" w:rsidRPr="007A1F11">
          <w:rPr>
            <w:rStyle w:val="Hyperlink"/>
            <w:rFonts w:hint="cs"/>
            <w:noProof/>
            <w:rtl/>
          </w:rPr>
          <w:t>ی</w:t>
        </w:r>
        <w:r w:rsidR="003A0391" w:rsidRPr="007A1F11">
          <w:rPr>
            <w:rStyle w:val="Hyperlink"/>
            <w:rFonts w:hint="eastAsia"/>
            <w:noProof/>
            <w:rtl/>
          </w:rPr>
          <w:t>ن</w:t>
        </w:r>
        <w:r w:rsidR="003A0391" w:rsidRPr="007A1F11">
          <w:rPr>
            <w:rStyle w:val="Hyperlink"/>
            <w:noProof/>
            <w:rtl/>
          </w:rPr>
          <w:t xml:space="preserve"> </w:t>
        </w:r>
        <w:r w:rsidR="003A0391" w:rsidRPr="007A1F11">
          <w:rPr>
            <w:rStyle w:val="Hyperlink"/>
            <w:rFonts w:hint="eastAsia"/>
            <w:noProof/>
            <w:rtl/>
          </w:rPr>
          <w:t>در</w:t>
        </w:r>
        <w:r w:rsidR="003A0391" w:rsidRPr="007A1F11">
          <w:rPr>
            <w:rStyle w:val="Hyperlink"/>
            <w:noProof/>
            <w:rtl/>
          </w:rPr>
          <w:t xml:space="preserve"> </w:t>
        </w:r>
        <w:r w:rsidR="003A0391" w:rsidRPr="007A1F11">
          <w:rPr>
            <w:rStyle w:val="Hyperlink"/>
            <w:rFonts w:hint="eastAsia"/>
            <w:noProof/>
            <w:rtl/>
          </w:rPr>
          <w:t>آستانة</w:t>
        </w:r>
        <w:r w:rsidR="003A0391" w:rsidRPr="007A1F11">
          <w:rPr>
            <w:rStyle w:val="Hyperlink"/>
            <w:noProof/>
            <w:rtl/>
          </w:rPr>
          <w:t xml:space="preserve"> </w:t>
        </w:r>
        <w:r w:rsidR="003A0391" w:rsidRPr="007A1F11">
          <w:rPr>
            <w:rStyle w:val="Hyperlink"/>
            <w:rFonts w:hint="eastAsia"/>
            <w:noProof/>
            <w:rtl/>
          </w:rPr>
          <w:t>فتح</w:t>
        </w:r>
        <w:r w:rsidR="003A0391" w:rsidRPr="007A1F11">
          <w:rPr>
            <w:rStyle w:val="Hyperlink"/>
            <w:noProof/>
            <w:rtl/>
          </w:rPr>
          <w:t xml:space="preserve"> </w:t>
        </w:r>
        <w:r w:rsidR="003A0391" w:rsidRPr="007A1F11">
          <w:rPr>
            <w:rStyle w:val="Hyperlink"/>
            <w:rFonts w:hint="eastAsia"/>
            <w:noProof/>
            <w:rtl/>
          </w:rPr>
          <w:t>اسلام</w:t>
        </w:r>
        <w:r w:rsidR="003A0391" w:rsidRPr="007A1F11">
          <w:rPr>
            <w:rStyle w:val="Hyperlink"/>
            <w:rFonts w:hint="cs"/>
            <w:noProof/>
            <w:rtl/>
          </w:rPr>
          <w:t>ی</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Toc332073965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6</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66" w:history="1">
        <w:r w:rsidR="003A0391" w:rsidRPr="007A1F11">
          <w:rPr>
            <w:rStyle w:val="Hyperlink"/>
            <w:rFonts w:hint="eastAsia"/>
            <w:noProof/>
            <w:rtl/>
          </w:rPr>
          <w:t>فتوحات</w:t>
        </w:r>
        <w:r w:rsidR="003A0391" w:rsidRPr="007A1F11">
          <w:rPr>
            <w:rStyle w:val="Hyperlink"/>
            <w:noProof/>
            <w:rtl/>
          </w:rPr>
          <w:t xml:space="preserve"> </w:t>
        </w:r>
        <w:r w:rsidR="003A0391" w:rsidRPr="007A1F11">
          <w:rPr>
            <w:rStyle w:val="Hyperlink"/>
            <w:rFonts w:hint="eastAsia"/>
            <w:noProof/>
            <w:rtl/>
          </w:rPr>
          <w:t>مسلم</w:t>
        </w:r>
        <w:r w:rsidR="003A0391" w:rsidRPr="007A1F11">
          <w:rPr>
            <w:rStyle w:val="Hyperlink"/>
            <w:rFonts w:hint="cs"/>
            <w:noProof/>
            <w:rtl/>
          </w:rPr>
          <w:t>ی</w:t>
        </w:r>
        <w:r w:rsidR="003A0391" w:rsidRPr="007A1F11">
          <w:rPr>
            <w:rStyle w:val="Hyperlink"/>
            <w:rFonts w:hint="eastAsia"/>
            <w:noProof/>
            <w:rtl/>
          </w:rPr>
          <w:t>ن</w:t>
        </w:r>
        <w:r w:rsidR="003A0391" w:rsidRPr="007A1F11">
          <w:rPr>
            <w:rStyle w:val="Hyperlink"/>
            <w:noProof/>
            <w:rtl/>
          </w:rPr>
          <w:t xml:space="preserve"> </w:t>
        </w:r>
        <w:r w:rsidR="003A0391" w:rsidRPr="007A1F11">
          <w:rPr>
            <w:rStyle w:val="Hyperlink"/>
            <w:rFonts w:hint="eastAsia"/>
            <w:noProof/>
            <w:rtl/>
          </w:rPr>
          <w:t>در</w:t>
        </w:r>
        <w:r w:rsidR="003A0391" w:rsidRPr="007A1F11">
          <w:rPr>
            <w:rStyle w:val="Hyperlink"/>
            <w:noProof/>
            <w:rtl/>
          </w:rPr>
          <w:t xml:space="preserve"> </w:t>
        </w:r>
        <w:r w:rsidR="003A0391" w:rsidRPr="007A1F11">
          <w:rPr>
            <w:rStyle w:val="Hyperlink"/>
            <w:rFonts w:hint="eastAsia"/>
            <w:noProof/>
            <w:rtl/>
          </w:rPr>
          <w:t>ب</w:t>
        </w:r>
        <w:r w:rsidR="003A0391" w:rsidRPr="007A1F11">
          <w:rPr>
            <w:rStyle w:val="Hyperlink"/>
            <w:rFonts w:hint="cs"/>
            <w:noProof/>
            <w:rtl/>
          </w:rPr>
          <w:t>ی</w:t>
        </w:r>
        <w:r w:rsidR="003A0391" w:rsidRPr="007A1F11">
          <w:rPr>
            <w:rStyle w:val="Hyperlink"/>
            <w:rFonts w:hint="eastAsia"/>
            <w:noProof/>
            <w:rtl/>
          </w:rPr>
          <w:t>ن‌النهر</w:t>
        </w:r>
        <w:r w:rsidR="003A0391" w:rsidRPr="007A1F11">
          <w:rPr>
            <w:rStyle w:val="Hyperlink"/>
            <w:rFonts w:hint="cs"/>
            <w:noProof/>
            <w:rtl/>
          </w:rPr>
          <w:t>ی</w:t>
        </w:r>
        <w:r w:rsidR="003A0391" w:rsidRPr="007A1F11">
          <w:rPr>
            <w:rStyle w:val="Hyperlink"/>
            <w:rFonts w:hint="eastAsia"/>
            <w:noProof/>
            <w:rtl/>
          </w:rPr>
          <w:t>ن</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Toc332073966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9</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67" w:history="1">
        <w:r w:rsidR="003A0391" w:rsidRPr="007A1F11">
          <w:rPr>
            <w:rStyle w:val="Hyperlink"/>
            <w:rFonts w:hint="eastAsia"/>
            <w:noProof/>
            <w:rtl/>
          </w:rPr>
          <w:t>برخورد</w:t>
        </w:r>
        <w:r w:rsidR="003A0391" w:rsidRPr="007A1F11">
          <w:rPr>
            <w:rStyle w:val="Hyperlink"/>
            <w:noProof/>
            <w:rtl/>
          </w:rPr>
          <w:t xml:space="preserve"> </w:t>
        </w:r>
        <w:r w:rsidR="003A0391" w:rsidRPr="007A1F11">
          <w:rPr>
            <w:rStyle w:val="Hyperlink"/>
            <w:rFonts w:hint="eastAsia"/>
            <w:noProof/>
            <w:rtl/>
          </w:rPr>
          <w:t>مسلمانان</w:t>
        </w:r>
        <w:r w:rsidR="003A0391" w:rsidRPr="007A1F11">
          <w:rPr>
            <w:rStyle w:val="Hyperlink"/>
            <w:noProof/>
            <w:rtl/>
          </w:rPr>
          <w:t xml:space="preserve"> </w:t>
        </w:r>
        <w:r w:rsidR="003A0391" w:rsidRPr="007A1F11">
          <w:rPr>
            <w:rStyle w:val="Hyperlink"/>
            <w:rFonts w:hint="eastAsia"/>
            <w:noProof/>
            <w:rtl/>
          </w:rPr>
          <w:t>با</w:t>
        </w:r>
        <w:r w:rsidR="003A0391" w:rsidRPr="007A1F11">
          <w:rPr>
            <w:rStyle w:val="Hyperlink"/>
            <w:noProof/>
            <w:rtl/>
          </w:rPr>
          <w:t xml:space="preserve"> </w:t>
        </w:r>
        <w:r w:rsidR="003A0391" w:rsidRPr="007A1F11">
          <w:rPr>
            <w:rStyle w:val="Hyperlink"/>
            <w:rFonts w:hint="eastAsia"/>
            <w:noProof/>
            <w:rtl/>
          </w:rPr>
          <w:t>مردم</w:t>
        </w:r>
        <w:r w:rsidR="003A0391" w:rsidRPr="007A1F11">
          <w:rPr>
            <w:rStyle w:val="Hyperlink"/>
            <w:noProof/>
            <w:rtl/>
          </w:rPr>
          <w:t xml:space="preserve"> </w:t>
        </w:r>
        <w:r w:rsidR="003A0391" w:rsidRPr="007A1F11">
          <w:rPr>
            <w:rStyle w:val="Hyperlink"/>
            <w:rFonts w:hint="eastAsia"/>
            <w:noProof/>
            <w:rtl/>
          </w:rPr>
          <w:t>ب</w:t>
        </w:r>
        <w:r w:rsidR="003A0391" w:rsidRPr="007A1F11">
          <w:rPr>
            <w:rStyle w:val="Hyperlink"/>
            <w:rFonts w:hint="cs"/>
            <w:noProof/>
            <w:rtl/>
          </w:rPr>
          <w:t>ی</w:t>
        </w:r>
        <w:r w:rsidR="003A0391" w:rsidRPr="007A1F11">
          <w:rPr>
            <w:rStyle w:val="Hyperlink"/>
            <w:rFonts w:hint="eastAsia"/>
            <w:noProof/>
            <w:rtl/>
          </w:rPr>
          <w:t>ن‌النهر</w:t>
        </w:r>
        <w:r w:rsidR="003A0391" w:rsidRPr="007A1F11">
          <w:rPr>
            <w:rStyle w:val="Hyperlink"/>
            <w:rFonts w:hint="cs"/>
            <w:noProof/>
            <w:rtl/>
          </w:rPr>
          <w:t>ی</w:t>
        </w:r>
        <w:r w:rsidR="003A0391" w:rsidRPr="007A1F11">
          <w:rPr>
            <w:rStyle w:val="Hyperlink"/>
            <w:rFonts w:hint="eastAsia"/>
            <w:noProof/>
            <w:rtl/>
          </w:rPr>
          <w:t>ن</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Toc332073967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12</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68" w:history="1">
        <w:r w:rsidR="003A0391" w:rsidRPr="007A1F11">
          <w:rPr>
            <w:rStyle w:val="Hyperlink"/>
            <w:rFonts w:hint="eastAsia"/>
            <w:noProof/>
            <w:rtl/>
          </w:rPr>
          <w:t>شهرساز</w:t>
        </w:r>
        <w:r w:rsidR="003A0391" w:rsidRPr="007A1F11">
          <w:rPr>
            <w:rStyle w:val="Hyperlink"/>
            <w:rFonts w:hint="cs"/>
            <w:noProof/>
            <w:rtl/>
          </w:rPr>
          <w:t>ی</w:t>
        </w:r>
        <w:r w:rsidR="003A0391" w:rsidRPr="007A1F11">
          <w:rPr>
            <w:rStyle w:val="Hyperlink"/>
            <w:noProof/>
            <w:rtl/>
          </w:rPr>
          <w:t xml:space="preserve"> </w:t>
        </w:r>
        <w:r w:rsidR="003A0391" w:rsidRPr="007A1F11">
          <w:rPr>
            <w:rStyle w:val="Hyperlink"/>
            <w:rFonts w:hint="eastAsia"/>
            <w:noProof/>
            <w:rtl/>
          </w:rPr>
          <w:t>در</w:t>
        </w:r>
        <w:r w:rsidR="003A0391" w:rsidRPr="007A1F11">
          <w:rPr>
            <w:rStyle w:val="Hyperlink"/>
            <w:noProof/>
            <w:rtl/>
          </w:rPr>
          <w:t xml:space="preserve"> </w:t>
        </w:r>
        <w:r w:rsidR="003A0391" w:rsidRPr="007A1F11">
          <w:rPr>
            <w:rStyle w:val="Hyperlink"/>
            <w:rFonts w:hint="eastAsia"/>
            <w:noProof/>
            <w:rtl/>
          </w:rPr>
          <w:t>ب</w:t>
        </w:r>
        <w:r w:rsidR="003A0391" w:rsidRPr="007A1F11">
          <w:rPr>
            <w:rStyle w:val="Hyperlink"/>
            <w:rFonts w:hint="cs"/>
            <w:noProof/>
            <w:rtl/>
          </w:rPr>
          <w:t>ی</w:t>
        </w:r>
        <w:r w:rsidR="003A0391" w:rsidRPr="007A1F11">
          <w:rPr>
            <w:rStyle w:val="Hyperlink"/>
            <w:rFonts w:hint="eastAsia"/>
            <w:noProof/>
            <w:rtl/>
          </w:rPr>
          <w:t>ن‌النهر</w:t>
        </w:r>
        <w:r w:rsidR="003A0391" w:rsidRPr="007A1F11">
          <w:rPr>
            <w:rStyle w:val="Hyperlink"/>
            <w:rFonts w:hint="cs"/>
            <w:noProof/>
            <w:rtl/>
          </w:rPr>
          <w:t>ی</w:t>
        </w:r>
        <w:r w:rsidR="003A0391" w:rsidRPr="007A1F11">
          <w:rPr>
            <w:rStyle w:val="Hyperlink"/>
            <w:rFonts w:hint="eastAsia"/>
            <w:noProof/>
            <w:rtl/>
          </w:rPr>
          <w:t>ن</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Toc332073968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20</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69" w:history="1">
        <w:r w:rsidR="003A0391" w:rsidRPr="007A1F11">
          <w:rPr>
            <w:rStyle w:val="Hyperlink"/>
            <w:rFonts w:hint="eastAsia"/>
            <w:noProof/>
            <w:rtl/>
          </w:rPr>
          <w:t>چهرة</w:t>
        </w:r>
        <w:r w:rsidR="003A0391" w:rsidRPr="007A1F11">
          <w:rPr>
            <w:rStyle w:val="Hyperlink"/>
            <w:noProof/>
            <w:rtl/>
          </w:rPr>
          <w:t xml:space="preserve"> </w:t>
        </w:r>
        <w:r w:rsidR="003A0391" w:rsidRPr="007A1F11">
          <w:rPr>
            <w:rStyle w:val="Hyperlink"/>
            <w:rFonts w:hint="eastAsia"/>
            <w:noProof/>
            <w:rtl/>
          </w:rPr>
          <w:t>عدالت</w:t>
        </w:r>
        <w:r w:rsidR="003A0391" w:rsidRPr="007A1F11">
          <w:rPr>
            <w:rStyle w:val="Hyperlink"/>
            <w:noProof/>
            <w:rtl/>
          </w:rPr>
          <w:t xml:space="preserve"> </w:t>
        </w:r>
        <w:r w:rsidR="003A0391" w:rsidRPr="007A1F11">
          <w:rPr>
            <w:rStyle w:val="Hyperlink"/>
            <w:rFonts w:hint="eastAsia"/>
            <w:noProof/>
            <w:rtl/>
          </w:rPr>
          <w:t>در</w:t>
        </w:r>
        <w:r w:rsidR="003A0391" w:rsidRPr="007A1F11">
          <w:rPr>
            <w:rStyle w:val="Hyperlink"/>
            <w:noProof/>
            <w:rtl/>
          </w:rPr>
          <w:t xml:space="preserve"> </w:t>
        </w:r>
        <w:r w:rsidR="003A0391" w:rsidRPr="007A1F11">
          <w:rPr>
            <w:rStyle w:val="Hyperlink"/>
            <w:rFonts w:hint="eastAsia"/>
            <w:noProof/>
            <w:rtl/>
          </w:rPr>
          <w:t>ب</w:t>
        </w:r>
        <w:r w:rsidR="003A0391" w:rsidRPr="007A1F11">
          <w:rPr>
            <w:rStyle w:val="Hyperlink"/>
            <w:rFonts w:hint="cs"/>
            <w:noProof/>
            <w:rtl/>
          </w:rPr>
          <w:t>ی</w:t>
        </w:r>
        <w:r w:rsidR="003A0391" w:rsidRPr="007A1F11">
          <w:rPr>
            <w:rStyle w:val="Hyperlink"/>
            <w:rFonts w:hint="eastAsia"/>
            <w:noProof/>
            <w:rtl/>
          </w:rPr>
          <w:t>ن‌النهر</w:t>
        </w:r>
        <w:r w:rsidR="003A0391" w:rsidRPr="007A1F11">
          <w:rPr>
            <w:rStyle w:val="Hyperlink"/>
            <w:rFonts w:hint="cs"/>
            <w:noProof/>
            <w:rtl/>
          </w:rPr>
          <w:t>ی</w:t>
        </w:r>
        <w:r w:rsidR="003A0391" w:rsidRPr="007A1F11">
          <w:rPr>
            <w:rStyle w:val="Hyperlink"/>
            <w:rFonts w:hint="eastAsia"/>
            <w:noProof/>
            <w:rtl/>
          </w:rPr>
          <w:t>ن</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Toc332073969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24</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70" w:history="1">
        <w:r w:rsidR="003A0391" w:rsidRPr="007A1F11">
          <w:rPr>
            <w:rStyle w:val="Hyperlink"/>
            <w:rFonts w:hint="eastAsia"/>
            <w:noProof/>
            <w:rtl/>
          </w:rPr>
          <w:t>انتشار</w:t>
        </w:r>
        <w:r w:rsidR="003A0391" w:rsidRPr="007A1F11">
          <w:rPr>
            <w:rStyle w:val="Hyperlink"/>
            <w:noProof/>
            <w:rtl/>
          </w:rPr>
          <w:t xml:space="preserve"> </w:t>
        </w:r>
        <w:r w:rsidR="003A0391" w:rsidRPr="007A1F11">
          <w:rPr>
            <w:rStyle w:val="Hyperlink"/>
            <w:rFonts w:hint="eastAsia"/>
            <w:noProof/>
            <w:rtl/>
          </w:rPr>
          <w:t>قرآن</w:t>
        </w:r>
        <w:r w:rsidR="003A0391" w:rsidRPr="007A1F11">
          <w:rPr>
            <w:rStyle w:val="Hyperlink"/>
            <w:noProof/>
            <w:rtl/>
          </w:rPr>
          <w:t xml:space="preserve"> </w:t>
        </w:r>
        <w:r w:rsidR="003A0391" w:rsidRPr="007A1F11">
          <w:rPr>
            <w:rStyle w:val="Hyperlink"/>
            <w:rFonts w:hint="eastAsia"/>
            <w:noProof/>
            <w:rtl/>
          </w:rPr>
          <w:t>کر</w:t>
        </w:r>
        <w:r w:rsidR="003A0391" w:rsidRPr="007A1F11">
          <w:rPr>
            <w:rStyle w:val="Hyperlink"/>
            <w:rFonts w:hint="cs"/>
            <w:noProof/>
            <w:rtl/>
          </w:rPr>
          <w:t>ی</w:t>
        </w:r>
        <w:r w:rsidR="003A0391" w:rsidRPr="007A1F11">
          <w:rPr>
            <w:rStyle w:val="Hyperlink"/>
            <w:rFonts w:hint="eastAsia"/>
            <w:noProof/>
            <w:rtl/>
          </w:rPr>
          <w:t>م</w:t>
        </w:r>
        <w:r w:rsidR="003A0391" w:rsidRPr="007A1F11">
          <w:rPr>
            <w:rStyle w:val="Hyperlink"/>
            <w:noProof/>
            <w:rtl/>
          </w:rPr>
          <w:t xml:space="preserve"> </w:t>
        </w:r>
        <w:r w:rsidR="003A0391" w:rsidRPr="007A1F11">
          <w:rPr>
            <w:rStyle w:val="Hyperlink"/>
            <w:rFonts w:hint="eastAsia"/>
            <w:noProof/>
            <w:rtl/>
          </w:rPr>
          <w:t>در</w:t>
        </w:r>
        <w:r w:rsidR="003A0391" w:rsidRPr="007A1F11">
          <w:rPr>
            <w:rStyle w:val="Hyperlink"/>
            <w:noProof/>
            <w:rtl/>
          </w:rPr>
          <w:t xml:space="preserve"> </w:t>
        </w:r>
        <w:r w:rsidR="003A0391" w:rsidRPr="007A1F11">
          <w:rPr>
            <w:rStyle w:val="Hyperlink"/>
            <w:rFonts w:hint="eastAsia"/>
            <w:noProof/>
            <w:rtl/>
          </w:rPr>
          <w:t>ب</w:t>
        </w:r>
        <w:r w:rsidR="003A0391" w:rsidRPr="007A1F11">
          <w:rPr>
            <w:rStyle w:val="Hyperlink"/>
            <w:rFonts w:hint="cs"/>
            <w:noProof/>
            <w:rtl/>
          </w:rPr>
          <w:t>ی</w:t>
        </w:r>
        <w:r w:rsidR="003A0391" w:rsidRPr="007A1F11">
          <w:rPr>
            <w:rStyle w:val="Hyperlink"/>
            <w:rFonts w:hint="eastAsia"/>
            <w:noProof/>
            <w:rtl/>
          </w:rPr>
          <w:t>ن‌النهر</w:t>
        </w:r>
        <w:r w:rsidR="003A0391" w:rsidRPr="007A1F11">
          <w:rPr>
            <w:rStyle w:val="Hyperlink"/>
            <w:rFonts w:hint="cs"/>
            <w:noProof/>
            <w:rtl/>
          </w:rPr>
          <w:t>ی</w:t>
        </w:r>
        <w:r w:rsidR="003A0391" w:rsidRPr="007A1F11">
          <w:rPr>
            <w:rStyle w:val="Hyperlink"/>
            <w:rFonts w:hint="eastAsia"/>
            <w:noProof/>
            <w:rtl/>
          </w:rPr>
          <w:t>ن</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Toc332073970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28</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71" w:history="1">
        <w:r w:rsidR="003A0391" w:rsidRPr="007A1F11">
          <w:rPr>
            <w:rStyle w:val="Hyperlink"/>
            <w:rFonts w:hint="eastAsia"/>
            <w:noProof/>
            <w:rtl/>
          </w:rPr>
          <w:t>دولت</w:t>
        </w:r>
        <w:r w:rsidR="003A0391" w:rsidRPr="007A1F11">
          <w:rPr>
            <w:rStyle w:val="Hyperlink"/>
            <w:noProof/>
            <w:rtl/>
          </w:rPr>
          <w:t xml:space="preserve"> </w:t>
        </w:r>
        <w:r w:rsidR="003A0391" w:rsidRPr="007A1F11">
          <w:rPr>
            <w:rStyle w:val="Hyperlink"/>
            <w:rFonts w:hint="eastAsia"/>
            <w:noProof/>
            <w:rtl/>
          </w:rPr>
          <w:t>فرخندة</w:t>
        </w:r>
        <w:r w:rsidR="003A0391" w:rsidRPr="007A1F11">
          <w:rPr>
            <w:rStyle w:val="Hyperlink"/>
            <w:noProof/>
            <w:rtl/>
          </w:rPr>
          <w:t xml:space="preserve"> </w:t>
        </w:r>
        <w:r w:rsidR="003A0391" w:rsidRPr="007A1F11">
          <w:rPr>
            <w:rStyle w:val="Hyperlink"/>
            <w:rFonts w:hint="eastAsia"/>
            <w:noProof/>
            <w:rtl/>
          </w:rPr>
          <w:t>علو</w:t>
        </w:r>
        <w:r w:rsidR="003A0391" w:rsidRPr="007A1F11">
          <w:rPr>
            <w:rStyle w:val="Hyperlink"/>
            <w:rFonts w:hint="cs"/>
            <w:noProof/>
            <w:rtl/>
          </w:rPr>
          <w:t>ی</w:t>
        </w:r>
        <w:r w:rsidR="003A0391" w:rsidRPr="007A1F11">
          <w:rPr>
            <w:rStyle w:val="Hyperlink"/>
            <w:noProof/>
            <w:rtl/>
          </w:rPr>
          <w:t xml:space="preserve"> </w:t>
        </w:r>
        <w:r w:rsidR="003A0391" w:rsidRPr="007A1F11">
          <w:rPr>
            <w:rStyle w:val="Hyperlink"/>
            <w:rFonts w:hint="eastAsia"/>
            <w:noProof/>
            <w:rtl/>
          </w:rPr>
          <w:t>در</w:t>
        </w:r>
        <w:r w:rsidR="003A0391" w:rsidRPr="007A1F11">
          <w:rPr>
            <w:rStyle w:val="Hyperlink"/>
            <w:noProof/>
            <w:rtl/>
          </w:rPr>
          <w:t xml:space="preserve"> </w:t>
        </w:r>
        <w:r w:rsidR="003A0391" w:rsidRPr="007A1F11">
          <w:rPr>
            <w:rStyle w:val="Hyperlink"/>
            <w:rFonts w:hint="eastAsia"/>
            <w:noProof/>
            <w:rtl/>
          </w:rPr>
          <w:t>ب</w:t>
        </w:r>
        <w:r w:rsidR="003A0391" w:rsidRPr="007A1F11">
          <w:rPr>
            <w:rStyle w:val="Hyperlink"/>
            <w:rFonts w:hint="cs"/>
            <w:noProof/>
            <w:rtl/>
          </w:rPr>
          <w:t>ی</w:t>
        </w:r>
        <w:r w:rsidR="003A0391" w:rsidRPr="007A1F11">
          <w:rPr>
            <w:rStyle w:val="Hyperlink"/>
            <w:rFonts w:hint="eastAsia"/>
            <w:noProof/>
            <w:rtl/>
          </w:rPr>
          <w:t>ن‌النهر</w:t>
        </w:r>
        <w:r w:rsidR="003A0391" w:rsidRPr="007A1F11">
          <w:rPr>
            <w:rStyle w:val="Hyperlink"/>
            <w:rFonts w:hint="cs"/>
            <w:noProof/>
            <w:rtl/>
          </w:rPr>
          <w:t>ی</w:t>
        </w:r>
        <w:r w:rsidR="003A0391" w:rsidRPr="007A1F11">
          <w:rPr>
            <w:rStyle w:val="Hyperlink"/>
            <w:rFonts w:hint="eastAsia"/>
            <w:noProof/>
            <w:rtl/>
          </w:rPr>
          <w:t>ن</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Toc332073971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32</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72" w:history="1">
        <w:r w:rsidR="003A0391" w:rsidRPr="007A1F11">
          <w:rPr>
            <w:rStyle w:val="Hyperlink"/>
            <w:rFonts w:hint="eastAsia"/>
            <w:noProof/>
            <w:rtl/>
          </w:rPr>
          <w:t>جنگ</w:t>
        </w:r>
        <w:r w:rsidR="003A0391" w:rsidRPr="007A1F11">
          <w:rPr>
            <w:rStyle w:val="Hyperlink"/>
            <w:noProof/>
            <w:rtl/>
          </w:rPr>
          <w:t xml:space="preserve"> </w:t>
        </w:r>
        <w:r w:rsidR="003A0391" w:rsidRPr="007A1F11">
          <w:rPr>
            <w:rStyle w:val="Hyperlink"/>
            <w:rFonts w:hint="eastAsia"/>
            <w:noProof/>
            <w:rtl/>
          </w:rPr>
          <w:t>در</w:t>
        </w:r>
        <w:r w:rsidR="003A0391" w:rsidRPr="007A1F11">
          <w:rPr>
            <w:rStyle w:val="Hyperlink"/>
            <w:noProof/>
            <w:rtl/>
          </w:rPr>
          <w:t xml:space="preserve"> </w:t>
        </w:r>
        <w:r w:rsidR="003A0391" w:rsidRPr="007A1F11">
          <w:rPr>
            <w:rStyle w:val="Hyperlink"/>
            <w:rFonts w:hint="eastAsia"/>
            <w:noProof/>
            <w:rtl/>
          </w:rPr>
          <w:t>ب</w:t>
        </w:r>
        <w:r w:rsidR="003A0391" w:rsidRPr="007A1F11">
          <w:rPr>
            <w:rStyle w:val="Hyperlink"/>
            <w:rFonts w:hint="cs"/>
            <w:noProof/>
            <w:rtl/>
          </w:rPr>
          <w:t>ی</w:t>
        </w:r>
        <w:r w:rsidR="003A0391" w:rsidRPr="007A1F11">
          <w:rPr>
            <w:rStyle w:val="Hyperlink"/>
            <w:rFonts w:hint="eastAsia"/>
            <w:noProof/>
            <w:rtl/>
          </w:rPr>
          <w:t>ن‌النهر</w:t>
        </w:r>
        <w:r w:rsidR="003A0391" w:rsidRPr="007A1F11">
          <w:rPr>
            <w:rStyle w:val="Hyperlink"/>
            <w:rFonts w:hint="cs"/>
            <w:noProof/>
            <w:rtl/>
          </w:rPr>
          <w:t>ی</w:t>
        </w:r>
        <w:r w:rsidR="003A0391" w:rsidRPr="007A1F11">
          <w:rPr>
            <w:rStyle w:val="Hyperlink"/>
            <w:rFonts w:hint="eastAsia"/>
            <w:noProof/>
            <w:rtl/>
          </w:rPr>
          <w:t>ن</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Toc332073972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39</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73" w:history="1">
        <w:r w:rsidR="003A0391" w:rsidRPr="007A1F11">
          <w:rPr>
            <w:rStyle w:val="Hyperlink"/>
            <w:rFonts w:hint="eastAsia"/>
            <w:noProof/>
            <w:rtl/>
          </w:rPr>
          <w:t>کوفه،</w:t>
        </w:r>
        <w:r w:rsidR="003A0391" w:rsidRPr="007A1F11">
          <w:rPr>
            <w:rStyle w:val="Hyperlink"/>
            <w:noProof/>
            <w:rtl/>
          </w:rPr>
          <w:t xml:space="preserve"> </w:t>
        </w:r>
        <w:r w:rsidR="003A0391" w:rsidRPr="007A1F11">
          <w:rPr>
            <w:rStyle w:val="Hyperlink"/>
            <w:rFonts w:hint="eastAsia"/>
            <w:noProof/>
            <w:rtl/>
          </w:rPr>
          <w:t>پا</w:t>
        </w:r>
        <w:r w:rsidR="003A0391" w:rsidRPr="007A1F11">
          <w:rPr>
            <w:rStyle w:val="Hyperlink"/>
            <w:rFonts w:hint="cs"/>
            <w:noProof/>
            <w:rtl/>
          </w:rPr>
          <w:t>ی</w:t>
        </w:r>
        <w:r w:rsidR="003A0391" w:rsidRPr="007A1F11">
          <w:rPr>
            <w:rStyle w:val="Hyperlink"/>
            <w:rFonts w:hint="eastAsia"/>
            <w:noProof/>
            <w:rtl/>
          </w:rPr>
          <w:t>گاه</w:t>
        </w:r>
        <w:r w:rsidR="003A0391" w:rsidRPr="007A1F11">
          <w:rPr>
            <w:rStyle w:val="Hyperlink"/>
            <w:noProof/>
            <w:rtl/>
          </w:rPr>
          <w:t xml:space="preserve"> </w:t>
        </w:r>
        <w:r w:rsidR="003A0391" w:rsidRPr="007A1F11">
          <w:rPr>
            <w:rStyle w:val="Hyperlink"/>
            <w:rFonts w:hint="eastAsia"/>
            <w:noProof/>
            <w:rtl/>
          </w:rPr>
          <w:t>حکومت</w:t>
        </w:r>
        <w:r w:rsidR="003A0391" w:rsidRPr="007A1F11">
          <w:rPr>
            <w:rStyle w:val="Hyperlink"/>
            <w:noProof/>
            <w:rtl/>
          </w:rPr>
          <w:t xml:space="preserve"> </w:t>
        </w:r>
        <w:r w:rsidR="003A0391" w:rsidRPr="007A1F11">
          <w:rPr>
            <w:rStyle w:val="Hyperlink"/>
            <w:rFonts w:hint="eastAsia"/>
            <w:noProof/>
            <w:rtl/>
          </w:rPr>
          <w:t>علو</w:t>
        </w:r>
        <w:r w:rsidR="003A0391" w:rsidRPr="007A1F11">
          <w:rPr>
            <w:rStyle w:val="Hyperlink"/>
            <w:rFonts w:hint="cs"/>
            <w:noProof/>
            <w:rtl/>
          </w:rPr>
          <w:t>ی</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Toc332073973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46</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74" w:history="1">
        <w:r w:rsidR="003A0391" w:rsidRPr="007A1F11">
          <w:rPr>
            <w:rStyle w:val="Hyperlink"/>
            <w:rFonts w:hint="eastAsia"/>
            <w:noProof/>
            <w:rtl/>
          </w:rPr>
          <w:t>ست</w:t>
        </w:r>
        <w:r w:rsidR="003A0391" w:rsidRPr="007A1F11">
          <w:rPr>
            <w:rStyle w:val="Hyperlink"/>
            <w:rFonts w:hint="cs"/>
            <w:noProof/>
            <w:rtl/>
          </w:rPr>
          <w:t>ی</w:t>
        </w:r>
        <w:r w:rsidR="003A0391" w:rsidRPr="007A1F11">
          <w:rPr>
            <w:rStyle w:val="Hyperlink"/>
            <w:rFonts w:hint="eastAsia"/>
            <w:noProof/>
            <w:rtl/>
          </w:rPr>
          <w:t>ز</w:t>
        </w:r>
        <w:r w:rsidR="003A0391" w:rsidRPr="007A1F11">
          <w:rPr>
            <w:rStyle w:val="Hyperlink"/>
            <w:noProof/>
            <w:rtl/>
          </w:rPr>
          <w:t xml:space="preserve"> </w:t>
        </w:r>
        <w:r w:rsidR="003A0391" w:rsidRPr="007A1F11">
          <w:rPr>
            <w:rStyle w:val="Hyperlink"/>
            <w:rFonts w:hint="eastAsia"/>
            <w:noProof/>
            <w:rtl/>
          </w:rPr>
          <w:t>ام</w:t>
        </w:r>
        <w:r w:rsidR="003A0391" w:rsidRPr="007A1F11">
          <w:rPr>
            <w:rStyle w:val="Hyperlink"/>
            <w:rFonts w:hint="cs"/>
            <w:noProof/>
            <w:rtl/>
          </w:rPr>
          <w:t>ی</w:t>
        </w:r>
        <w:r w:rsidR="003A0391" w:rsidRPr="007A1F11">
          <w:rPr>
            <w:rStyle w:val="Hyperlink"/>
            <w:rFonts w:hint="eastAsia"/>
            <w:noProof/>
            <w:rtl/>
          </w:rPr>
          <w:t>ر‌مؤمنان</w:t>
        </w:r>
        <w:r w:rsidR="003A0391" w:rsidRPr="007A1F11">
          <w:rPr>
            <w:rStyle w:val="Hyperlink"/>
            <w:noProof/>
            <w:rtl/>
          </w:rPr>
          <w:t xml:space="preserve"> </w:t>
        </w:r>
        <w:r w:rsidR="003A0391" w:rsidRPr="007A1F11">
          <w:rPr>
            <w:rStyle w:val="Hyperlink"/>
            <w:rFonts w:hint="eastAsia"/>
            <w:noProof/>
            <w:rtl/>
          </w:rPr>
          <w:t>با</w:t>
        </w:r>
        <w:r w:rsidR="003A0391" w:rsidRPr="007A1F11">
          <w:rPr>
            <w:rStyle w:val="Hyperlink"/>
            <w:noProof/>
            <w:rtl/>
          </w:rPr>
          <w:t xml:space="preserve"> </w:t>
        </w:r>
        <w:r w:rsidR="003A0391" w:rsidRPr="007A1F11">
          <w:rPr>
            <w:rStyle w:val="Hyperlink"/>
            <w:rFonts w:hint="eastAsia"/>
            <w:noProof/>
            <w:rtl/>
          </w:rPr>
          <w:t>غُلاه</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Toc332073974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50</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75" w:history="1">
        <w:r w:rsidR="003A0391" w:rsidRPr="007A1F11">
          <w:rPr>
            <w:rStyle w:val="Hyperlink"/>
            <w:rFonts w:hint="eastAsia"/>
            <w:noProof/>
            <w:rtl/>
          </w:rPr>
          <w:t>حرکت</w:t>
        </w:r>
        <w:r w:rsidR="003A0391" w:rsidRPr="007A1F11">
          <w:rPr>
            <w:rStyle w:val="Hyperlink"/>
            <w:noProof/>
            <w:rtl/>
          </w:rPr>
          <w:t xml:space="preserve"> </w:t>
        </w:r>
        <w:r w:rsidR="003A0391" w:rsidRPr="007A1F11">
          <w:rPr>
            <w:rStyle w:val="Hyperlink"/>
            <w:rFonts w:hint="eastAsia"/>
            <w:noProof/>
            <w:rtl/>
          </w:rPr>
          <w:t>از</w:t>
        </w:r>
        <w:r w:rsidR="003A0391" w:rsidRPr="007A1F11">
          <w:rPr>
            <w:rStyle w:val="Hyperlink"/>
            <w:noProof/>
            <w:rtl/>
          </w:rPr>
          <w:t xml:space="preserve"> </w:t>
        </w:r>
        <w:r w:rsidR="003A0391" w:rsidRPr="007A1F11">
          <w:rPr>
            <w:rStyle w:val="Hyperlink"/>
            <w:rFonts w:hint="eastAsia"/>
            <w:noProof/>
            <w:rtl/>
          </w:rPr>
          <w:t>کوفه</w:t>
        </w:r>
        <w:r w:rsidR="003A0391" w:rsidRPr="007A1F11">
          <w:rPr>
            <w:rStyle w:val="Hyperlink"/>
            <w:noProof/>
            <w:rtl/>
          </w:rPr>
          <w:t xml:space="preserve"> </w:t>
        </w:r>
        <w:r w:rsidR="003A0391" w:rsidRPr="007A1F11">
          <w:rPr>
            <w:rStyle w:val="Hyperlink"/>
            <w:rFonts w:hint="eastAsia"/>
            <w:noProof/>
            <w:rtl/>
          </w:rPr>
          <w:t>به</w:t>
        </w:r>
        <w:r w:rsidR="003A0391" w:rsidRPr="007A1F11">
          <w:rPr>
            <w:rStyle w:val="Hyperlink"/>
            <w:noProof/>
            <w:rtl/>
          </w:rPr>
          <w:t xml:space="preserve"> </w:t>
        </w:r>
        <w:r w:rsidR="003A0391" w:rsidRPr="007A1F11">
          <w:rPr>
            <w:rStyle w:val="Hyperlink"/>
            <w:rFonts w:hint="eastAsia"/>
            <w:noProof/>
            <w:rtl/>
          </w:rPr>
          <w:t>سو</w:t>
        </w:r>
        <w:r w:rsidR="003A0391" w:rsidRPr="007A1F11">
          <w:rPr>
            <w:rStyle w:val="Hyperlink"/>
            <w:rFonts w:hint="cs"/>
            <w:noProof/>
            <w:rtl/>
          </w:rPr>
          <w:t>ی</w:t>
        </w:r>
        <w:r w:rsidR="003A0391" w:rsidRPr="007A1F11">
          <w:rPr>
            <w:rStyle w:val="Hyperlink"/>
            <w:noProof/>
            <w:rtl/>
          </w:rPr>
          <w:t xml:space="preserve"> </w:t>
        </w:r>
        <w:r w:rsidR="003A0391" w:rsidRPr="007A1F11">
          <w:rPr>
            <w:rStyle w:val="Hyperlink"/>
            <w:rFonts w:hint="eastAsia"/>
            <w:noProof/>
            <w:rtl/>
          </w:rPr>
          <w:t>صف</w:t>
        </w:r>
        <w:r w:rsidR="003A0391" w:rsidRPr="007A1F11">
          <w:rPr>
            <w:rStyle w:val="Hyperlink"/>
            <w:rFonts w:hint="cs"/>
            <w:noProof/>
            <w:rtl/>
          </w:rPr>
          <w:t>ی</w:t>
        </w:r>
        <w:r w:rsidR="003A0391" w:rsidRPr="007A1F11">
          <w:rPr>
            <w:rStyle w:val="Hyperlink"/>
            <w:rFonts w:hint="eastAsia"/>
            <w:noProof/>
            <w:rtl/>
          </w:rPr>
          <w:t>ن</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Toc332073975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56</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76" w:history="1">
        <w:r w:rsidR="003A0391" w:rsidRPr="007A1F11">
          <w:rPr>
            <w:rStyle w:val="Hyperlink"/>
            <w:rFonts w:hint="eastAsia"/>
            <w:noProof/>
            <w:rtl/>
          </w:rPr>
          <w:t>جنگ</w:t>
        </w:r>
        <w:r w:rsidR="003A0391" w:rsidRPr="007A1F11">
          <w:rPr>
            <w:rStyle w:val="Hyperlink"/>
            <w:noProof/>
            <w:rtl/>
          </w:rPr>
          <w:t xml:space="preserve"> </w:t>
        </w:r>
        <w:r w:rsidR="003A0391" w:rsidRPr="007A1F11">
          <w:rPr>
            <w:rStyle w:val="Hyperlink"/>
            <w:rFonts w:hint="eastAsia"/>
            <w:noProof/>
            <w:rtl/>
          </w:rPr>
          <w:t>صف</w:t>
        </w:r>
        <w:r w:rsidR="003A0391" w:rsidRPr="007A1F11">
          <w:rPr>
            <w:rStyle w:val="Hyperlink"/>
            <w:rFonts w:hint="cs"/>
            <w:noProof/>
            <w:rtl/>
          </w:rPr>
          <w:t>ی</w:t>
        </w:r>
        <w:r w:rsidR="003A0391" w:rsidRPr="007A1F11">
          <w:rPr>
            <w:rStyle w:val="Hyperlink"/>
            <w:rFonts w:hint="eastAsia"/>
            <w:noProof/>
            <w:rtl/>
          </w:rPr>
          <w:t>ن</w:t>
        </w:r>
        <w:r w:rsidR="003A0391" w:rsidRPr="007A1F11">
          <w:rPr>
            <w:rStyle w:val="Hyperlink"/>
            <w:noProof/>
            <w:rtl/>
          </w:rPr>
          <w:t xml:space="preserve"> </w:t>
        </w:r>
        <w:r w:rsidR="003A0391" w:rsidRPr="007A1F11">
          <w:rPr>
            <w:rStyle w:val="Hyperlink"/>
            <w:rFonts w:hint="eastAsia"/>
            <w:noProof/>
            <w:rtl/>
          </w:rPr>
          <w:t>و</w:t>
        </w:r>
        <w:r w:rsidR="003A0391" w:rsidRPr="007A1F11">
          <w:rPr>
            <w:rStyle w:val="Hyperlink"/>
            <w:noProof/>
            <w:rtl/>
          </w:rPr>
          <w:t xml:space="preserve"> </w:t>
        </w:r>
        <w:r w:rsidR="003A0391" w:rsidRPr="007A1F11">
          <w:rPr>
            <w:rStyle w:val="Hyperlink"/>
            <w:rFonts w:hint="eastAsia"/>
            <w:noProof/>
            <w:rtl/>
          </w:rPr>
          <w:t>فتنة</w:t>
        </w:r>
        <w:r w:rsidR="003A0391" w:rsidRPr="007A1F11">
          <w:rPr>
            <w:rStyle w:val="Hyperlink"/>
            <w:noProof/>
            <w:rtl/>
          </w:rPr>
          <w:t xml:space="preserve"> </w:t>
        </w:r>
        <w:r w:rsidR="003A0391" w:rsidRPr="007A1F11">
          <w:rPr>
            <w:rStyle w:val="Hyperlink"/>
            <w:rFonts w:hint="eastAsia"/>
            <w:noProof/>
            <w:rtl/>
          </w:rPr>
          <w:t>خوارج</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Toc332073976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63</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77" w:history="1">
        <w:r w:rsidR="003A0391" w:rsidRPr="007A1F11">
          <w:rPr>
            <w:rStyle w:val="Hyperlink"/>
            <w:rFonts w:hint="eastAsia"/>
            <w:noProof/>
            <w:rtl/>
          </w:rPr>
          <w:t>شهادت</w:t>
        </w:r>
        <w:r w:rsidR="003A0391" w:rsidRPr="007A1F11">
          <w:rPr>
            <w:rStyle w:val="Hyperlink"/>
            <w:noProof/>
            <w:rtl/>
          </w:rPr>
          <w:t xml:space="preserve"> </w:t>
        </w:r>
        <w:r w:rsidR="003A0391" w:rsidRPr="007A1F11">
          <w:rPr>
            <w:rStyle w:val="Hyperlink"/>
            <w:rFonts w:hint="eastAsia"/>
            <w:noProof/>
            <w:rtl/>
          </w:rPr>
          <w:t>عل</w:t>
        </w:r>
        <w:r w:rsidR="003A0391" w:rsidRPr="007A1F11">
          <w:rPr>
            <w:rStyle w:val="Hyperlink"/>
            <w:rFonts w:hint="cs"/>
            <w:noProof/>
            <w:rtl/>
          </w:rPr>
          <w:t>ی</w:t>
        </w:r>
        <w:r w:rsidR="003A0391" w:rsidRPr="007A1F11">
          <w:rPr>
            <w:rStyle w:val="Hyperlink"/>
            <w:rFonts w:hint="cs"/>
            <w:noProof/>
          </w:rPr>
          <w:sym w:font="AGA Arabesque" w:char="F075"/>
        </w:r>
        <w:r w:rsidR="003A0391" w:rsidRPr="007A1F11">
          <w:rPr>
            <w:rStyle w:val="Hyperlink"/>
            <w:noProof/>
            <w:rtl/>
          </w:rPr>
          <w:t xml:space="preserve"> </w:t>
        </w:r>
        <w:r w:rsidR="003A0391" w:rsidRPr="007A1F11">
          <w:rPr>
            <w:rStyle w:val="Hyperlink"/>
            <w:rFonts w:hint="eastAsia"/>
            <w:noProof/>
            <w:rtl/>
          </w:rPr>
          <w:t>در</w:t>
        </w:r>
        <w:r w:rsidR="003A0391" w:rsidRPr="007A1F11">
          <w:rPr>
            <w:rStyle w:val="Hyperlink"/>
            <w:noProof/>
            <w:rtl/>
          </w:rPr>
          <w:t xml:space="preserve"> </w:t>
        </w:r>
        <w:r w:rsidR="003A0391" w:rsidRPr="007A1F11">
          <w:rPr>
            <w:rStyle w:val="Hyperlink"/>
            <w:rFonts w:hint="eastAsia"/>
            <w:noProof/>
            <w:rtl/>
          </w:rPr>
          <w:t>کوفه</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Toc332073977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73</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78" w:history="1">
        <w:r w:rsidR="003A0391" w:rsidRPr="007A1F11">
          <w:rPr>
            <w:rStyle w:val="Hyperlink"/>
            <w:rFonts w:hint="eastAsia"/>
            <w:noProof/>
            <w:rtl/>
          </w:rPr>
          <w:t>م</w:t>
        </w:r>
        <w:r w:rsidR="003A0391" w:rsidRPr="007A1F11">
          <w:rPr>
            <w:rStyle w:val="Hyperlink"/>
            <w:rFonts w:hint="cs"/>
            <w:noProof/>
            <w:rtl/>
          </w:rPr>
          <w:t>ی</w:t>
        </w:r>
        <w:r w:rsidR="003A0391" w:rsidRPr="007A1F11">
          <w:rPr>
            <w:rStyle w:val="Hyperlink"/>
            <w:rFonts w:hint="eastAsia"/>
            <w:noProof/>
            <w:rtl/>
          </w:rPr>
          <w:t>راث</w:t>
        </w:r>
        <w:r w:rsidR="003A0391" w:rsidRPr="007A1F11">
          <w:rPr>
            <w:rStyle w:val="Hyperlink"/>
            <w:noProof/>
            <w:rtl/>
          </w:rPr>
          <w:t xml:space="preserve"> </w:t>
        </w:r>
        <w:r w:rsidR="003A0391" w:rsidRPr="007A1F11">
          <w:rPr>
            <w:rStyle w:val="Hyperlink"/>
            <w:rFonts w:hint="eastAsia"/>
            <w:noProof/>
            <w:rtl/>
          </w:rPr>
          <w:t>خلفا</w:t>
        </w:r>
        <w:r w:rsidR="003A0391" w:rsidRPr="007A1F11">
          <w:rPr>
            <w:rStyle w:val="Hyperlink"/>
            <w:rFonts w:hint="cs"/>
            <w:noProof/>
            <w:rtl/>
          </w:rPr>
          <w:t>ی</w:t>
        </w:r>
        <w:r w:rsidR="003A0391" w:rsidRPr="007A1F11">
          <w:rPr>
            <w:rStyle w:val="Hyperlink"/>
            <w:noProof/>
            <w:rtl/>
          </w:rPr>
          <w:t xml:space="preserve"> </w:t>
        </w:r>
        <w:r w:rsidR="003A0391" w:rsidRPr="007A1F11">
          <w:rPr>
            <w:rStyle w:val="Hyperlink"/>
            <w:rFonts w:hint="eastAsia"/>
            <w:noProof/>
            <w:rtl/>
          </w:rPr>
          <w:t>راشد</w:t>
        </w:r>
        <w:r w:rsidR="003A0391" w:rsidRPr="007A1F11">
          <w:rPr>
            <w:rStyle w:val="Hyperlink"/>
            <w:rFonts w:hint="cs"/>
            <w:noProof/>
            <w:rtl/>
          </w:rPr>
          <w:t>ی</w:t>
        </w:r>
        <w:r w:rsidR="003A0391" w:rsidRPr="007A1F11">
          <w:rPr>
            <w:rStyle w:val="Hyperlink"/>
            <w:rFonts w:hint="eastAsia"/>
            <w:noProof/>
            <w:rtl/>
          </w:rPr>
          <w:t>ن</w:t>
        </w:r>
        <w:r w:rsidR="003A0391" w:rsidRPr="007A1F11">
          <w:rPr>
            <w:rStyle w:val="Hyperlink"/>
            <w:noProof/>
            <w:rtl/>
          </w:rPr>
          <w:t xml:space="preserve"> </w:t>
        </w:r>
        <w:r w:rsidR="003A0391" w:rsidRPr="007A1F11">
          <w:rPr>
            <w:rStyle w:val="Hyperlink"/>
            <w:rFonts w:hint="eastAsia"/>
            <w:noProof/>
            <w:rtl/>
          </w:rPr>
          <w:t>در</w:t>
        </w:r>
        <w:r w:rsidR="003A0391" w:rsidRPr="007A1F11">
          <w:rPr>
            <w:rStyle w:val="Hyperlink"/>
            <w:noProof/>
            <w:rtl/>
          </w:rPr>
          <w:t xml:space="preserve"> </w:t>
        </w:r>
        <w:r w:rsidR="003A0391" w:rsidRPr="007A1F11">
          <w:rPr>
            <w:rStyle w:val="Hyperlink"/>
            <w:rFonts w:hint="eastAsia"/>
            <w:noProof/>
            <w:rtl/>
          </w:rPr>
          <w:t>ب</w:t>
        </w:r>
        <w:r w:rsidR="003A0391" w:rsidRPr="007A1F11">
          <w:rPr>
            <w:rStyle w:val="Hyperlink"/>
            <w:rFonts w:hint="cs"/>
            <w:noProof/>
            <w:rtl/>
          </w:rPr>
          <w:t>ی</w:t>
        </w:r>
        <w:r w:rsidR="003A0391" w:rsidRPr="007A1F11">
          <w:rPr>
            <w:rStyle w:val="Hyperlink"/>
            <w:rFonts w:hint="eastAsia"/>
            <w:noProof/>
            <w:rtl/>
          </w:rPr>
          <w:t>ن‌النهر</w:t>
        </w:r>
        <w:r w:rsidR="003A0391" w:rsidRPr="007A1F11">
          <w:rPr>
            <w:rStyle w:val="Hyperlink"/>
            <w:rFonts w:hint="cs"/>
            <w:noProof/>
            <w:rtl/>
          </w:rPr>
          <w:t>ی</w:t>
        </w:r>
        <w:r w:rsidR="003A0391" w:rsidRPr="007A1F11">
          <w:rPr>
            <w:rStyle w:val="Hyperlink"/>
            <w:rFonts w:hint="eastAsia"/>
            <w:noProof/>
            <w:rtl/>
          </w:rPr>
          <w:t>ن</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Toc332073978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77</w:t>
        </w:r>
        <w:r w:rsidR="003A0391">
          <w:rPr>
            <w:rStyle w:val="Hyperlink"/>
            <w:noProof/>
            <w:rtl/>
          </w:rPr>
          <w:fldChar w:fldCharType="end"/>
        </w:r>
      </w:hyperlink>
    </w:p>
    <w:p w:rsidR="003A0391" w:rsidRDefault="00D37E8B">
      <w:pPr>
        <w:pStyle w:val="TOC1"/>
        <w:tabs>
          <w:tab w:val="right" w:leader="dot" w:pos="7474"/>
        </w:tabs>
        <w:rPr>
          <w:rFonts w:ascii="Calibri" w:hAnsi="Calibri" w:cs="Arial"/>
          <w:bCs w:val="0"/>
          <w:noProof/>
          <w:sz w:val="22"/>
          <w:szCs w:val="22"/>
          <w:rtl/>
          <w:lang w:bidi="fa-IR"/>
        </w:rPr>
      </w:pPr>
      <w:hyperlink w:anchor="_Toc332073979" w:history="1">
        <w:r w:rsidR="003A0391" w:rsidRPr="007A1F11">
          <w:rPr>
            <w:rStyle w:val="Hyperlink"/>
            <w:rFonts w:hint="eastAsia"/>
            <w:noProof/>
            <w:rtl/>
          </w:rPr>
          <w:t>مآخذ</w:t>
        </w:r>
        <w:r w:rsidR="003A0391" w:rsidRPr="007A1F11">
          <w:rPr>
            <w:rStyle w:val="Hyperlink"/>
            <w:noProof/>
            <w:rtl/>
          </w:rPr>
          <w:t xml:space="preserve"> </w:t>
        </w:r>
        <w:r w:rsidR="003A0391" w:rsidRPr="007A1F11">
          <w:rPr>
            <w:rStyle w:val="Hyperlink"/>
            <w:rFonts w:hint="eastAsia"/>
            <w:noProof/>
            <w:rtl/>
          </w:rPr>
          <w:t>کتاب</w:t>
        </w:r>
        <w:r w:rsidR="003A0391">
          <w:rPr>
            <w:noProof/>
            <w:webHidden/>
            <w:rtl/>
          </w:rPr>
          <w:tab/>
        </w:r>
        <w:r w:rsidR="003A0391">
          <w:rPr>
            <w:rStyle w:val="Hyperlink"/>
            <w:noProof/>
            <w:rtl/>
          </w:rPr>
          <w:fldChar w:fldCharType="begin"/>
        </w:r>
        <w:r w:rsidR="003A0391">
          <w:rPr>
            <w:noProof/>
            <w:webHidden/>
            <w:rtl/>
          </w:rPr>
          <w:instrText xml:space="preserve"> </w:instrText>
        </w:r>
        <w:r w:rsidR="003A0391">
          <w:rPr>
            <w:noProof/>
            <w:webHidden/>
          </w:rPr>
          <w:instrText>PAGEREF</w:instrText>
        </w:r>
        <w:r w:rsidR="003A0391">
          <w:rPr>
            <w:noProof/>
            <w:webHidden/>
            <w:rtl/>
          </w:rPr>
          <w:instrText xml:space="preserve"> _</w:instrText>
        </w:r>
        <w:r w:rsidR="003A0391">
          <w:rPr>
            <w:noProof/>
            <w:webHidden/>
          </w:rPr>
          <w:instrText>Toc332073979 \h</w:instrText>
        </w:r>
        <w:r w:rsidR="003A0391">
          <w:rPr>
            <w:noProof/>
            <w:webHidden/>
            <w:rtl/>
          </w:rPr>
          <w:instrText xml:space="preserve"> </w:instrText>
        </w:r>
        <w:r w:rsidR="003A0391">
          <w:rPr>
            <w:rStyle w:val="Hyperlink"/>
            <w:noProof/>
            <w:rtl/>
          </w:rPr>
        </w:r>
        <w:r w:rsidR="003A0391">
          <w:rPr>
            <w:rStyle w:val="Hyperlink"/>
            <w:noProof/>
            <w:rtl/>
          </w:rPr>
          <w:fldChar w:fldCharType="separate"/>
        </w:r>
        <w:r w:rsidR="003A0391">
          <w:rPr>
            <w:noProof/>
            <w:webHidden/>
            <w:rtl/>
          </w:rPr>
          <w:t>80</w:t>
        </w:r>
        <w:r w:rsidR="003A0391">
          <w:rPr>
            <w:rStyle w:val="Hyperlink"/>
            <w:noProof/>
            <w:rtl/>
          </w:rPr>
          <w:fldChar w:fldCharType="end"/>
        </w:r>
      </w:hyperlink>
    </w:p>
    <w:p w:rsidR="00474582" w:rsidRPr="00474582" w:rsidRDefault="00B9231C" w:rsidP="00B9231C">
      <w:pPr>
        <w:pStyle w:val="Heading1"/>
        <w:spacing w:before="0" w:after="0"/>
        <w:jc w:val="center"/>
        <w:rPr>
          <w:rFonts w:ascii="IranNastaliq" w:hAnsi="IranNastaliq" w:cs="IranNastaliq"/>
          <w:b w:val="0"/>
          <w:bCs w:val="0"/>
          <w:sz w:val="30"/>
          <w:szCs w:val="30"/>
          <w:rtl/>
          <w:lang w:bidi="fa-IR"/>
        </w:rPr>
        <w:sectPr w:rsidR="00474582" w:rsidRPr="00474582" w:rsidSect="00474582">
          <w:headerReference w:type="even" r:id="rId18"/>
          <w:headerReference w:type="default" r:id="rId19"/>
          <w:footnotePr>
            <w:numRestart w:val="eachPage"/>
          </w:footnotePr>
          <w:type w:val="oddPage"/>
          <w:pgSz w:w="11906" w:h="16838" w:code="9"/>
          <w:pgMar w:top="2552" w:right="2211" w:bottom="2552" w:left="2211" w:header="2552" w:footer="2552" w:gutter="0"/>
          <w:pgNumType w:start="1"/>
          <w:cols w:space="708"/>
          <w:titlePg/>
          <w:bidi/>
          <w:rtlGutter/>
          <w:docGrid w:linePitch="381"/>
        </w:sectPr>
      </w:pPr>
      <w:r w:rsidRPr="00B9231C">
        <w:rPr>
          <w:rFonts w:ascii="IranNastaliq" w:hAnsi="IranNastaliq" w:cs="B Lotus"/>
          <w:bCs w:val="0"/>
          <w:kern w:val="0"/>
          <w:sz w:val="30"/>
          <w:szCs w:val="30"/>
          <w:rtl/>
          <w:lang w:bidi="fa-IR"/>
        </w:rPr>
        <w:fldChar w:fldCharType="end"/>
      </w:r>
    </w:p>
    <w:p w:rsidR="009839AD" w:rsidRDefault="009839AD" w:rsidP="009839AD">
      <w:pPr>
        <w:pStyle w:val="a0"/>
        <w:rPr>
          <w:rtl/>
        </w:rPr>
      </w:pPr>
      <w:bookmarkStart w:id="4" w:name="_Toc143155255"/>
      <w:bookmarkStart w:id="5" w:name="_Toc332073964"/>
      <w:r>
        <w:rPr>
          <w:rFonts w:hint="cs"/>
          <w:rtl/>
        </w:rPr>
        <w:lastRenderedPageBreak/>
        <w:t>پیشگفتار</w:t>
      </w:r>
      <w:bookmarkEnd w:id="4"/>
      <w:bookmarkEnd w:id="5"/>
    </w:p>
    <w:p w:rsidR="009839AD" w:rsidRPr="001E77BF"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بین النهرین منطقه‌ای در آسیای غربی </w:t>
      </w:r>
      <w:r w:rsidRPr="00DF7AF6">
        <w:rPr>
          <w:rFonts w:ascii="Times New Roman" w:hAnsi="Times New Roman" w:cs="B Lotus" w:hint="cs"/>
          <w:szCs w:val="28"/>
          <w:rtl/>
          <w:lang w:bidi="fa-IR"/>
        </w:rPr>
        <w:t>است که</w:t>
      </w:r>
      <w:r w:rsidRPr="00DF7AF6">
        <w:rPr>
          <w:rFonts w:ascii="Times New Roman" w:hAnsi="Times New Roman" w:cs="B Lotus"/>
          <w:szCs w:val="28"/>
          <w:lang w:bidi="fa-IR"/>
        </w:rPr>
        <w:t xml:space="preserve"> </w:t>
      </w:r>
      <w:r w:rsidRPr="00DF7AF6">
        <w:rPr>
          <w:rFonts w:ascii="Times New Roman" w:hAnsi="Times New Roman" w:cs="B Lotus" w:hint="cs"/>
          <w:szCs w:val="28"/>
          <w:rtl/>
          <w:lang w:bidi="fa-IR"/>
        </w:rPr>
        <w:t>میان دو</w:t>
      </w:r>
      <w:r w:rsidRPr="00DF7AF6">
        <w:rPr>
          <w:rFonts w:ascii="Times New Roman" w:hAnsi="Times New Roman" w:cs="B Lotus"/>
          <w:szCs w:val="28"/>
          <w:lang w:bidi="fa-IR"/>
        </w:rPr>
        <w:t xml:space="preserve"> </w:t>
      </w:r>
      <w:r w:rsidRPr="00DF7AF6">
        <w:rPr>
          <w:rFonts w:ascii="Times New Roman" w:hAnsi="Times New Roman" w:cs="B Lotus" w:hint="cs"/>
          <w:szCs w:val="28"/>
          <w:rtl/>
          <w:lang w:bidi="fa-IR"/>
        </w:rPr>
        <w:t>رود دجله و</w:t>
      </w:r>
      <w:r w:rsidRPr="00DF7AF6">
        <w:rPr>
          <w:rFonts w:ascii="Times New Roman" w:hAnsi="Times New Roman" w:cs="B Lotus"/>
          <w:szCs w:val="28"/>
          <w:lang w:bidi="fa-IR"/>
        </w:rPr>
        <w:t xml:space="preserve"> </w:t>
      </w:r>
      <w:r w:rsidRPr="00DF7AF6">
        <w:rPr>
          <w:rFonts w:ascii="Times New Roman" w:hAnsi="Times New Roman" w:cs="B Lotus" w:hint="cs"/>
          <w:szCs w:val="28"/>
          <w:rtl/>
          <w:lang w:bidi="fa-IR"/>
        </w:rPr>
        <w:t xml:space="preserve">فرات و در امتداد آندو قرار گرفته و پس از اسکندر مقدونی </w:t>
      </w:r>
      <w:r w:rsidRPr="00DF7AF6">
        <w:rPr>
          <w:rFonts w:ascii="Times New Roman" w:hAnsi="Times New Roman" w:cs="B Lotus"/>
          <w:szCs w:val="28"/>
          <w:lang w:bidi="fa-IR"/>
        </w:rPr>
        <w:t>Alexander</w:t>
      </w:r>
      <w:r w:rsidRPr="00DF7AF6">
        <w:rPr>
          <w:rFonts w:ascii="Times New Roman" w:hAnsi="Times New Roman" w:cs="B Lotus" w:hint="cs"/>
          <w:szCs w:val="28"/>
          <w:rtl/>
          <w:lang w:bidi="fa-IR"/>
        </w:rPr>
        <w:t xml:space="preserve"> برای نخستین بار از سوی مورّخان یونانی، به نام مزوپوتامیا </w:t>
      </w:r>
      <w:r w:rsidRPr="00DF7AF6">
        <w:rPr>
          <w:rFonts w:ascii="Times New Roman" w:hAnsi="Times New Roman" w:cs="B Lotus"/>
          <w:szCs w:val="28"/>
          <w:lang w:bidi="fa-IR"/>
        </w:rPr>
        <w:t>Mesopoamia</w:t>
      </w:r>
      <w:r w:rsidRPr="00DF7AF6">
        <w:rPr>
          <w:rFonts w:ascii="Times New Roman" w:hAnsi="Times New Roman" w:cs="B Lotus" w:hint="cs"/>
          <w:szCs w:val="28"/>
          <w:rtl/>
          <w:lang w:bidi="fa-IR"/>
        </w:rPr>
        <w:t xml:space="preserve"> به معنای «میان دو</w:t>
      </w:r>
      <w:r>
        <w:rPr>
          <w:rFonts w:ascii="Times New Roman" w:hAnsi="Times New Roman" w:cs="B Lotus" w:hint="cs"/>
          <w:sz w:val="28"/>
          <w:szCs w:val="28"/>
          <w:rtl/>
          <w:lang w:bidi="fa-IR"/>
        </w:rPr>
        <w:t xml:space="preserve"> رود» خوانده شده است. این ناحیه در روزگار کهن، مرکز حکمرانی دو دولت آشور و بابل به شمار می‌رفت که از تمدّن مشترکی برخوردار بودند و هر دو دولت به دست هخامنشیان منقرض شدند. دولت هخامنشی نیز پس از چندی جای خود را به دولت سلجوقی داد و سپس نوبت اشکانیان و ساسانیان فرا رسید که به ترتیب در آن سرزمین حکم راندند. حکومت ساسانی نیز به دست مسلمانان عرب برافتاد و بین النهرین که در حوزة فرمانروایی و نفوذ ایران بود به سرزمینهای خلافت اسلامی پیوست. در این مرحله، بین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النهرین در مدّت کوتاهی از فرهنگ و تمدّن شکوهمندی برخوردار شد که در درجة نخست، زادة اسلام و تعالیم ارزشمند آن بود. نمایش دورنمایی از این فرهنگ وتمدّن درخشنده می‌تواند برای نسلهای جدید ما سودمند و افتخار‌آمیز باشد و آنانرا نسبت به آئین فرخنده و تمدّن ‌ساز اسلام از اعتماد بیشتری برخوردار کند و حقیقت این پیام آسمانی را برایشان آشکار سازد که: سخن حق، همچون درخت سالم و ریشه‌داری در دنیا (و آخرت) ثمر می‌دهد چنانکه فرمود:</w:t>
      </w:r>
    </w:p>
    <w:p w:rsidR="000C2E1B" w:rsidRPr="006A5EEE" w:rsidRDefault="009839AD" w:rsidP="000C2E1B">
      <w:pPr>
        <w:pStyle w:val="StyleComplexBLotus12ptJustifiedFirstline05cmCharCharChar3Char"/>
        <w:spacing w:line="240" w:lineRule="auto"/>
        <w:rPr>
          <w:rFonts w:ascii="Times New Roman" w:hAnsi="Times New Roman" w:cs="Traditional Arabic"/>
          <w:rtl/>
          <w:lang w:bidi="fa-IR"/>
        </w:rPr>
      </w:pPr>
      <w:r w:rsidRPr="006A5EEE">
        <w:rPr>
          <w:rFonts w:ascii="Times New Roman" w:hAnsi="Times New Roman" w:cs="Traditional Arabic" w:hint="cs"/>
          <w:sz w:val="26"/>
          <w:szCs w:val="26"/>
          <w:rtl/>
          <w:lang w:bidi="fa-IR"/>
        </w:rPr>
        <w:t>﴿</w:t>
      </w:r>
      <w:r w:rsidR="000C2E1B" w:rsidRPr="00E069A6">
        <w:rPr>
          <w:rFonts w:ascii="KFGQPC Uthmanic Script HAFS" w:cs="KFGQPC Uthmanic Script HAFS" w:hint="eastAsia"/>
          <w:sz w:val="26"/>
          <w:szCs w:val="26"/>
          <w:rtl/>
          <w:lang w:bidi="fa-IR"/>
        </w:rPr>
        <w:t>أَلَم</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تَرَ</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كَي</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hint="eastAsia"/>
          <w:sz w:val="26"/>
          <w:szCs w:val="26"/>
          <w:rtl/>
          <w:lang w:bidi="fa-IR"/>
        </w:rPr>
        <w:t>فَ</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ضَرَبَ</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cs"/>
          <w:sz w:val="26"/>
          <w:szCs w:val="26"/>
          <w:rtl/>
          <w:lang w:bidi="fa-IR"/>
        </w:rPr>
        <w:t>ٱ</w:t>
      </w:r>
      <w:r w:rsidR="000C2E1B" w:rsidRPr="00E069A6">
        <w:rPr>
          <w:rFonts w:ascii="KFGQPC Uthmanic Script HAFS" w:cs="KFGQPC Uthmanic Script HAFS" w:hint="eastAsia"/>
          <w:sz w:val="26"/>
          <w:szCs w:val="26"/>
          <w:rtl/>
          <w:lang w:bidi="fa-IR"/>
        </w:rPr>
        <w:t>للَّهُ</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مَثَل</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hint="eastAsia"/>
          <w:sz w:val="26"/>
          <w:szCs w:val="26"/>
          <w:rtl/>
          <w:lang w:bidi="fa-IR"/>
        </w:rPr>
        <w:t>ا</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كَلِمَة</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طَيِّبَة</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كَشَجَرَة</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طَيِّبَةٍ</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أَص</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hint="eastAsia"/>
          <w:sz w:val="26"/>
          <w:szCs w:val="26"/>
          <w:rtl/>
          <w:lang w:bidi="fa-IR"/>
        </w:rPr>
        <w:t>لُهَا</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ثَابِت</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وَفَر</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hint="eastAsia"/>
          <w:sz w:val="26"/>
          <w:szCs w:val="26"/>
          <w:rtl/>
          <w:lang w:bidi="fa-IR"/>
        </w:rPr>
        <w:t>عُهَا</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فِي</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cs"/>
          <w:sz w:val="26"/>
          <w:szCs w:val="26"/>
          <w:rtl/>
          <w:lang w:bidi="fa-IR"/>
        </w:rPr>
        <w:t>ٱ</w:t>
      </w:r>
      <w:r w:rsidR="000C2E1B" w:rsidRPr="00E069A6">
        <w:rPr>
          <w:rFonts w:ascii="KFGQPC Uthmanic Script HAFS" w:cs="KFGQPC Uthmanic Script HAFS" w:hint="eastAsia"/>
          <w:sz w:val="26"/>
          <w:szCs w:val="26"/>
          <w:rtl/>
          <w:lang w:bidi="fa-IR"/>
        </w:rPr>
        <w:t>لسَّمَا</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hint="eastAsia"/>
          <w:sz w:val="26"/>
          <w:szCs w:val="26"/>
          <w:rtl/>
          <w:lang w:bidi="fa-IR"/>
        </w:rPr>
        <w:t>ءِ</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cs"/>
          <w:sz w:val="26"/>
          <w:szCs w:val="26"/>
          <w:rtl/>
          <w:lang w:bidi="fa-IR"/>
        </w:rPr>
        <w:t>٢٤</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تُؤ</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hint="eastAsia"/>
          <w:sz w:val="26"/>
          <w:szCs w:val="26"/>
          <w:rtl/>
          <w:lang w:bidi="fa-IR"/>
        </w:rPr>
        <w:t>تِي</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أُكُلَهَا</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كُلَّ</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حِينِ</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بِإِذ</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hint="eastAsia"/>
          <w:sz w:val="26"/>
          <w:szCs w:val="26"/>
          <w:rtl/>
          <w:lang w:bidi="fa-IR"/>
        </w:rPr>
        <w:t>نِ</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رَبِّهَا</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وَيَض</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hint="eastAsia"/>
          <w:sz w:val="26"/>
          <w:szCs w:val="26"/>
          <w:rtl/>
          <w:lang w:bidi="fa-IR"/>
        </w:rPr>
        <w:t>رِبُ</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cs"/>
          <w:sz w:val="26"/>
          <w:szCs w:val="26"/>
          <w:rtl/>
          <w:lang w:bidi="fa-IR"/>
        </w:rPr>
        <w:t>ٱ</w:t>
      </w:r>
      <w:r w:rsidR="000C2E1B" w:rsidRPr="00E069A6">
        <w:rPr>
          <w:rFonts w:ascii="KFGQPC Uthmanic Script HAFS" w:cs="KFGQPC Uthmanic Script HAFS" w:hint="eastAsia"/>
          <w:sz w:val="26"/>
          <w:szCs w:val="26"/>
          <w:rtl/>
          <w:lang w:bidi="fa-IR"/>
        </w:rPr>
        <w:t>للَّهُ</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cs"/>
          <w:sz w:val="26"/>
          <w:szCs w:val="26"/>
          <w:rtl/>
          <w:lang w:bidi="fa-IR"/>
        </w:rPr>
        <w:t>ٱ</w:t>
      </w:r>
      <w:r w:rsidR="000C2E1B" w:rsidRPr="00E069A6">
        <w:rPr>
          <w:rFonts w:ascii="KFGQPC Uthmanic Script HAFS" w:cs="KFGQPC Uthmanic Script HAFS" w:hint="eastAsia"/>
          <w:sz w:val="26"/>
          <w:szCs w:val="26"/>
          <w:rtl/>
          <w:lang w:bidi="fa-IR"/>
        </w:rPr>
        <w:t>ل</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hint="eastAsia"/>
          <w:sz w:val="26"/>
          <w:szCs w:val="26"/>
          <w:rtl/>
          <w:lang w:bidi="fa-IR"/>
        </w:rPr>
        <w:t>أَم</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hint="eastAsia"/>
          <w:sz w:val="26"/>
          <w:szCs w:val="26"/>
          <w:rtl/>
          <w:lang w:bidi="fa-IR"/>
        </w:rPr>
        <w:t>ثَالَ</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لِلنَّاسِ</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لَعَلَّهُم</w:t>
      </w:r>
      <w:r w:rsidR="000C2E1B" w:rsidRPr="00E069A6">
        <w:rPr>
          <w:rFonts w:ascii="KFGQPC Uthmanic Script HAFS" w:cs="KFGQPC Uthmanic Script HAFS" w:hint="cs"/>
          <w:sz w:val="26"/>
          <w:szCs w:val="26"/>
          <w:rtl/>
          <w:lang w:bidi="fa-IR"/>
        </w:rPr>
        <w:t>ۡ</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eastAsia"/>
          <w:sz w:val="26"/>
          <w:szCs w:val="26"/>
          <w:rtl/>
          <w:lang w:bidi="fa-IR"/>
        </w:rPr>
        <w:t>يَتَذَكَّرُونَ</w:t>
      </w:r>
      <w:r w:rsidR="000C2E1B" w:rsidRPr="00E069A6">
        <w:rPr>
          <w:rFonts w:ascii="KFGQPC Uthmanic Script HAFS" w:cs="KFGQPC Uthmanic Script HAFS"/>
          <w:sz w:val="26"/>
          <w:szCs w:val="26"/>
          <w:rtl/>
          <w:lang w:bidi="fa-IR"/>
        </w:rPr>
        <w:t xml:space="preserve"> </w:t>
      </w:r>
      <w:r w:rsidR="000C2E1B" w:rsidRPr="00E069A6">
        <w:rPr>
          <w:rFonts w:ascii="KFGQPC Uthmanic Script HAFS" w:cs="KFGQPC Uthmanic Script HAFS" w:hint="cs"/>
          <w:sz w:val="26"/>
          <w:szCs w:val="26"/>
          <w:rtl/>
          <w:lang w:bidi="fa-IR"/>
        </w:rPr>
        <w:t>٢٥</w:t>
      </w:r>
      <w:r w:rsidRPr="00E069A6">
        <w:rPr>
          <w:rFonts w:ascii="Times New Roman" w:hAnsi="Times New Roman" w:cs="Traditional Arabic" w:hint="cs"/>
          <w:sz w:val="27"/>
          <w:szCs w:val="27"/>
          <w:rtl/>
          <w:lang w:bidi="fa-IR"/>
        </w:rPr>
        <w:t>﴾</w:t>
      </w:r>
      <w:r w:rsidRPr="006A5EEE">
        <w:rPr>
          <w:rFonts w:ascii="Times New Roman" w:hAnsi="Times New Roman" w:cs="B Lotus" w:hint="cs"/>
          <w:sz w:val="26"/>
          <w:szCs w:val="26"/>
          <w:rtl/>
          <w:lang w:bidi="fa-IR"/>
        </w:rPr>
        <w:t xml:space="preserve"> </w:t>
      </w:r>
      <w:r w:rsidRPr="006A5EEE">
        <w:rPr>
          <w:rFonts w:ascii="Times New Roman" w:hAnsi="Times New Roman" w:cs="B Lotus" w:hint="cs"/>
          <w:rtl/>
          <w:lang w:bidi="fa-IR"/>
        </w:rPr>
        <w:t>[</w:t>
      </w:r>
      <w:r w:rsidR="000C2E1B" w:rsidRPr="006A5EEE">
        <w:rPr>
          <w:rFonts w:ascii="Times New Roman" w:hAnsi="Times New Roman" w:cs="B Lotus" w:hint="cs"/>
          <w:rtl/>
          <w:lang w:bidi="fa-IR"/>
        </w:rPr>
        <w:t>ابراهیم: 25</w:t>
      </w:r>
      <w:r w:rsidRPr="006A5EEE">
        <w:rPr>
          <w:rFonts w:ascii="Times New Roman" w:hAnsi="Times New Roman" w:cs="B Lotus" w:hint="cs"/>
          <w:rtl/>
          <w:lang w:bidi="fa-IR"/>
        </w:rPr>
        <w:t>]</w:t>
      </w:r>
      <w:r w:rsidRPr="006A5EEE">
        <w:rPr>
          <w:rFonts w:ascii="Times New Roman" w:hAnsi="Times New Roman" w:cs="B Lotus" w:hint="cs"/>
          <w:sz w:val="26"/>
          <w:szCs w:val="26"/>
          <w:rtl/>
          <w:lang w:bidi="fa-IR"/>
        </w:rPr>
        <w:t>.</w:t>
      </w:r>
    </w:p>
    <w:p w:rsidR="000C2E1B" w:rsidRDefault="009839AD" w:rsidP="000C2E1B">
      <w:pPr>
        <w:pStyle w:val="StyleComplexBLotus12ptJustifiedFirstline05cmCharCharChar3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Pr="00006849">
        <w:rPr>
          <w:rFonts w:ascii="Times New Roman" w:hAnsi="Times New Roman" w:cs="B Lotus" w:hint="cs"/>
          <w:sz w:val="26"/>
          <w:szCs w:val="26"/>
          <w:rtl/>
          <w:lang w:bidi="fa-IR"/>
        </w:rPr>
        <w:t>آیا ندیدی که خدا چگونه مثلی زد؟ سخن پاکیزه را به درختی پاک (و سالم) همانند کرد که ریشة آن استوار است و شاخه‌اش در آسمان رفته، میوة خود را به فرمان خدایش در هر زمان می‌آورد و خدا مثلها برای مردم می‌زند که (حقایق را) بیادآرند</w:t>
      </w:r>
      <w:r>
        <w:rPr>
          <w:rFonts w:ascii="Times New Roman" w:hAnsi="Times New Roman" w:cs="Traditional Arabic" w:hint="cs"/>
          <w:sz w:val="26"/>
          <w:szCs w:val="26"/>
          <w:rtl/>
          <w:lang w:bidi="fa-IR"/>
        </w:rPr>
        <w:t>»</w:t>
      </w:r>
      <w:r>
        <w:rPr>
          <w:rFonts w:ascii="Times New Roman" w:hAnsi="Times New Roman" w:cs="B Lotus" w:hint="cs"/>
          <w:sz w:val="26"/>
          <w:szCs w:val="26"/>
          <w:rtl/>
          <w:lang w:bidi="fa-IR"/>
        </w:rPr>
        <w:t>.</w:t>
      </w:r>
    </w:p>
    <w:p w:rsidR="009839AD" w:rsidRDefault="009839AD" w:rsidP="003A0391">
      <w:pPr>
        <w:pStyle w:val="StyleComplexBLotus12ptJustifiedFirstline05cmCharCharChar3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علاوه بر این، سرچشمة بسیاری از اندیشه‌های مسلمانان</w:t>
      </w:r>
      <w:r w:rsidR="006A5EEE">
        <w:rPr>
          <w:rFonts w:ascii="Times New Roman" w:hAnsi="Times New Roman" w:cs="B Lotus" w:hint="cs"/>
          <w:sz w:val="28"/>
          <w:szCs w:val="28"/>
          <w:rtl/>
          <w:lang w:bidi="fa-IR"/>
        </w:rPr>
        <w:t xml:space="preserve"> - </w:t>
      </w:r>
      <w:r>
        <w:rPr>
          <w:rFonts w:ascii="Times New Roman" w:hAnsi="Times New Roman" w:cs="B Lotus" w:hint="cs"/>
          <w:sz w:val="28"/>
          <w:szCs w:val="28"/>
          <w:rtl/>
          <w:lang w:bidi="fa-IR"/>
        </w:rPr>
        <w:t>اعم از آراء ادبی و کلامی و فقهی و فلسفی و جز اینها</w:t>
      </w:r>
      <w:r w:rsidR="000C2E1B">
        <w:rPr>
          <w:rFonts w:ascii="Times New Roman" w:hAnsi="Times New Roman" w:cs="B Lotus" w:hint="cs"/>
          <w:sz w:val="28"/>
          <w:szCs w:val="28"/>
          <w:rtl/>
          <w:lang w:bidi="fa-IR"/>
        </w:rPr>
        <w:t xml:space="preserve"> </w:t>
      </w:r>
      <w:r w:rsidR="001E77B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را می‌توان در دوران شکوهمند بین‌النهرین نشان داد و از اینراه مکتب‌های کنونی ایشان را ریشه‌یابی کرد. بنابراین بررسی دوران مزبور که از فتح بین‌النهرین آغاز می‌شود و به پایان خلافت عباسیان می‌انجامد، هر چند به ایجاز و به قصد گزینش برخی از رویدادها صورت پذیرد، کاری مفید و در خور اهتمام به شمار می‌آید. دوران یاد شده را به لحاظ تحولات تاریخی و اجتماعی، می‌توان به سه بخش تقسیم کرد. در بخش نخست لازمست از رویدادهای بین‌النهرین در روزگار خلفای راشدین سخن گفت. این دوره هر چند نسبت به ادوار دیگر از حیث زمان کوتاهتر و از جهت رویدادها، کم حادثه‌تر است ولی بدلیل آنکه زیربنای بخشهای واپسین شمرده می‌شود اعتبار و اهمیّت ویژه‌ای دارد. در بخش دوم از رخدادهای بین‌النهرین در روزگار امویا</w:t>
      </w:r>
      <w:r w:rsidRPr="000C2E1B">
        <w:rPr>
          <w:rStyle w:val="FootnoteReference"/>
          <w:rFonts w:ascii="Times New Roman" w:hAnsi="Times New Roman" w:cs="B Lotus"/>
          <w:spacing w:val="-4"/>
          <w:sz w:val="28"/>
          <w:szCs w:val="28"/>
          <w:rtl/>
          <w:lang w:bidi="fa-IR"/>
        </w:rPr>
        <w:footnoteReference w:id="1"/>
      </w:r>
      <w:r>
        <w:rPr>
          <w:rFonts w:ascii="Times New Roman" w:hAnsi="Times New Roman" w:cs="B Lotus" w:hint="cs"/>
          <w:sz w:val="28"/>
          <w:szCs w:val="28"/>
          <w:rtl/>
          <w:lang w:bidi="fa-IR"/>
        </w:rPr>
        <w:t xml:space="preserve"> باید سخن بمیان آورد تا روشن شود که بر رویدادهای گذشته چه آثاری (اعم از فرهنگی و اجتماعی) مترتّب شده و چه نهضت‌ها و مکاتب فکری در پی عصر نخستین، پدید آمده است و بطور کلی چه فاجعه‌های تلخ یا حوادث شیرین و افتخار‌آمیزی در این روزگار، به ظهور رسید. در بخش سوم از نفوذ فرهنگهای گوناگون در جهان اسلام و آمیختگی آنها با فرهنگ وتمدن اسلامی و نقش اسلام در جلب این فرهنگها و پیامد ماجراهای مزبور باید سخن گوییم و </w:t>
      </w:r>
      <w:r w:rsidR="000C2E1B">
        <w:rPr>
          <w:rFonts w:ascii="Times New Roman" w:hAnsi="Times New Roman" w:cs="B Lotus" w:hint="cs"/>
          <w:sz w:val="28"/>
          <w:szCs w:val="28"/>
          <w:rtl/>
          <w:lang w:bidi="fa-IR"/>
        </w:rPr>
        <w:t>به حوادث مهم تاریخی اشاره کنیم.</w:t>
      </w:r>
    </w:p>
    <w:p w:rsidR="009839AD" w:rsidRDefault="009839AD" w:rsidP="003A0391">
      <w:pPr>
        <w:pStyle w:val="StyleComplexBLotus12ptJustifiedFirstline05cmCharCharChar3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رسالة حاضر، به بررسی دورة نخستین بسنده نموده‌ایم</w:t>
      </w:r>
      <w:r w:rsidR="00FE348D" w:rsidRPr="00E069A6">
        <w:rPr>
          <w:rStyle w:val="FootnoteReference"/>
          <w:rFonts w:ascii="Times New Roman" w:hAnsi="Times New Roman" w:cs="B Lotus"/>
          <w:spacing w:val="-4"/>
          <w:sz w:val="28"/>
          <w:szCs w:val="28"/>
          <w:rtl/>
          <w:lang w:bidi="fa-IR"/>
        </w:rPr>
        <w:footnoteReference w:id="2"/>
      </w:r>
      <w:r w:rsidR="00FE348D">
        <w:rPr>
          <w:rFonts w:ascii="Times New Roman" w:hAnsi="Times New Roman" w:cs="B Lotus" w:hint="cs"/>
          <w:sz w:val="28"/>
          <w:szCs w:val="28"/>
          <w:rtl/>
          <w:lang w:bidi="fa-IR"/>
        </w:rPr>
        <w:t>. و برای تدوین</w:t>
      </w:r>
      <w:r>
        <w:rPr>
          <w:rFonts w:ascii="Times New Roman" w:hAnsi="Times New Roman" w:cs="B Lotus" w:hint="cs"/>
          <w:sz w:val="28"/>
          <w:szCs w:val="28"/>
          <w:rtl/>
          <w:lang w:bidi="fa-IR"/>
        </w:rPr>
        <w:t xml:space="preserve"> آن، به منابع دست اول رجوع کرده‌ایم و در اکثر موارد، عبارات مآخذ را عیناً در پاورقی گنجانده‌ایم تا خوانندة ارج</w:t>
      </w:r>
      <w:r w:rsidR="000C2E1B">
        <w:rPr>
          <w:rFonts w:ascii="Times New Roman" w:hAnsi="Times New Roman" w:cs="B Lotus" w:hint="cs"/>
          <w:sz w:val="28"/>
          <w:szCs w:val="28"/>
          <w:rtl/>
          <w:lang w:bidi="fa-IR"/>
        </w:rPr>
        <w:t>مند به متون اصلی نیز روبرو شود.</w:t>
      </w:r>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از خدای بزرگ و بی‌همتا می‌خواهیم که ما را در أدای این خدمت کوچک، دستگیر و رهنما باشد </w:t>
      </w:r>
      <w:r w:rsidRPr="009B27F1">
        <w:rPr>
          <w:rFonts w:ascii="Times New Roman" w:hAnsi="Times New Roman" w:cs="B Lotus" w:hint="cs"/>
          <w:sz w:val="28"/>
          <w:szCs w:val="28"/>
          <w:rtl/>
          <w:lang w:bidi="fa-IR"/>
        </w:rPr>
        <w:t>بمنه و فضله العظیم.</w:t>
      </w:r>
    </w:p>
    <w:p w:rsidR="009839AD" w:rsidRDefault="009839AD" w:rsidP="009839AD">
      <w:pPr>
        <w:pStyle w:val="StyleComplexBLotus12ptJustifiedFirstline05cmCharCharChar3Char"/>
        <w:spacing w:line="240" w:lineRule="auto"/>
        <w:jc w:val="right"/>
        <w:rPr>
          <w:rFonts w:ascii="Times New Roman" w:hAnsi="Times New Roman" w:cs="B Lotus"/>
          <w:sz w:val="28"/>
          <w:szCs w:val="28"/>
          <w:rtl/>
          <w:lang w:bidi="fa-IR"/>
        </w:rPr>
      </w:pPr>
      <w:r>
        <w:rPr>
          <w:rFonts w:ascii="Times New Roman" w:hAnsi="Times New Roman" w:cs="B Lotus" w:hint="cs"/>
          <w:sz w:val="28"/>
          <w:szCs w:val="28"/>
          <w:rtl/>
          <w:lang w:bidi="fa-IR"/>
        </w:rPr>
        <w:t xml:space="preserve">مصطفی حسینی طباطبائی </w:t>
      </w:r>
    </w:p>
    <w:p w:rsidR="00F560C2" w:rsidRDefault="009839AD" w:rsidP="000C2E1B">
      <w:pPr>
        <w:ind w:firstLine="284"/>
        <w:jc w:val="right"/>
        <w:rPr>
          <w:rFonts w:cs="B Lotus"/>
          <w:rtl/>
          <w:lang w:bidi="fa-IR"/>
        </w:rPr>
      </w:pPr>
      <w:r>
        <w:rPr>
          <w:rFonts w:cs="B Lotus" w:hint="cs"/>
          <w:rtl/>
          <w:lang w:bidi="fa-IR"/>
        </w:rPr>
        <w:t xml:space="preserve">1377 </w:t>
      </w:r>
      <w:r w:rsidR="000C2E1B">
        <w:rPr>
          <w:rFonts w:cs="Traditional Arabic" w:hint="cs"/>
          <w:rtl/>
          <w:lang w:bidi="fa-IR"/>
        </w:rPr>
        <w:t>ﻫ</w:t>
      </w:r>
      <w:r>
        <w:rPr>
          <w:rFonts w:cs="B Lotus" w:hint="cs"/>
          <w:rtl/>
          <w:lang w:bidi="fa-IR"/>
        </w:rPr>
        <w:t xml:space="preserve">‍. ش. / 1419 </w:t>
      </w:r>
      <w:r w:rsidR="001E77BF">
        <w:rPr>
          <w:rFonts w:cs="Traditional Arabic" w:hint="cs"/>
          <w:rtl/>
          <w:lang w:bidi="fa-IR"/>
        </w:rPr>
        <w:t>ﻫ</w:t>
      </w:r>
      <w:r>
        <w:rPr>
          <w:rFonts w:cs="B Lotus" w:hint="cs"/>
          <w:rtl/>
          <w:lang w:bidi="fa-IR"/>
        </w:rPr>
        <w:t>. ق</w:t>
      </w:r>
    </w:p>
    <w:p w:rsidR="009839AD" w:rsidRDefault="009839AD" w:rsidP="009839AD">
      <w:pPr>
        <w:ind w:firstLine="284"/>
        <w:jc w:val="right"/>
        <w:rPr>
          <w:rFonts w:cs="B Lotus"/>
          <w:b/>
          <w:bCs/>
          <w:rtl/>
          <w:lang w:bidi="fa-IR"/>
        </w:rPr>
        <w:sectPr w:rsidR="009839AD" w:rsidSect="00B9231C">
          <w:headerReference w:type="default" r:id="rId20"/>
          <w:footnotePr>
            <w:numRestart w:val="eachPage"/>
          </w:footnotePr>
          <w:type w:val="oddPage"/>
          <w:pgSz w:w="11906" w:h="16838" w:code="9"/>
          <w:pgMar w:top="2552" w:right="2211" w:bottom="2552" w:left="2211" w:header="2552" w:footer="2552" w:gutter="0"/>
          <w:cols w:space="708"/>
          <w:titlePg/>
          <w:bidi/>
          <w:rtlGutter/>
          <w:docGrid w:linePitch="381"/>
        </w:sectPr>
      </w:pPr>
    </w:p>
    <w:p w:rsidR="009839AD" w:rsidRDefault="009839AD" w:rsidP="00FE348D">
      <w:pPr>
        <w:pStyle w:val="a0"/>
        <w:rPr>
          <w:rtl/>
        </w:rPr>
      </w:pPr>
      <w:bookmarkStart w:id="6" w:name="_Toc143155257"/>
      <w:bookmarkStart w:id="7" w:name="_Toc332073965"/>
      <w:r>
        <w:rPr>
          <w:rFonts w:hint="cs"/>
          <w:rtl/>
        </w:rPr>
        <w:t>بین‌النهرین در آستانة فتح اسلامی</w:t>
      </w:r>
      <w:bookmarkEnd w:id="6"/>
      <w:bookmarkEnd w:id="7"/>
      <w:r>
        <w:rPr>
          <w:rFonts w:hint="cs"/>
          <w:rtl/>
        </w:rPr>
        <w:t xml:space="preserve"> </w:t>
      </w:r>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دو رودخانة کهنسال و نامدار دجله و فرات، حدود بین‌النهرین را مشخص می‌کنند زیرا بین‌النهرین سرزمینی را گویند که در میان ایندو رود و در امتداد آنها، قرار گرفته است. دجله و فرات هر دو، از ارمنستان سرچشمه می‌گیرند. دجله در جنوب دریاچة «وان» و فرات در نزدیکی </w:t>
      </w:r>
      <w:r w:rsidRPr="00FE348D">
        <w:rPr>
          <w:rFonts w:ascii="Times New Roman" w:hAnsi="Times New Roman" w:cs="B Lotus" w:hint="cs"/>
          <w:sz w:val="28"/>
          <w:szCs w:val="28"/>
          <w:rtl/>
          <w:lang w:bidi="fa-IR"/>
        </w:rPr>
        <w:t>کوه «</w:t>
      </w:r>
      <w:r w:rsidRPr="00FE348D">
        <w:rPr>
          <w:rFonts w:ascii="Times New Roman" w:hAnsi="Times New Roman" w:cs="B Lotus" w:hint="cs"/>
          <w:sz w:val="28"/>
          <w:szCs w:val="28"/>
          <w:u w:val="single"/>
          <w:rtl/>
          <w:lang w:bidi="fa-IR"/>
        </w:rPr>
        <w:t>آرارات</w:t>
      </w:r>
      <w:r w:rsidRPr="00FE348D">
        <w:rPr>
          <w:rFonts w:ascii="Times New Roman" w:hAnsi="Times New Roman" w:cs="B Lotus" w:hint="cs"/>
          <w:sz w:val="28"/>
          <w:szCs w:val="28"/>
          <w:rtl/>
          <w:lang w:bidi="fa-IR"/>
        </w:rPr>
        <w:t>» حرکت</w:t>
      </w:r>
      <w:r>
        <w:rPr>
          <w:rFonts w:ascii="Times New Roman" w:hAnsi="Times New Roman" w:cs="B Lotus" w:hint="cs"/>
          <w:sz w:val="28"/>
          <w:szCs w:val="28"/>
          <w:rtl/>
          <w:lang w:bidi="fa-IR"/>
        </w:rPr>
        <w:t xml:space="preserve"> می‌کند. ایندو رودخانه در حوالی بغداد به هم نزدیک می‌شوند به صورتی که حدود 20 مایل از یکدیگر فاصله دارند. سپس فاصلة آنها را افزایش می‌یابد تا آنکه در 60 مایلی شمال بصره به هم می‌پیوندند و «شطّ العرب»</w:t>
      </w:r>
      <w:r w:rsidRPr="00EF4357">
        <w:rPr>
          <w:rStyle w:val="FootnoteReference"/>
          <w:rFonts w:cs="B Lotus"/>
          <w:sz w:val="28"/>
          <w:szCs w:val="28"/>
          <w:rtl/>
          <w:lang w:bidi="fa-IR"/>
        </w:rPr>
        <w:footnoteReference w:id="3"/>
      </w:r>
      <w:r>
        <w:rPr>
          <w:rFonts w:ascii="Times New Roman" w:hAnsi="Times New Roman" w:cs="B Lotus" w:hint="cs"/>
          <w:sz w:val="28"/>
          <w:szCs w:val="28"/>
          <w:rtl/>
          <w:lang w:bidi="fa-IR"/>
        </w:rPr>
        <w:t xml:space="preserve"> را تشکیل می‌دهند و</w:t>
      </w:r>
      <w:r w:rsidR="001E77BF">
        <w:rPr>
          <w:rFonts w:ascii="Times New Roman" w:hAnsi="Times New Roman" w:cs="B Lotus" w:hint="cs"/>
          <w:sz w:val="28"/>
          <w:szCs w:val="28"/>
          <w:rtl/>
          <w:lang w:bidi="fa-IR"/>
        </w:rPr>
        <w:t xml:space="preserve"> سرانجام به خلیج فارس می‌ریزند.</w:t>
      </w:r>
    </w:p>
    <w:p w:rsidR="000C2E1B" w:rsidRDefault="009839AD" w:rsidP="000C2E1B">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بنابر مزربندیهای سیاسی امروز، بین‌النهرین </w:t>
      </w:r>
      <w:r w:rsidRPr="00E565CA">
        <w:rPr>
          <w:rFonts w:ascii="Times New Roman" w:hAnsi="Times New Roman" w:cs="B Lotus"/>
          <w:position w:val="-24"/>
          <w:sz w:val="28"/>
          <w:szCs w:val="28"/>
          <w:rtl/>
          <w:lang w:bidi="fa-IR"/>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21" o:title=""/>
          </v:shape>
          <o:OLEObject Type="Embed" ProgID="Equation.3" ShapeID="_x0000_i1025" DrawAspect="Content" ObjectID="_1526819737" r:id="rId22"/>
        </w:object>
      </w:r>
      <w:r>
        <w:rPr>
          <w:rFonts w:ascii="Times New Roman" w:hAnsi="Times New Roman" w:cs="B Lotus" w:hint="cs"/>
          <w:sz w:val="28"/>
          <w:szCs w:val="28"/>
          <w:rtl/>
          <w:lang w:bidi="fa-IR"/>
        </w:rPr>
        <w:t xml:space="preserve"> از خاک عراق را در بر می‌گیرد و بخشهای از ترکیّه وسوریّه و ایران نیز در مسیر ایندو نهر واقع می‌شوند که به لحاظ وسعت و ج</w:t>
      </w:r>
      <w:r w:rsidR="001E77BF">
        <w:rPr>
          <w:rFonts w:ascii="Times New Roman" w:hAnsi="Times New Roman" w:cs="B Lotus" w:hint="cs"/>
          <w:sz w:val="28"/>
          <w:szCs w:val="28"/>
          <w:rtl/>
          <w:lang w:bidi="fa-IR"/>
        </w:rPr>
        <w:t>عیّت از اهمیت کمتری برخوردارند.</w:t>
      </w:r>
    </w:p>
    <w:p w:rsidR="009839AD" w:rsidRDefault="009839AD" w:rsidP="000C2E1B">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آستانة فتح بین‌النهرین به دست مسلمانان، این منطقه شامل بخشهایی چند بود، جغرافی دانان اسلامی از قدیم، بخش مهمی از بین‌النهرین را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که تمام قسمتهای حاصلخیز عراق را در بر می‌گرفت </w:t>
      </w:r>
      <w:r>
        <w:rPr>
          <w:rFonts w:ascii="Times New Roman" w:hAnsi="Times New Roman" w:cs="Times New Roman" w:hint="cs"/>
          <w:sz w:val="28"/>
          <w:szCs w:val="28"/>
          <w:rtl/>
          <w:lang w:bidi="fa-IR"/>
        </w:rPr>
        <w:t>–</w:t>
      </w:r>
      <w:r w:rsidR="001E77BF">
        <w:rPr>
          <w:rFonts w:ascii="Times New Roman" w:hAnsi="Times New Roman" w:cs="B Lotus" w:hint="cs"/>
          <w:sz w:val="28"/>
          <w:szCs w:val="28"/>
          <w:rtl/>
          <w:lang w:bidi="fa-IR"/>
        </w:rPr>
        <w:t xml:space="preserve"> سواد می‌نامیدند.</w:t>
      </w:r>
    </w:p>
    <w:p w:rsidR="009839AD" w:rsidRPr="00C87EFE" w:rsidRDefault="00286F23" w:rsidP="001E77BF">
      <w:pPr>
        <w:pStyle w:val="StyleComplexBLotus12ptJustifiedFirstline05cmCharCharChar3Char"/>
        <w:spacing w:line="240" w:lineRule="auto"/>
        <w:rPr>
          <w:rFonts w:ascii="Times New Roman" w:hAnsi="Times New Roman" w:cs="B Lotus"/>
          <w:spacing w:val="-4"/>
          <w:sz w:val="28"/>
          <w:szCs w:val="28"/>
          <w:rtl/>
          <w:lang w:bidi="fa-IR"/>
        </w:rPr>
      </w:pPr>
      <w:r>
        <w:rPr>
          <w:rFonts w:ascii="Times New Roman" w:hAnsi="Times New Roman" w:cs="B Lotus" w:hint="cs"/>
          <w:sz w:val="28"/>
          <w:szCs w:val="28"/>
          <w:rtl/>
          <w:lang w:bidi="fa-IR"/>
        </w:rPr>
        <w:t>بنابر گزارش ابن خرداذبه در کتاب</w:t>
      </w:r>
      <w:r w:rsidR="009839AD">
        <w:rPr>
          <w:rFonts w:ascii="Times New Roman" w:hAnsi="Times New Roman" w:cs="B Lotus" w:hint="cs"/>
          <w:sz w:val="28"/>
          <w:szCs w:val="28"/>
          <w:rtl/>
          <w:lang w:bidi="fa-IR"/>
        </w:rPr>
        <w:t>: «</w:t>
      </w:r>
      <w:r w:rsidR="009839AD" w:rsidRPr="001E77BF">
        <w:rPr>
          <w:rFonts w:ascii="mylotus" w:hAnsi="mylotus" w:cs="mylotus"/>
          <w:sz w:val="28"/>
          <w:szCs w:val="28"/>
          <w:rtl/>
          <w:lang w:bidi="fa-IR"/>
        </w:rPr>
        <w:t>ال</w:t>
      </w:r>
      <w:r w:rsidR="001E77BF">
        <w:rPr>
          <w:rFonts w:ascii="mylotus" w:hAnsi="mylotus" w:cs="mylotus" w:hint="cs"/>
          <w:sz w:val="28"/>
          <w:szCs w:val="28"/>
          <w:rtl/>
          <w:lang w:bidi="fa-IR"/>
        </w:rPr>
        <w:t>ـ</w:t>
      </w:r>
      <w:r w:rsidR="009839AD" w:rsidRPr="001E77BF">
        <w:rPr>
          <w:rFonts w:ascii="mylotus" w:hAnsi="mylotus" w:cs="mylotus"/>
          <w:sz w:val="28"/>
          <w:szCs w:val="28"/>
          <w:rtl/>
          <w:lang w:bidi="fa-IR"/>
        </w:rPr>
        <w:t>مسال</w:t>
      </w:r>
      <w:r w:rsidR="001E77BF">
        <w:rPr>
          <w:rFonts w:ascii="mylotus" w:hAnsi="mylotus" w:cs="mylotus" w:hint="cs"/>
          <w:sz w:val="28"/>
          <w:szCs w:val="28"/>
          <w:rtl/>
          <w:lang w:bidi="fa-IR"/>
        </w:rPr>
        <w:t>ك</w:t>
      </w:r>
      <w:r w:rsidR="000C2E1B">
        <w:rPr>
          <w:rFonts w:ascii="mylotus" w:hAnsi="mylotus" w:cs="mylotus"/>
          <w:sz w:val="28"/>
          <w:szCs w:val="28"/>
          <w:rtl/>
          <w:lang w:bidi="fa-IR"/>
        </w:rPr>
        <w:t xml:space="preserve"> و</w:t>
      </w:r>
      <w:r w:rsidR="009839AD" w:rsidRPr="001E77BF">
        <w:rPr>
          <w:rFonts w:ascii="mylotus" w:hAnsi="mylotus" w:cs="mylotus"/>
          <w:sz w:val="28"/>
          <w:szCs w:val="28"/>
          <w:rtl/>
          <w:lang w:bidi="fa-IR"/>
        </w:rPr>
        <w:t>ال</w:t>
      </w:r>
      <w:r w:rsidR="001E77BF">
        <w:rPr>
          <w:rFonts w:ascii="mylotus" w:hAnsi="mylotus" w:cs="mylotus" w:hint="cs"/>
          <w:sz w:val="28"/>
          <w:szCs w:val="28"/>
          <w:rtl/>
          <w:lang w:bidi="fa-IR"/>
        </w:rPr>
        <w:t>ـ</w:t>
      </w:r>
      <w:r w:rsidR="009839AD" w:rsidRPr="001E77BF">
        <w:rPr>
          <w:rFonts w:ascii="mylotus" w:hAnsi="mylotus" w:cs="mylotus"/>
          <w:sz w:val="28"/>
          <w:szCs w:val="28"/>
          <w:rtl/>
          <w:lang w:bidi="fa-IR"/>
        </w:rPr>
        <w:t>مم</w:t>
      </w:r>
      <w:r w:rsidR="001E77BF">
        <w:rPr>
          <w:rFonts w:ascii="mylotus" w:hAnsi="mylotus" w:cs="mylotus" w:hint="cs"/>
          <w:sz w:val="28"/>
          <w:szCs w:val="28"/>
          <w:rtl/>
          <w:lang w:bidi="fa-IR"/>
        </w:rPr>
        <w:t>ـ</w:t>
      </w:r>
      <w:r w:rsidR="009839AD" w:rsidRPr="001E77BF">
        <w:rPr>
          <w:rFonts w:ascii="mylotus" w:hAnsi="mylotus" w:cs="mylotus"/>
          <w:sz w:val="28"/>
          <w:szCs w:val="28"/>
          <w:rtl/>
          <w:lang w:bidi="fa-IR"/>
        </w:rPr>
        <w:t>ال</w:t>
      </w:r>
      <w:r w:rsidR="001E77BF">
        <w:rPr>
          <w:rFonts w:ascii="mylotus" w:hAnsi="mylotus" w:cs="mylotus" w:hint="cs"/>
          <w:sz w:val="28"/>
          <w:szCs w:val="28"/>
          <w:rtl/>
          <w:lang w:bidi="fa-IR"/>
        </w:rPr>
        <w:t>ك</w:t>
      </w:r>
      <w:r w:rsidR="009839AD">
        <w:rPr>
          <w:rFonts w:ascii="Times New Roman" w:hAnsi="Times New Roman" w:cs="B Lotus" w:hint="cs"/>
          <w:sz w:val="28"/>
          <w:szCs w:val="28"/>
          <w:rtl/>
          <w:lang w:bidi="fa-IR"/>
        </w:rPr>
        <w:t xml:space="preserve">» شاهان ایرانی که نفوذ خود را بر سواد گسترده بودند، آنرا منطنقه‌ای مهم می‌شمردند و «دل ایرانشهر» </w:t>
      </w:r>
      <w:r w:rsidR="009839AD" w:rsidRPr="00C87EFE">
        <w:rPr>
          <w:rFonts w:ascii="Times New Roman" w:hAnsi="Times New Roman" w:cs="B Lotus" w:hint="cs"/>
          <w:spacing w:val="-4"/>
          <w:sz w:val="28"/>
          <w:szCs w:val="28"/>
          <w:rtl/>
          <w:lang w:bidi="fa-IR"/>
        </w:rPr>
        <w:t>می‌خواندند</w:t>
      </w:r>
      <w:r w:rsidR="009839AD" w:rsidRPr="00C87EFE">
        <w:rPr>
          <w:rStyle w:val="FootnoteReference"/>
          <w:rFonts w:cs="B Lotus"/>
          <w:spacing w:val="-4"/>
          <w:sz w:val="28"/>
          <w:szCs w:val="28"/>
          <w:rtl/>
          <w:lang w:bidi="fa-IR"/>
        </w:rPr>
        <w:footnoteReference w:id="4"/>
      </w:r>
      <w:r w:rsidR="00FE348D">
        <w:rPr>
          <w:rFonts w:ascii="Times New Roman" w:hAnsi="Times New Roman" w:cs="B Lotus" w:hint="cs"/>
          <w:spacing w:val="-4"/>
          <w:sz w:val="28"/>
          <w:szCs w:val="28"/>
          <w:rtl/>
          <w:lang w:bidi="fa-IR"/>
        </w:rPr>
        <w:t>.</w:t>
      </w:r>
      <w:r w:rsidR="009839AD" w:rsidRPr="00C87EFE">
        <w:rPr>
          <w:rFonts w:ascii="Times New Roman" w:hAnsi="Times New Roman" w:cs="B Lotus" w:hint="cs"/>
          <w:spacing w:val="-4"/>
          <w:sz w:val="28"/>
          <w:szCs w:val="28"/>
          <w:rtl/>
          <w:lang w:bidi="fa-IR"/>
        </w:rPr>
        <w:t xml:space="preserve"> سواد عراق را در روزگار کهن «بابل» می‌نامیدند که ذکر آن در قرآن کریم رفته است</w:t>
      </w:r>
      <w:r w:rsidR="009839AD" w:rsidRPr="00C87EFE">
        <w:rPr>
          <w:rStyle w:val="FootnoteReference"/>
          <w:rFonts w:cs="B Lotus"/>
          <w:spacing w:val="-4"/>
          <w:sz w:val="28"/>
          <w:szCs w:val="28"/>
          <w:rtl/>
          <w:lang w:bidi="fa-IR"/>
        </w:rPr>
        <w:footnoteReference w:id="5"/>
      </w:r>
      <w:r w:rsidR="00FE348D">
        <w:rPr>
          <w:rFonts w:ascii="Times New Roman" w:hAnsi="Times New Roman" w:cs="B Lotus" w:hint="cs"/>
          <w:spacing w:val="-4"/>
          <w:sz w:val="28"/>
          <w:szCs w:val="28"/>
          <w:rtl/>
          <w:lang w:bidi="fa-IR"/>
        </w:rPr>
        <w:t>.</w:t>
      </w:r>
      <w:r w:rsidR="009839AD" w:rsidRPr="00C87EFE">
        <w:rPr>
          <w:rFonts w:ascii="Times New Roman" w:hAnsi="Times New Roman" w:cs="B Lotus" w:hint="cs"/>
          <w:spacing w:val="-4"/>
          <w:sz w:val="28"/>
          <w:szCs w:val="28"/>
          <w:rtl/>
          <w:lang w:bidi="fa-IR"/>
        </w:rPr>
        <w:t xml:space="preserve"> سواد روی</w:t>
      </w:r>
      <w:r w:rsidR="009839AD">
        <w:rPr>
          <w:rFonts w:ascii="Times New Roman" w:hAnsi="Times New Roman" w:cs="B Lotus" w:hint="cs"/>
          <w:spacing w:val="-4"/>
          <w:sz w:val="28"/>
          <w:szCs w:val="28"/>
          <w:rtl/>
          <w:lang w:bidi="fa-IR"/>
        </w:rPr>
        <w:t xml:space="preserve"> </w:t>
      </w:r>
      <w:r w:rsidR="009839AD" w:rsidRPr="00C87EFE">
        <w:rPr>
          <w:rFonts w:ascii="Times New Roman" w:hAnsi="Times New Roman" w:cs="B Lotus" w:hint="cs"/>
          <w:spacing w:val="-4"/>
          <w:sz w:val="28"/>
          <w:szCs w:val="28"/>
          <w:rtl/>
          <w:lang w:bidi="fa-IR"/>
        </w:rPr>
        <w:t>‌همرفته دارای 12 استان و 720 شهرستان بود (هر استانی 60 شهرستان داشت)</w:t>
      </w:r>
      <w:r w:rsidR="009839AD" w:rsidRPr="00C87EFE">
        <w:rPr>
          <w:rStyle w:val="FootnoteReference"/>
          <w:rFonts w:cs="B Lotus"/>
          <w:spacing w:val="-4"/>
          <w:sz w:val="28"/>
          <w:szCs w:val="28"/>
          <w:rtl/>
          <w:lang w:bidi="fa-IR"/>
        </w:rPr>
        <w:footnoteReference w:id="6"/>
      </w:r>
      <w:r w:rsidR="00FE348D">
        <w:rPr>
          <w:rFonts w:ascii="Times New Roman" w:hAnsi="Times New Roman" w:cs="B Lotus" w:hint="cs"/>
          <w:spacing w:val="-4"/>
          <w:sz w:val="28"/>
          <w:szCs w:val="28"/>
          <w:rtl/>
          <w:lang w:bidi="fa-IR"/>
        </w:rPr>
        <w:t>.</w:t>
      </w:r>
      <w:r w:rsidR="009839AD" w:rsidRPr="00C87EFE">
        <w:rPr>
          <w:rFonts w:ascii="Times New Roman" w:hAnsi="Times New Roman" w:cs="B Lotus" w:hint="cs"/>
          <w:spacing w:val="-4"/>
          <w:sz w:val="28"/>
          <w:szCs w:val="28"/>
          <w:rtl/>
          <w:lang w:bidi="fa-IR"/>
        </w:rPr>
        <w:t xml:space="preserve"> اهالی سواد اغلب، عرب بودند و آئین «بت‌پرستی» داشتند و گروهی از نَبَطی‌ها نیز در میان ایشان زندگی می‌کردند که از نسل سُریانی‌ها و کلدانی‌های قدیم به شمار می‌آمدند و به آئین «مسیحیت» گرویده بودند و بطور پراکنده در دهکده‌ها بسر می‌بردند</w:t>
      </w:r>
      <w:r w:rsidR="009839AD" w:rsidRPr="00E069A6">
        <w:rPr>
          <w:rStyle w:val="FootnoteReference"/>
          <w:rFonts w:cs="B Lotus"/>
          <w:spacing w:val="-4"/>
          <w:sz w:val="28"/>
          <w:szCs w:val="28"/>
          <w:rtl/>
          <w:lang w:bidi="fa-IR"/>
        </w:rPr>
        <w:footnoteReference w:id="7"/>
      </w:r>
      <w:r w:rsidR="00FE348D">
        <w:rPr>
          <w:rFonts w:ascii="Times New Roman" w:hAnsi="Times New Roman" w:cs="B Lotus" w:hint="cs"/>
          <w:spacing w:val="-4"/>
          <w:sz w:val="28"/>
          <w:szCs w:val="28"/>
          <w:rtl/>
          <w:lang w:bidi="fa-IR"/>
        </w:rPr>
        <w:t>.</w:t>
      </w:r>
    </w:p>
    <w:p w:rsidR="009839AD" w:rsidRDefault="009839AD" w:rsidP="000C2E1B">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بخش مهم دیگری از بین‌النهرین که آن نیز تحت نفوذ ساسانیان قرار داشت «حیره» و توابع آن بود. حیره در جنوب کوفه واقع شده و هوای ملایمی داشت و قصرهای خَوَرْنَقْ و سَدیر که در اشعار عرب از آنها بسیار سخن رفته است در آنجا بنا شده بود. پادشاهان ایران، دولت «مناذره» یا «لخم» را در جنگهای ایران و بیزانس (روم شرقی) از ایشان پشتیبانی می‌نمودند. با اینحال ملوک حیره غالباً مسیحی بودند و نخستین کس از ایشان که به آئین مسیح</w:t>
      </w:r>
      <w:r w:rsidR="00286F23">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گروید، عمرو بن عدی سر سلسلة این دولت بود. تا آنکه آخرین پادشاه حیره، نعمان بن منذر (أبوقابوس) از سوی خسروپرویز در سال 603 میلادی از امارت معزول شد و به زندان افتاد و در همانجا در گذشت و به قولی مقتول گشت. از آن پس، فرمانداران ایرانی که از سوی پادشاه ایران برگزیده می‌شدند بر حیره حکومت می‌کردند</w:t>
      </w:r>
      <w:r w:rsidRPr="00EF4357">
        <w:rPr>
          <w:rStyle w:val="FootnoteReference"/>
          <w:rFonts w:cs="B Lotus"/>
          <w:sz w:val="28"/>
          <w:szCs w:val="28"/>
          <w:rtl/>
          <w:lang w:bidi="fa-IR"/>
        </w:rPr>
        <w:footnoteReference w:id="8"/>
      </w:r>
      <w:r w:rsidR="00FE348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86F23">
        <w:rPr>
          <w:rFonts w:ascii="Times New Roman" w:hAnsi="Times New Roman" w:cs="B Lotus" w:hint="cs"/>
          <w:sz w:val="28"/>
          <w:szCs w:val="28"/>
          <w:rtl/>
          <w:lang w:bidi="fa-IR"/>
        </w:rPr>
        <w:t>اهالی حیره و توابع آن، به قاعدة</w:t>
      </w:r>
      <w:r>
        <w:rPr>
          <w:rFonts w:ascii="Times New Roman" w:hAnsi="Times New Roman" w:cs="B Lotus" w:hint="cs"/>
          <w:sz w:val="28"/>
          <w:szCs w:val="28"/>
          <w:rtl/>
          <w:lang w:bidi="fa-IR"/>
        </w:rPr>
        <w:t xml:space="preserve">: </w:t>
      </w:r>
      <w:r w:rsidR="000C2E1B">
        <w:rPr>
          <w:rFonts w:ascii="Times New Roman" w:hAnsi="Times New Roman" w:cs="Traditional Arabic" w:hint="cs"/>
          <w:sz w:val="28"/>
          <w:szCs w:val="28"/>
          <w:rtl/>
          <w:lang w:bidi="fa-IR"/>
        </w:rPr>
        <w:t>«</w:t>
      </w:r>
      <w:r w:rsidRPr="00286F23">
        <w:rPr>
          <w:rStyle w:val="Char1"/>
          <w:rtl/>
        </w:rPr>
        <w:t>الناس علی دین ملوکهم</w:t>
      </w:r>
      <w:r w:rsidR="000C2E1B">
        <w:rPr>
          <w:rFonts w:ascii="Times New Roman" w:hAnsi="Times New Roman" w:cs="Traditional Arabic" w:hint="cs"/>
          <w:sz w:val="28"/>
          <w:szCs w:val="28"/>
          <w:rtl/>
          <w:lang w:bidi="fa-IR"/>
        </w:rPr>
        <w:t>»</w:t>
      </w:r>
      <w:r w:rsidRPr="00286F23">
        <w:rPr>
          <w:rFonts w:ascii="Times New Roman" w:hAnsi="Times New Roman" w:cs="B Lotus"/>
          <w:sz w:val="28"/>
          <w:szCs w:val="28"/>
          <w:vertAlign w:val="superscript"/>
          <w:rtl/>
          <w:lang w:bidi="fa-IR"/>
        </w:rPr>
        <w:footnoteReference w:id="9"/>
      </w:r>
      <w:r w:rsidR="000C2E1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نیز اغلب مسیحی بودند و به شاخه</w:t>
      </w:r>
      <w:r>
        <w:rPr>
          <w:rFonts w:ascii="Times New Roman" w:hAnsi="Times New Roman" w:cs="B Lotus" w:hint="eastAsia"/>
          <w:sz w:val="28"/>
          <w:szCs w:val="28"/>
          <w:rtl/>
          <w:lang w:bidi="fa-IR"/>
        </w:rPr>
        <w:t>‌ای از مسیحی</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ت که </w:t>
      </w:r>
      <w:r>
        <w:rPr>
          <w:rFonts w:ascii="Times New Roman" w:hAnsi="Times New Roman" w:cs="B Lotus" w:hint="cs"/>
          <w:sz w:val="28"/>
          <w:szCs w:val="28"/>
          <w:rtl/>
          <w:lang w:bidi="fa-IR"/>
        </w:rPr>
        <w:t>مذهب «نِسْطوری» باشد، گرایش داشتند. با اینهمه در میان ایشان آئین «زرتشتی» و مذهب «مانَوی» نیز نفوذ داشت که از ایرانیان گرفته شده بود همچنانکه مسیح</w:t>
      </w:r>
      <w:r w:rsidR="000C2E1B">
        <w:rPr>
          <w:rFonts w:ascii="Times New Roman" w:hAnsi="Times New Roman" w:cs="B Lotus" w:hint="cs"/>
          <w:sz w:val="28"/>
          <w:szCs w:val="28"/>
          <w:rtl/>
          <w:lang w:bidi="fa-IR"/>
        </w:rPr>
        <w:t>یت را از رومیان اخذ کرده بودند.</w:t>
      </w:r>
    </w:p>
    <w:p w:rsidR="009839AD" w:rsidRDefault="009839AD" w:rsidP="00FE348D">
      <w:pPr>
        <w:ind w:firstLine="284"/>
        <w:jc w:val="both"/>
        <w:rPr>
          <w:rFonts w:cs="B Lotus"/>
          <w:b/>
          <w:bCs/>
          <w:rtl/>
          <w:lang w:bidi="fa-IR"/>
        </w:rPr>
      </w:pPr>
      <w:r>
        <w:rPr>
          <w:rFonts w:cs="B Lotus" w:hint="cs"/>
          <w:rtl/>
          <w:lang w:bidi="fa-IR"/>
        </w:rPr>
        <w:t>از بخشهای دیگر بین‌النهرین، دشتی است در شمال غربی آن که فاصلة 250 مایلی میان دجله و فرات را شامل می‌شود و عرب‌ها از روزگار قدیم آنرا «الجریره» نامیدند. شهرهای دیاربکر، نصیبین، سنجار، خابور، ماردین و موصل ... از توابع جزیره شمرده می‌شوند</w:t>
      </w:r>
      <w:r w:rsidRPr="00EF4357">
        <w:rPr>
          <w:rStyle w:val="FootnoteReference"/>
          <w:rFonts w:cs="B Lotus"/>
          <w:rtl/>
          <w:lang w:bidi="fa-IR"/>
        </w:rPr>
        <w:footnoteReference w:id="10"/>
      </w:r>
      <w:r w:rsidR="00FE348D">
        <w:rPr>
          <w:rFonts w:cs="B Lotus" w:hint="cs"/>
          <w:rtl/>
          <w:lang w:bidi="fa-IR"/>
        </w:rPr>
        <w:t>.</w:t>
      </w:r>
      <w:r>
        <w:rPr>
          <w:rFonts w:cs="B Lotus" w:hint="cs"/>
          <w:rtl/>
          <w:lang w:bidi="fa-IR"/>
        </w:rPr>
        <w:t xml:space="preserve"> در اینجا نهرهای متعددی بهم می‌پیوندند و رودخانة بزرگ بالیخ و خابور را تشکیل می‌دهند</w:t>
      </w:r>
      <w:r w:rsidRPr="00EF4357">
        <w:rPr>
          <w:rStyle w:val="FootnoteReference"/>
          <w:rFonts w:cs="B Lotus"/>
          <w:rtl/>
          <w:lang w:bidi="fa-IR"/>
        </w:rPr>
        <w:footnoteReference w:id="11"/>
      </w:r>
      <w:r w:rsidR="00FE348D" w:rsidRPr="00FE348D">
        <w:rPr>
          <w:rFonts w:cs="B Lotus" w:hint="cs"/>
          <w:rtl/>
          <w:lang w:bidi="fa-IR"/>
        </w:rPr>
        <w:t>.</w:t>
      </w:r>
    </w:p>
    <w:p w:rsidR="00FE348D" w:rsidRDefault="00FE348D" w:rsidP="000C2E1B">
      <w:pPr>
        <w:jc w:val="both"/>
        <w:rPr>
          <w:rFonts w:cs="B Lotus"/>
          <w:b/>
          <w:bCs/>
          <w:rtl/>
          <w:lang w:bidi="fa-IR"/>
        </w:rPr>
        <w:sectPr w:rsidR="00FE348D" w:rsidSect="00474582">
          <w:headerReference w:type="default" r:id="rId23"/>
          <w:footnotePr>
            <w:numRestart w:val="eachPage"/>
          </w:footnotePr>
          <w:pgSz w:w="11906" w:h="16838" w:code="9"/>
          <w:pgMar w:top="2552" w:right="2211" w:bottom="2552" w:left="2211" w:header="2552" w:footer="2552" w:gutter="0"/>
          <w:cols w:space="708"/>
          <w:titlePg/>
          <w:bidi/>
          <w:rtlGutter/>
          <w:docGrid w:linePitch="381"/>
        </w:sectPr>
      </w:pPr>
    </w:p>
    <w:p w:rsidR="009839AD" w:rsidRDefault="009839AD" w:rsidP="00FE348D">
      <w:pPr>
        <w:pStyle w:val="a0"/>
        <w:rPr>
          <w:rtl/>
        </w:rPr>
      </w:pPr>
      <w:bookmarkStart w:id="8" w:name="_Toc143155259"/>
      <w:bookmarkStart w:id="9" w:name="_Toc332073966"/>
      <w:r>
        <w:rPr>
          <w:rFonts w:hint="cs"/>
          <w:rtl/>
        </w:rPr>
        <w:t>فتوحات مسلمین در بین‌النهرین</w:t>
      </w:r>
      <w:bookmarkEnd w:id="8"/>
      <w:bookmarkEnd w:id="9"/>
      <w:r>
        <w:rPr>
          <w:rFonts w:hint="cs"/>
          <w:rtl/>
        </w:rPr>
        <w:t xml:space="preserve"> </w:t>
      </w:r>
    </w:p>
    <w:p w:rsidR="009839AD" w:rsidRDefault="009839AD" w:rsidP="003A0391">
      <w:pPr>
        <w:widowControl w:val="0"/>
        <w:ind w:firstLine="284"/>
        <w:jc w:val="both"/>
        <w:rPr>
          <w:rFonts w:cs="B Lotus"/>
          <w:rtl/>
          <w:lang w:bidi="fa-IR"/>
        </w:rPr>
      </w:pPr>
      <w:r w:rsidRPr="00C939A5">
        <w:rPr>
          <w:rFonts w:cs="B Lotus" w:hint="cs"/>
          <w:rtl/>
          <w:lang w:bidi="fa-IR"/>
        </w:rPr>
        <w:t>فتح سواد در دوران خلافت ابوبکر رخ داد که مقارن با سال دوازدهم بود. ماجرای این فتح از آنجا آغاز می‌شود که پس از وفات پیامبر بزرگوار اسلام</w:t>
      </w:r>
      <w:r w:rsidR="000C2E1B">
        <w:rPr>
          <w:rFonts w:cs="B Lotus" w:hint="cs"/>
          <w:lang w:bidi="fa-IR"/>
        </w:rPr>
        <w:sym w:font="AGA Arabesque" w:char="F072"/>
      </w:r>
      <w:r w:rsidRPr="00C939A5">
        <w:rPr>
          <w:rFonts w:cs="B Lotus" w:hint="cs"/>
          <w:rtl/>
          <w:lang w:bidi="fa-IR"/>
        </w:rPr>
        <w:t xml:space="preserve"> گروهی از قبائل عرب که به نفاق، اظهار مسلمانی می‌کردند، آشکارا از اسلام روی برتافتند. اینان، قبائل گوناگونی بودند که در حجاز و عراق و یمن و دیگر نواحی می‌زیستند و در پیرامون پیامبر</w:t>
      </w:r>
      <w:r w:rsidR="000C2E1B">
        <w:rPr>
          <w:rFonts w:cs="B Lotus" w:hint="cs"/>
          <w:lang w:bidi="fa-IR"/>
        </w:rPr>
        <w:sym w:font="AGA Arabesque" w:char="F072"/>
      </w:r>
      <w:r w:rsidRPr="00C939A5">
        <w:rPr>
          <w:rFonts w:cs="B Lotus" w:hint="cs"/>
          <w:rtl/>
          <w:lang w:bidi="fa-IR"/>
        </w:rPr>
        <w:t xml:space="preserve"> نمایانی دنیا</w:t>
      </w:r>
      <w:r>
        <w:rPr>
          <w:rFonts w:cs="B Lotus" w:hint="cs"/>
          <w:rtl/>
          <w:lang w:bidi="fa-IR"/>
        </w:rPr>
        <w:t xml:space="preserve"> </w:t>
      </w:r>
      <w:r w:rsidRPr="00C939A5">
        <w:rPr>
          <w:rFonts w:cs="B Lotus" w:hint="cs"/>
          <w:rtl/>
          <w:lang w:bidi="fa-IR"/>
        </w:rPr>
        <w:t>‌طلب و ریاستخوا</w:t>
      </w:r>
      <w:r>
        <w:rPr>
          <w:rFonts w:cs="B Lotus" w:hint="cs"/>
          <w:rtl/>
          <w:lang w:bidi="fa-IR"/>
        </w:rPr>
        <w:t>ه به نامهای</w:t>
      </w:r>
      <w:r w:rsidRPr="00C939A5">
        <w:rPr>
          <w:rFonts w:cs="B Lotus" w:hint="cs"/>
          <w:rtl/>
          <w:lang w:bidi="fa-IR"/>
        </w:rPr>
        <w:t>: طلیحه و سجاح و مسیلمه و أسود عنسی گرد آمدند و جنگهای سختی را با مسلمانان آغاز کردند و شهر مدینه را که کانون اسلام و پایگاه مهاجران و انصار بود، به خطر افکندند و</w:t>
      </w:r>
      <w:r>
        <w:rPr>
          <w:rFonts w:cs="B Lotus" w:hint="cs"/>
          <w:rtl/>
          <w:lang w:bidi="fa-IR"/>
        </w:rPr>
        <w:t xml:space="preserve"> بقول جرجی‌زیدان</w:t>
      </w:r>
      <w:r w:rsidRPr="00C939A5">
        <w:rPr>
          <w:rFonts w:cs="B Lotus" w:hint="cs"/>
          <w:rtl/>
          <w:lang w:bidi="fa-IR"/>
        </w:rPr>
        <w:t xml:space="preserve">: «کار مرتدان بالا گرفت تا بدانجا که برخی از ایشان به مدینه </w:t>
      </w:r>
      <w:r w:rsidRPr="00C939A5">
        <w:rPr>
          <w:rFonts w:cs="Times New Roman" w:hint="cs"/>
          <w:rtl/>
          <w:lang w:bidi="fa-IR"/>
        </w:rPr>
        <w:t>–</w:t>
      </w:r>
      <w:r w:rsidRPr="00C939A5">
        <w:rPr>
          <w:rFonts w:cs="B Lotus" w:hint="cs"/>
          <w:rtl/>
          <w:lang w:bidi="fa-IR"/>
        </w:rPr>
        <w:t xml:space="preserve"> پایتخت مسلمانان </w:t>
      </w:r>
      <w:r w:rsidRPr="00C939A5">
        <w:rPr>
          <w:rFonts w:cs="Times New Roman" w:hint="cs"/>
          <w:rtl/>
          <w:lang w:bidi="fa-IR"/>
        </w:rPr>
        <w:t>–</w:t>
      </w:r>
      <w:r w:rsidRPr="00C939A5">
        <w:rPr>
          <w:rFonts w:cs="B Lotus" w:hint="cs"/>
          <w:rtl/>
          <w:lang w:bidi="fa-IR"/>
        </w:rPr>
        <w:t xml:space="preserve"> یورش و هجوم بردند و نزدیک بود که آنجا را بگیرند و ا</w:t>
      </w:r>
      <w:r>
        <w:rPr>
          <w:rFonts w:cs="B Lotus" w:hint="cs"/>
          <w:rtl/>
          <w:lang w:bidi="fa-IR"/>
        </w:rPr>
        <w:t>گر ابوبکر بخوبی از مدینه دفاع ن</w:t>
      </w:r>
      <w:r w:rsidRPr="00C939A5">
        <w:rPr>
          <w:rFonts w:cs="B Lotus" w:hint="cs"/>
          <w:rtl/>
          <w:lang w:bidi="fa-IR"/>
        </w:rPr>
        <w:t>می‌کرد آنرا به تصرف درآورده بودند»</w:t>
      </w:r>
      <w:r w:rsidRPr="00C939A5">
        <w:rPr>
          <w:rStyle w:val="FootnoteReference"/>
          <w:rFonts w:cs="B Lotus"/>
          <w:rtl/>
          <w:lang w:bidi="fa-IR"/>
        </w:rPr>
        <w:footnoteReference w:id="12"/>
      </w:r>
      <w:r w:rsidR="00FE348D">
        <w:rPr>
          <w:rFonts w:cs="B Lotus" w:hint="cs"/>
          <w:rtl/>
          <w:lang w:bidi="fa-IR"/>
        </w:rPr>
        <w:t>.</w:t>
      </w:r>
    </w:p>
    <w:p w:rsidR="009839AD" w:rsidRDefault="009839AD" w:rsidP="003A0391">
      <w:pPr>
        <w:widowControl w:val="0"/>
        <w:ind w:firstLine="284"/>
        <w:jc w:val="both"/>
        <w:rPr>
          <w:rFonts w:cs="B Lotus"/>
          <w:rtl/>
          <w:lang w:bidi="fa-IR"/>
        </w:rPr>
      </w:pPr>
      <w:r>
        <w:rPr>
          <w:rFonts w:cs="B Lotus" w:hint="cs"/>
          <w:rtl/>
          <w:lang w:bidi="fa-IR"/>
        </w:rPr>
        <w:t>ولی حمایت خداوند و همت مسلمانان، سرانجام فتنة مزبور را خاموش کرد و پیامبرنمایان دروغگو به هلاکت رسیدند و برخی از ایشان (طلحه و سجاح) به اسلام بازگشتند. از میان نزدیکان و یاران پیامبر خدا</w:t>
      </w:r>
      <w:r w:rsidR="00286F23">
        <w:rPr>
          <w:rFonts w:cs="B Lotus" w:hint="cs"/>
          <w:lang w:bidi="fa-IR"/>
        </w:rPr>
        <w:sym w:font="AGA Arabesque" w:char="F072"/>
      </w:r>
      <w:r>
        <w:rPr>
          <w:rFonts w:cs="B Lotus" w:hint="cs"/>
          <w:rtl/>
          <w:lang w:bidi="fa-IR"/>
        </w:rPr>
        <w:t xml:space="preserve"> که در این ماجری از جهد بلیغ کوتاهی نورزیدند، امام علی</w:t>
      </w:r>
      <w:r w:rsidR="000C2E1B">
        <w:rPr>
          <w:rFonts w:cs="B Lotus" w:hint="cs"/>
          <w:lang w:bidi="fa-IR"/>
        </w:rPr>
        <w:sym w:font="AGA Arabesque" w:char="F075"/>
      </w:r>
      <w:r>
        <w:rPr>
          <w:rFonts w:cs="B Lotus" w:hint="cs"/>
          <w:rtl/>
          <w:lang w:bidi="fa-IR"/>
        </w:rPr>
        <w:t xml:space="preserve"> و زبیر و طلحه و عبدالله بن مسعود را بویژه باید نام برد که به گزارش ابوجعفر طبری</w:t>
      </w:r>
      <w:r w:rsidR="000C2E1B">
        <w:rPr>
          <w:rFonts w:cs="B Lotus" w:hint="cs"/>
          <w:rtl/>
          <w:lang w:bidi="fa-IR"/>
        </w:rPr>
        <w:t>:</w:t>
      </w:r>
      <w:r>
        <w:rPr>
          <w:rFonts w:cs="B Lotus" w:hint="cs"/>
          <w:rtl/>
          <w:lang w:bidi="fa-IR"/>
        </w:rPr>
        <w:t xml:space="preserve"> «ابوبکر پس از اینکه هئیت اعزامی (فتنه‌گران) را بیرون راند، علی و زبیر و طلحه و عبدالله بن مسعود را بر راههای کوهستانی مدینه گمارد (تا از نفوذ دشمن به درون شهر جلوگیری کنند</w:t>
      </w:r>
      <w:r w:rsidRPr="00EF4357">
        <w:rPr>
          <w:rStyle w:val="FootnoteReference"/>
          <w:rFonts w:cs="B Lotus"/>
          <w:rtl/>
          <w:lang w:bidi="fa-IR"/>
        </w:rPr>
        <w:footnoteReference w:id="13"/>
      </w:r>
      <w:r w:rsidR="006A5EEE">
        <w:rPr>
          <w:rFonts w:cs="B Lotus" w:hint="cs"/>
          <w:rtl/>
          <w:lang w:bidi="fa-IR"/>
        </w:rPr>
        <w:t>)</w:t>
      </w:r>
      <w:r>
        <w:rPr>
          <w:rFonts w:cs="B Lotus" w:hint="cs"/>
          <w:rtl/>
          <w:lang w:bidi="fa-IR"/>
        </w:rPr>
        <w:t>»</w:t>
      </w:r>
      <w:r w:rsidR="006A5EEE">
        <w:rPr>
          <w:rFonts w:cs="B Lotus" w:hint="cs"/>
          <w:rtl/>
          <w:lang w:bidi="fa-IR"/>
        </w:rPr>
        <w:t>.</w:t>
      </w:r>
      <w:r>
        <w:rPr>
          <w:rFonts w:cs="B Lotus" w:hint="cs"/>
          <w:rtl/>
          <w:lang w:bidi="fa-IR"/>
        </w:rPr>
        <w:t xml:space="preserve"> همچنین از میان سرداران سپاه اسلام باید خالد بن ولید و پس از وی، مثنّی بن حارثه را یاد کرد که در سرکوبی مرتّدان و شورشگران و فتوحات اوّلیّه، نقش چشمگیری داشتند. خالد پس از آنکه پیامبرنمایان دروغین را منهزم ساخت از سوی خلیفه فرمان یافت تا قبائلی را که مرتدان و پیامبرنماها حمایت می‌کردند برسر جای خود بنشاند. این قبائل در سواد عراق و حیره پراکنده بودند و در میان ایشان برخی از طوئف مسیحی نیز دیده می‌شدند. خالد به آهنگ گوشمال دادن به این فتنه‌انگیزان و آرام ساختن آنها، به سوی سواد حرکت کرد و با بعضی از قبائل مزبور مصالحه نمود و با گروه دیگری که حامیان اهل رَدَّه بودند به نبرد برخاست. به شجاعت او و با جدّیّت مثنی ابن حارثه، سرانجام «سواد» و «حیره» به تصرف سپاه اسلام درآمد چنانکه دفاع دولت ساسانی از قبائل آشوبگر، عاقبت سپاه اسلام را با دولت مزبور روبرو کرد و نبردهای ذات السلاسل و ثنی و ولجه و بادقلی را در بین‌النهرین با ایرانیان پیش آورد و کار نبرد گسترش یافت و سرانجام به سرنگونی دولت ساسانی و فتح ایران پیوست</w:t>
      </w:r>
      <w:r w:rsidRPr="00EF4357">
        <w:rPr>
          <w:rStyle w:val="FootnoteReference"/>
          <w:rFonts w:cs="B Lotus"/>
          <w:rtl/>
          <w:lang w:bidi="fa-IR"/>
        </w:rPr>
        <w:footnoteReference w:id="14"/>
      </w:r>
      <w:r w:rsidR="00FE348D">
        <w:rPr>
          <w:rFonts w:cs="B Lotus" w:hint="cs"/>
          <w:rtl/>
          <w:lang w:bidi="fa-IR"/>
        </w:rPr>
        <w:t>.</w:t>
      </w:r>
    </w:p>
    <w:p w:rsidR="009839AD" w:rsidRDefault="00286F23" w:rsidP="009839AD">
      <w:pPr>
        <w:ind w:firstLine="284"/>
        <w:jc w:val="both"/>
        <w:rPr>
          <w:rFonts w:cs="B Lotus"/>
          <w:rtl/>
          <w:lang w:bidi="fa-IR"/>
        </w:rPr>
      </w:pPr>
      <w:r>
        <w:rPr>
          <w:rFonts w:cs="B Lotus" w:hint="cs"/>
          <w:rtl/>
          <w:lang w:bidi="fa-IR"/>
        </w:rPr>
        <w:t xml:space="preserve">بنابر </w:t>
      </w:r>
      <w:r w:rsidR="009839AD">
        <w:rPr>
          <w:rFonts w:cs="B Lotus" w:hint="cs"/>
          <w:rtl/>
          <w:lang w:bidi="fa-IR"/>
        </w:rPr>
        <w:t>همین ملاحظه می‌توان گفت که مسلمین در این پیکارها، آغازگر آشوب و جنگ نبودند و فتنه ‌انگیزی از دشمنان ایشان مایه گرفت و به شکست دشمن و از دست دادن حک</w:t>
      </w:r>
      <w:r w:rsidR="000C2E1B">
        <w:rPr>
          <w:rFonts w:cs="B Lotus" w:hint="cs"/>
          <w:rtl/>
          <w:lang w:bidi="fa-IR"/>
        </w:rPr>
        <w:t>میت وی در بین ‌النهرین انجامید.</w:t>
      </w:r>
    </w:p>
    <w:p w:rsidR="009839AD" w:rsidRDefault="009839AD" w:rsidP="000C2E1B">
      <w:pPr>
        <w:ind w:firstLine="284"/>
        <w:jc w:val="both"/>
        <w:rPr>
          <w:rFonts w:cs="B Lotus"/>
          <w:b/>
          <w:bCs/>
          <w:rtl/>
          <w:lang w:bidi="fa-IR"/>
        </w:rPr>
      </w:pPr>
      <w:r>
        <w:rPr>
          <w:rFonts w:cs="B Lotus" w:hint="cs"/>
          <w:rtl/>
          <w:lang w:bidi="fa-IR"/>
        </w:rPr>
        <w:t>ماجرای فتح «أبله» و «حیره» و «أنبار» و «عین التمر» و «دومه الجندل» و دیگر نواحی بین‌ النهرین را در تاریخ طبری و فتوح بلاذری و کامل ابن أثیر و دیگر کتب تاریخی می‌توان خواند و از جزئیات این رویدادها باخبر شد</w:t>
      </w:r>
      <w:r w:rsidRPr="00EF4357">
        <w:rPr>
          <w:rStyle w:val="FootnoteReference"/>
          <w:rFonts w:cs="B Lotus"/>
          <w:rtl/>
          <w:lang w:bidi="fa-IR"/>
        </w:rPr>
        <w:footnoteReference w:id="15"/>
      </w:r>
      <w:r w:rsidR="00FE348D">
        <w:rPr>
          <w:rFonts w:cs="B Lotus" w:hint="cs"/>
          <w:rtl/>
          <w:lang w:bidi="fa-IR"/>
        </w:rPr>
        <w:t>.</w:t>
      </w:r>
      <w:r>
        <w:rPr>
          <w:rFonts w:cs="B Lotus" w:hint="cs"/>
          <w:rtl/>
          <w:lang w:bidi="fa-IR"/>
        </w:rPr>
        <w:t xml:space="preserve"> آنچه در اینجا شایسته است یاد کنیم آنستکه رفتار مسلمانان با ساکنان این سرزمینها به شکلی بود که توانستند انظار و افکار آنان را به سوی اسلام جلب کنند و تمدّن باشکوهی را در مناطق مزبور بنیان‌</w:t>
      </w:r>
      <w:r w:rsidR="00286F23">
        <w:rPr>
          <w:rFonts w:cs="B Lotus" w:hint="cs"/>
          <w:rtl/>
          <w:lang w:bidi="fa-IR"/>
        </w:rPr>
        <w:t>گذارند. در این</w:t>
      </w:r>
      <w:r w:rsidR="00286F23">
        <w:rPr>
          <w:rFonts w:cs="B Lotus" w:hint="eastAsia"/>
          <w:rtl/>
          <w:lang w:bidi="fa-IR"/>
        </w:rPr>
        <w:t>‌</w:t>
      </w:r>
      <w:r>
        <w:rPr>
          <w:rFonts w:cs="B Lotus" w:hint="cs"/>
          <w:rtl/>
          <w:lang w:bidi="fa-IR"/>
        </w:rPr>
        <w:t>باره جا دارد توضیحی بیاوریم و به اشاره و اجمال، بسنده نکنیم.</w:t>
      </w:r>
    </w:p>
    <w:p w:rsidR="000C2E1B" w:rsidRDefault="000C2E1B" w:rsidP="000C2E1B">
      <w:pPr>
        <w:ind w:firstLine="284"/>
        <w:jc w:val="both"/>
        <w:rPr>
          <w:rFonts w:cs="B Lotus"/>
          <w:b/>
          <w:bCs/>
          <w:rtl/>
          <w:lang w:bidi="fa-IR"/>
        </w:rPr>
        <w:sectPr w:rsidR="000C2E1B" w:rsidSect="00474582">
          <w:headerReference w:type="default" r:id="rId24"/>
          <w:footnotePr>
            <w:numRestart w:val="eachPage"/>
          </w:footnotePr>
          <w:pgSz w:w="11906" w:h="16838" w:code="9"/>
          <w:pgMar w:top="2552" w:right="2211" w:bottom="2552" w:left="2211" w:header="2552" w:footer="2552" w:gutter="0"/>
          <w:cols w:space="708"/>
          <w:titlePg/>
          <w:bidi/>
          <w:rtlGutter/>
          <w:docGrid w:linePitch="381"/>
        </w:sectPr>
      </w:pPr>
    </w:p>
    <w:p w:rsidR="009839AD" w:rsidRDefault="009839AD" w:rsidP="00FE348D">
      <w:pPr>
        <w:pStyle w:val="a0"/>
        <w:rPr>
          <w:rtl/>
        </w:rPr>
      </w:pPr>
      <w:bookmarkStart w:id="10" w:name="_Toc143155261"/>
      <w:bookmarkStart w:id="11" w:name="_Toc332073967"/>
      <w:r>
        <w:rPr>
          <w:rFonts w:hint="cs"/>
          <w:rtl/>
        </w:rPr>
        <w:t>برخورد مسلمانان با مردم بین‌النهرین</w:t>
      </w:r>
      <w:bookmarkEnd w:id="10"/>
      <w:bookmarkEnd w:id="11"/>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باید دانستکه بخش مهمی از بین ‌النهرین، نه از راه جنگ بلکه از طریق «مصالحه» گشوده شد و مسلمین با ساکنان آن سرزمین‌ها به ملایمت رفتار نمودند و بدانها در حفظ آئین خود، آزادی دادند بلکه دفاع وح</w:t>
      </w:r>
      <w:r w:rsidR="00FE348D">
        <w:rPr>
          <w:rFonts w:ascii="Times New Roman" w:hAnsi="Times New Roman" w:cs="B Lotus" w:hint="cs"/>
          <w:sz w:val="28"/>
          <w:szCs w:val="28"/>
          <w:rtl/>
          <w:lang w:bidi="fa-IR"/>
        </w:rPr>
        <w:t>مایت از ایشان را برعهده گرفتند!.</w:t>
      </w:r>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ابن اثیر در تاریخش می‌نویسد:</w:t>
      </w:r>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محرم این سال (12 هجری قمری) ابوبکر به خالد بن ولید که یمامه بود نامه نوشت و او را فرمان داد تا به سوی عراق حرکت کند. و برخی گفته‌اند که خالد از یمامه به مدینه وارد شد و ابوبکر وی را روانة عراق کرد (بهر صورت) خالد رهسپار عراق گردید و در بانقیا و با روسما و الیس فرود آمد و اهالی آن د</w:t>
      </w:r>
      <w:r w:rsidR="00FE348D">
        <w:rPr>
          <w:rFonts w:ascii="Times New Roman" w:hAnsi="Times New Roman" w:cs="B Lotus" w:hint="cs"/>
          <w:sz w:val="28"/>
          <w:szCs w:val="28"/>
          <w:rtl/>
          <w:lang w:bidi="fa-IR"/>
        </w:rPr>
        <w:t>یار با او مصالحه کردند</w:t>
      </w:r>
      <w:r>
        <w:rPr>
          <w:rFonts w:ascii="Times New Roman" w:hAnsi="Times New Roman" w:cs="B Lotus" w:hint="cs"/>
          <w:sz w:val="28"/>
          <w:szCs w:val="28"/>
          <w:rtl/>
          <w:lang w:bidi="fa-IR"/>
        </w:rPr>
        <w:t>»</w:t>
      </w:r>
      <w:r w:rsidRPr="00387EA1">
        <w:rPr>
          <w:rStyle w:val="FootnoteReference"/>
          <w:rFonts w:cs="B Lotus"/>
          <w:sz w:val="28"/>
          <w:szCs w:val="28"/>
          <w:rtl/>
          <w:lang w:bidi="fa-IR"/>
        </w:rPr>
        <w:footnoteReference w:id="16"/>
      </w:r>
      <w:r w:rsidR="00FE348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بنابه گزارش طبری و ابن اثیر و بلاذری، خالد مسیر خود را ادامه داد و به «حیره» رسید و کارش با مردم حیره نیز به مصالحه پیوست</w:t>
      </w:r>
      <w:r w:rsidRPr="00387EA1">
        <w:rPr>
          <w:rStyle w:val="FootnoteReference"/>
          <w:rFonts w:cs="B Lotus"/>
          <w:sz w:val="28"/>
          <w:szCs w:val="28"/>
          <w:rtl/>
          <w:lang w:bidi="fa-IR"/>
        </w:rPr>
        <w:footnoteReference w:id="17"/>
      </w:r>
      <w:r>
        <w:rPr>
          <w:rFonts w:ascii="Times New Roman" w:hAnsi="Times New Roman" w:cs="B Lotus" w:hint="cs"/>
          <w:sz w:val="28"/>
          <w:szCs w:val="28"/>
          <w:rtl/>
          <w:lang w:bidi="fa-IR"/>
        </w:rPr>
        <w:t xml:space="preserve"> اینگونه مصالحه‌ها که در نواحی دیگری از بین‌النهرین هم پیش آمد، بدان صورت بود که قبائل غیر مسلمان، بدون آنکه مجبور باشند از کیش و آئین خود دست بردارند، با مسلمین از در آشتی در می‌آمدند و جزیه یا «مالیاتی سرانه» بدیشان می‌پرداختند و در برابر اینکار، ازحمایت جدی مسلمانان برخوردار می‌شدند بطوریکه اگر مورد هجوم کسانی قرار می‌گرفتند، مسلمین موظّف بودند تا از ایشان دفاع کنند و حفظ جان و ناموس و مال و امنیت آنان را برعهده گیرند. </w:t>
      </w:r>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مقدار مالیات سرانه نیز گران و کمرشکن نبود، مثلاً بنا به نوشتة مورخان در همان مصالحة بانقیا و باروسما و الیّس، هر کس وظیفه داشت سالیانه 4 درهم به دولت اسلامی بپردازد، ابن اثیر می‌نویسد: </w:t>
      </w:r>
      <w:r w:rsidRPr="007523A8">
        <w:rPr>
          <w:rFonts w:ascii="Times New Roman" w:hAnsi="Times New Roman" w:cs="B Lotus" w:hint="cs"/>
          <w:sz w:val="28"/>
          <w:szCs w:val="28"/>
          <w:rtl/>
          <w:lang w:bidi="fa-IR"/>
        </w:rPr>
        <w:t>کانت علی کل رأس أربعه دراهم!</w:t>
      </w:r>
      <w:r w:rsidRPr="00387EA1">
        <w:rPr>
          <w:rStyle w:val="FootnoteReference"/>
          <w:rFonts w:cs="B Lotus"/>
          <w:sz w:val="28"/>
          <w:szCs w:val="28"/>
          <w:rtl/>
          <w:lang w:bidi="fa-IR"/>
        </w:rPr>
        <w:footnoteReference w:id="18"/>
      </w:r>
      <w:r w:rsidR="000C2E1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«برعهدة هرکس چهاردهم بود»! و چه بسا زکاتی که مسلمانان به دولت می‌پرداختند، چند برابر بیش از آن مقدار شمرده می‌شد به ویژه که زنان و کودکان از دادن جزیه معاف بودند</w:t>
      </w:r>
      <w:r w:rsidRPr="00387EA1">
        <w:rPr>
          <w:rStyle w:val="FootnoteReference"/>
          <w:rFonts w:cs="B Lotus"/>
          <w:sz w:val="28"/>
          <w:szCs w:val="28"/>
          <w:rtl/>
          <w:lang w:bidi="fa-IR"/>
        </w:rPr>
        <w:footnoteReference w:id="19"/>
      </w:r>
      <w:r w:rsidR="00FE348D">
        <w:rPr>
          <w:rFonts w:ascii="Times New Roman" w:hAnsi="Times New Roman" w:cs="B Lotus" w:hint="cs"/>
          <w:sz w:val="28"/>
          <w:szCs w:val="28"/>
          <w:rtl/>
          <w:lang w:bidi="fa-IR"/>
        </w:rPr>
        <w:t>.</w:t>
      </w:r>
    </w:p>
    <w:p w:rsidR="009839AD" w:rsidRDefault="009839AD" w:rsidP="000C2E1B">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برابر این مالیات سبک، مسلمانان نسبت به اهل ذمّه</w:t>
      </w:r>
      <w:r w:rsidRPr="00387EA1">
        <w:rPr>
          <w:rStyle w:val="FootnoteReference"/>
          <w:rFonts w:cs="B Lotus"/>
          <w:sz w:val="28"/>
          <w:szCs w:val="28"/>
          <w:rtl/>
          <w:lang w:bidi="fa-IR"/>
        </w:rPr>
        <w:footnoteReference w:id="20"/>
      </w:r>
      <w:r>
        <w:rPr>
          <w:rFonts w:ascii="Times New Roman" w:hAnsi="Times New Roman" w:cs="B Lotus" w:hint="cs"/>
          <w:sz w:val="28"/>
          <w:szCs w:val="28"/>
          <w:rtl/>
          <w:lang w:bidi="fa-IR"/>
        </w:rPr>
        <w:t xml:space="preserve"> وظائف سنگینی داشتند چنانکه پیامبر بزرگوار اسلام</w:t>
      </w:r>
      <w:r w:rsidR="000C2E1B">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آنان آموزش داده بود و نخستین بارکه عبدالله بن أرقم را برای گرفتن جزیه فرستاد، همینکه عبدالله به راه افتاد پیامبر</w:t>
      </w:r>
      <w:r w:rsidR="000C2E1B">
        <w:rPr>
          <w:rFonts w:ascii="Times New Roman" w:hAnsi="Times New Roman" w:cs="B Lotus" w:hint="cs"/>
          <w:sz w:val="28"/>
          <w:szCs w:val="28"/>
          <w:lang w:bidi="fa-IR"/>
        </w:rPr>
        <w:sym w:font="AGA Arabesque" w:char="F072"/>
      </w:r>
      <w:r w:rsidR="00286F23">
        <w:rPr>
          <w:rFonts w:ascii="Times New Roman" w:hAnsi="Times New Roman" w:cs="B Lotus" w:hint="cs"/>
          <w:sz w:val="28"/>
          <w:szCs w:val="28"/>
          <w:rtl/>
          <w:lang w:bidi="fa-IR"/>
        </w:rPr>
        <w:t xml:space="preserve"> او را ندا در داد و فرمود:</w:t>
      </w:r>
    </w:p>
    <w:p w:rsidR="009839AD" w:rsidRPr="00BF2CAB" w:rsidRDefault="00286F23" w:rsidP="00286F23">
      <w:pPr>
        <w:pStyle w:val="StyleComplexBLotus12ptJustifiedFirstline05cmCharCharChar3Char"/>
        <w:spacing w:line="240" w:lineRule="auto"/>
        <w:rPr>
          <w:rFonts w:ascii="Times New Roman" w:hAnsi="Times New Roman" w:cs="B Lotus"/>
          <w:b/>
          <w:bCs/>
          <w:sz w:val="26"/>
          <w:szCs w:val="26"/>
          <w:rtl/>
          <w:lang w:bidi="fa-IR"/>
        </w:rPr>
      </w:pPr>
      <w:r>
        <w:rPr>
          <w:rFonts w:ascii="Times New Roman" w:hAnsi="Times New Roman" w:cs="Traditional Arabic" w:hint="cs"/>
          <w:sz w:val="28"/>
          <w:szCs w:val="28"/>
          <w:rtl/>
          <w:lang w:bidi="fa-IR"/>
        </w:rPr>
        <w:t>«</w:t>
      </w:r>
      <w:r w:rsidRPr="00286F23">
        <w:rPr>
          <w:rStyle w:val="Char1"/>
          <w:rtl/>
        </w:rPr>
        <w:t>أَلاَ مَنْ ظَلَمَ مُعَاهَدًا وَانْتَقَصَهُ وَكَلَّفَهُ فَوْقَ طَاقَتِهِ أَوْ أَخَذَ مِنْهُ شَيْئًا بِغَيْرِ طِيبِ نَفْسٍ مِنْهُ فَأَنَا حَجِيجُهُ يَوْمَ الْقِيَامَةِ</w:t>
      </w:r>
      <w:r>
        <w:rPr>
          <w:rFonts w:ascii="Times New Roman" w:hAnsi="Times New Roman" w:cs="Traditional Arabic" w:hint="cs"/>
          <w:sz w:val="28"/>
          <w:szCs w:val="28"/>
          <w:rtl/>
          <w:lang w:bidi="fa-IR"/>
        </w:rPr>
        <w:t>»</w:t>
      </w:r>
      <w:r w:rsidR="009839AD" w:rsidRPr="00BF2CAB">
        <w:rPr>
          <w:rStyle w:val="FootnoteReference"/>
          <w:rFonts w:cs="B Lotus"/>
          <w:sz w:val="26"/>
          <w:szCs w:val="26"/>
          <w:rtl/>
          <w:lang w:bidi="fa-IR"/>
        </w:rPr>
        <w:footnoteReference w:id="21"/>
      </w:r>
      <w:r w:rsidR="00FE348D" w:rsidRPr="00286F23">
        <w:rPr>
          <w:rFonts w:ascii="Times New Roman" w:hAnsi="Times New Roman" w:cs="B Lotus" w:hint="cs"/>
          <w:sz w:val="28"/>
          <w:szCs w:val="28"/>
          <w:rtl/>
          <w:lang w:bidi="fa-IR"/>
        </w:rPr>
        <w:t>.</w:t>
      </w:r>
    </w:p>
    <w:p w:rsidR="009839AD" w:rsidRDefault="00286F23"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9839AD" w:rsidRPr="00286F23">
        <w:rPr>
          <w:rFonts w:ascii="Times New Roman" w:hAnsi="Times New Roman" w:cs="B Lotus" w:hint="cs"/>
          <w:sz w:val="26"/>
          <w:szCs w:val="26"/>
          <w:rtl/>
          <w:lang w:bidi="fa-IR"/>
        </w:rPr>
        <w:t>بدان، هر کس که به همپیمانی غیر مسلمان ستم روا دارد، یا او را به کاری بیش از توانش وا دارد، یا بر او (بی‌دلیل) عیب نهد، یا از او چیزی را بدون رضایتش بگیرد، من روز رستاخیز با وی ستی</w:t>
      </w:r>
      <w:r w:rsidR="00FE348D" w:rsidRPr="00286F23">
        <w:rPr>
          <w:rFonts w:ascii="Times New Roman" w:hAnsi="Times New Roman" w:cs="B Lotus" w:hint="cs"/>
          <w:sz w:val="26"/>
          <w:szCs w:val="26"/>
          <w:rtl/>
          <w:lang w:bidi="fa-IR"/>
        </w:rPr>
        <w:t>زه می‌کنم!</w:t>
      </w:r>
      <w:r>
        <w:rPr>
          <w:rFonts w:ascii="Times New Roman" w:hAnsi="Times New Roman" w:cs="Traditional Arabic" w:hint="cs"/>
          <w:sz w:val="28"/>
          <w:szCs w:val="28"/>
          <w:rtl/>
          <w:lang w:bidi="fa-IR"/>
        </w:rPr>
        <w:t>»</w:t>
      </w:r>
      <w:r w:rsidR="00FE348D">
        <w:rPr>
          <w:rFonts w:ascii="Times New Roman" w:hAnsi="Times New Roman" w:cs="B Lotus" w:hint="cs"/>
          <w:sz w:val="28"/>
          <w:szCs w:val="28"/>
          <w:rtl/>
          <w:lang w:bidi="fa-IR"/>
        </w:rPr>
        <w:t>.</w:t>
      </w:r>
    </w:p>
    <w:p w:rsidR="009839AD" w:rsidRDefault="009839AD" w:rsidP="00286F23">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مسلمان در صدر اسلام این سفارش را از یاد نبرده بودند از اینرو، رفتار نیک آنان در دیگران اثر خوبی به جای نهاد و اهل ذّمه را برای پذیرفتن اسلام آماده ساخت بدانگونه که مورخان آورده‌اند: «چون اهل ذّمه، وفای مسلمین و خوشرفتاری ایشان را دربارة خود دیدند با دشمنانشان، دشمنی کردند و در برابر آنها، یاور مسلمانان شدند»</w:t>
      </w:r>
      <w:r w:rsidRPr="00387EA1">
        <w:rPr>
          <w:rStyle w:val="FootnoteReference"/>
          <w:rFonts w:cs="B Lotus"/>
          <w:sz w:val="28"/>
          <w:szCs w:val="28"/>
          <w:rtl/>
          <w:lang w:bidi="fa-IR"/>
        </w:rPr>
        <w:footnoteReference w:id="22"/>
      </w:r>
      <w:r w:rsidR="00FE348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اینجا مناسب می‌دانم، رأی یکی از خاورشناسان آگاه و برجستة غرب را گزارش کنم تا معلوم که مورّخان و پژوهشگران اس</w:t>
      </w:r>
      <w:r w:rsidR="00FE348D">
        <w:rPr>
          <w:rFonts w:ascii="Times New Roman" w:hAnsi="Times New Roman" w:cs="B Lotus" w:hint="cs"/>
          <w:sz w:val="28"/>
          <w:szCs w:val="28"/>
          <w:rtl/>
          <w:lang w:bidi="fa-IR"/>
        </w:rPr>
        <w:t>لامی، در این داوری تنها نیستند.</w:t>
      </w:r>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توماس آرنولد </w:t>
      </w:r>
      <w:r w:rsidRPr="006E56EC">
        <w:rPr>
          <w:rFonts w:ascii="Times New Roman" w:hAnsi="Times New Roman" w:cs="B Lotus"/>
          <w:lang w:bidi="fa-IR"/>
        </w:rPr>
        <w:t>Thomas Arnold</w:t>
      </w:r>
      <w:r w:rsidRPr="006E56EC">
        <w:rPr>
          <w:rFonts w:ascii="Times New Roman" w:hAnsi="Times New Roman" w:cs="B Lotus" w:hint="cs"/>
          <w:rtl/>
          <w:lang w:bidi="fa-IR"/>
        </w:rPr>
        <w:t xml:space="preserve"> </w:t>
      </w:r>
      <w:r w:rsidR="00286F23">
        <w:rPr>
          <w:rFonts w:ascii="Times New Roman" w:hAnsi="Times New Roman" w:cs="B Lotus" w:hint="cs"/>
          <w:sz w:val="28"/>
          <w:szCs w:val="28"/>
          <w:rtl/>
          <w:lang w:bidi="fa-IR"/>
        </w:rPr>
        <w:t>شرقشناس مشهور انگلیسی در کتاب</w:t>
      </w:r>
      <w:r>
        <w:rPr>
          <w:rFonts w:ascii="Times New Roman" w:hAnsi="Times New Roman" w:cs="B Lotus" w:hint="cs"/>
          <w:sz w:val="28"/>
          <w:szCs w:val="28"/>
          <w:rtl/>
          <w:lang w:bidi="fa-IR"/>
        </w:rPr>
        <w:t>: «تاریخ گسترش اسلام» چنین می‌نگارد:</w:t>
      </w:r>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شواهد و نمونه‌هایی که قبلاً در مورد آزادی‌هایی که برای اعراب مسیحی از طرف مسلمانان فاتح در قرن اول هجری و سپس ادامة آن در زمانهای بعد نقل شد، می‌توان استنتاج نمود که قبائل مسیحی که اسلام را پذیرفتند تنها با طیب خاطر و به اختیار و با آ</w:t>
      </w:r>
      <w:r w:rsidR="00FE348D">
        <w:rPr>
          <w:rFonts w:ascii="Times New Roman" w:hAnsi="Times New Roman" w:cs="B Lotus" w:hint="cs"/>
          <w:sz w:val="28"/>
          <w:szCs w:val="28"/>
          <w:rtl/>
          <w:lang w:bidi="fa-IR"/>
        </w:rPr>
        <w:t>زادی عمل کامل، به اسلام گرویدند</w:t>
      </w:r>
      <w:r>
        <w:rPr>
          <w:rFonts w:ascii="Times New Roman" w:hAnsi="Times New Roman" w:cs="B Lotus" w:hint="cs"/>
          <w:sz w:val="28"/>
          <w:szCs w:val="28"/>
          <w:rtl/>
          <w:lang w:bidi="fa-IR"/>
        </w:rPr>
        <w:t>»</w:t>
      </w:r>
      <w:r w:rsidRPr="00387EA1">
        <w:rPr>
          <w:rStyle w:val="FootnoteReference"/>
          <w:rFonts w:cs="B Lotus"/>
          <w:sz w:val="28"/>
          <w:szCs w:val="28"/>
          <w:rtl/>
          <w:lang w:bidi="fa-IR"/>
        </w:rPr>
        <w:footnoteReference w:id="23"/>
      </w:r>
      <w:r w:rsidR="00FE348D">
        <w:rPr>
          <w:rFonts w:ascii="Times New Roman" w:hAnsi="Times New Roman" w:cs="B Lotus" w:hint="cs"/>
          <w:sz w:val="28"/>
          <w:szCs w:val="28"/>
          <w:rtl/>
          <w:lang w:bidi="fa-IR"/>
        </w:rPr>
        <w:t>.</w:t>
      </w:r>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مسلمان شدن مسیحیان در بین‌النهرین از بیم‌ شمشیر مسلمین صورت نپذیرفت و اگر آنان می</w:t>
      </w:r>
      <w:r>
        <w:rPr>
          <w:rFonts w:ascii="Times New Roman" w:hAnsi="Times New Roman" w:cs="B Lotus" w:hint="eastAsia"/>
          <w:sz w:val="28"/>
          <w:szCs w:val="28"/>
          <w:rtl/>
          <w:lang w:bidi="fa-IR"/>
        </w:rPr>
        <w:t xml:space="preserve">‌خواستند بر آئین خود استوار مانند، راه اینکار بروی ایشان باز و هموار بود. قبائل </w:t>
      </w:r>
      <w:r>
        <w:rPr>
          <w:rFonts w:ascii="Times New Roman" w:hAnsi="Times New Roman" w:cs="B Lotus" w:hint="cs"/>
          <w:sz w:val="28"/>
          <w:szCs w:val="28"/>
          <w:rtl/>
          <w:lang w:bidi="fa-IR"/>
        </w:rPr>
        <w:t>شورشگری هم که به جنگ مسلمانان آمده و منهزم شدند، با ملاحظة شکست ابرقدرتی چون ایران، به سوی اسلام رغبت یافتند بویژه که دلگرمی آنها به دولت ایران بود و از سوی دولت مزبور حمایت می‌شدند. آنها هنگامی که شور ایمان و فداکاری جنگاوران مسلمان را تکان خوردند و چون با منطق روشن مسلمین دربارة توحید برخورد کردند، بدان روی آوردند. بی‌تناسب نیست که دربارة هر یک از این امور، توضیحاتی را ارائه دهیم تا معلوم شود که آنچه گفتیم مبتنی بر رخدادهای تاریخی است نه چیزی دیگر!</w:t>
      </w:r>
      <w:r w:rsidR="00FE348D">
        <w:rPr>
          <w:rFonts w:ascii="Times New Roman" w:hAnsi="Times New Roman" w:cs="B Lotus" w:hint="cs"/>
          <w:sz w:val="28"/>
          <w:szCs w:val="28"/>
          <w:rtl/>
          <w:lang w:bidi="fa-IR"/>
        </w:rPr>
        <w:t>.</w:t>
      </w:r>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دولت ساسانی هر چند از قبائل شورشی بر ضدّ مسلمانان پشتیبانی می‌کرد ولی از آنجا که اوضاع داخلی کشورش به لحاظ تزلزل سلطنت و ناخشنودی مردم، وخیم بود طبعاً نمی‌توانست با نیروی مؤمن و پرحرارت سپاه اسلام مقابله کند از اینرو حمایتش از قبائل عرب در سواد عراق و حیره بجایی نرسید بلکه در رویارویی با مسلمین، تمام قلمرو خود را از دست داد!</w:t>
      </w:r>
      <w:r w:rsidR="00FE348D">
        <w:rPr>
          <w:rFonts w:ascii="Times New Roman" w:hAnsi="Times New Roman" w:cs="B Lotus" w:hint="cs"/>
          <w:sz w:val="28"/>
          <w:szCs w:val="28"/>
          <w:rtl/>
          <w:lang w:bidi="fa-IR"/>
        </w:rPr>
        <w:t>.</w:t>
      </w:r>
    </w:p>
    <w:p w:rsidR="009839AD" w:rsidRDefault="003E65D3" w:rsidP="00FE348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58240" behindDoc="0" locked="0" layoutInCell="1" allowOverlap="1">
                <wp:simplePos x="0" y="0"/>
                <wp:positionH relativeFrom="column">
                  <wp:posOffset>1838960</wp:posOffset>
                </wp:positionH>
                <wp:positionV relativeFrom="paragraph">
                  <wp:posOffset>2758440</wp:posOffset>
                </wp:positionV>
                <wp:extent cx="114935" cy="229870"/>
                <wp:effectExtent l="635" t="0" r="0" b="2540"/>
                <wp:wrapNone/>
                <wp:docPr id="2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144.8pt;margin-top:217.2pt;width:9.05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" filled="f" stroked="f"/>
            </w:pict>
          </mc:Fallback>
        </mc:AlternateContent>
      </w:r>
      <w:r w:rsidR="009839AD">
        <w:rPr>
          <w:rFonts w:ascii="Times New Roman" w:hAnsi="Times New Roman" w:cs="B Lotus" w:hint="cs"/>
          <w:sz w:val="28"/>
          <w:szCs w:val="28"/>
          <w:rtl/>
          <w:lang w:bidi="fa-IR"/>
        </w:rPr>
        <w:t>بَلاذُری گزارش می کند که: «در روز نبرد قادسیّه، چهار هزار سپاهی با رستم فرّخزاد درجنگ حضور داشتند که آنانرا گارد شاهنشاهی! می‌نامیدند. این چهار هزار تن ایرانی، از مسلمانان امان خواستند تا در هر کجا از سرزمین اسلام مایل بودند فرود آیند، و با هر کس که دوست داشته باشند همپیمان گردند و برای آنان عطایی مقرر شود، و مسلمین نیز آنچه در</w:t>
      </w:r>
      <w:r w:rsidR="00FE348D">
        <w:rPr>
          <w:rFonts w:ascii="Times New Roman" w:hAnsi="Times New Roman" w:cs="B Lotus" w:hint="cs"/>
          <w:sz w:val="28"/>
          <w:szCs w:val="28"/>
          <w:rtl/>
          <w:lang w:bidi="fa-IR"/>
        </w:rPr>
        <w:t>خواست نمودند، بدیشان بخشیدند</w:t>
      </w:r>
      <w:r w:rsidR="009839AD">
        <w:rPr>
          <w:rFonts w:ascii="Times New Roman" w:hAnsi="Times New Roman" w:cs="B Lotus" w:hint="cs"/>
          <w:sz w:val="28"/>
          <w:szCs w:val="28"/>
          <w:rtl/>
          <w:lang w:bidi="fa-IR"/>
        </w:rPr>
        <w:t>»</w:t>
      </w:r>
      <w:r w:rsidR="009839AD" w:rsidRPr="00387EA1">
        <w:rPr>
          <w:rStyle w:val="FootnoteReference"/>
          <w:rFonts w:cs="B Lotus"/>
          <w:sz w:val="28"/>
          <w:szCs w:val="28"/>
          <w:rtl/>
          <w:lang w:bidi="fa-IR"/>
        </w:rPr>
        <w:footnoteReference w:id="24"/>
      </w:r>
      <w:r w:rsidR="00FE348D">
        <w:rPr>
          <w:rFonts w:ascii="Times New Roman" w:hAnsi="Times New Roman" w:cs="B Lotus" w:hint="cs"/>
          <w:sz w:val="28"/>
          <w:szCs w:val="28"/>
          <w:rtl/>
          <w:lang w:bidi="fa-IR"/>
        </w:rPr>
        <w:t>.</w:t>
      </w:r>
      <w:r w:rsidR="009839AD">
        <w:rPr>
          <w:rFonts w:ascii="Times New Roman" w:hAnsi="Times New Roman" w:cs="B Lotus" w:hint="cs"/>
          <w:sz w:val="28"/>
          <w:szCs w:val="28"/>
          <w:rtl/>
          <w:lang w:bidi="fa-IR"/>
        </w:rPr>
        <w:t xml:space="preserve"> اینگروه، چنانکه مورخان نوشته‌اند: سرانجام به میل خود، مسلمان شدند و در شهر کوفه اقامت گزیدند</w:t>
      </w:r>
      <w:r w:rsidR="009839AD" w:rsidRPr="00387EA1">
        <w:rPr>
          <w:rStyle w:val="FootnoteReference"/>
          <w:rFonts w:cs="B Lotus"/>
          <w:sz w:val="28"/>
          <w:szCs w:val="28"/>
          <w:rtl/>
          <w:lang w:bidi="fa-IR"/>
        </w:rPr>
        <w:footnoteReference w:id="25"/>
      </w:r>
      <w:r w:rsidR="00FE348D">
        <w:rPr>
          <w:rFonts w:ascii="Times New Roman" w:hAnsi="Times New Roman" w:cs="B Lotus" w:hint="cs"/>
          <w:sz w:val="28"/>
          <w:szCs w:val="28"/>
          <w:rtl/>
          <w:lang w:bidi="fa-IR"/>
        </w:rPr>
        <w:t>.</w:t>
      </w:r>
      <w:r w:rsidR="009839AD">
        <w:rPr>
          <w:rFonts w:ascii="Times New Roman" w:hAnsi="Times New Roman" w:cs="B Lotus" w:hint="cs"/>
          <w:sz w:val="28"/>
          <w:szCs w:val="28"/>
          <w:rtl/>
          <w:lang w:bidi="fa-IR"/>
        </w:rPr>
        <w:t xml:space="preserve"> هنگامی که زبدگان سپاه ایران با چنین روحیه‌ای به میدان جنگ آمده بودند، چگونه دولت ساسانی می‌توانست قلمرو خود را از دست ندهد یا در حیره و سواد، به پیروزی نائل آید؟ و هنگامی که یزدگرد پادشاه ایران، در داخل کشور خود آنقدر بی‌پشتیبان و بی‌یاور باشد که بنا به روایتی، بدست آسیابانی کشته شود</w:t>
      </w:r>
      <w:r w:rsidR="00FE348D" w:rsidRPr="00E069A6">
        <w:rPr>
          <w:rStyle w:val="FootnoteReference"/>
          <w:rFonts w:ascii="Times New Roman" w:hAnsi="Times New Roman" w:cs="B Lotus"/>
          <w:spacing w:val="-4"/>
          <w:sz w:val="28"/>
          <w:szCs w:val="28"/>
          <w:rtl/>
          <w:lang w:bidi="fa-IR"/>
        </w:rPr>
        <w:footnoteReference w:id="26"/>
      </w:r>
      <w:r w:rsidR="00FE348D">
        <w:rPr>
          <w:rFonts w:ascii="Times New Roman" w:hAnsi="Times New Roman" w:cs="B Lotus" w:hint="cs"/>
          <w:b/>
          <w:bCs/>
          <w:spacing w:val="-4"/>
          <w:vertAlign w:val="superscript"/>
          <w:rtl/>
          <w:lang w:bidi="fa-IR"/>
        </w:rPr>
        <w:t xml:space="preserve"> </w:t>
      </w:r>
      <w:r w:rsidR="009839AD" w:rsidRPr="00277E95">
        <w:rPr>
          <w:rFonts w:ascii="Times New Roman" w:hAnsi="Times New Roman" w:cs="B Lotus" w:hint="cs"/>
          <w:sz w:val="28"/>
          <w:szCs w:val="28"/>
          <w:rtl/>
          <w:lang w:bidi="fa-IR"/>
        </w:rPr>
        <w:t xml:space="preserve">چگونه </w:t>
      </w:r>
      <w:r w:rsidR="009839AD">
        <w:rPr>
          <w:rFonts w:ascii="Times New Roman" w:hAnsi="Times New Roman" w:cs="B Lotus" w:hint="cs"/>
          <w:sz w:val="28"/>
          <w:szCs w:val="28"/>
          <w:rtl/>
          <w:lang w:bidi="fa-IR"/>
        </w:rPr>
        <w:t>می‌توان گفت که مردم ایران از فرمانروایی وی راضی بودند و آرزوی زوال حکومتش را نداشتند؟</w:t>
      </w:r>
    </w:p>
    <w:p w:rsidR="009839AD" w:rsidRDefault="009839AD" w:rsidP="000C2E1B">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نبرد مسلمانان با دولت ساسانی در حقیقت «نبردی آزادی‌بخش» شمرده می‌شد، بهمین جهت ایرانیان، ورود اسلام را به ایران گرمی داشتند و آنرا ازجان و دل پذیرا شدند، در صورتیکه می‌توانستند «جزیه» بپذیرند و بر آئین خود پایدار مانند که پیامبر بزرگوار اسلام</w:t>
      </w:r>
      <w:r w:rsidR="000C2E1B">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دربارة ایشان فرموده بود:</w:t>
      </w:r>
      <w:r>
        <w:rPr>
          <w:rFonts w:ascii="Lotus Linotype" w:hAnsi="Lotus Linotype" w:cs="Lotus Linotype" w:hint="cs"/>
          <w:b/>
          <w:bCs/>
          <w:sz w:val="30"/>
          <w:szCs w:val="30"/>
          <w:rtl/>
          <w:lang w:bidi="fa-IR"/>
        </w:rPr>
        <w:t xml:space="preserve"> </w:t>
      </w:r>
      <w:r w:rsidR="000C2E1B">
        <w:rPr>
          <w:rFonts w:ascii="Lotus Linotype" w:hAnsi="Lotus Linotype" w:cs="Traditional Arabic" w:hint="cs"/>
          <w:sz w:val="28"/>
          <w:szCs w:val="28"/>
          <w:rtl/>
          <w:lang w:bidi="fa-IR"/>
        </w:rPr>
        <w:t>«</w:t>
      </w:r>
      <w:r w:rsidR="000C2E1B" w:rsidRPr="000C2E1B">
        <w:rPr>
          <w:rStyle w:val="Char1"/>
          <w:rtl/>
        </w:rPr>
        <w:t>سُنُّوا بِهِمْ سُنَّةَ أَهْلِ الْكِتَابِ</w:t>
      </w:r>
      <w:r w:rsidR="000C2E1B" w:rsidRPr="000C2E1B">
        <w:rPr>
          <w:rFonts w:ascii="Lotus Linotype" w:hAnsi="Lotus Linotype" w:cs="Traditional Arabic" w:hint="cs"/>
          <w:sz w:val="28"/>
          <w:szCs w:val="28"/>
          <w:rtl/>
          <w:lang w:bidi="fa-IR"/>
        </w:rPr>
        <w:t>»</w:t>
      </w:r>
      <w:r w:rsidRPr="00387EA1">
        <w:rPr>
          <w:rStyle w:val="FootnoteReference"/>
          <w:rFonts w:cs="B Lotus"/>
          <w:sz w:val="28"/>
          <w:szCs w:val="28"/>
          <w:rtl/>
          <w:lang w:bidi="fa-IR"/>
        </w:rPr>
        <w:footnoteReference w:id="27"/>
      </w:r>
      <w:r w:rsidR="000C2E1B">
        <w:rPr>
          <w:rFonts w:ascii="Times New Roman" w:hAnsi="Times New Roman" w:cs="B Lotus" w:hint="cs"/>
          <w:sz w:val="28"/>
          <w:szCs w:val="28"/>
          <w:rtl/>
          <w:lang w:bidi="fa-IR"/>
        </w:rPr>
        <w:t xml:space="preserve">. </w:t>
      </w:r>
      <w:r w:rsidR="000C2E1B" w:rsidRPr="000C2E1B">
        <w:rPr>
          <w:rFonts w:ascii="Times New Roman" w:hAnsi="Times New Roman" w:cs="Traditional Arabic" w:hint="cs"/>
          <w:sz w:val="26"/>
          <w:szCs w:val="26"/>
          <w:rtl/>
          <w:lang w:bidi="fa-IR"/>
        </w:rPr>
        <w:t>«</w:t>
      </w:r>
      <w:r w:rsidRPr="000C2E1B">
        <w:rPr>
          <w:rFonts w:ascii="Times New Roman" w:hAnsi="Times New Roman" w:cs="B Lotus" w:hint="cs"/>
          <w:sz w:val="26"/>
          <w:szCs w:val="26"/>
          <w:rtl/>
          <w:lang w:bidi="fa-IR"/>
        </w:rPr>
        <w:t>با آنان رفتاری کنید که با اهل کتاب باید کرد</w:t>
      </w:r>
      <w:r w:rsidR="000C2E1B" w:rsidRPr="000C2E1B">
        <w:rPr>
          <w:rFonts w:ascii="Times New Roman" w:hAnsi="Times New Roman" w:cs="Traditional Arabic" w:hint="cs"/>
          <w:sz w:val="26"/>
          <w:szCs w:val="26"/>
          <w:rtl/>
          <w:lang w:bidi="fa-IR"/>
        </w:rPr>
        <w:t>»</w:t>
      </w:r>
      <w:r w:rsidRPr="000C2E1B">
        <w:rPr>
          <w:rFonts w:ascii="Times New Roman" w:hAnsi="Times New Roman" w:cs="B Lotus" w:hint="cs"/>
          <w:sz w:val="26"/>
          <w:szCs w:val="26"/>
          <w:rtl/>
          <w:lang w:bidi="fa-IR"/>
        </w:rPr>
        <w:t xml:space="preserve">. </w:t>
      </w:r>
    </w:p>
    <w:p w:rsidR="00E069A6" w:rsidRDefault="009839AD" w:rsidP="00E069A6">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مردم حیره و سواد و دیگر نواحی بین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النهرین که به عرب آمیخته و با ایشان نزدیکتر از پارسیان بودند، نیز از این ماجراها بی‌خبر نماندند و سرانجام دل به اسلام سپردند بویژه که می‌دیدند در هر منطقه‌ای جنگ رخ می‌دهد، مسلمانان با نیروی عجیب ایمان و توکل به خدا پیکار می‌کنند و اعتماد اصلی آنان به عِدَّه و عُدَّه نیست!چنانکه در آغاز نبرد با رومیان، یکی از سربازان که فراوانی دشمن و کمی رزمندگان مسلمان را دید، به </w:t>
      </w:r>
      <w:r w:rsidR="000C2E1B">
        <w:rPr>
          <w:rFonts w:ascii="Times New Roman" w:hAnsi="Times New Roman" w:cs="B Lotus" w:hint="cs"/>
          <w:sz w:val="28"/>
          <w:szCs w:val="28"/>
          <w:rtl/>
          <w:lang w:bidi="fa-IR"/>
        </w:rPr>
        <w:t>خالدبن ولید گفت</w:t>
      </w:r>
      <w:r w:rsidR="00E069A6">
        <w:rPr>
          <w:rFonts w:ascii="Times New Roman" w:hAnsi="Times New Roman" w:cs="B Lotus" w:hint="cs"/>
          <w:sz w:val="28"/>
          <w:szCs w:val="28"/>
          <w:rtl/>
          <w:lang w:bidi="fa-IR"/>
        </w:rPr>
        <w:t>:</w:t>
      </w:r>
    </w:p>
    <w:p w:rsidR="009839AD" w:rsidRPr="000C2E1B" w:rsidRDefault="000C2E1B" w:rsidP="009839AD">
      <w:pPr>
        <w:pStyle w:val="StyleComplexBLotus12ptJustifiedFirstline05cmCharCharChar3Char"/>
        <w:spacing w:line="240" w:lineRule="auto"/>
        <w:rPr>
          <w:rFonts w:ascii="Lotus Linotype" w:hAnsi="Lotus Linotype" w:cs="Lotus Linotype"/>
          <w:sz w:val="28"/>
          <w:szCs w:val="28"/>
          <w:rtl/>
          <w:lang w:bidi="fa-IR"/>
        </w:rPr>
      </w:pPr>
      <w:r w:rsidRPr="000C2E1B">
        <w:rPr>
          <w:rFonts w:ascii="Lotus Linotype" w:hAnsi="Lotus Linotype" w:cs="Traditional Arabic" w:hint="cs"/>
          <w:sz w:val="28"/>
          <w:szCs w:val="28"/>
          <w:rtl/>
          <w:lang w:bidi="fa-IR"/>
        </w:rPr>
        <w:t>«</w:t>
      </w:r>
      <w:r w:rsidRPr="00E069A6">
        <w:rPr>
          <w:rStyle w:val="Char2"/>
          <w:rtl/>
        </w:rPr>
        <w:t>ما أکثر الروم و</w:t>
      </w:r>
      <w:r w:rsidR="009839AD" w:rsidRPr="00E069A6">
        <w:rPr>
          <w:rStyle w:val="Char2"/>
          <w:rtl/>
        </w:rPr>
        <w:t>أقل ال</w:t>
      </w:r>
      <w:r w:rsidRPr="00E069A6">
        <w:rPr>
          <w:rStyle w:val="Char2"/>
          <w:rtl/>
        </w:rPr>
        <w:t>ـ</w:t>
      </w:r>
      <w:r w:rsidR="009839AD" w:rsidRPr="00E069A6">
        <w:rPr>
          <w:rStyle w:val="Char2"/>
          <w:rtl/>
        </w:rPr>
        <w:t>مسلمین</w:t>
      </w:r>
      <w:r w:rsidRPr="000C2E1B">
        <w:rPr>
          <w:rFonts w:ascii="Lotus Linotype" w:hAnsi="Lotus Linotype" w:cs="Traditional Arabic" w:hint="cs"/>
          <w:sz w:val="28"/>
          <w:szCs w:val="28"/>
          <w:rtl/>
          <w:lang w:bidi="fa-IR"/>
        </w:rPr>
        <w:t>»</w:t>
      </w:r>
      <w:r w:rsidRPr="000C2E1B">
        <w:rPr>
          <w:rFonts w:ascii="Lotus Linotype" w:hAnsi="Lotus Linotype" w:cs="B Lotus" w:hint="cs"/>
          <w:sz w:val="28"/>
          <w:szCs w:val="28"/>
          <w:rtl/>
          <w:lang w:bidi="fa-IR"/>
        </w:rPr>
        <w:t>!.</w:t>
      </w:r>
    </w:p>
    <w:p w:rsidR="009839AD" w:rsidRPr="000C2E1B" w:rsidRDefault="000C2E1B" w:rsidP="000C2E1B">
      <w:pPr>
        <w:pStyle w:val="StyleComplexBLotus12ptJustifiedFirstline05cmCharCharChar3Char"/>
        <w:spacing w:line="240" w:lineRule="auto"/>
        <w:rPr>
          <w:rFonts w:ascii="Times New Roman" w:hAnsi="Times New Roman" w:cs="B Lotus"/>
          <w:sz w:val="26"/>
          <w:szCs w:val="26"/>
          <w:rtl/>
          <w:lang w:bidi="fa-IR"/>
        </w:rPr>
      </w:pPr>
      <w:r w:rsidRPr="000C2E1B">
        <w:rPr>
          <w:rFonts w:ascii="Times New Roman" w:hAnsi="Times New Roman" w:cs="Traditional Arabic" w:hint="cs"/>
          <w:sz w:val="26"/>
          <w:szCs w:val="26"/>
          <w:rtl/>
          <w:lang w:bidi="fa-IR"/>
        </w:rPr>
        <w:t>«</w:t>
      </w:r>
      <w:r w:rsidR="009839AD" w:rsidRPr="000C2E1B">
        <w:rPr>
          <w:rFonts w:ascii="Times New Roman" w:hAnsi="Times New Roman" w:cs="B Lotus" w:hint="cs"/>
          <w:sz w:val="26"/>
          <w:szCs w:val="26"/>
          <w:rtl/>
          <w:lang w:bidi="fa-IR"/>
        </w:rPr>
        <w:t>رومیان چه بسیار و مسلمانان چه اندکند!</w:t>
      </w:r>
      <w:r w:rsidRPr="000C2E1B">
        <w:rPr>
          <w:rFonts w:ascii="Times New Roman" w:hAnsi="Times New Roman" w:cs="Traditional Arabic" w:hint="cs"/>
          <w:sz w:val="26"/>
          <w:szCs w:val="26"/>
          <w:rtl/>
          <w:lang w:bidi="fa-IR"/>
        </w:rPr>
        <w:t>»</w:t>
      </w:r>
      <w:r w:rsidRPr="000C2E1B">
        <w:rPr>
          <w:rFonts w:ascii="Times New Roman" w:hAnsi="Times New Roman" w:cs="B Lotus" w:hint="cs"/>
          <w:sz w:val="26"/>
          <w:szCs w:val="26"/>
          <w:rtl/>
          <w:lang w:bidi="fa-IR"/>
        </w:rPr>
        <w:t>.</w:t>
      </w:r>
    </w:p>
    <w:p w:rsidR="009839AD" w:rsidRDefault="000C2E1B"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خالد به او پاسخ داد:</w:t>
      </w:r>
    </w:p>
    <w:p w:rsidR="009839AD" w:rsidRDefault="000C2E1B" w:rsidP="000C2E1B">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E069A6">
        <w:rPr>
          <w:rStyle w:val="Char2"/>
          <w:rtl/>
        </w:rPr>
        <w:t>ما أقل الروم و</w:t>
      </w:r>
      <w:r w:rsidR="009839AD" w:rsidRPr="00E069A6">
        <w:rPr>
          <w:rStyle w:val="Char2"/>
          <w:rtl/>
        </w:rPr>
        <w:t>أکثر ال</w:t>
      </w:r>
      <w:r w:rsidRPr="00E069A6">
        <w:rPr>
          <w:rStyle w:val="Char2"/>
          <w:rFonts w:hint="cs"/>
          <w:rtl/>
        </w:rPr>
        <w:t>ـ</w:t>
      </w:r>
      <w:r w:rsidR="009839AD" w:rsidRPr="00E069A6">
        <w:rPr>
          <w:rStyle w:val="Char2"/>
          <w:rtl/>
        </w:rPr>
        <w:t>مس</w:t>
      </w:r>
      <w:r w:rsidR="00D700DA" w:rsidRPr="00E069A6">
        <w:rPr>
          <w:rStyle w:val="Char2"/>
          <w:rtl/>
        </w:rPr>
        <w:t>لمین، إنما تکثر الجنود بالنصر و</w:t>
      </w:r>
      <w:r w:rsidR="009839AD" w:rsidRPr="00E069A6">
        <w:rPr>
          <w:rStyle w:val="Char2"/>
          <w:rtl/>
        </w:rPr>
        <w:t>تقل بالخذلان لا بعدد الرجال</w:t>
      </w:r>
      <w:r>
        <w:rPr>
          <w:rFonts w:ascii="Times New Roman" w:hAnsi="Times New Roman" w:cs="Traditional Arabic" w:hint="cs"/>
          <w:sz w:val="28"/>
          <w:szCs w:val="28"/>
          <w:rtl/>
          <w:lang w:bidi="fa-IR"/>
        </w:rPr>
        <w:t>»</w:t>
      </w:r>
      <w:r w:rsidR="009839AD" w:rsidRPr="00387EA1">
        <w:rPr>
          <w:rStyle w:val="FootnoteReference"/>
          <w:rFonts w:cs="B Lotus"/>
          <w:sz w:val="28"/>
          <w:szCs w:val="28"/>
          <w:rtl/>
          <w:lang w:bidi="fa-IR"/>
        </w:rPr>
        <w:footnoteReference w:id="28"/>
      </w:r>
      <w:r>
        <w:rPr>
          <w:rFonts w:ascii="Times New Roman" w:hAnsi="Times New Roman" w:cs="B Lotus" w:hint="cs"/>
          <w:sz w:val="28"/>
          <w:szCs w:val="28"/>
          <w:rtl/>
          <w:lang w:bidi="fa-IR"/>
        </w:rPr>
        <w:t>.</w:t>
      </w:r>
    </w:p>
    <w:p w:rsidR="009839AD" w:rsidRPr="00D700DA" w:rsidRDefault="00D700DA" w:rsidP="00D700DA">
      <w:pPr>
        <w:pStyle w:val="StyleComplexBLotus12ptJustifiedFirstline05cmCharCharChar3Char"/>
        <w:spacing w:line="240" w:lineRule="auto"/>
        <w:rPr>
          <w:rFonts w:ascii="Times New Roman" w:hAnsi="Times New Roman" w:cs="B Lotus"/>
          <w:sz w:val="26"/>
          <w:szCs w:val="26"/>
          <w:rtl/>
          <w:lang w:bidi="fa-IR"/>
        </w:rPr>
      </w:pPr>
      <w:r w:rsidRPr="00D700DA">
        <w:rPr>
          <w:rFonts w:ascii="Times New Roman" w:hAnsi="Times New Roman" w:cs="Traditional Arabic" w:hint="cs"/>
          <w:sz w:val="26"/>
          <w:szCs w:val="26"/>
          <w:rtl/>
          <w:lang w:bidi="fa-IR"/>
        </w:rPr>
        <w:t>«</w:t>
      </w:r>
      <w:r w:rsidR="009839AD" w:rsidRPr="00D700DA">
        <w:rPr>
          <w:rFonts w:ascii="Times New Roman" w:hAnsi="Times New Roman" w:cs="B Lotus" w:hint="cs"/>
          <w:sz w:val="26"/>
          <w:szCs w:val="26"/>
          <w:rtl/>
          <w:lang w:bidi="fa-IR"/>
        </w:rPr>
        <w:t>مسلمانان چه بسیار و رومیان چه اندکند، سپاهیان تنها با یاری خدا افزایش می‌یابند و با یاری نکردنش کاهش می‌گیرند، نه با شمار مردان !</w:t>
      </w:r>
      <w:r w:rsidRPr="00D700DA">
        <w:rPr>
          <w:rFonts w:ascii="Times New Roman" w:hAnsi="Times New Roman" w:cs="Traditional Arabic" w:hint="cs"/>
          <w:sz w:val="26"/>
          <w:szCs w:val="26"/>
          <w:rtl/>
          <w:lang w:bidi="fa-IR"/>
        </w:rPr>
        <w:t>»</w:t>
      </w:r>
      <w:r w:rsidR="009839AD" w:rsidRPr="00D700DA">
        <w:rPr>
          <w:rFonts w:ascii="Times New Roman" w:hAnsi="Times New Roman" w:cs="B Lotus" w:hint="cs"/>
          <w:sz w:val="26"/>
          <w:szCs w:val="26"/>
          <w:rtl/>
          <w:lang w:bidi="fa-IR"/>
        </w:rPr>
        <w:t xml:space="preserve">. </w:t>
      </w:r>
    </w:p>
    <w:p w:rsidR="009839AD" w:rsidRDefault="009839AD" w:rsidP="003A0391">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همین خالد بود که به قبیصه بن ایاس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فرماندار حیره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گفت</w:t>
      </w:r>
      <w:r w:rsidR="000C2E1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700DA">
        <w:rPr>
          <w:rFonts w:ascii="Times New Roman" w:hAnsi="Times New Roman" w:cs="Traditional Arabic" w:hint="cs"/>
          <w:sz w:val="28"/>
          <w:szCs w:val="28"/>
          <w:rtl/>
          <w:lang w:bidi="fa-IR"/>
        </w:rPr>
        <w:t>«</w:t>
      </w:r>
      <w:r w:rsidRPr="00E069A6">
        <w:rPr>
          <w:rStyle w:val="Char2"/>
          <w:rtl/>
        </w:rPr>
        <w:t>فقد أتیتکم بأقوام هم أحرص علی ال</w:t>
      </w:r>
      <w:r w:rsidR="00D700DA" w:rsidRPr="00E069A6">
        <w:rPr>
          <w:rStyle w:val="Char2"/>
          <w:rFonts w:hint="cs"/>
          <w:rtl/>
        </w:rPr>
        <w:t>ـ</w:t>
      </w:r>
      <w:r w:rsidRPr="00E069A6">
        <w:rPr>
          <w:rStyle w:val="Char2"/>
          <w:rtl/>
        </w:rPr>
        <w:t>موت منکم علی الحیوة</w:t>
      </w:r>
      <w:r w:rsidR="003A0391">
        <w:rPr>
          <w:rStyle w:val="Char2"/>
          <w:rFonts w:hint="cs"/>
          <w:rtl/>
        </w:rPr>
        <w:t>!</w:t>
      </w:r>
      <w:r w:rsidR="003A0391">
        <w:rPr>
          <w:rFonts w:ascii="Times New Roman" w:hAnsi="Times New Roman" w:cs="Traditional Arabic" w:hint="cs"/>
          <w:sz w:val="28"/>
          <w:szCs w:val="28"/>
          <w:rtl/>
          <w:lang w:bidi="fa-IR"/>
        </w:rPr>
        <w:t xml:space="preserve"> </w:t>
      </w:r>
      <w:r w:rsidR="00D700DA">
        <w:rPr>
          <w:rFonts w:ascii="Times New Roman" w:hAnsi="Times New Roman" w:cs="Traditional Arabic" w:hint="cs"/>
          <w:sz w:val="28"/>
          <w:szCs w:val="28"/>
          <w:rtl/>
          <w:lang w:bidi="fa-IR"/>
        </w:rPr>
        <w:t>»</w:t>
      </w:r>
      <w:r w:rsidRPr="00BF2CAB">
        <w:rPr>
          <w:rStyle w:val="FootnoteReference"/>
          <w:rFonts w:cs="B Lotus"/>
          <w:sz w:val="26"/>
          <w:szCs w:val="26"/>
          <w:rtl/>
          <w:lang w:bidi="fa-IR"/>
        </w:rPr>
        <w:footnoteReference w:id="29"/>
      </w:r>
      <w:r w:rsidR="00D700DA">
        <w:rPr>
          <w:rFonts w:ascii="Times New Roman" w:hAnsi="Times New Roman" w:cs="B Lotus" w:hint="cs"/>
          <w:sz w:val="26"/>
          <w:szCs w:val="26"/>
          <w:rtl/>
          <w:lang w:bidi="fa-IR"/>
        </w:rPr>
        <w:t>.</w:t>
      </w:r>
    </w:p>
    <w:p w:rsidR="009839AD" w:rsidRPr="00D700DA" w:rsidRDefault="00D700DA" w:rsidP="00D700DA">
      <w:pPr>
        <w:pStyle w:val="StyleComplexBLotus12ptJustifiedFirstline05cmCharCharChar3Char"/>
        <w:spacing w:line="240" w:lineRule="auto"/>
        <w:rPr>
          <w:rFonts w:ascii="Times New Roman" w:hAnsi="Times New Roman" w:cs="B Lotus"/>
          <w:sz w:val="26"/>
          <w:szCs w:val="26"/>
          <w:rtl/>
          <w:lang w:bidi="fa-IR"/>
        </w:rPr>
      </w:pPr>
      <w:r w:rsidRPr="00D700DA">
        <w:rPr>
          <w:rFonts w:ascii="Times New Roman" w:hAnsi="Times New Roman" w:cs="Traditional Arabic" w:hint="cs"/>
          <w:sz w:val="26"/>
          <w:szCs w:val="26"/>
          <w:rtl/>
          <w:lang w:bidi="fa-IR"/>
        </w:rPr>
        <w:t>«</w:t>
      </w:r>
      <w:r w:rsidR="009839AD" w:rsidRPr="00D700DA">
        <w:rPr>
          <w:rFonts w:ascii="Times New Roman" w:hAnsi="Times New Roman" w:cs="B Lotus" w:hint="cs"/>
          <w:sz w:val="26"/>
          <w:szCs w:val="26"/>
          <w:rtl/>
          <w:lang w:bidi="fa-IR"/>
        </w:rPr>
        <w:t>من با گروههای به سوی شما آمده‌ام که بیش از آنچه شما به زندگی حرص دارید، آنان مشتاق مرگ‌اند!</w:t>
      </w:r>
      <w:r w:rsidRPr="00D700DA">
        <w:rPr>
          <w:rFonts w:ascii="Times New Roman" w:hAnsi="Times New Roman" w:cs="Traditional Arabic" w:hint="cs"/>
          <w:sz w:val="26"/>
          <w:szCs w:val="26"/>
          <w:rtl/>
          <w:lang w:bidi="fa-IR"/>
        </w:rPr>
        <w:t>»</w:t>
      </w:r>
      <w:r w:rsidR="009839AD" w:rsidRPr="00D700DA">
        <w:rPr>
          <w:rFonts w:ascii="Times New Roman" w:hAnsi="Times New Roman" w:cs="B Lotus" w:hint="cs"/>
          <w:sz w:val="26"/>
          <w:szCs w:val="26"/>
          <w:rtl/>
          <w:lang w:bidi="fa-IR"/>
        </w:rPr>
        <w:t xml:space="preserve">. </w:t>
      </w:r>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نیز به عبدالمسیح بن عمرو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نمایندة مردم حیره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گفت</w:t>
      </w:r>
      <w:r w:rsidR="000C2E1B">
        <w:rPr>
          <w:rFonts w:ascii="Times New Roman" w:hAnsi="Times New Roman" w:cs="B Lotus" w:hint="cs"/>
          <w:sz w:val="28"/>
          <w:szCs w:val="28"/>
          <w:rtl/>
          <w:lang w:bidi="fa-IR"/>
        </w:rPr>
        <w:t>:</w:t>
      </w:r>
    </w:p>
    <w:p w:rsidR="009839AD" w:rsidRDefault="00D700DA" w:rsidP="00D700DA">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9839AD" w:rsidRPr="003A0391">
        <w:rPr>
          <w:rStyle w:val="Char2"/>
          <w:rtl/>
        </w:rPr>
        <w:t>فقد جئناکم بقوم یحبون ال</w:t>
      </w:r>
      <w:r w:rsidRPr="003A0391">
        <w:rPr>
          <w:rStyle w:val="Char2"/>
          <w:rFonts w:hint="cs"/>
          <w:rtl/>
        </w:rPr>
        <w:t>ـ</w:t>
      </w:r>
      <w:r w:rsidR="009839AD" w:rsidRPr="003A0391">
        <w:rPr>
          <w:rStyle w:val="Char2"/>
          <w:rtl/>
        </w:rPr>
        <w:t>موت کما تحبون أنتم شرب الخمر!</w:t>
      </w:r>
      <w:r>
        <w:rPr>
          <w:rFonts w:ascii="Lotus Linotype" w:hAnsi="Lotus Linotype" w:cs="Traditional Arabic" w:hint="cs"/>
          <w:sz w:val="28"/>
          <w:szCs w:val="28"/>
          <w:rtl/>
          <w:lang w:bidi="fa-IR"/>
        </w:rPr>
        <w:t>»</w:t>
      </w:r>
      <w:r w:rsidR="009839AD" w:rsidRPr="00387EA1">
        <w:rPr>
          <w:rStyle w:val="FootnoteReference"/>
          <w:rFonts w:cs="B Lotus"/>
          <w:sz w:val="28"/>
          <w:szCs w:val="28"/>
          <w:rtl/>
          <w:lang w:bidi="fa-IR"/>
        </w:rPr>
        <w:footnoteReference w:id="30"/>
      </w:r>
      <w:r>
        <w:rPr>
          <w:rFonts w:ascii="Times New Roman" w:hAnsi="Times New Roman" w:cs="B Lotus" w:hint="cs"/>
          <w:sz w:val="28"/>
          <w:szCs w:val="28"/>
          <w:rtl/>
          <w:lang w:bidi="fa-IR"/>
        </w:rPr>
        <w:t>.</w:t>
      </w:r>
    </w:p>
    <w:p w:rsidR="009839AD" w:rsidRPr="00D700DA" w:rsidRDefault="00D700DA" w:rsidP="00D700DA">
      <w:pPr>
        <w:pStyle w:val="StyleComplexBLotus12ptJustifiedFirstline05cmCharCharChar3Char"/>
        <w:spacing w:line="240" w:lineRule="auto"/>
        <w:rPr>
          <w:rFonts w:ascii="Times New Roman" w:hAnsi="Times New Roman" w:cs="B Lotus"/>
          <w:sz w:val="26"/>
          <w:szCs w:val="26"/>
          <w:rtl/>
          <w:lang w:bidi="fa-IR"/>
        </w:rPr>
      </w:pPr>
      <w:r w:rsidRPr="00D700DA">
        <w:rPr>
          <w:rFonts w:ascii="Times New Roman" w:hAnsi="Times New Roman" w:cs="Traditional Arabic" w:hint="cs"/>
          <w:sz w:val="26"/>
          <w:szCs w:val="26"/>
          <w:rtl/>
          <w:lang w:bidi="fa-IR"/>
        </w:rPr>
        <w:t>«</w:t>
      </w:r>
      <w:r w:rsidR="009839AD" w:rsidRPr="00D700DA">
        <w:rPr>
          <w:rFonts w:ascii="Times New Roman" w:hAnsi="Times New Roman" w:cs="B Lotus" w:hint="cs"/>
          <w:sz w:val="26"/>
          <w:szCs w:val="26"/>
          <w:rtl/>
          <w:lang w:bidi="fa-IR"/>
        </w:rPr>
        <w:t>من با گروهی به سوی شما آمده‌ام که مرگ را چنان دوست دارند که شما شرابخواری را دوست می‌دارید!</w:t>
      </w:r>
      <w:r w:rsidRPr="00D700DA">
        <w:rPr>
          <w:rFonts w:ascii="Times New Roman" w:hAnsi="Times New Roman" w:cs="Traditional Arabic" w:hint="cs"/>
          <w:sz w:val="26"/>
          <w:szCs w:val="26"/>
          <w:rtl/>
          <w:lang w:bidi="fa-IR"/>
        </w:rPr>
        <w:t>»</w:t>
      </w:r>
      <w:r w:rsidR="009839AD" w:rsidRPr="00D700DA">
        <w:rPr>
          <w:rFonts w:ascii="Times New Roman" w:hAnsi="Times New Roman" w:cs="B Lotus" w:hint="cs"/>
          <w:sz w:val="26"/>
          <w:szCs w:val="26"/>
          <w:rtl/>
          <w:lang w:bidi="fa-IR"/>
        </w:rPr>
        <w:t xml:space="preserve">. </w:t>
      </w:r>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پیدا است که این ایمان پرشور، تودة مردم را جلب می‌کرد و آنان را برای شنیدن پیامی که چنین طوفانی در دل پیروانش</w:t>
      </w:r>
      <w:r w:rsidR="00D700DA">
        <w:rPr>
          <w:rFonts w:ascii="Times New Roman" w:hAnsi="Times New Roman" w:cs="B Lotus" w:hint="cs"/>
          <w:sz w:val="28"/>
          <w:szCs w:val="28"/>
          <w:rtl/>
          <w:lang w:bidi="fa-IR"/>
        </w:rPr>
        <w:t xml:space="preserve"> پدید آورده بود، آماده می‌ساخت.</w:t>
      </w:r>
    </w:p>
    <w:p w:rsidR="00FE348D" w:rsidRDefault="009839AD" w:rsidP="00D700DA">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سوی دیگر پیام تازه، از روشنی و صراحت و استواری ویژه‌ای برخوردار بود و در خلال آن، آراء پیچیده و متناقض مذاهب دیگر دربارة مبداء عالم و روابط انسان با خدا، دیده نمی‌شد. اسلام نه مانند مسیحیّت نِسّطوری، خدای قائم بذات و بی‌نیاز را با بشری همچون عیسی</w:t>
      </w:r>
      <w:r w:rsidR="00D700DA">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که روزی زاده شد و روزی دیگر از جهان برفت و خود نیازمند و عبادتگر و دردمند بود، متحد می‌شمرد</w:t>
      </w:r>
      <w:r w:rsidRPr="00387EA1">
        <w:rPr>
          <w:rStyle w:val="FootnoteReference"/>
          <w:rFonts w:cs="B Lotus"/>
          <w:sz w:val="28"/>
          <w:szCs w:val="28"/>
          <w:rtl/>
          <w:lang w:bidi="fa-IR"/>
        </w:rPr>
        <w:footnoteReference w:id="31"/>
      </w:r>
      <w:r>
        <w:rPr>
          <w:rFonts w:ascii="Times New Roman" w:hAnsi="Times New Roman" w:cs="B Lotus" w:hint="cs"/>
          <w:sz w:val="28"/>
          <w:szCs w:val="28"/>
          <w:rtl/>
          <w:lang w:bidi="fa-IR"/>
        </w:rPr>
        <w:t xml:space="preserve"> و نه همچون آئین زرتشت، در کار آفرینش به دو مبداء مستقل («اهورا مزدا و اهریمن) قائل بود که یکی «نیک آفرین» و دیگری «شرّ آفرین»</w:t>
      </w:r>
      <w:r w:rsidRPr="00387EA1">
        <w:rPr>
          <w:rStyle w:val="FootnoteReference"/>
          <w:rFonts w:cs="B Lotus"/>
          <w:sz w:val="28"/>
          <w:szCs w:val="28"/>
          <w:rtl/>
          <w:lang w:bidi="fa-IR"/>
        </w:rPr>
        <w:footnoteReference w:id="32"/>
      </w:r>
      <w:r w:rsidR="00D700D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بلکه خیر و شر را در سایة قدرت خدای یکتا می‌دید و می</w:t>
      </w:r>
      <w:r>
        <w:rPr>
          <w:rFonts w:ascii="Times New Roman" w:hAnsi="Times New Roman" w:cs="B Lotus" w:hint="eastAsia"/>
          <w:sz w:val="28"/>
          <w:szCs w:val="28"/>
          <w:rtl/>
          <w:lang w:bidi="fa-IR"/>
        </w:rPr>
        <w:t>‌</w:t>
      </w:r>
      <w:r w:rsidR="00FE348D">
        <w:rPr>
          <w:rFonts w:ascii="Times New Roman" w:hAnsi="Times New Roman" w:cs="B Lotus" w:hint="cs"/>
          <w:sz w:val="28"/>
          <w:szCs w:val="28"/>
          <w:rtl/>
          <w:lang w:bidi="fa-IR"/>
        </w:rPr>
        <w:t>گفت</w:t>
      </w:r>
      <w:r>
        <w:rPr>
          <w:rFonts w:ascii="Times New Roman" w:hAnsi="Times New Roman" w:cs="B Lotus" w:hint="cs"/>
          <w:sz w:val="28"/>
          <w:szCs w:val="28"/>
          <w:rtl/>
          <w:lang w:bidi="fa-IR"/>
        </w:rPr>
        <w:t>:</w:t>
      </w:r>
    </w:p>
    <w:p w:rsidR="00D700DA" w:rsidRDefault="00FE348D" w:rsidP="00D700DA">
      <w:pPr>
        <w:pStyle w:val="StyleComplexBLotus12ptJustifiedFirstline05cmCharCharChar3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D700DA" w:rsidRPr="00D700DA">
        <w:rPr>
          <w:rFonts w:ascii="KFGQPC Uthmanic Script HAFS" w:cs="KFGQPC Uthmanic Script HAFS" w:hint="eastAsia"/>
          <w:sz w:val="28"/>
          <w:szCs w:val="28"/>
          <w:rtl/>
        </w:rPr>
        <w:t>كُلّ</w:t>
      </w:r>
      <w:r w:rsidR="00D700DA" w:rsidRPr="00D700DA">
        <w:rPr>
          <w:rFonts w:ascii="KFGQPC Uthmanic Script HAFS" w:cs="KFGQPC Uthmanic Script HAFS" w:hint="cs"/>
          <w:sz w:val="28"/>
          <w:szCs w:val="28"/>
          <w:rtl/>
        </w:rPr>
        <w:t>ٞ</w:t>
      </w:r>
      <w:r w:rsidR="00D700DA" w:rsidRPr="00D700DA">
        <w:rPr>
          <w:rFonts w:ascii="KFGQPC Uthmanic Script HAFS" w:cs="KFGQPC Uthmanic Script HAFS"/>
          <w:sz w:val="28"/>
          <w:szCs w:val="28"/>
          <w:rtl/>
        </w:rPr>
        <w:t xml:space="preserve"> </w:t>
      </w:r>
      <w:r w:rsidR="00D700DA" w:rsidRPr="00D700DA">
        <w:rPr>
          <w:rFonts w:ascii="KFGQPC Uthmanic Script HAFS" w:cs="KFGQPC Uthmanic Script HAFS" w:hint="eastAsia"/>
          <w:sz w:val="28"/>
          <w:szCs w:val="28"/>
          <w:rtl/>
        </w:rPr>
        <w:t>مِّن</w:t>
      </w:r>
      <w:r w:rsidR="00D700DA" w:rsidRPr="00D700DA">
        <w:rPr>
          <w:rFonts w:ascii="KFGQPC Uthmanic Script HAFS" w:cs="KFGQPC Uthmanic Script HAFS" w:hint="cs"/>
          <w:sz w:val="28"/>
          <w:szCs w:val="28"/>
          <w:rtl/>
        </w:rPr>
        <w:t>ۡ</w:t>
      </w:r>
      <w:r w:rsidR="00D700DA" w:rsidRPr="00D700DA">
        <w:rPr>
          <w:rFonts w:ascii="KFGQPC Uthmanic Script HAFS" w:cs="KFGQPC Uthmanic Script HAFS"/>
          <w:sz w:val="28"/>
          <w:szCs w:val="28"/>
          <w:rtl/>
        </w:rPr>
        <w:t xml:space="preserve"> </w:t>
      </w:r>
      <w:r w:rsidR="00D700DA" w:rsidRPr="00D700DA">
        <w:rPr>
          <w:rFonts w:ascii="KFGQPC Uthmanic Script HAFS" w:cs="KFGQPC Uthmanic Script HAFS" w:hint="eastAsia"/>
          <w:sz w:val="28"/>
          <w:szCs w:val="28"/>
          <w:rtl/>
        </w:rPr>
        <w:t>عِندِ</w:t>
      </w:r>
      <w:r w:rsidR="00D700DA" w:rsidRPr="00D700DA">
        <w:rPr>
          <w:rFonts w:ascii="KFGQPC Uthmanic Script HAFS" w:cs="KFGQPC Uthmanic Script HAFS"/>
          <w:sz w:val="28"/>
          <w:szCs w:val="28"/>
          <w:rtl/>
        </w:rPr>
        <w:t xml:space="preserve"> </w:t>
      </w:r>
      <w:r w:rsidR="00D700DA" w:rsidRPr="00D700DA">
        <w:rPr>
          <w:rFonts w:ascii="KFGQPC Uthmanic Script HAFS" w:cs="KFGQPC Uthmanic Script HAFS" w:hint="cs"/>
          <w:sz w:val="28"/>
          <w:szCs w:val="28"/>
          <w:rtl/>
        </w:rPr>
        <w:t>ٱ</w:t>
      </w:r>
      <w:r w:rsidR="00D700DA" w:rsidRPr="00D700DA">
        <w:rPr>
          <w:rFonts w:ascii="KFGQPC Uthmanic Script HAFS" w:cs="KFGQPC Uthmanic Script HAFS" w:hint="eastAsia"/>
          <w:sz w:val="28"/>
          <w:szCs w:val="28"/>
          <w:rtl/>
        </w:rPr>
        <w:t>للَّهِ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D700DA">
        <w:rPr>
          <w:rFonts w:ascii="Times New Roman" w:hAnsi="Times New Roman" w:cs="B Lotus" w:hint="cs"/>
          <w:sz w:val="26"/>
          <w:szCs w:val="26"/>
          <w:rtl/>
          <w:lang w:bidi="fa-IR"/>
        </w:rPr>
        <w:t>النساء: 78</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r w:rsidR="009839AD">
        <w:rPr>
          <w:rFonts w:ascii="Times New Roman" w:hAnsi="Times New Roman" w:cs="B Lotus" w:hint="cs"/>
          <w:sz w:val="28"/>
          <w:szCs w:val="28"/>
          <w:rtl/>
          <w:lang w:bidi="fa-IR"/>
        </w:rPr>
        <w:t xml:space="preserve"> </w:t>
      </w:r>
    </w:p>
    <w:p w:rsidR="009839AD" w:rsidRDefault="00D700DA" w:rsidP="00D700DA">
      <w:pPr>
        <w:pStyle w:val="StyleComplexBLotus12ptJustifiedFirstline05cmCharCharChar3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9839AD">
        <w:rPr>
          <w:rFonts w:ascii="Times New Roman" w:hAnsi="Times New Roman" w:cs="B Lotus" w:hint="cs"/>
          <w:sz w:val="26"/>
          <w:szCs w:val="26"/>
          <w:rtl/>
          <w:lang w:bidi="fa-IR"/>
        </w:rPr>
        <w:t>بگو همگی از نزد خدا است</w:t>
      </w:r>
      <w:r>
        <w:rPr>
          <w:rFonts w:ascii="Times New Roman" w:hAnsi="Times New Roman" w:cs="Traditional Arabic" w:hint="cs"/>
          <w:sz w:val="26"/>
          <w:szCs w:val="26"/>
          <w:rtl/>
          <w:lang w:bidi="fa-IR"/>
        </w:rPr>
        <w:t>»</w:t>
      </w:r>
      <w:r w:rsidR="009839AD" w:rsidRPr="00006849">
        <w:rPr>
          <w:rFonts w:ascii="Times New Roman" w:hAnsi="Times New Roman" w:cs="B Lotus" w:hint="cs"/>
          <w:sz w:val="26"/>
          <w:szCs w:val="26"/>
          <w:rtl/>
          <w:lang w:bidi="fa-IR"/>
        </w:rPr>
        <w:t>.</w:t>
      </w:r>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قرآن، کتاب آسمانی مسلمانان تعلیم می‌داد که: با خدای جهان، دیگری نیست چرا که در آنصورت هر دسته از آفریدگان تابع خداوند خود بودند و همچون خدا یا نشان از یکدیگر جدایی و استقلال داشتند و در نتیجه، خیر و شر چنانکه در این جهان ملاحظه می‌شود، بهم </w:t>
      </w:r>
      <w:r w:rsidR="00D700DA">
        <w:rPr>
          <w:rFonts w:ascii="Times New Roman" w:hAnsi="Times New Roman" w:cs="B Lotus" w:hint="cs"/>
          <w:sz w:val="28"/>
          <w:szCs w:val="28"/>
          <w:rtl/>
          <w:lang w:bidi="fa-IR"/>
        </w:rPr>
        <w:t>نمی‌آمیختند، قرآن کریم می‌گوید:</w:t>
      </w:r>
    </w:p>
    <w:p w:rsidR="00D700DA" w:rsidRDefault="00D700DA" w:rsidP="00D700DA">
      <w:pPr>
        <w:pStyle w:val="StyleComplexBLotus12ptJustifiedFirstline05cmCharCharChar3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Pr>
          <w:rFonts w:ascii="KFGQPC Uthmanic Script HAFS" w:cs="KFGQPC Uthmanic Script HAFS" w:hint="eastAsia"/>
          <w:sz w:val="29"/>
          <w:szCs w:val="29"/>
          <w:rtl/>
          <w:lang w:bidi="fa-IR"/>
        </w:rPr>
        <w:t>وَمَا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كَانَ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مَعَهُ</w:t>
      </w:r>
      <w:r>
        <w:rPr>
          <w:rFonts w:ascii="KFGQPC Uthmanic Script HAFS" w:cs="KFGQPC Uthmanic Script HAFS" w:hint="cs"/>
          <w:sz w:val="29"/>
          <w:szCs w:val="29"/>
          <w:rtl/>
          <w:lang w:bidi="fa-IR"/>
        </w:rPr>
        <w:t>ۥ</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مِن</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هٍ</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إِذ</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لَّذَهَبَ</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كُلُّ</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هِ</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بِمَا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خَلَقَ</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[المؤمنون: 91]</w:t>
      </w:r>
      <w:r>
        <w:rPr>
          <w:rFonts w:ascii="Times New Roman" w:hAnsi="Times New Roman" w:cs="B Lotus" w:hint="cs"/>
          <w:sz w:val="28"/>
          <w:szCs w:val="28"/>
          <w:rtl/>
          <w:lang w:bidi="fa-IR"/>
        </w:rPr>
        <w:t>.</w:t>
      </w:r>
    </w:p>
    <w:p w:rsidR="009839AD" w:rsidRDefault="00D700DA" w:rsidP="00D700DA">
      <w:pPr>
        <w:pStyle w:val="StyleComplexBLotus12ptJustifiedFirstline05cmCharCharChar3Char"/>
        <w:spacing w:line="240" w:lineRule="auto"/>
        <w:rPr>
          <w:rFonts w:ascii="Times New Roman" w:hAnsi="Times New Roman" w:cs="B Lotus"/>
          <w:sz w:val="32"/>
          <w:szCs w:val="32"/>
          <w:rtl/>
          <w:lang w:bidi="fa-IR"/>
        </w:rPr>
      </w:pPr>
      <w:r>
        <w:rPr>
          <w:rFonts w:ascii="Times New Roman" w:hAnsi="Times New Roman" w:cs="Traditional Arabic" w:hint="cs"/>
          <w:sz w:val="26"/>
          <w:szCs w:val="26"/>
          <w:rtl/>
          <w:lang w:bidi="fa-IR"/>
        </w:rPr>
        <w:t>«</w:t>
      </w:r>
      <w:r w:rsidR="009839AD" w:rsidRPr="00365A29">
        <w:rPr>
          <w:rFonts w:ascii="Times New Roman" w:hAnsi="Times New Roman" w:cs="B Lotus"/>
          <w:sz w:val="26"/>
          <w:szCs w:val="26"/>
          <w:rtl/>
          <w:lang w:bidi="fa-IR"/>
        </w:rPr>
        <w:t>و هيچ معبود [ديگرى‏] با او نيست. [اگر باشد] آن گاه هر معبودى آنچه را كه آفريده بود، مى‏برد</w:t>
      </w:r>
      <w:r>
        <w:rPr>
          <w:rFonts w:ascii="Times New Roman" w:hAnsi="Times New Roman" w:cs="Traditional Arabic" w:hint="cs"/>
          <w:sz w:val="26"/>
          <w:szCs w:val="26"/>
          <w:rtl/>
          <w:lang w:bidi="fa-IR"/>
        </w:rPr>
        <w:t>»</w:t>
      </w:r>
      <w:r>
        <w:rPr>
          <w:rFonts w:ascii="Times New Roman" w:hAnsi="Times New Roman" w:cs="B Lotus" w:hint="cs"/>
          <w:sz w:val="26"/>
          <w:szCs w:val="26"/>
          <w:rtl/>
          <w:lang w:bidi="fa-IR"/>
        </w:rPr>
        <w:t>.</w:t>
      </w:r>
    </w:p>
    <w:p w:rsidR="009839AD" w:rsidRDefault="009839AD" w:rsidP="009839AD">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اسلام، به آئین مانی نیز شبیه نبود که شرک را از زرتشیگری و رهبانیت را از مسیحیگری گرفته و به پندار خود، آئین تازه‌ای ساخته بود!</w:t>
      </w:r>
      <w:r w:rsidRPr="00387EA1">
        <w:rPr>
          <w:rStyle w:val="FootnoteReference"/>
          <w:rFonts w:cs="B Lotus"/>
          <w:sz w:val="28"/>
          <w:szCs w:val="28"/>
          <w:rtl/>
          <w:lang w:bidi="fa-IR"/>
        </w:rPr>
        <w:footnoteReference w:id="33"/>
      </w:r>
      <w:r w:rsidR="00D700DA">
        <w:rPr>
          <w:rFonts w:ascii="Times New Roman" w:hAnsi="Times New Roman" w:cs="B Lotus" w:hint="cs"/>
          <w:sz w:val="28"/>
          <w:szCs w:val="28"/>
          <w:rtl/>
          <w:lang w:bidi="fa-IR"/>
        </w:rPr>
        <w:t>.</w:t>
      </w:r>
    </w:p>
    <w:p w:rsidR="009839AD" w:rsidRDefault="009839AD" w:rsidP="00D700DA">
      <w:pPr>
        <w:ind w:firstLine="284"/>
        <w:jc w:val="both"/>
        <w:rPr>
          <w:rFonts w:cs="B Lotus"/>
          <w:b/>
          <w:bCs/>
          <w:rtl/>
          <w:lang w:bidi="fa-IR"/>
        </w:rPr>
        <w:sectPr w:rsidR="009839AD" w:rsidSect="00474582">
          <w:headerReference w:type="default" r:id="rId25"/>
          <w:footnotePr>
            <w:numRestart w:val="eachPage"/>
          </w:footnotePr>
          <w:pgSz w:w="11906" w:h="16838" w:code="9"/>
          <w:pgMar w:top="2552" w:right="2211" w:bottom="2552" w:left="2211" w:header="2552" w:footer="2552" w:gutter="0"/>
          <w:cols w:space="708"/>
          <w:titlePg/>
          <w:bidi/>
          <w:rtlGutter/>
          <w:docGrid w:linePitch="381"/>
        </w:sectPr>
      </w:pPr>
      <w:r>
        <w:rPr>
          <w:rFonts w:cs="B Lotus" w:hint="cs"/>
          <w:rtl/>
          <w:lang w:bidi="fa-IR"/>
        </w:rPr>
        <w:t>از اینرو اسلام برای مردم بین‌النهرین، به صورت پیامی نو و روشن و استوار جلوه‌گر شد که پیروانی با ایمان و پرشور داشت و بر قدرت‌های بزرگ (ایران و بیزانس و مصر... ) فائق آمد و با توکل بر خدای یگانه، آنها را درهم شکست. این بود که آنمردم، به تدریج مذاهب خود را به دست فراموشی سپردند و به سوی اسلام گرویدند و به برکت وحدت و هماهنگی با دیگر مسلمانان، آماده شدند تا تمدّن درخشندة اسلامی در سرزمینشان گام نهاد.</w:t>
      </w:r>
    </w:p>
    <w:p w:rsidR="009839AD" w:rsidRDefault="009839AD" w:rsidP="00DE7B63">
      <w:pPr>
        <w:pStyle w:val="a0"/>
        <w:rPr>
          <w:rtl/>
        </w:rPr>
      </w:pPr>
      <w:bookmarkStart w:id="12" w:name="_Toc143155262"/>
      <w:bookmarkStart w:id="13" w:name="_Toc332073968"/>
      <w:r>
        <w:rPr>
          <w:rFonts w:hint="cs"/>
          <w:rtl/>
        </w:rPr>
        <w:t>شهرسازی در بین‌النهرین</w:t>
      </w:r>
      <w:bookmarkEnd w:id="12"/>
      <w:bookmarkEnd w:id="13"/>
    </w:p>
    <w:p w:rsidR="009839AD" w:rsidRDefault="009839AD" w:rsidP="003A0391">
      <w:pPr>
        <w:widowControl w:val="0"/>
        <w:ind w:firstLine="284"/>
        <w:jc w:val="both"/>
        <w:rPr>
          <w:rFonts w:eastAsia="B Badr" w:cs="B Lotus"/>
          <w:rtl/>
          <w:lang w:bidi="fa-IR"/>
        </w:rPr>
      </w:pPr>
      <w:r w:rsidRPr="00F3000E">
        <w:rPr>
          <w:rFonts w:eastAsia="B Badr" w:cs="B Lotus" w:hint="cs"/>
          <w:rtl/>
          <w:lang w:bidi="fa-IR"/>
        </w:rPr>
        <w:t>فتح بین‌النهرین که در روزگار خلافت أبوبکر آغاز شده بود در دوران خلیفة دوم عمر به پایان رسید. در سال چهاردهم هجری، «اُبُلَّه» به دست مسلمانان افتاد. عتبه بن غزوان به کنار شطّ العرب فرود آمد و در آنجا محلی را برای اردوگاه نظامی خود برگزید. سپس از خلیفه اجاز گرفت تا اردوگاه وسیعتری را در نزدیک مُحَمَّرَه (خرمشهر کنونی) بپا دارد و بدین ترتیب در سال 16 هجری قمری، شهر بصره برای سکونت آماده شد در حالیکه بیش از 800 تن نبودند. مردم بصره در آن</w:t>
      </w:r>
      <w:r>
        <w:rPr>
          <w:rFonts w:eastAsia="B Badr" w:cs="B Lotus" w:hint="cs"/>
          <w:rtl/>
          <w:lang w:bidi="fa-IR"/>
        </w:rPr>
        <w:t xml:space="preserve"> </w:t>
      </w:r>
      <w:r w:rsidRPr="00F3000E">
        <w:rPr>
          <w:rFonts w:eastAsia="B Badr" w:cs="B Lotus" w:hint="cs"/>
          <w:rtl/>
          <w:lang w:bidi="fa-IR"/>
        </w:rPr>
        <w:t>هنگام، خانه‌ها و مسجد شهر را با قَصَبْ (= نی) ساخته بودند ولی پس از مدتی آنها را بازساری نمودند و در ساختمان خانه و مسجد از خشت بهر‌ه‌گیری کردند زیرا که بنای مزبور در معرض خطر آتش‌سوزی قرار داشتند. بزودی مسلمانان از اطراف و اکناف به بصره روی آوردند تا آنجا که جمعیت این شهر در دوران خلافت امیر‌المؤمنین علی</w:t>
      </w:r>
      <w:r w:rsidR="00D700DA">
        <w:rPr>
          <w:rFonts w:eastAsia="B Badr" w:cs="B Lotus" w:hint="cs"/>
          <w:lang w:bidi="fa-IR"/>
        </w:rPr>
        <w:sym w:font="AGA Arabesque" w:char="F075"/>
      </w:r>
      <w:r w:rsidRPr="00F3000E">
        <w:rPr>
          <w:rFonts w:eastAsia="B Badr" w:cs="B Lotus" w:hint="cs"/>
          <w:rtl/>
          <w:lang w:bidi="fa-IR"/>
        </w:rPr>
        <w:t xml:space="preserve"> به 60 هزار تن رسید!</w:t>
      </w:r>
      <w:r w:rsidRPr="00DD6912">
        <w:rPr>
          <w:rFonts w:eastAsia="B Badr" w:cs="B Lotus"/>
          <w:vertAlign w:val="superscript"/>
          <w:rtl/>
          <w:lang w:bidi="fa-IR"/>
        </w:rPr>
        <w:footnoteReference w:id="34"/>
      </w:r>
      <w:r>
        <w:rPr>
          <w:rFonts w:eastAsia="B Badr" w:cs="B Lotus" w:hint="cs"/>
          <w:rtl/>
          <w:lang w:bidi="fa-IR"/>
        </w:rPr>
        <w:t xml:space="preserve"> و از مراکز مهم داد و ستد و بازرگانی به شمار آمد و مساجد متعددی در آن بنا گردید و رودخانه‌های ابله ومعقل</w:t>
      </w:r>
      <w:r w:rsidRPr="00DD6912">
        <w:rPr>
          <w:rFonts w:eastAsia="B Badr" w:cs="B Lotus"/>
          <w:vertAlign w:val="superscript"/>
          <w:rtl/>
          <w:lang w:bidi="fa-IR"/>
        </w:rPr>
        <w:footnoteReference w:id="35"/>
      </w:r>
      <w:r>
        <w:rPr>
          <w:rFonts w:eastAsia="B Badr" w:cs="B Lotus" w:hint="cs"/>
          <w:rtl/>
          <w:lang w:bidi="fa-IR"/>
        </w:rPr>
        <w:t xml:space="preserve"> را در آن احداث کردند و نخلستان</w:t>
      </w:r>
      <w:r w:rsidR="003A0391">
        <w:rPr>
          <w:rFonts w:eastAsia="B Badr" w:cs="B Lotus" w:hint="eastAsia"/>
          <w:rtl/>
          <w:lang w:bidi="fa-IR"/>
        </w:rPr>
        <w:t>‌</w:t>
      </w:r>
      <w:r>
        <w:rPr>
          <w:rFonts w:eastAsia="B Badr" w:cs="B Lotus" w:hint="cs"/>
          <w:rtl/>
          <w:lang w:bidi="fa-IR"/>
        </w:rPr>
        <w:t xml:space="preserve">های فراوان در آنجا پدید آوردند و رویهمرفته، خرمی و رونق بسیار یافت و ادیبان و شاعران و متکلمان و فقیهان و مفسران نامداری از بصره برخاستند که در صفحات آینده از ایشان یاد خواهیم کرد. تا آنجا که جغرافیدان مشهور اسلامی، محمدبن احمد مقدسی در روزگار خود (قرن چهارم هجری) بصره را از بغداد هم برتر شمرده ومی‌نویسد: «من، این شهر را از بغداد خوشتر دارم برای آسایشی که در آنجا هست و صالحان </w:t>
      </w:r>
      <w:r w:rsidR="00D700DA">
        <w:rPr>
          <w:rFonts w:eastAsia="B Badr" w:cs="B Lotus" w:hint="cs"/>
          <w:rtl/>
          <w:lang w:bidi="fa-IR"/>
        </w:rPr>
        <w:t>بسیار که در آندیار بسر می‌بردند</w:t>
      </w:r>
      <w:r>
        <w:rPr>
          <w:rFonts w:eastAsia="B Badr" w:cs="B Lotus" w:hint="cs"/>
          <w:rtl/>
          <w:lang w:bidi="fa-IR"/>
        </w:rPr>
        <w:t>»</w:t>
      </w:r>
      <w:r w:rsidRPr="00DD6912">
        <w:rPr>
          <w:rFonts w:eastAsia="B Badr" w:cs="B Lotus"/>
          <w:vertAlign w:val="superscript"/>
          <w:rtl/>
          <w:lang w:bidi="fa-IR"/>
        </w:rPr>
        <w:footnoteReference w:id="36"/>
      </w:r>
      <w:r w:rsidR="00D700D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شهر مهم دیگری که در دوران زمامداری خلیفة دوم بین‌النهرین ساخته شد، کوفه بود. این شهر با اجازة خلیفه و به اهتمام سعد بن أبی وقاص، در کنار فرات بنا گردید. بنابر روایات ایرانی، پیش از بنای کوفه شهری در همان محل وجود داشت که هوشنگ پیشدادی آنرا ساخته بود و سورستان نامیده می‌شد و پس از ویرانی شهر مزبور، سعد بن ابی وقاص آنرا تجدید بنا کرد</w:t>
      </w:r>
      <w:r w:rsidRPr="00DD6912">
        <w:rPr>
          <w:rFonts w:eastAsia="B Badr" w:cs="B Lotus"/>
          <w:vertAlign w:val="superscript"/>
          <w:rtl/>
          <w:lang w:bidi="fa-IR"/>
        </w:rPr>
        <w:footnoteReference w:id="37"/>
      </w:r>
      <w:r w:rsidR="00D700DA">
        <w:rPr>
          <w:rFonts w:eastAsia="B Badr" w:cs="B Lotus" w:hint="cs"/>
          <w:rtl/>
          <w:lang w:bidi="fa-IR"/>
        </w:rPr>
        <w:t>.</w:t>
      </w:r>
    </w:p>
    <w:p w:rsidR="009839AD" w:rsidRDefault="009839AD" w:rsidP="00D700DA">
      <w:pPr>
        <w:ind w:firstLine="284"/>
        <w:jc w:val="both"/>
        <w:rPr>
          <w:rFonts w:eastAsia="B Badr" w:cs="B Lotus"/>
          <w:rtl/>
          <w:lang w:bidi="fa-IR"/>
        </w:rPr>
      </w:pPr>
      <w:r>
        <w:rPr>
          <w:rFonts w:eastAsia="B Badr" w:cs="B Lotus" w:hint="cs"/>
          <w:rtl/>
          <w:lang w:bidi="fa-IR"/>
        </w:rPr>
        <w:t>ساختمان کوفه چند ماه پس از بصره (در حدود سال 18 هجری قمری) آغاز شد و پس از مدت کوتاهی قبائل گوناگونی جذام</w:t>
      </w:r>
      <w:r w:rsidRPr="00DD6912">
        <w:rPr>
          <w:rFonts w:eastAsia="B Badr" w:cs="B Lotus"/>
          <w:vertAlign w:val="superscript"/>
          <w:rtl/>
          <w:lang w:bidi="fa-IR"/>
        </w:rPr>
        <w:footnoteReference w:id="38"/>
      </w:r>
      <w:r>
        <w:rPr>
          <w:rFonts w:eastAsia="B Badr" w:cs="B Lotus" w:hint="cs"/>
          <w:rtl/>
          <w:lang w:bidi="fa-IR"/>
        </w:rPr>
        <w:t xml:space="preserve"> هوازن</w:t>
      </w:r>
      <w:r w:rsidRPr="00DD6912">
        <w:rPr>
          <w:rFonts w:eastAsia="B Badr" w:cs="B Lotus"/>
          <w:vertAlign w:val="superscript"/>
          <w:rtl/>
          <w:lang w:bidi="fa-IR"/>
        </w:rPr>
        <w:footnoteReference w:id="39"/>
      </w:r>
      <w:r>
        <w:rPr>
          <w:rFonts w:eastAsia="B Badr" w:cs="B Lotus" w:hint="cs"/>
          <w:rtl/>
          <w:lang w:bidi="fa-IR"/>
        </w:rPr>
        <w:t xml:space="preserve"> و خزاعه</w:t>
      </w:r>
      <w:r w:rsidRPr="00DD6912">
        <w:rPr>
          <w:rFonts w:eastAsia="B Badr" w:cs="B Lotus"/>
          <w:vertAlign w:val="superscript"/>
          <w:rtl/>
          <w:lang w:bidi="fa-IR"/>
        </w:rPr>
        <w:footnoteReference w:id="40"/>
      </w:r>
      <w:r>
        <w:rPr>
          <w:rFonts w:eastAsia="B Badr" w:cs="B Lotus" w:hint="cs"/>
          <w:rtl/>
          <w:lang w:bidi="fa-IR"/>
        </w:rPr>
        <w:t xml:space="preserve"> و غطفان</w:t>
      </w:r>
      <w:r w:rsidRPr="00DD6912">
        <w:rPr>
          <w:rFonts w:eastAsia="B Badr" w:cs="B Lotus"/>
          <w:vertAlign w:val="superscript"/>
          <w:rtl/>
          <w:lang w:bidi="fa-IR"/>
        </w:rPr>
        <w:footnoteReference w:id="41"/>
      </w:r>
      <w:r>
        <w:rPr>
          <w:rFonts w:eastAsia="B Badr" w:cs="B Lotus" w:hint="cs"/>
          <w:rtl/>
          <w:lang w:bidi="fa-IR"/>
        </w:rPr>
        <w:t xml:space="preserve"> و خزرج</w:t>
      </w:r>
      <w:r w:rsidRPr="00DD6912">
        <w:rPr>
          <w:rFonts w:eastAsia="B Badr" w:cs="B Lotus"/>
          <w:vertAlign w:val="superscript"/>
          <w:rtl/>
          <w:lang w:bidi="fa-IR"/>
        </w:rPr>
        <w:footnoteReference w:id="42"/>
      </w:r>
      <w:r>
        <w:rPr>
          <w:rFonts w:eastAsia="B Badr" w:cs="B Lotus" w:hint="cs"/>
          <w:rtl/>
          <w:lang w:bidi="fa-IR"/>
        </w:rPr>
        <w:t xml:space="preserve"> و مراد</w:t>
      </w:r>
      <w:r w:rsidRPr="00DD6912">
        <w:rPr>
          <w:rFonts w:eastAsia="B Badr" w:cs="B Lotus"/>
          <w:vertAlign w:val="superscript"/>
          <w:rtl/>
          <w:lang w:bidi="fa-IR"/>
        </w:rPr>
        <w:footnoteReference w:id="43"/>
      </w:r>
      <w:r>
        <w:rPr>
          <w:rFonts w:eastAsia="B Badr" w:cs="B Lotus" w:hint="cs"/>
          <w:rtl/>
          <w:lang w:bidi="fa-IR"/>
        </w:rPr>
        <w:t xml:space="preserve"> و همدان</w:t>
      </w:r>
      <w:r w:rsidRPr="00DD6912">
        <w:rPr>
          <w:rFonts w:eastAsia="B Badr" w:cs="B Lotus"/>
          <w:vertAlign w:val="superscript"/>
          <w:rtl/>
          <w:lang w:bidi="fa-IR"/>
        </w:rPr>
        <w:footnoteReference w:id="44"/>
      </w:r>
      <w:r>
        <w:rPr>
          <w:rFonts w:eastAsia="B Badr" w:cs="B Lotus" w:hint="cs"/>
          <w:rtl/>
          <w:lang w:bidi="fa-IR"/>
        </w:rPr>
        <w:t xml:space="preserve"> و دیگر قبائل عرب روی بدان نهادند و جمعیتش در روزگار خلافت امیر‌المؤمنین علی</w:t>
      </w:r>
      <w:r w:rsidR="00D700DA">
        <w:rPr>
          <w:rFonts w:eastAsia="B Badr" w:cs="B Lotus" w:hint="cs"/>
          <w:lang w:bidi="fa-IR"/>
        </w:rPr>
        <w:sym w:font="AGA Arabesque" w:char="F075"/>
      </w:r>
      <w:r>
        <w:rPr>
          <w:rFonts w:eastAsia="B Badr" w:cs="B Lotus" w:hint="cs"/>
          <w:rtl/>
          <w:lang w:bidi="fa-IR"/>
        </w:rPr>
        <w:t xml:space="preserve"> به 65 هزار تن رسید و به تدریج مساجد و بناهای رفیع با گچ و آجر در آنجا ساخته شد و از مراکز مهم نشر ادب و فقه و حدیث و تفسیر و دیگر علوم اسلام به شمار آمد به ویژه که امام علی</w:t>
      </w:r>
      <w:r w:rsidR="00D700DA">
        <w:rPr>
          <w:rFonts w:eastAsia="B Badr" w:cs="B Lotus" w:hint="cs"/>
          <w:lang w:bidi="fa-IR"/>
        </w:rPr>
        <w:sym w:font="AGA Arabesque" w:char="F075"/>
      </w:r>
      <w:r>
        <w:rPr>
          <w:rFonts w:eastAsia="B Badr" w:cs="B Lotus" w:hint="cs"/>
          <w:rtl/>
          <w:lang w:bidi="fa-IR"/>
        </w:rPr>
        <w:t xml:space="preserve"> از مدینه بدانجا فرود آمد و کوفه را مرکز فرمانروایی خود قرار داد و صد چندان بر اهمیتش افزود و یاران و شاگردان </w:t>
      </w:r>
      <w:r w:rsidR="00D700DA">
        <w:rPr>
          <w:rFonts w:eastAsia="B Badr" w:cs="B Lotus" w:hint="cs"/>
          <w:lang w:bidi="fa-IR"/>
        </w:rPr>
        <w:sym w:font="AGA Arabesque" w:char="F075"/>
      </w:r>
      <w:r>
        <w:rPr>
          <w:rFonts w:eastAsia="B Badr" w:cs="B Lotus" w:hint="cs"/>
          <w:rtl/>
          <w:lang w:bidi="fa-IR"/>
        </w:rPr>
        <w:t xml:space="preserve"> بساط علوم اسلامی را در آن شهر گستردند که شرح ا</w:t>
      </w:r>
      <w:r w:rsidR="00D700DA">
        <w:rPr>
          <w:rFonts w:eastAsia="B Badr" w:cs="B Lotus" w:hint="cs"/>
          <w:rtl/>
          <w:lang w:bidi="fa-IR"/>
        </w:rPr>
        <w:t>ین همه، به خواست خدا خواهد آمد.</w:t>
      </w:r>
    </w:p>
    <w:p w:rsidR="009839AD" w:rsidRDefault="009839AD" w:rsidP="009839AD">
      <w:pPr>
        <w:ind w:firstLine="284"/>
        <w:jc w:val="both"/>
        <w:rPr>
          <w:rFonts w:eastAsia="B Badr" w:cs="B Lotus"/>
          <w:rtl/>
          <w:lang w:bidi="fa-IR"/>
        </w:rPr>
      </w:pPr>
      <w:r>
        <w:rPr>
          <w:rFonts w:eastAsia="B Badr" w:cs="B Lotus" w:hint="cs"/>
          <w:rtl/>
          <w:lang w:bidi="fa-IR"/>
        </w:rPr>
        <w:t>کوفه و بصر را «عراقین» می‌نامند و آندو را کانون دانش و فرهنگ اسلامی در بین‌النهرین می‌شمارن</w:t>
      </w:r>
      <w:r w:rsidR="00D700DA">
        <w:rPr>
          <w:rFonts w:eastAsia="B Badr" w:cs="B Lotus" w:hint="cs"/>
          <w:rtl/>
          <w:lang w:bidi="fa-IR"/>
        </w:rPr>
        <w:t>د.</w:t>
      </w:r>
    </w:p>
    <w:p w:rsidR="009839AD" w:rsidRDefault="009839AD" w:rsidP="003A0391">
      <w:pPr>
        <w:widowControl w:val="0"/>
        <w:ind w:firstLine="284"/>
        <w:jc w:val="both"/>
        <w:rPr>
          <w:rFonts w:eastAsia="B Badr" w:cs="B Lotus"/>
          <w:rtl/>
          <w:lang w:bidi="fa-IR"/>
        </w:rPr>
      </w:pPr>
      <w:r>
        <w:rPr>
          <w:rFonts w:eastAsia="B Badr" w:cs="B Lotus" w:hint="cs"/>
          <w:rtl/>
          <w:lang w:bidi="fa-IR"/>
        </w:rPr>
        <w:t>از مناطق دیگری که در عصر خلیفة دوم بازسازی شد باید موصل را نام برد که پیش از فتح اسلامی آنرا خولان می‌نامیدند. این شهر که در میان دجله و فرات قرارگرفته و عراق و جزیره</w:t>
      </w:r>
      <w:r w:rsidRPr="00DD6912">
        <w:rPr>
          <w:rFonts w:eastAsia="B Badr" w:cs="B Lotus"/>
          <w:vertAlign w:val="superscript"/>
          <w:rtl/>
          <w:lang w:bidi="fa-IR"/>
        </w:rPr>
        <w:footnoteReference w:id="45"/>
      </w:r>
      <w:r>
        <w:rPr>
          <w:rFonts w:eastAsia="B Badr" w:cs="B Lotus" w:hint="cs"/>
          <w:rtl/>
          <w:lang w:bidi="fa-IR"/>
        </w:rPr>
        <w:t xml:space="preserve"> را به یکدیگر می‌پیوندد، در سال 20 هجری قمری ساخته شد و به تدریج گسترش یافت و نهر سعید در آن حفر گردید و مساجد و بناهای شکوهمند و دیواره‌ای بلند برایش ساختند که آنرا سور موصل نام نهادند و بزودی کسانی از قبائل مختلف عرب بویژه از ربیعه</w:t>
      </w:r>
      <w:r w:rsidRPr="00DD6912">
        <w:rPr>
          <w:rFonts w:eastAsia="B Badr" w:cs="B Lotus"/>
          <w:vertAlign w:val="superscript"/>
          <w:rtl/>
          <w:lang w:bidi="fa-IR"/>
        </w:rPr>
        <w:footnoteReference w:id="46"/>
      </w:r>
      <w:r>
        <w:rPr>
          <w:rFonts w:eastAsia="B Badr" w:cs="B Lotus" w:hint="cs"/>
          <w:rtl/>
          <w:lang w:bidi="fa-IR"/>
        </w:rPr>
        <w:t xml:space="preserve"> و مضر</w:t>
      </w:r>
      <w:r w:rsidRPr="00DD6912">
        <w:rPr>
          <w:rFonts w:eastAsia="B Badr" w:cs="B Lotus"/>
          <w:vertAlign w:val="superscript"/>
          <w:rtl/>
          <w:lang w:bidi="fa-IR"/>
        </w:rPr>
        <w:footnoteReference w:id="47"/>
      </w:r>
      <w:r>
        <w:rPr>
          <w:rFonts w:eastAsia="B Badr" w:cs="B Lotus" w:hint="cs"/>
          <w:rtl/>
          <w:lang w:bidi="fa-IR"/>
        </w:rPr>
        <w:t xml:space="preserve"> در آنجا گرد آمدند و مردم موصل با بهره‌گیری از رودخانةدجله، به شهر خود رونق بخشیدند چنانکه نخلستانها و مزارع سرسبز و آسیابهای آبی فراوان در آن دیار بپا داشتند. از سوی دیگر دانشهای اسلامی در موصل راه یافت و قاریان و محدثان و فقیهان و ادی</w:t>
      </w:r>
      <w:r w:rsidR="00D700DA">
        <w:rPr>
          <w:rFonts w:eastAsia="B Badr" w:cs="B Lotus" w:hint="cs"/>
          <w:rtl/>
          <w:lang w:bidi="fa-IR"/>
        </w:rPr>
        <w:t>بان بسیار در آن شهر پدید آمدند.</w:t>
      </w:r>
    </w:p>
    <w:p w:rsidR="009839AD" w:rsidRDefault="009839AD" w:rsidP="003A0391">
      <w:pPr>
        <w:widowControl w:val="0"/>
        <w:ind w:firstLine="284"/>
        <w:jc w:val="both"/>
        <w:rPr>
          <w:rFonts w:eastAsia="B Badr" w:cs="B Lotus"/>
          <w:rtl/>
          <w:lang w:bidi="fa-IR"/>
        </w:rPr>
      </w:pPr>
      <w:r>
        <w:rPr>
          <w:rFonts w:eastAsia="B Badr" w:cs="B Lotus" w:hint="cs"/>
          <w:rtl/>
          <w:lang w:bidi="fa-IR"/>
        </w:rPr>
        <w:t>البته شهرهای پرشکوه دیگری همچون واسط</w:t>
      </w:r>
      <w:r w:rsidRPr="00DD6912">
        <w:rPr>
          <w:rFonts w:eastAsia="B Badr" w:cs="B Lotus"/>
          <w:vertAlign w:val="superscript"/>
          <w:rtl/>
          <w:lang w:bidi="fa-IR"/>
        </w:rPr>
        <w:footnoteReference w:id="48"/>
      </w:r>
      <w:r>
        <w:rPr>
          <w:rFonts w:eastAsia="B Badr" w:cs="B Lotus" w:hint="cs"/>
          <w:rtl/>
          <w:lang w:bidi="fa-IR"/>
        </w:rPr>
        <w:t xml:space="preserve"> و بغداد</w:t>
      </w:r>
      <w:r w:rsidRPr="00DD6912">
        <w:rPr>
          <w:rFonts w:eastAsia="B Badr" w:cs="B Lotus"/>
          <w:vertAlign w:val="superscript"/>
          <w:rtl/>
          <w:lang w:bidi="fa-IR"/>
        </w:rPr>
        <w:footnoteReference w:id="49"/>
      </w:r>
      <w:r>
        <w:rPr>
          <w:rFonts w:eastAsia="B Badr" w:cs="B Lotus" w:hint="cs"/>
          <w:rtl/>
          <w:lang w:bidi="fa-IR"/>
        </w:rPr>
        <w:t xml:space="preserve"> نیز در بین‌النهرین بنیانگذاری شدند. که پس از دوران خلافت عمر آنها را ساختند و در </w:t>
      </w:r>
      <w:r w:rsidR="00D700DA">
        <w:rPr>
          <w:rFonts w:eastAsia="B Badr" w:cs="B Lotus" w:hint="cs"/>
          <w:rtl/>
          <w:lang w:bidi="fa-IR"/>
        </w:rPr>
        <w:t>جای خود از آنها یاد خواهیم کرد.</w:t>
      </w:r>
    </w:p>
    <w:p w:rsidR="009839AD" w:rsidRDefault="009839AD" w:rsidP="00D700DA">
      <w:pPr>
        <w:ind w:firstLine="284"/>
        <w:jc w:val="both"/>
        <w:rPr>
          <w:rFonts w:cs="B Lotus"/>
          <w:b/>
          <w:bCs/>
          <w:rtl/>
          <w:lang w:bidi="fa-IR"/>
        </w:rPr>
      </w:pPr>
      <w:r>
        <w:rPr>
          <w:rFonts w:eastAsia="B Badr" w:cs="B Lotus" w:hint="cs"/>
          <w:rtl/>
          <w:lang w:bidi="fa-IR"/>
        </w:rPr>
        <w:t>علاوه بر این، مساجد فراوانی در روزگار خلافت عمر بنا گشت که برخی، رقم آنرا به چهار هزار مسجد رسانده‌اند</w:t>
      </w:r>
      <w:r w:rsidRPr="00DD6912">
        <w:rPr>
          <w:rFonts w:eastAsia="B Badr" w:cs="B Lotus"/>
          <w:vertAlign w:val="superscript"/>
          <w:rtl/>
          <w:lang w:bidi="fa-IR"/>
        </w:rPr>
        <w:footnoteReference w:id="50"/>
      </w:r>
      <w:r>
        <w:rPr>
          <w:rFonts w:eastAsia="B Badr" w:cs="B Lotus" w:hint="cs"/>
          <w:rtl/>
          <w:lang w:bidi="fa-IR"/>
        </w:rPr>
        <w:t xml:space="preserve"> وبخشی از مساجد مزبور در بین‌النهرین ساخته شد که کانون تجمع علمای دین و جویندگان دانش به شمار می‌آمد. در همین عصر، راهها و جاده‌ها را اصلاح کردند و پلها وبازارها پدید آوردند. در هر شهری برای رسیدگی به نظام امور وجرائم عمومی دار الأماره</w:t>
      </w:r>
      <w:r>
        <w:rPr>
          <w:rFonts w:eastAsia="B Badr" w:cs="B Lotus" w:hint="eastAsia"/>
          <w:rtl/>
          <w:lang w:bidi="fa-IR"/>
        </w:rPr>
        <w:t>‌</w:t>
      </w:r>
      <w:r>
        <w:rPr>
          <w:rFonts w:eastAsia="B Badr" w:cs="B Lotus" w:hint="cs"/>
          <w:rtl/>
          <w:lang w:bidi="fa-IR"/>
        </w:rPr>
        <w:t>ای ساختند. بلاذری در فتو</w:t>
      </w:r>
      <w:r w:rsidR="006A5EEE">
        <w:rPr>
          <w:rFonts w:eastAsia="B Badr" w:cs="B Lotus" w:hint="cs"/>
          <w:rtl/>
          <w:lang w:bidi="fa-IR"/>
        </w:rPr>
        <w:t>ح البلدان می‌نویسد: «(سعدبن ابی</w:t>
      </w:r>
      <w:r w:rsidR="006A5EEE">
        <w:rPr>
          <w:rFonts w:eastAsia="B Badr" w:cs="B Lotus" w:hint="eastAsia"/>
          <w:rtl/>
          <w:lang w:bidi="fa-IR"/>
        </w:rPr>
        <w:t>‌</w:t>
      </w:r>
      <w:r>
        <w:rPr>
          <w:rFonts w:eastAsia="B Badr" w:cs="B Lotus" w:hint="cs"/>
          <w:rtl/>
          <w:lang w:bidi="fa-IR"/>
        </w:rPr>
        <w:t>وقاص) مسجد و دار‌الأماره کوفه را در جایگاهی مرتفع و در پیرامون آن، بنا کرد»</w:t>
      </w:r>
      <w:r w:rsidRPr="00DD6912">
        <w:rPr>
          <w:rFonts w:eastAsia="B Badr" w:cs="B Lotus"/>
          <w:vertAlign w:val="superscript"/>
          <w:rtl/>
          <w:lang w:bidi="fa-IR"/>
        </w:rPr>
        <w:footnoteReference w:id="51"/>
      </w:r>
      <w:r>
        <w:rPr>
          <w:rFonts w:eastAsia="B Badr" w:cs="B Lotus" w:hint="cs"/>
          <w:rtl/>
          <w:lang w:bidi="fa-IR"/>
        </w:rPr>
        <w:t>. برای مسافران در شهرهای اسلامی میهمانخانه‌ها ترتیب دادند. و «عمر فرمان داد تا برای کسانیکه از دیگر شهرها (به کوفه) وارد می‌شوند میهمانخانه‌ای بسازند و مسافران در آنجا فرود می‌آمدند»</w:t>
      </w:r>
      <w:r w:rsidRPr="00DD6912">
        <w:rPr>
          <w:rFonts w:eastAsia="B Badr" w:cs="B Lotus"/>
          <w:vertAlign w:val="superscript"/>
          <w:rtl/>
          <w:lang w:bidi="fa-IR"/>
        </w:rPr>
        <w:footnoteReference w:id="52"/>
      </w:r>
      <w:r>
        <w:rPr>
          <w:rFonts w:eastAsia="B Badr" w:cs="B Lotus" w:hint="cs"/>
          <w:rtl/>
          <w:lang w:bidi="fa-IR"/>
        </w:rPr>
        <w:t>. نهرهای تازه حفرکردند و خانه‌های جدید ساختند و خلاصه، آبادانی بسیار فراهم آوردند.</w:t>
      </w:r>
    </w:p>
    <w:p w:rsidR="00D700DA" w:rsidRDefault="00D700DA" w:rsidP="00D700DA">
      <w:pPr>
        <w:ind w:firstLine="284"/>
        <w:jc w:val="both"/>
        <w:rPr>
          <w:rFonts w:cs="B Lotus"/>
          <w:b/>
          <w:bCs/>
          <w:rtl/>
          <w:lang w:bidi="fa-IR"/>
        </w:rPr>
        <w:sectPr w:rsidR="00D700DA" w:rsidSect="00474582">
          <w:headerReference w:type="default" r:id="rId26"/>
          <w:footnotePr>
            <w:numRestart w:val="eachPage"/>
          </w:footnotePr>
          <w:pgSz w:w="11906" w:h="16838" w:code="9"/>
          <w:pgMar w:top="2552" w:right="2211" w:bottom="2552" w:left="2211" w:header="2552" w:footer="2552" w:gutter="0"/>
          <w:cols w:space="708"/>
          <w:titlePg/>
          <w:bidi/>
          <w:rtlGutter/>
          <w:docGrid w:linePitch="381"/>
        </w:sectPr>
      </w:pPr>
    </w:p>
    <w:p w:rsidR="009839AD" w:rsidRDefault="009839AD" w:rsidP="00DE7B63">
      <w:pPr>
        <w:pStyle w:val="a0"/>
        <w:rPr>
          <w:rtl/>
        </w:rPr>
      </w:pPr>
      <w:r>
        <w:rPr>
          <w:rFonts w:cs="B Lotus" w:hint="cs"/>
          <w:rtl/>
        </w:rPr>
        <w:t xml:space="preserve"> </w:t>
      </w:r>
      <w:bookmarkStart w:id="14" w:name="_Toc143155264"/>
      <w:bookmarkStart w:id="15" w:name="_Toc332073969"/>
      <w:r>
        <w:rPr>
          <w:rFonts w:hint="cs"/>
          <w:rtl/>
        </w:rPr>
        <w:t>چهرة عدالت در بین‌النهرین</w:t>
      </w:r>
      <w:bookmarkEnd w:id="14"/>
      <w:bookmarkEnd w:id="15"/>
    </w:p>
    <w:p w:rsidR="009839AD" w:rsidRDefault="009839AD" w:rsidP="00D700DA">
      <w:pPr>
        <w:ind w:firstLine="284"/>
        <w:jc w:val="both"/>
        <w:rPr>
          <w:rFonts w:eastAsia="B Badr" w:cs="B Lotus"/>
          <w:rtl/>
          <w:lang w:bidi="fa-IR"/>
        </w:rPr>
      </w:pPr>
      <w:r>
        <w:rPr>
          <w:rFonts w:eastAsia="B Badr" w:cs="B Lotus" w:hint="cs"/>
          <w:rtl/>
          <w:lang w:bidi="fa-IR"/>
        </w:rPr>
        <w:t xml:space="preserve">چنانکه دانستیم بین‌النهرین، نزدیک </w:t>
      </w:r>
      <w:r w:rsidRPr="00B117E8">
        <w:rPr>
          <w:rFonts w:eastAsia="B Badr" w:cs="B Lotus"/>
          <w:position w:val="-24"/>
          <w:rtl/>
          <w:lang w:bidi="fa-IR"/>
        </w:rPr>
        <w:object w:dxaOrig="240" w:dyaOrig="620">
          <v:shape id="_x0000_i1026" type="#_x0000_t75" style="width:12pt;height:30.75pt" o:ole="">
            <v:imagedata r:id="rId27" o:title=""/>
          </v:shape>
          <o:OLEObject Type="Embed" ProgID="Equation.3" ShapeID="_x0000_i1026" DrawAspect="Content" ObjectID="_1526819738" r:id="rId28"/>
        </w:object>
      </w:r>
      <w:r>
        <w:rPr>
          <w:rFonts w:eastAsia="B Badr" w:cs="B Lotus" w:hint="cs"/>
          <w:rtl/>
          <w:lang w:bidi="fa-IR"/>
        </w:rPr>
        <w:t xml:space="preserve"> از خاک عراق را در برمی‌گیرد و کانون فرهنگ و تمدن آن سرزمین، در عراق واقع شده است. خلیفة دوم، عراق را به دو ولایت تقسیم کرد، ولایت بصره و ولایت کوفه، و هر یک از ایندو ولایت را بلحاظ اداری و مالی مستقل ساخت و برای هر کدام امیری برگزید و در هر شهری، کسی را به مقام قضاء برگماشت و در اموری مالی، مأمور ویژه‌ای تعیین کرد که او را «عامل خراج» می‌خواندند و خود بر همة کارگزارانش نظارت داشت و کار آنها را حسابرسی می‌کرد و اگر امیر دست به ستم می‌آلود، او را آشکارا کیفر می‌داد و حقّ مظلوم را از وی می‌ستاند. ابوجعفر طبری می‌نویسد: «عمربن خطاب» خطبه خواند و گفت</w:t>
      </w:r>
      <w:r w:rsidR="000C2E1B">
        <w:rPr>
          <w:rFonts w:eastAsia="B Badr" w:cs="B Lotus" w:hint="cs"/>
          <w:rtl/>
          <w:lang w:bidi="fa-IR"/>
        </w:rPr>
        <w:t>:</w:t>
      </w:r>
      <w:r>
        <w:rPr>
          <w:rFonts w:eastAsia="B Badr" w:cs="B Lotus" w:hint="cs"/>
          <w:rtl/>
          <w:lang w:bidi="fa-IR"/>
        </w:rPr>
        <w:t xml:space="preserve"> ای مردم! سوگند بخدا که من کارگزارانی به سوی شما نمی‌فرستم تا بر پیکرتان تازیانه زنند و اموالتان را بگیرند ولی آنها را به سویتان می‌فرستم تا دین و سنت (پیامبرتان) را به شما بیاموزند. پس هرکس که رفتاری جز این با او شده است باید تا شکایت به من آورد و قسم به کسی که جان عمر در دست او است من حتما قصاص خواهم کرد! در این هنگام عمروبن عاص برجست و گفت: ای امیر‌مؤمنان، اگر مردی از فرماندهان مسلمین که بر رعیت گماشته شده، یکی از افراد رعیت خود را تأدیب کند، آیا دربارة او هم قصاص روا می‌داری؟ عمر پاسخ داد: آری سوگند به کسی که جان عمر در دست او است در آن هنگام، قصاص خواهم کرد و چگونه نکنم با اینکه دیدم رسول خدا</w:t>
      </w:r>
      <w:r w:rsidR="00D700DA">
        <w:rPr>
          <w:rFonts w:eastAsia="B Badr" w:cs="B Lotus" w:hint="cs"/>
          <w:lang w:bidi="fa-IR"/>
        </w:rPr>
        <w:sym w:font="AGA Arabesque" w:char="F072"/>
      </w:r>
      <w:r>
        <w:rPr>
          <w:rFonts w:eastAsia="B Badr" w:cs="B Lotus" w:hint="cs"/>
          <w:rtl/>
          <w:lang w:bidi="fa-IR"/>
        </w:rPr>
        <w:t xml:space="preserve"> دربارة خودش</w:t>
      </w:r>
      <w:r w:rsidRPr="00DD6912">
        <w:rPr>
          <w:rFonts w:eastAsia="B Badr" w:cs="B Lotus"/>
          <w:vertAlign w:val="superscript"/>
          <w:rtl/>
          <w:lang w:bidi="fa-IR"/>
        </w:rPr>
        <w:footnoteReference w:id="53"/>
      </w:r>
      <w:r>
        <w:rPr>
          <w:rFonts w:eastAsia="B Badr" w:cs="B Lotus" w:hint="cs"/>
          <w:rtl/>
          <w:lang w:bidi="fa-IR"/>
        </w:rPr>
        <w:t xml:space="preserve"> قصاص می‌فرماید؟!»</w:t>
      </w:r>
      <w:r w:rsidRPr="00DD6912">
        <w:rPr>
          <w:rFonts w:eastAsia="B Badr" w:cs="B Lotus"/>
          <w:vertAlign w:val="superscript"/>
          <w:rtl/>
          <w:lang w:bidi="fa-IR"/>
        </w:rPr>
        <w:footnoteReference w:id="54"/>
      </w:r>
      <w:r w:rsidR="00D700DA">
        <w:rPr>
          <w:rFonts w:eastAsia="B Badr" w:cs="B Lotus" w:hint="cs"/>
          <w:rtl/>
          <w:lang w:bidi="fa-IR"/>
        </w:rPr>
        <w:t>.</w:t>
      </w:r>
      <w:r>
        <w:rPr>
          <w:rFonts w:eastAsia="B Badr" w:cs="B Lotus" w:hint="cs"/>
          <w:rtl/>
          <w:lang w:bidi="fa-IR"/>
        </w:rPr>
        <w:t xml:space="preserve"> با این طرز رفتار، کارگزاران خلیفه جرأت نداشتند دست تجاوز به جان و مال مردم دراز کنند و از حدود عدالت پای بیرون نهند. بنابر گزارش طبری: «چون گروههای اعزامی (شهرها) به سوی عمر می‌آمدند، عمر دربارة امیرشان از آنها پرسش می‌کرد، همینکه می‌گفتند وی نیکو رفتار است، می</w:t>
      </w:r>
      <w:r>
        <w:rPr>
          <w:rFonts w:eastAsia="B Badr" w:cs="B Lotus" w:hint="eastAsia"/>
          <w:rtl/>
          <w:lang w:bidi="fa-IR"/>
        </w:rPr>
        <w:t>‌</w:t>
      </w:r>
      <w:r>
        <w:rPr>
          <w:rFonts w:eastAsia="B Badr" w:cs="B Lotus" w:hint="cs"/>
          <w:rtl/>
          <w:lang w:bidi="fa-IR"/>
        </w:rPr>
        <w:t>پرسید: آیا بیمارانتان را عیادت می‌کند؟ اگر می‌گفتند: آری، می‌پرسید: آیا به عیادت غلامان نیز می‌رود؟ و چنانکه پاسخ مثبت می‌دادند، سوال می‌کرد: رفتارش با مردم ناتوان چگونه است؟ آیا آنها بردش به انتظار می‌نشینند (یا بزودی اجازة ورود می‌یابند؟) در صورتیکه به یکی از این خصلت‌ها پاسخ منفی می‌دادند، او را از مقامش عزل می‌کرد</w:t>
      </w:r>
      <w:r w:rsidRPr="00DD6912">
        <w:rPr>
          <w:rFonts w:eastAsia="B Badr" w:cs="B Lotus"/>
          <w:vertAlign w:val="superscript"/>
          <w:rtl/>
          <w:lang w:bidi="fa-IR"/>
        </w:rPr>
        <w:footnoteReference w:id="55"/>
      </w:r>
      <w:r>
        <w:rPr>
          <w:rFonts w:eastAsia="B Badr" w:cs="B Lotus" w:hint="cs"/>
          <w:rtl/>
          <w:lang w:bidi="fa-IR"/>
        </w:rPr>
        <w:t>». خلیفه، در کارهای عمومی با بزرگان صحابه، به رای زنی می‌نشست و در اکثر امور، از رأی صائب علی</w:t>
      </w:r>
      <w:r>
        <w:rPr>
          <w:rFonts w:eastAsia="B Badr" w:cs="B Lotus" w:hint="cs"/>
          <w:lang w:bidi="fa-IR"/>
        </w:rPr>
        <w:sym w:font="AGA Arabesque" w:char="F075"/>
      </w:r>
      <w:r>
        <w:rPr>
          <w:rFonts w:eastAsia="B Badr" w:cs="B Lotus" w:hint="cs"/>
          <w:rtl/>
          <w:lang w:bidi="fa-IR"/>
        </w:rPr>
        <w:t xml:space="preserve"> بهره می‌برد و آنرا به کار می‌بست و می‌گفت: </w:t>
      </w:r>
      <w:r w:rsidR="00D700DA">
        <w:rPr>
          <w:rFonts w:eastAsia="B Badr" w:cs="Traditional Arabic" w:hint="cs"/>
          <w:rtl/>
          <w:lang w:bidi="fa-IR"/>
        </w:rPr>
        <w:t>«</w:t>
      </w:r>
      <w:r w:rsidRPr="00EB3D95">
        <w:rPr>
          <w:rStyle w:val="Char2"/>
          <w:rtl/>
        </w:rPr>
        <w:t>أعوذ با</w:t>
      </w:r>
      <w:r w:rsidR="00D700DA" w:rsidRPr="00EB3D95">
        <w:rPr>
          <w:rStyle w:val="Char2"/>
          <w:rtl/>
        </w:rPr>
        <w:t>لله من معضلة و</w:t>
      </w:r>
      <w:r w:rsidRPr="00EB3D95">
        <w:rPr>
          <w:rStyle w:val="Char2"/>
          <w:rtl/>
        </w:rPr>
        <w:t>لا أبوحسن لها!</w:t>
      </w:r>
      <w:r w:rsidR="00D700DA">
        <w:rPr>
          <w:rFonts w:eastAsia="B Badr" w:cs="Traditional Arabic" w:hint="cs"/>
          <w:rtl/>
          <w:lang w:bidi="fa-IR"/>
        </w:rPr>
        <w:t>»</w:t>
      </w:r>
      <w:r w:rsidRPr="00DD6912">
        <w:rPr>
          <w:rFonts w:eastAsia="B Badr" w:cs="B Lotus"/>
          <w:vertAlign w:val="superscript"/>
          <w:rtl/>
          <w:lang w:bidi="fa-IR"/>
        </w:rPr>
        <w:footnoteReference w:id="56"/>
      </w:r>
      <w:r w:rsidR="00D700DA">
        <w:rPr>
          <w:rFonts w:eastAsia="B Badr" w:cs="B Lotus" w:hint="cs"/>
          <w:rtl/>
          <w:lang w:bidi="fa-IR"/>
        </w:rPr>
        <w:t xml:space="preserve">. </w:t>
      </w:r>
      <w:r w:rsidR="00D700DA" w:rsidRPr="00D700DA">
        <w:rPr>
          <w:rFonts w:eastAsia="B Badr" w:cs="Traditional Arabic" w:hint="cs"/>
          <w:sz w:val="26"/>
          <w:szCs w:val="26"/>
          <w:rtl/>
          <w:lang w:bidi="fa-IR"/>
        </w:rPr>
        <w:t>«</w:t>
      </w:r>
      <w:r w:rsidRPr="00D700DA">
        <w:rPr>
          <w:rFonts w:eastAsia="B Badr" w:cs="B Lotus" w:hint="cs"/>
          <w:sz w:val="26"/>
          <w:szCs w:val="26"/>
          <w:rtl/>
          <w:lang w:bidi="fa-IR"/>
        </w:rPr>
        <w:t>از مشکلی به خدا پناه می‌برم که بدون حضور ابوالحسن علی</w:t>
      </w:r>
      <w:r w:rsidRPr="00D700DA">
        <w:rPr>
          <w:rFonts w:eastAsia="B Badr" w:cs="B Lotus" w:hint="cs"/>
          <w:sz w:val="26"/>
          <w:szCs w:val="26"/>
          <w:lang w:bidi="fa-IR"/>
        </w:rPr>
        <w:sym w:font="AGA Arabesque" w:char="F075"/>
      </w:r>
      <w:r w:rsidRPr="00D700DA">
        <w:rPr>
          <w:rFonts w:eastAsia="B Badr" w:cs="B Lotus" w:hint="cs"/>
          <w:sz w:val="26"/>
          <w:szCs w:val="26"/>
          <w:rtl/>
          <w:lang w:bidi="fa-IR"/>
        </w:rPr>
        <w:t xml:space="preserve"> پیش آید</w:t>
      </w:r>
      <w:r w:rsidR="00D700DA" w:rsidRPr="00D700DA">
        <w:rPr>
          <w:rFonts w:eastAsia="B Badr" w:cs="Traditional Arabic" w:hint="cs"/>
          <w:sz w:val="26"/>
          <w:szCs w:val="26"/>
          <w:rtl/>
          <w:lang w:bidi="fa-IR"/>
        </w:rPr>
        <w:t>»</w:t>
      </w:r>
      <w:r w:rsidRPr="00D700DA">
        <w:rPr>
          <w:rFonts w:eastAsia="B Badr" w:cs="B Lotus" w:hint="cs"/>
          <w:sz w:val="26"/>
          <w:szCs w:val="26"/>
          <w:rtl/>
          <w:lang w:bidi="fa-IR"/>
        </w:rPr>
        <w:t xml:space="preserve">. </w:t>
      </w:r>
    </w:p>
    <w:p w:rsidR="009839AD" w:rsidRDefault="009839AD" w:rsidP="00D700DA">
      <w:pPr>
        <w:ind w:firstLine="284"/>
        <w:jc w:val="both"/>
        <w:rPr>
          <w:rFonts w:eastAsia="B Badr" w:cs="B Lotus"/>
          <w:rtl/>
          <w:lang w:bidi="fa-IR"/>
        </w:rPr>
      </w:pPr>
      <w:r>
        <w:rPr>
          <w:rFonts w:eastAsia="B Badr" w:cs="B Lotus" w:hint="cs"/>
          <w:rtl/>
          <w:lang w:bidi="fa-IR"/>
        </w:rPr>
        <w:t>بنابه نوشتة مورخان، خلیفة دوم گاهی که از خلافت دور می‌شد، علی</w:t>
      </w:r>
      <w:r w:rsidR="00D700DA">
        <w:rPr>
          <w:rFonts w:eastAsia="B Badr" w:cs="B Lotus" w:hint="cs"/>
          <w:lang w:bidi="fa-IR"/>
        </w:rPr>
        <w:sym w:font="AGA Arabesque" w:char="F075"/>
      </w:r>
      <w:r>
        <w:rPr>
          <w:rFonts w:eastAsia="B Badr" w:cs="B Lotus" w:hint="cs"/>
          <w:rtl/>
          <w:lang w:bidi="fa-IR"/>
        </w:rPr>
        <w:t xml:space="preserve"> را به نیابت از خود در آنجا می‌گماشت و بر مدینه تولیت می‌داد. طبری (و همچنین واقدی) می‌نویسد: «عمر از مدینه بیرون رفت و علی را در آن شهر جانشین ساخت و گروهی از صحابه را نیز بهمراه برد»</w:t>
      </w:r>
      <w:r w:rsidRPr="00DD6912">
        <w:rPr>
          <w:rFonts w:eastAsia="B Badr" w:cs="B Lotus"/>
          <w:vertAlign w:val="superscript"/>
          <w:rtl/>
          <w:lang w:bidi="fa-IR"/>
        </w:rPr>
        <w:footnoteReference w:id="57"/>
      </w:r>
      <w:r>
        <w:rPr>
          <w:rFonts w:eastAsia="B Badr" w:cs="B Lotus" w:hint="cs"/>
          <w:rtl/>
          <w:lang w:bidi="fa-IR"/>
        </w:rPr>
        <w:t>.</w:t>
      </w:r>
      <w:r w:rsidR="00D700DA">
        <w:rPr>
          <w:rFonts w:eastAsia="B Badr" w:cs="B Lotus" w:hint="cs"/>
          <w:rtl/>
          <w:lang w:bidi="fa-IR"/>
        </w:rPr>
        <w:t xml:space="preserve"> </w:t>
      </w:r>
      <w:r>
        <w:rPr>
          <w:rFonts w:eastAsia="B Badr" w:cs="B Lotus" w:hint="cs"/>
          <w:rtl/>
          <w:lang w:bidi="fa-IR"/>
        </w:rPr>
        <w:t xml:space="preserve">این بود که در حوزة حکومت وی </w:t>
      </w:r>
      <w:r>
        <w:rPr>
          <w:rFonts w:eastAsia="B Badr" w:cs="Times New Roman" w:hint="cs"/>
          <w:rtl/>
          <w:lang w:bidi="fa-IR"/>
        </w:rPr>
        <w:t>–</w:t>
      </w:r>
      <w:r>
        <w:rPr>
          <w:rFonts w:eastAsia="B Badr" w:cs="B Lotus" w:hint="cs"/>
          <w:rtl/>
          <w:lang w:bidi="fa-IR"/>
        </w:rPr>
        <w:t xml:space="preserve"> ازحجاز و عراق گرفته تا ایران و شام </w:t>
      </w:r>
      <w:r>
        <w:rPr>
          <w:rFonts w:eastAsia="B Badr" w:cs="Times New Roman" w:hint="cs"/>
          <w:rtl/>
          <w:lang w:bidi="fa-IR"/>
        </w:rPr>
        <w:t>–</w:t>
      </w:r>
      <w:r w:rsidR="00D700DA">
        <w:rPr>
          <w:rFonts w:eastAsia="B Badr" w:cs="B Lotus" w:hint="cs"/>
          <w:rtl/>
          <w:lang w:bidi="fa-IR"/>
        </w:rPr>
        <w:t xml:space="preserve"> چهرة عدالت درخشیدن گرفت.</w:t>
      </w:r>
    </w:p>
    <w:p w:rsidR="009839AD" w:rsidRDefault="009839AD" w:rsidP="00D700DA">
      <w:pPr>
        <w:ind w:firstLine="284"/>
        <w:jc w:val="both"/>
        <w:rPr>
          <w:rFonts w:eastAsia="B Badr" w:cs="B Lotus"/>
          <w:rtl/>
          <w:lang w:bidi="fa-IR"/>
        </w:rPr>
      </w:pPr>
      <w:r>
        <w:rPr>
          <w:rFonts w:eastAsia="B Badr" w:cs="B Lotus" w:hint="cs"/>
          <w:rtl/>
          <w:lang w:bidi="fa-IR"/>
        </w:rPr>
        <w:t>قاضی أبویوسف می‌نویسد: «عمر، هر ساله خراج عراق را گرد می‌آورد سپس، ده تن از اهل کوفه و ده تن از اهل بصره به سویش می‌آمدند و چهار بار خدا را گواه می‌گرفتند که اموال مزبور، حلال و پاکیزه‌اند و در گردآوری آنها هیچ مسلمان و همپیمانی، ستم ندیده است</w:t>
      </w:r>
      <w:r w:rsidR="00FE348D" w:rsidRPr="00FE348D">
        <w:rPr>
          <w:rStyle w:val="FootnoteReference"/>
          <w:rFonts w:eastAsia="B Badr" w:cs="B Lotus"/>
          <w:b/>
          <w:bCs/>
          <w:spacing w:val="-4"/>
          <w:sz w:val="24"/>
          <w:szCs w:val="24"/>
          <w:rtl/>
          <w:lang w:bidi="fa-IR"/>
        </w:rPr>
        <w:footnoteReference w:id="58"/>
      </w:r>
      <w:r>
        <w:rPr>
          <w:rFonts w:eastAsia="B Badr" w:cs="B Lotus" w:hint="cs"/>
          <w:rtl/>
          <w:lang w:bidi="fa-IR"/>
        </w:rPr>
        <w:t>». در آنروزگار، عمال حکومت از ظلم به افراد رعیت، هر چند مسلمان هم نبودند، پرهیز داشتند چرا که پیامبر اسلام</w:t>
      </w:r>
      <w:r w:rsidR="00D700DA">
        <w:rPr>
          <w:rFonts w:eastAsia="B Badr" w:cs="B Lotus" w:hint="cs"/>
          <w:lang w:bidi="fa-IR"/>
        </w:rPr>
        <w:sym w:font="AGA Arabesque" w:char="F072"/>
      </w:r>
      <w:r w:rsidR="00D700DA">
        <w:rPr>
          <w:rFonts w:eastAsia="B Badr" w:cs="B Lotus" w:hint="cs"/>
          <w:rtl/>
          <w:lang w:bidi="fa-IR"/>
        </w:rPr>
        <w:t xml:space="preserve"> به مسلمانان گفته بود:</w:t>
      </w:r>
    </w:p>
    <w:p w:rsidR="009839AD" w:rsidRDefault="00D700DA" w:rsidP="00D700DA">
      <w:pPr>
        <w:ind w:firstLine="284"/>
        <w:jc w:val="both"/>
        <w:rPr>
          <w:rFonts w:eastAsia="B Badr" w:cs="B Lotus"/>
          <w:rtl/>
          <w:lang w:bidi="fa-IR"/>
        </w:rPr>
      </w:pPr>
      <w:r>
        <w:rPr>
          <w:rFonts w:eastAsia="B Badr" w:cs="Traditional Arabic" w:hint="cs"/>
          <w:rtl/>
          <w:lang w:bidi="fa-IR"/>
        </w:rPr>
        <w:t>«</w:t>
      </w:r>
      <w:r w:rsidR="009839AD" w:rsidRPr="00D700DA">
        <w:rPr>
          <w:rStyle w:val="Char1"/>
          <w:rFonts w:eastAsia="B Badr"/>
          <w:rtl/>
        </w:rPr>
        <w:t>ملعون من ضار مسلماً أو غیره، ملعون!</w:t>
      </w:r>
      <w:r w:rsidRPr="00D700DA">
        <w:rPr>
          <w:rFonts w:eastAsia="B Badr" w:cs="Traditional Arabic" w:hint="cs"/>
          <w:rtl/>
          <w:lang w:bidi="fa-IR"/>
        </w:rPr>
        <w:t>»</w:t>
      </w:r>
      <w:r w:rsidR="009839AD" w:rsidRPr="00DD6912">
        <w:rPr>
          <w:rFonts w:eastAsia="B Badr" w:cs="B Lotus"/>
          <w:vertAlign w:val="superscript"/>
          <w:rtl/>
          <w:lang w:bidi="fa-IR"/>
        </w:rPr>
        <w:footnoteReference w:id="59"/>
      </w:r>
      <w:r>
        <w:rPr>
          <w:rFonts w:eastAsia="B Badr" w:cs="B Lotus" w:hint="cs"/>
          <w:rtl/>
          <w:lang w:bidi="fa-IR"/>
        </w:rPr>
        <w:t>.</w:t>
      </w:r>
    </w:p>
    <w:p w:rsidR="009839AD" w:rsidRDefault="00D700DA" w:rsidP="00D700DA">
      <w:pPr>
        <w:ind w:firstLine="284"/>
        <w:jc w:val="both"/>
        <w:rPr>
          <w:rFonts w:eastAsia="B Badr" w:cs="B Lotus"/>
          <w:rtl/>
          <w:lang w:bidi="fa-IR"/>
        </w:rPr>
      </w:pPr>
      <w:r w:rsidRPr="00D700DA">
        <w:rPr>
          <w:rFonts w:eastAsia="B Badr" w:cs="Traditional Arabic" w:hint="cs"/>
          <w:sz w:val="26"/>
          <w:szCs w:val="26"/>
          <w:rtl/>
          <w:lang w:bidi="fa-IR"/>
        </w:rPr>
        <w:t>«</w:t>
      </w:r>
      <w:r w:rsidR="009839AD" w:rsidRPr="00D700DA">
        <w:rPr>
          <w:rFonts w:eastAsia="B Badr" w:cs="B Lotus" w:hint="cs"/>
          <w:sz w:val="26"/>
          <w:szCs w:val="26"/>
          <w:rtl/>
          <w:lang w:bidi="fa-IR"/>
        </w:rPr>
        <w:t>کسی که به مسلمان یا غیر مسلمانی زیان رساند (و آنرا جبران نکند) از رحمت خدا دور است، آری از رحمت خدا دور است</w:t>
      </w:r>
      <w:r w:rsidRPr="00D700DA">
        <w:rPr>
          <w:rFonts w:eastAsia="B Badr" w:cs="Traditional Arabic" w:hint="cs"/>
          <w:sz w:val="26"/>
          <w:szCs w:val="26"/>
          <w:rtl/>
          <w:lang w:bidi="fa-IR"/>
        </w:rPr>
        <w:t>»</w:t>
      </w:r>
      <w:r w:rsidR="009839AD" w:rsidRPr="00D700DA">
        <w:rPr>
          <w:rFonts w:eastAsia="B Badr" w:cs="B Lotus" w:hint="cs"/>
          <w:sz w:val="26"/>
          <w:szCs w:val="26"/>
          <w:rtl/>
          <w:lang w:bidi="fa-IR"/>
        </w:rPr>
        <w:t>!</w:t>
      </w:r>
      <w:r w:rsidRPr="00D700DA">
        <w:rPr>
          <w:rFonts w:eastAsia="B Badr" w:cs="B Lotus" w:hint="cs"/>
          <w:sz w:val="26"/>
          <w:szCs w:val="26"/>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از اینرو خلیفة دوم به أبی عبیده نامه نگاشت و فرمان داد که «مسلمانان را از آنکه بر کسی از اهل ذمه ستم کنند، بازدارد»</w:t>
      </w:r>
      <w:r w:rsidRPr="00DD6912">
        <w:rPr>
          <w:rFonts w:eastAsia="B Badr" w:cs="B Lotus"/>
          <w:vertAlign w:val="superscript"/>
          <w:rtl/>
          <w:lang w:bidi="fa-IR"/>
        </w:rPr>
        <w:footnoteReference w:id="60"/>
      </w:r>
      <w:r w:rsidR="00D700DA">
        <w:rPr>
          <w:rFonts w:eastAsia="B Badr" w:cs="B Lotus" w:hint="cs"/>
          <w:rtl/>
          <w:lang w:bidi="fa-IR"/>
        </w:rPr>
        <w:t>.</w:t>
      </w:r>
    </w:p>
    <w:p w:rsidR="009839AD" w:rsidRDefault="009839AD" w:rsidP="00D700DA">
      <w:pPr>
        <w:ind w:firstLine="284"/>
        <w:jc w:val="both"/>
        <w:rPr>
          <w:rFonts w:eastAsia="B Badr" w:cs="B Lotus"/>
          <w:rtl/>
          <w:lang w:bidi="fa-IR"/>
        </w:rPr>
      </w:pPr>
      <w:r>
        <w:rPr>
          <w:rFonts w:eastAsia="B Badr" w:cs="B Lotus" w:hint="cs"/>
          <w:rtl/>
          <w:lang w:bidi="fa-IR"/>
        </w:rPr>
        <w:t>پرواضحست که این رفتار نیز از عوامل مؤثر در جلب قلوب ذمی‌ها به سوی اسلام شد و معاهدین بین‌النهرین را به قبول دین حق برانگیخت.</w:t>
      </w:r>
    </w:p>
    <w:p w:rsidR="00D700DA" w:rsidRPr="00D700DA" w:rsidRDefault="00D700DA" w:rsidP="00D700DA">
      <w:pPr>
        <w:ind w:firstLine="284"/>
        <w:jc w:val="both"/>
        <w:rPr>
          <w:rFonts w:eastAsia="B Badr" w:cs="B Lotus"/>
          <w:rtl/>
          <w:lang w:bidi="fa-IR"/>
        </w:rPr>
        <w:sectPr w:rsidR="00D700DA" w:rsidRPr="00D700DA" w:rsidSect="00474582">
          <w:headerReference w:type="default" r:id="rId29"/>
          <w:footnotePr>
            <w:numRestart w:val="eachPage"/>
          </w:footnotePr>
          <w:pgSz w:w="11906" w:h="16838" w:code="9"/>
          <w:pgMar w:top="2552" w:right="2211" w:bottom="2552" w:left="2211" w:header="2552" w:footer="2552" w:gutter="0"/>
          <w:cols w:space="708"/>
          <w:titlePg/>
          <w:bidi/>
          <w:rtlGutter/>
          <w:docGrid w:linePitch="381"/>
        </w:sectPr>
      </w:pPr>
    </w:p>
    <w:p w:rsidR="009839AD" w:rsidRPr="006F4D64" w:rsidRDefault="009839AD" w:rsidP="00D700DA">
      <w:pPr>
        <w:pStyle w:val="a0"/>
        <w:rPr>
          <w:rtl/>
        </w:rPr>
      </w:pPr>
      <w:bookmarkStart w:id="16" w:name="_Toc143155266"/>
      <w:bookmarkStart w:id="17" w:name="_Toc332073970"/>
      <w:r>
        <w:rPr>
          <w:rFonts w:hint="cs"/>
          <w:rtl/>
        </w:rPr>
        <w:t>انتشار قرآن کریم در بین‌النهرین</w:t>
      </w:r>
      <w:bookmarkEnd w:id="16"/>
      <w:bookmarkEnd w:id="17"/>
      <w:r>
        <w:rPr>
          <w:rFonts w:hint="cs"/>
          <w:rtl/>
        </w:rPr>
        <w:t xml:space="preserve"> </w:t>
      </w:r>
    </w:p>
    <w:p w:rsidR="009839AD" w:rsidRDefault="009839AD" w:rsidP="009839AD">
      <w:pPr>
        <w:ind w:firstLine="284"/>
        <w:jc w:val="both"/>
        <w:rPr>
          <w:rFonts w:eastAsia="B Badr" w:cs="B Lotus"/>
          <w:rtl/>
          <w:lang w:bidi="fa-IR"/>
        </w:rPr>
      </w:pPr>
      <w:r>
        <w:rPr>
          <w:rFonts w:eastAsia="B Badr" w:cs="B Lotus" w:hint="cs"/>
          <w:rtl/>
          <w:lang w:bidi="fa-IR"/>
        </w:rPr>
        <w:t>پس از آنکه روزگار عمر سپری گشت، دوران خلافت عثمان بن عفّان (سال 24 هجری قمری) فرا رسید. از عثمان نقل شده که روزی گفت: «عمر برای خشنودی خدا، خانواده و نزدیکانش را از ثروت محروم می</w:t>
      </w:r>
      <w:r>
        <w:rPr>
          <w:rFonts w:eastAsia="B Badr" w:cs="B Lotus" w:hint="eastAsia"/>
          <w:rtl/>
          <w:lang w:bidi="fa-IR"/>
        </w:rPr>
        <w:t>‌</w:t>
      </w:r>
      <w:r>
        <w:rPr>
          <w:rFonts w:eastAsia="B Badr" w:cs="B Lotus" w:hint="cs"/>
          <w:rtl/>
          <w:lang w:bidi="fa-IR"/>
        </w:rPr>
        <w:t>کرد و من برای خشنودی خدا، به خانواده و نزدیکانم بذل و بخشش می‌کنم</w:t>
      </w:r>
      <w:r w:rsidRPr="00DD6912">
        <w:rPr>
          <w:rFonts w:eastAsia="B Badr" w:cs="B Lotus"/>
          <w:vertAlign w:val="superscript"/>
          <w:rtl/>
          <w:lang w:bidi="fa-IR"/>
        </w:rPr>
        <w:footnoteReference w:id="61"/>
      </w:r>
      <w:r>
        <w:rPr>
          <w:rFonts w:eastAsia="B Badr" w:cs="B Lotus" w:hint="cs"/>
          <w:rtl/>
          <w:lang w:bidi="fa-IR"/>
        </w:rPr>
        <w:t>»! بهر حال از جمله کارهای ارزشمندی که در روزگار خلیفة سوم، صورت گرفت، نسخه</w:t>
      </w:r>
      <w:r>
        <w:rPr>
          <w:rFonts w:eastAsia="B Badr" w:cs="B Lotus" w:hint="eastAsia"/>
          <w:rtl/>
          <w:lang w:bidi="fa-IR"/>
        </w:rPr>
        <w:t>‌</w:t>
      </w:r>
      <w:r>
        <w:rPr>
          <w:rFonts w:eastAsia="B Badr" w:cs="B Lotus" w:hint="cs"/>
          <w:rtl/>
          <w:lang w:bidi="fa-IR"/>
        </w:rPr>
        <w:t>برداری از قرآن کریم و پراکنده ساختن آن در شهرهای مهم و پرجمعیت اسلامی بود. شرح این اقدام برجسته چنانکه از آثار تاریخ</w:t>
      </w:r>
      <w:r w:rsidR="00D700DA">
        <w:rPr>
          <w:rFonts w:eastAsia="B Badr" w:cs="B Lotus" w:hint="cs"/>
          <w:rtl/>
          <w:lang w:bidi="fa-IR"/>
        </w:rPr>
        <w:t>ی و روائی برمی‌آید چنان است که:</w:t>
      </w:r>
    </w:p>
    <w:p w:rsidR="009839AD" w:rsidRDefault="009839AD" w:rsidP="00D700DA">
      <w:pPr>
        <w:ind w:firstLine="284"/>
        <w:jc w:val="both"/>
        <w:rPr>
          <w:rFonts w:eastAsia="B Badr" w:cs="B Lotus"/>
          <w:rtl/>
          <w:lang w:bidi="fa-IR"/>
        </w:rPr>
      </w:pPr>
      <w:r>
        <w:rPr>
          <w:rFonts w:eastAsia="B Badr" w:cs="B Lotus" w:hint="cs"/>
          <w:rtl/>
          <w:lang w:bidi="fa-IR"/>
        </w:rPr>
        <w:t>حذیفه بن یمان یکی از یاران رسول اکرم</w:t>
      </w:r>
      <w:r w:rsidR="00D700DA">
        <w:rPr>
          <w:rFonts w:eastAsia="B Badr" w:cs="B Lotus" w:hint="cs"/>
          <w:lang w:bidi="fa-IR"/>
        </w:rPr>
        <w:sym w:font="AGA Arabesque" w:char="F072"/>
      </w:r>
      <w:r>
        <w:rPr>
          <w:rFonts w:eastAsia="B Badr" w:cs="B Lotus" w:hint="cs"/>
          <w:rtl/>
          <w:lang w:bidi="fa-IR"/>
        </w:rPr>
        <w:t>، در ماجرای فتح ارمنستان با سپاهیان شام همرزم بود و همچنین در مصالحة آذربایجان</w:t>
      </w:r>
      <w:r w:rsidRPr="00DD6912">
        <w:rPr>
          <w:rFonts w:eastAsia="B Badr" w:cs="B Lotus"/>
          <w:vertAlign w:val="superscript"/>
          <w:rtl/>
          <w:lang w:bidi="fa-IR"/>
        </w:rPr>
        <w:footnoteReference w:id="62"/>
      </w:r>
      <w:r>
        <w:rPr>
          <w:rFonts w:eastAsia="B Badr" w:cs="B Lotus" w:hint="cs"/>
          <w:rtl/>
          <w:lang w:bidi="fa-IR"/>
        </w:rPr>
        <w:t>، باتفاق سپاه عراق شرکت داشت. حذیفه در این سفرها می‌شنید که شامیان و عراقیان گاهی بر سر خواندن آیه‌ای از قرآن به اختلاف می‌افتند و هر کدام قرائت خود را صحیح می‌دانند و دیگری را تخطئه می‌کنند. این امر بر حذیفه که مردی پر ایمان و غیور بود گران آمد و از بیم که مبادا مسلمانان در کار قرآن همچون یهود و نصاری راه اختلاف بپویند، از یاران خود جدا شد و به مدینه نزد عثمان آمد و گفت: «ای امیر‌مؤمنان، پیش از آنکه این امت در کتاب خدا همچون یهود و نصاری اختلاف کنند، آنانرا دریاب»! عثمان از این سخن درشگفت شد و سبب آنرا پرسید، حذیفه ماجرای اختلاف قرائت‌ها را برای وی بازگفت. عثمان از این حادثه‌ بیم کرد و کس را به نزد حفصه همسر رسول خدا</w:t>
      </w:r>
      <w:r>
        <w:rPr>
          <w:rFonts w:eastAsia="B Badr" w:cs="B Lotus" w:hint="cs"/>
          <w:lang w:bidi="fa-IR"/>
        </w:rPr>
        <w:sym w:font="AGA Arabesque" w:char="F072"/>
      </w:r>
      <w:r>
        <w:rPr>
          <w:rFonts w:eastAsia="B Badr" w:cs="B Lotus" w:hint="cs"/>
          <w:rtl/>
          <w:lang w:bidi="fa-IR"/>
        </w:rPr>
        <w:t xml:space="preserve"> فرستاد و پیام داد تا مصحفی را که در زمان خلافت ابوبکر از آثار کاتبان وحی و به کمک حافظان قرآن، رونویسی کرده بودند به نزد وی فرستد تا روشنی چند از آن تهیه شود و نسخة اصلی را دوباره به حفصه بازگردانند. حفصه این پیشنهاد را پذیرفت</w:t>
      </w:r>
      <w:r w:rsidRPr="00DD6912">
        <w:rPr>
          <w:rFonts w:eastAsia="B Badr" w:cs="B Lotus"/>
          <w:vertAlign w:val="superscript"/>
          <w:rtl/>
          <w:lang w:bidi="fa-IR"/>
        </w:rPr>
        <w:footnoteReference w:id="63"/>
      </w:r>
      <w:r>
        <w:rPr>
          <w:rFonts w:eastAsia="B Badr" w:cs="B Lotus" w:hint="cs"/>
          <w:rtl/>
          <w:lang w:bidi="fa-IR"/>
        </w:rPr>
        <w:t>. بزودی چند تن که یکی از آنها زید بن ثابت انصاری (کاتب وحی در زمان رسول اکرم</w:t>
      </w:r>
      <w:r>
        <w:rPr>
          <w:rFonts w:eastAsia="B Badr" w:cs="B Lotus" w:hint="cs"/>
          <w:lang w:bidi="fa-IR"/>
        </w:rPr>
        <w:sym w:font="AGA Arabesque" w:char="F072"/>
      </w:r>
      <w:r>
        <w:rPr>
          <w:rFonts w:eastAsia="B Badr" w:cs="B Lotus" w:hint="cs"/>
          <w:rtl/>
          <w:lang w:bidi="fa-IR"/>
        </w:rPr>
        <w:t>) از سوی عثمان مأموریت یافتتند تا از روی مصحف حفصه، نسخه‌نگاری کنند. این لجنه، بگفته ابن حجر در سال 25 هجری قمری تشکیل شد و پس از مدتی، نسخ متعددی از تمام قرآن فراهم آمد</w:t>
      </w:r>
      <w:r w:rsidRPr="00DD6912">
        <w:rPr>
          <w:rFonts w:eastAsia="B Badr" w:cs="B Lotus"/>
          <w:vertAlign w:val="superscript"/>
          <w:rtl/>
          <w:lang w:bidi="fa-IR"/>
        </w:rPr>
        <w:footnoteReference w:id="64"/>
      </w:r>
      <w:r w:rsidR="00D700D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أبوعمر</w:t>
      </w:r>
      <w:r>
        <w:rPr>
          <w:rFonts w:eastAsia="B Badr" w:cs="B Lotus" w:hint="eastAsia"/>
          <w:rtl/>
          <w:lang w:bidi="fa-IR"/>
        </w:rPr>
        <w:t>‌</w:t>
      </w:r>
      <w:r>
        <w:rPr>
          <w:rFonts w:eastAsia="B Badr" w:cs="B Lotus" w:hint="cs"/>
          <w:rtl/>
          <w:lang w:bidi="fa-IR"/>
        </w:rPr>
        <w:t>و دانی در کتاب «المقنع» می‌</w:t>
      </w:r>
      <w:r>
        <w:rPr>
          <w:rFonts w:eastAsia="B Badr" w:cs="B Lotus" w:hint="eastAsia"/>
          <w:rtl/>
          <w:lang w:bidi="fa-IR"/>
        </w:rPr>
        <w:t>‌نویسد: «بیش</w:t>
      </w:r>
      <w:r>
        <w:rPr>
          <w:rFonts w:eastAsia="B Badr" w:cs="B Lotus" w:hint="cs"/>
          <w:rtl/>
          <w:lang w:bidi="fa-IR"/>
        </w:rPr>
        <w:t>ت</w:t>
      </w:r>
      <w:r>
        <w:rPr>
          <w:rFonts w:eastAsia="B Badr" w:cs="B Lotus" w:hint="eastAsia"/>
          <w:rtl/>
          <w:lang w:bidi="fa-IR"/>
        </w:rPr>
        <w:t>ر ع</w:t>
      </w:r>
      <w:r>
        <w:rPr>
          <w:rFonts w:eastAsia="B Badr" w:cs="B Lotus" w:hint="cs"/>
          <w:rtl/>
          <w:lang w:bidi="fa-IR"/>
        </w:rPr>
        <w:t>ل</w:t>
      </w:r>
      <w:r>
        <w:rPr>
          <w:rFonts w:eastAsia="B Badr" w:cs="B Lotus" w:hint="eastAsia"/>
          <w:rtl/>
          <w:lang w:bidi="fa-IR"/>
        </w:rPr>
        <w:t>م</w:t>
      </w:r>
      <w:r>
        <w:rPr>
          <w:rFonts w:eastAsia="B Badr" w:cs="B Lotus" w:hint="cs"/>
          <w:rtl/>
          <w:lang w:bidi="fa-IR"/>
        </w:rPr>
        <w:t>ا</w:t>
      </w:r>
      <w:r>
        <w:rPr>
          <w:rFonts w:eastAsia="B Badr" w:cs="B Lotus" w:hint="eastAsia"/>
          <w:rtl/>
          <w:lang w:bidi="fa-IR"/>
        </w:rPr>
        <w:t xml:space="preserve">ء بر </w:t>
      </w:r>
      <w:r>
        <w:rPr>
          <w:rFonts w:eastAsia="B Badr" w:cs="B Lotus" w:hint="cs"/>
          <w:rtl/>
          <w:lang w:bidi="fa-IR"/>
        </w:rPr>
        <w:t>آنند که عثمان چون مصحف‌ها را نوشت، آنها را چهار نسخ کرد و هر یک را به ناحیه‌ای از نواحی فرستاد. یکی را به کوفه و دیگری را به بصره و سومی را به شام ارسال داشت و یک مصحف را نیز نزد خود (در مدینه) نگاهداشت. و برخی گفته‌اند که عثمان آنها را هفت نسخ کرد و به مکه و یمن و بحرین هم نسخی را فرستاد</w:t>
      </w:r>
      <w:r w:rsidRPr="00DD6912">
        <w:rPr>
          <w:rFonts w:eastAsia="B Badr" w:cs="B Lotus"/>
          <w:vertAlign w:val="superscript"/>
          <w:rtl/>
          <w:lang w:bidi="fa-IR"/>
        </w:rPr>
        <w:footnoteReference w:id="65"/>
      </w:r>
      <w:r w:rsidR="00D700D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کار عثمان با موافقت و همراهی گروهی از بزرگان صحابه از جمله علی</w:t>
      </w:r>
      <w:r>
        <w:rPr>
          <w:rFonts w:eastAsia="B Badr" w:cs="B Lotus" w:hint="cs"/>
          <w:lang w:bidi="fa-IR"/>
        </w:rPr>
        <w:sym w:font="AGA Arabesque" w:char="F075"/>
      </w:r>
      <w:r>
        <w:rPr>
          <w:rFonts w:eastAsia="B Badr" w:cs="B Lotus" w:hint="cs"/>
          <w:rtl/>
          <w:lang w:bidi="fa-IR"/>
        </w:rPr>
        <w:t xml:space="preserve"> روبرو شد. سجستانی به سند صحیح از سوید </w:t>
      </w:r>
      <w:r w:rsidR="00D700DA">
        <w:rPr>
          <w:rFonts w:eastAsia="B Badr" w:cs="B Lotus" w:hint="cs"/>
          <w:rtl/>
          <w:lang w:bidi="fa-IR"/>
        </w:rPr>
        <w:t>بن غفله آورده است که علی فرمود:</w:t>
      </w:r>
    </w:p>
    <w:p w:rsidR="009839AD" w:rsidRDefault="009839AD" w:rsidP="009839AD">
      <w:pPr>
        <w:ind w:firstLine="284"/>
        <w:jc w:val="both"/>
        <w:rPr>
          <w:rFonts w:eastAsia="B Badr" w:cs="B Lotus"/>
          <w:rtl/>
          <w:lang w:bidi="fa-IR"/>
        </w:rPr>
      </w:pPr>
      <w:r>
        <w:rPr>
          <w:rFonts w:eastAsia="B Badr" w:cs="B Lotus" w:hint="cs"/>
          <w:rtl/>
          <w:lang w:bidi="fa-IR"/>
        </w:rPr>
        <w:t>«ای مردم! در انتقاد از عثمان زیاده‌ روی مکنید و دربارة کاری که وی نسبت به مصحف‌ها انجام داد و نسخه‌های (مغلوط را) سوزانید، جز به نیکی یاد نکینید. سوگند بخدا که او دربارة مصحف‌ها، اقدامی ننمود مگر در حضور جمعی از ما (یاران پیامبر) عثمان از ما پرسید: دربارة این (اختلاف) قرائت که پیش آمده شما چه می‌گویید؟ بمن رسیده که برخی از قاریان قرآن به دیگری می‌گوید: قرائت من، از قرائت تو برتر است. و این امر نزدیک است که به کفر بیانجامد! ما گفتیم: نظر خودت چیست؟ عثمان هیچگونه پراکندگی و اختلاف در میان نباشد. همه گفتیم: رأی بسیار خوبی است</w:t>
      </w:r>
      <w:r w:rsidRPr="00DD6912">
        <w:rPr>
          <w:rFonts w:eastAsia="B Badr" w:cs="B Lotus"/>
          <w:vertAlign w:val="superscript"/>
          <w:rtl/>
          <w:lang w:bidi="fa-IR"/>
        </w:rPr>
        <w:footnoteReference w:id="66"/>
      </w:r>
      <w:r w:rsidR="00D700D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همچنی</w:t>
      </w:r>
      <w:r w:rsidR="00D700DA">
        <w:rPr>
          <w:rFonts w:eastAsia="B Badr" w:cs="B Lotus" w:hint="cs"/>
          <w:rtl/>
          <w:lang w:bidi="fa-IR"/>
        </w:rPr>
        <w:t>ن، ابن اثیر در تاریخش آورده که:</w:t>
      </w:r>
    </w:p>
    <w:p w:rsidR="009839AD" w:rsidRDefault="009839AD" w:rsidP="009839AD">
      <w:pPr>
        <w:ind w:firstLine="284"/>
        <w:jc w:val="both"/>
        <w:rPr>
          <w:rFonts w:eastAsia="B Badr" w:cs="B Lotus"/>
          <w:rtl/>
          <w:lang w:bidi="fa-IR"/>
        </w:rPr>
      </w:pPr>
      <w:r>
        <w:rPr>
          <w:rFonts w:eastAsia="B Badr" w:cs="B Lotus" w:hint="cs"/>
          <w:rtl/>
          <w:lang w:bidi="fa-IR"/>
        </w:rPr>
        <w:t>«چون علی</w:t>
      </w:r>
      <w:r>
        <w:rPr>
          <w:rFonts w:eastAsia="B Badr" w:cs="B Lotus" w:hint="cs"/>
          <w:lang w:bidi="fa-IR"/>
        </w:rPr>
        <w:sym w:font="AGA Arabesque" w:char="F075"/>
      </w:r>
      <w:r>
        <w:rPr>
          <w:rFonts w:eastAsia="B Badr" w:cs="B Lotus" w:hint="cs"/>
          <w:rtl/>
          <w:lang w:bidi="fa-IR"/>
        </w:rPr>
        <w:t xml:space="preserve"> به کوفه وارد شد، مردی در برابر وی ایستاد و از عثمان بدگویی کرد که مردم را بر مصحف واحدی گرد آورده بود! علی‌</w:t>
      </w:r>
      <w:r>
        <w:rPr>
          <w:rFonts w:eastAsia="B Badr" w:cs="B Lotus" w:hint="cs"/>
          <w:lang w:bidi="fa-IR"/>
        </w:rPr>
        <w:sym w:font="AGA Arabesque" w:char="F075"/>
      </w:r>
      <w:r>
        <w:rPr>
          <w:rFonts w:eastAsia="B Badr" w:cs="B Lotus" w:hint="cs"/>
          <w:rtl/>
          <w:lang w:bidi="fa-IR"/>
        </w:rPr>
        <w:t xml:space="preserve"> بانگ بر او زد که: خاموش باش! او، اینکار را در حضور جمعی از ما (یاران رسول) انجام داد و اگر حکومتی که عثمان داشت در دست من بود، همان راهی را می‌رفتم که او رفت</w:t>
      </w:r>
      <w:r w:rsidRPr="00DD6912">
        <w:rPr>
          <w:rFonts w:eastAsia="B Badr" w:cs="B Lotus"/>
          <w:vertAlign w:val="superscript"/>
          <w:rtl/>
          <w:lang w:bidi="fa-IR"/>
        </w:rPr>
        <w:footnoteReference w:id="67"/>
      </w:r>
      <w:r w:rsidR="00D700DA">
        <w:rPr>
          <w:rFonts w:eastAsia="B Badr" w:cs="B Lotus" w:hint="cs"/>
          <w:rtl/>
          <w:lang w:bidi="fa-IR"/>
        </w:rPr>
        <w:t>»!.</w:t>
      </w:r>
    </w:p>
    <w:p w:rsidR="009839AD" w:rsidRDefault="009839AD" w:rsidP="00D700DA">
      <w:pPr>
        <w:ind w:firstLine="284"/>
        <w:jc w:val="both"/>
        <w:rPr>
          <w:rFonts w:eastAsia="B Badr" w:cs="B Lotus"/>
          <w:rtl/>
          <w:lang w:bidi="fa-IR"/>
        </w:rPr>
      </w:pPr>
      <w:r>
        <w:rPr>
          <w:rFonts w:eastAsia="B Badr" w:cs="B Lotus" w:hint="cs"/>
          <w:rtl/>
          <w:lang w:bidi="fa-IR"/>
        </w:rPr>
        <w:t>البته باید دانستکه مصاحف عثمانی، بدون نقطه و أعراب بود ولی این موضوع، مشکلی را در کار قرائت پیش نیاورد زیرا عثمان با هر مصحفی که به شهری فرستاد، قاری ماهری را نیز بدانجا روانه کرد تا مصحف مزبور را بر مردم بخواند. بنابر آنچه گزارش کرده‌اند: «عثمان دستور داد تا زید بن ثابت را با مصحف اهل مکه روانه ساخت و مغیره بن أبی شهاب را با مصحف اهل شام و ابوعبدالرحمن سلمی را با مصحف اهل کوفه و عامر بن عبد قیس را با مصحف اهل بصره، فرستاد</w:t>
      </w:r>
      <w:r w:rsidRPr="00DD6912">
        <w:rPr>
          <w:rFonts w:eastAsia="B Badr" w:cs="B Lotus"/>
          <w:vertAlign w:val="superscript"/>
          <w:rtl/>
          <w:lang w:bidi="fa-IR"/>
        </w:rPr>
        <w:footnoteReference w:id="68"/>
      </w:r>
      <w:r>
        <w:rPr>
          <w:rFonts w:eastAsia="B Badr" w:cs="B Lotus" w:hint="cs"/>
          <w:rtl/>
          <w:lang w:bidi="fa-IR"/>
        </w:rPr>
        <w:t xml:space="preserve">». </w:t>
      </w:r>
    </w:p>
    <w:p w:rsidR="009839AD" w:rsidRDefault="009839AD" w:rsidP="00FE348D">
      <w:pPr>
        <w:ind w:firstLine="284"/>
        <w:jc w:val="both"/>
        <w:rPr>
          <w:rFonts w:cs="B Lotus"/>
          <w:b/>
          <w:bCs/>
          <w:rtl/>
          <w:lang w:bidi="fa-IR"/>
        </w:rPr>
      </w:pPr>
      <w:r>
        <w:rPr>
          <w:rFonts w:eastAsia="B Badr" w:cs="B Lotus" w:hint="cs"/>
          <w:rtl/>
          <w:lang w:bidi="fa-IR"/>
        </w:rPr>
        <w:t>مردم حجاز و شام و بین‌النهرین (کوفه و بصره) از این معلمان قرآنی، کتاب خدا را می‌آموختند و از روی مصحف‌ها</w:t>
      </w:r>
      <w:r w:rsidR="00FE348D" w:rsidRPr="00EB3D95">
        <w:rPr>
          <w:rStyle w:val="FootnoteReference"/>
          <w:rFonts w:eastAsia="B Badr" w:cs="B Lotus"/>
          <w:spacing w:val="-4"/>
          <w:rtl/>
          <w:lang w:bidi="fa-IR"/>
        </w:rPr>
        <w:footnoteReference w:id="69"/>
      </w:r>
      <w:r w:rsidR="00FE348D">
        <w:rPr>
          <w:rFonts w:eastAsia="B Badr" w:cs="B Lotus" w:hint="cs"/>
          <w:rtl/>
          <w:lang w:bidi="fa-IR"/>
        </w:rPr>
        <w:t xml:space="preserve"> </w:t>
      </w:r>
      <w:r>
        <w:rPr>
          <w:rFonts w:eastAsia="B Badr" w:cs="B Lotus" w:hint="cs"/>
          <w:rtl/>
          <w:lang w:bidi="fa-IR"/>
        </w:rPr>
        <w:t>رونویسی می</w:t>
      </w:r>
      <w:r>
        <w:rPr>
          <w:rFonts w:eastAsia="B Badr" w:cs="B Lotus" w:hint="eastAsia"/>
          <w:rtl/>
          <w:lang w:bidi="fa-IR"/>
        </w:rPr>
        <w:t>‌</w:t>
      </w:r>
      <w:r>
        <w:rPr>
          <w:rFonts w:eastAsia="B Badr" w:cs="B Lotus" w:hint="cs"/>
          <w:rtl/>
          <w:lang w:bidi="fa-IR"/>
        </w:rPr>
        <w:t>کردند تا آنکه شهرهای مسلمانان از مصاحف قرآنی پر شد و قرآن مجید بصورت مکتوب، در خانه‌ها راه یافت و آفاق را از نور خود روشنی بخشید.</w:t>
      </w:r>
    </w:p>
    <w:p w:rsidR="009839AD" w:rsidRDefault="009839AD" w:rsidP="00D700DA">
      <w:pPr>
        <w:jc w:val="both"/>
        <w:rPr>
          <w:rFonts w:cs="B Lotus"/>
          <w:b/>
          <w:bCs/>
          <w:rtl/>
          <w:lang w:bidi="fa-IR"/>
        </w:rPr>
        <w:sectPr w:rsidR="009839AD" w:rsidSect="00474582">
          <w:headerReference w:type="default" r:id="rId30"/>
          <w:footnotePr>
            <w:numRestart w:val="eachPage"/>
          </w:footnotePr>
          <w:pgSz w:w="11906" w:h="16838" w:code="9"/>
          <w:pgMar w:top="2552" w:right="2211" w:bottom="2552" w:left="2211" w:header="2552" w:footer="2552" w:gutter="0"/>
          <w:cols w:space="708"/>
          <w:titlePg/>
          <w:bidi/>
          <w:rtlGutter/>
          <w:docGrid w:linePitch="381"/>
        </w:sectPr>
      </w:pPr>
    </w:p>
    <w:p w:rsidR="009839AD" w:rsidRDefault="009839AD" w:rsidP="00DF448F">
      <w:pPr>
        <w:pStyle w:val="a0"/>
        <w:rPr>
          <w:rtl/>
        </w:rPr>
      </w:pPr>
      <w:bookmarkStart w:id="18" w:name="_Toc143155268"/>
      <w:bookmarkStart w:id="19" w:name="_Toc332073971"/>
      <w:r>
        <w:rPr>
          <w:rFonts w:hint="cs"/>
          <w:rtl/>
        </w:rPr>
        <w:t>دولت فرخندة علوی در بین‌النهرین</w:t>
      </w:r>
      <w:bookmarkEnd w:id="18"/>
      <w:bookmarkEnd w:id="19"/>
      <w:r>
        <w:rPr>
          <w:rFonts w:hint="cs"/>
          <w:rtl/>
        </w:rPr>
        <w:t xml:space="preserve"> </w:t>
      </w:r>
    </w:p>
    <w:p w:rsidR="009839AD" w:rsidRDefault="009839AD" w:rsidP="009839AD">
      <w:pPr>
        <w:ind w:firstLine="284"/>
        <w:jc w:val="both"/>
        <w:rPr>
          <w:rFonts w:eastAsia="B Badr" w:cs="B Lotus"/>
          <w:rtl/>
          <w:lang w:bidi="fa-IR"/>
        </w:rPr>
      </w:pPr>
      <w:r>
        <w:rPr>
          <w:rFonts w:eastAsia="B Badr" w:cs="B Lotus" w:hint="cs"/>
          <w:rtl/>
          <w:lang w:bidi="fa-IR"/>
        </w:rPr>
        <w:t>عثمان بن عفان در سال سی‌ و پنجم هجری قمری در مدینه کشته شد و مسلمانان با علی</w:t>
      </w:r>
      <w:r>
        <w:rPr>
          <w:rFonts w:eastAsia="B Badr" w:cs="B Lotus" w:hint="cs"/>
          <w:lang w:bidi="fa-IR"/>
        </w:rPr>
        <w:sym w:font="AGA Arabesque" w:char="F075"/>
      </w:r>
      <w:r>
        <w:rPr>
          <w:rFonts w:eastAsia="B Badr" w:cs="B Lotus" w:hint="cs"/>
          <w:rtl/>
          <w:lang w:bidi="fa-IR"/>
        </w:rPr>
        <w:t xml:space="preserve"> به خلافت، بیعت کردند. در حکومت علوی، خورشید عدالت با درخشندگی بیشتری تجلی کرد و بر جهان اسلامی پرتو افکند و بین‌النهرین نیز مانند دیگر سرزمینهایی که در حوزة حکومت علی بود، از رفتار دادگرانه و کریمانة وی برخوردار شد. بویژه که مرکز خلافت در آنروزگار، از حجاز به بین‌النهرین انتقال یافت و شهر کوفه، نخستین طلوعگاه عدل</w:t>
      </w:r>
      <w:r w:rsidR="00395DFE">
        <w:rPr>
          <w:rFonts w:eastAsia="B Badr" w:cs="B Lotus" w:hint="cs"/>
          <w:rtl/>
          <w:lang w:bidi="fa-IR"/>
        </w:rPr>
        <w:t xml:space="preserve"> علوی، به شمار آمد.</w:t>
      </w:r>
    </w:p>
    <w:p w:rsidR="009839AD" w:rsidRDefault="009839AD" w:rsidP="009839AD">
      <w:pPr>
        <w:ind w:firstLine="284"/>
        <w:jc w:val="both"/>
        <w:rPr>
          <w:rFonts w:eastAsia="B Badr" w:cs="B Lotus"/>
          <w:rtl/>
          <w:lang w:bidi="fa-IR"/>
        </w:rPr>
      </w:pPr>
      <w:r>
        <w:rPr>
          <w:rFonts w:eastAsia="B Badr" w:cs="B Lotus" w:hint="cs"/>
          <w:rtl/>
          <w:lang w:bidi="fa-IR"/>
        </w:rPr>
        <w:t>علی</w:t>
      </w:r>
      <w:r>
        <w:rPr>
          <w:rFonts w:eastAsia="B Badr" w:cs="B Lotus" w:hint="cs"/>
          <w:lang w:bidi="fa-IR"/>
        </w:rPr>
        <w:sym w:font="AGA Arabesque" w:char="F075"/>
      </w:r>
      <w:r>
        <w:rPr>
          <w:rFonts w:eastAsia="B Badr" w:cs="B Lotus" w:hint="cs"/>
          <w:rtl/>
          <w:lang w:bidi="fa-IR"/>
        </w:rPr>
        <w:t xml:space="preserve"> از همان روزهای آغازین خلافتش، وظایف مردم را برابر خود، و تکلیف خود را برابر مردم روشن ساخت و خطوط اساسی حکومتش را ترسیم نمود و راه و روشی را که می‌خواست درپیش گیرد، برای مسلمانان توضیح داد. در یکی از خطبه‌هایش از وظایف و تکالیف مزبور چنین یاد می‌کند: «ای مردم! مرا بر شما حقی است و شما را بر من حقی. حق شما بر من آنستکه خیرخواهتان باشم، و سهمتان را کامل دهم، و به تعلیمتان پردازم تا نادان نمانید، و آدابتان آموزم تا دانش فرا گیرید. و امّا حق من بر شما آنستکه بر بیعتم وفادار مانید و در حضور و غیاب خیرخواهی کنید و چون شما را بخوانم پذیرا شوید و هنگامی که فرمانتان دهم، فرمان برید»</w:t>
      </w:r>
      <w:r w:rsidRPr="00DD6912">
        <w:rPr>
          <w:rFonts w:eastAsia="B Badr" w:cs="B Lotus"/>
          <w:vertAlign w:val="superscript"/>
          <w:rtl/>
          <w:lang w:bidi="fa-IR"/>
        </w:rPr>
        <w:footnoteReference w:id="70"/>
      </w:r>
      <w:r w:rsidR="00395DFE">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در این سخنرانی، علی به حقوق مالی و فرهنگی جامعه که مسئولیت آن، بر عهدة زمامدار نهاده شده، اشاره می‌نماید و ما در تاریخ می‌بینیم که دولت علوی، حقوق مزبور را در کمال ش</w:t>
      </w:r>
      <w:r w:rsidR="006A5EEE">
        <w:rPr>
          <w:rFonts w:eastAsia="B Badr" w:cs="B Lotus" w:hint="cs"/>
          <w:rtl/>
          <w:lang w:bidi="fa-IR"/>
        </w:rPr>
        <w:t>ایستگی اداء کرده است.</w:t>
      </w:r>
    </w:p>
    <w:p w:rsidR="009839AD" w:rsidRDefault="009839AD" w:rsidP="009839AD">
      <w:pPr>
        <w:ind w:firstLine="284"/>
        <w:jc w:val="both"/>
        <w:rPr>
          <w:rFonts w:eastAsia="B Badr" w:cs="B Lotus"/>
          <w:rtl/>
          <w:lang w:bidi="fa-IR"/>
        </w:rPr>
      </w:pPr>
      <w:r>
        <w:rPr>
          <w:rFonts w:eastAsia="B Badr" w:cs="B Lotus" w:hint="cs"/>
          <w:rtl/>
          <w:lang w:bidi="fa-IR"/>
        </w:rPr>
        <w:t xml:space="preserve">در دوران خلافت عمر، اموالی که در بیت‌المال فراهم می‌آمد، به تناسب مقام و درجات مسلمانان تقسیم می‌شد بدین معنی که خلیفه، خدمات گذشتة آنانرا نسبت به اسلام در نظر می‌گرفت و سهم مسلمانان پیشتاز را بیش از دیگران مقرر می‌داشت. وی در یکی از سخنرانیهای خود، از </w:t>
      </w:r>
      <w:r w:rsidR="006A5EEE">
        <w:rPr>
          <w:rFonts w:eastAsia="B Badr" w:cs="B Lotus" w:hint="cs"/>
          <w:rtl/>
          <w:lang w:bidi="fa-IR"/>
        </w:rPr>
        <w:t>این موضوع بدین صورت یاد کرد که:</w:t>
      </w:r>
    </w:p>
    <w:p w:rsidR="009839AD" w:rsidRDefault="009839AD" w:rsidP="00EB3D95">
      <w:pPr>
        <w:ind w:firstLine="284"/>
        <w:jc w:val="both"/>
        <w:rPr>
          <w:rFonts w:eastAsia="B Badr" w:cs="B Lotus"/>
          <w:rtl/>
          <w:lang w:bidi="fa-IR"/>
        </w:rPr>
      </w:pPr>
      <w:r>
        <w:rPr>
          <w:rFonts w:eastAsia="B Badr" w:cs="B Lotus" w:hint="cs"/>
          <w:rtl/>
          <w:lang w:bidi="fa-IR"/>
        </w:rPr>
        <w:t xml:space="preserve">«سوگند به خدایی که جز او معبودی نیست </w:t>
      </w:r>
      <w:r w:rsidR="00EB3D95">
        <w:rPr>
          <w:rFonts w:eastAsia="B Badr" w:cs="B Lotus" w:hint="cs"/>
          <w:rtl/>
          <w:lang w:bidi="fa-IR"/>
        </w:rPr>
        <w:t>-</w:t>
      </w:r>
      <w:r>
        <w:rPr>
          <w:rFonts w:eastAsia="B Badr" w:cs="B Lotus" w:hint="cs"/>
          <w:rtl/>
          <w:lang w:bidi="fa-IR"/>
        </w:rPr>
        <w:t xml:space="preserve"> این را سه بار تکرار نمود</w:t>
      </w:r>
      <w:r w:rsidR="00EB3D95">
        <w:rPr>
          <w:rFonts w:eastAsia="B Badr" w:cs="B Lotus" w:hint="cs"/>
          <w:rtl/>
          <w:lang w:bidi="fa-IR"/>
        </w:rPr>
        <w:t xml:space="preserve"> -</w:t>
      </w:r>
      <w:r>
        <w:rPr>
          <w:rFonts w:eastAsia="B Badr" w:cs="B Lotus" w:hint="cs"/>
          <w:rtl/>
          <w:lang w:bidi="fa-IR"/>
        </w:rPr>
        <w:t xml:space="preserve"> هیچکس (از مسلمانان) نیست مگر که در این مال حقی دارد، چه به او داده شود و چه محرومش دارند، و هیچکس سزاوارتر از دیگری نسبت به این مال نیست مگر آنکه غلامی مملوک باشد (که غالباً اسیران جنگی بودند وحقی از بیت‌المال نداشتند») سهم من نیز مانند یکی از مسلمانان است. اما هر یک از ما بر اساس منزلتی که در کتاب خدا و نزد رسولش داریم، سهم می‌بریم و همچنین، بر حسب سختیهایی که کسی در راه اسلام دیده است (بهره‌ای دارد) و نیز، به دلیل پیشگام بودن و حاجتمندی افراد، به آنها نصیبی داده می‌شود»</w:t>
      </w:r>
      <w:r w:rsidRPr="00DD6912">
        <w:rPr>
          <w:rFonts w:eastAsia="B Badr" w:cs="B Lotus"/>
          <w:vertAlign w:val="superscript"/>
          <w:rtl/>
          <w:lang w:bidi="fa-IR"/>
        </w:rPr>
        <w:footnoteReference w:id="71"/>
      </w:r>
      <w:r w:rsidR="00395DFE">
        <w:rPr>
          <w:rFonts w:eastAsia="B Badr" w:cs="B Lotus" w:hint="cs"/>
          <w:rtl/>
          <w:lang w:bidi="fa-IR"/>
        </w:rPr>
        <w:t>.</w:t>
      </w:r>
    </w:p>
    <w:p w:rsidR="00395DFE" w:rsidRDefault="009839AD" w:rsidP="009839AD">
      <w:pPr>
        <w:ind w:firstLine="284"/>
        <w:jc w:val="both"/>
        <w:rPr>
          <w:rFonts w:eastAsia="B Badr" w:cs="B Lotus"/>
          <w:rtl/>
          <w:lang w:bidi="fa-IR"/>
        </w:rPr>
      </w:pPr>
      <w:r>
        <w:rPr>
          <w:rFonts w:eastAsia="B Badr" w:cs="B Lotus" w:hint="cs"/>
          <w:rtl/>
          <w:lang w:bidi="fa-IR"/>
        </w:rPr>
        <w:t xml:space="preserve">نتیجة سیاست مالی عمر این بود که گروهی از مهاجران وانصار </w:t>
      </w:r>
      <w:r>
        <w:rPr>
          <w:rFonts w:eastAsia="B Badr" w:cs="Times New Roman" w:hint="cs"/>
          <w:rtl/>
          <w:lang w:bidi="fa-IR"/>
        </w:rPr>
        <w:t>–</w:t>
      </w:r>
      <w:r>
        <w:rPr>
          <w:rFonts w:eastAsia="B Badr" w:cs="B Lotus" w:hint="cs"/>
          <w:rtl/>
          <w:lang w:bidi="fa-IR"/>
        </w:rPr>
        <w:t xml:space="preserve"> بدلیل خدماتشان به اسلام </w:t>
      </w:r>
      <w:r>
        <w:rPr>
          <w:rFonts w:eastAsia="B Badr" w:cs="Times New Roman" w:hint="cs"/>
          <w:rtl/>
          <w:lang w:bidi="fa-IR"/>
        </w:rPr>
        <w:t>–</w:t>
      </w:r>
      <w:r>
        <w:rPr>
          <w:rFonts w:eastAsia="B Badr" w:cs="B Lotus" w:hint="cs"/>
          <w:rtl/>
          <w:lang w:bidi="fa-IR"/>
        </w:rPr>
        <w:t xml:space="preserve"> ازدیگر مسلمانان ثروتمندتر شدند و فواصل مالی بسیاری در میان مردم پدید آمد. خلیفه در سال آخر عمرش، از این کار ناخرسندی نشان داد و متوجه شد که سیاست مالی مزبور، درست نبوده است از اینرو اعلام داشت که: «اگرآنچه را که اکنون می‌دانم از پیش دانسته بودم، مازاد اموال توانگران را می‌گرفتم و میان مهاجران فقیر تقسیم می‌کردم</w:t>
      </w:r>
      <w:r w:rsidRPr="00DD6912">
        <w:rPr>
          <w:rFonts w:eastAsia="B Badr" w:cs="B Lotus"/>
          <w:vertAlign w:val="superscript"/>
          <w:rtl/>
          <w:lang w:bidi="fa-IR"/>
        </w:rPr>
        <w:footnoteReference w:id="72"/>
      </w:r>
      <w:r>
        <w:rPr>
          <w:rFonts w:eastAsia="B Badr" w:cs="B Lotus" w:hint="cs"/>
          <w:rtl/>
          <w:lang w:bidi="fa-IR"/>
        </w:rPr>
        <w:t>». در دوران عثمان نیز «سیاست تبعیض» در تقسیم بیت‌المال ادامه یافت و خلیفة سوم به تصمیمی که عمر بن خطاب در اواخر عمرش گرفته بود، وقعی ننهاد. علی</w:t>
      </w:r>
      <w:r>
        <w:rPr>
          <w:rFonts w:eastAsia="B Badr" w:cs="B Lotus" w:hint="cs"/>
          <w:lang w:bidi="fa-IR"/>
        </w:rPr>
        <w:sym w:font="AGA Arabesque" w:char="F075"/>
      </w:r>
      <w:r>
        <w:rPr>
          <w:rFonts w:eastAsia="B Badr" w:cs="B Lotus" w:hint="cs"/>
          <w:rtl/>
          <w:lang w:bidi="fa-IR"/>
        </w:rPr>
        <w:t xml:space="preserve"> چون به خلافت رسید بنای تقسیم اموال را برسم مساوات میان مسلمانان نهاد و درجات ایمانی و خدمات دینی آنها را در توزیع سهامشان دخالت نداد و ثواب خدمتگزاری آنان را موکول به پاداش خداوند دانست که:</w:t>
      </w:r>
    </w:p>
    <w:p w:rsidR="009839AD" w:rsidRDefault="00395DFE" w:rsidP="00395DFE">
      <w:pPr>
        <w:ind w:firstLine="284"/>
        <w:jc w:val="both"/>
        <w:rPr>
          <w:rtl/>
          <w:lang w:bidi="fa-IR"/>
        </w:rPr>
      </w:pPr>
      <w:r>
        <w:rPr>
          <w:rFonts w:eastAsia="B Badr" w:cs="Traditional Arabic" w:hint="cs"/>
          <w:rtl/>
          <w:lang w:bidi="fa-IR"/>
        </w:rPr>
        <w:t>﴿</w:t>
      </w:r>
      <w:r>
        <w:rPr>
          <w:rFonts w:ascii="KFGQPC Uthmanic Script HAFS" w:cs="KFGQPC Uthmanic Script HAFS" w:hint="eastAsia"/>
          <w:rtl/>
        </w:rPr>
        <w:t>ثَوَابُ</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خَي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ءَامَنَ</w:t>
      </w:r>
      <w:r>
        <w:rPr>
          <w:rFonts w:ascii="KFGQPC Uthmanic Script HAFS" w:cs="KFGQPC Uthmanic Script HAFS"/>
          <w:rtl/>
        </w:rPr>
        <w:t xml:space="preserve"> </w:t>
      </w:r>
      <w:r>
        <w:rPr>
          <w:rFonts w:ascii="KFGQPC Uthmanic Script HAFS" w:cs="KFGQPC Uthmanic Script HAFS" w:hint="eastAsia"/>
          <w:rtl/>
        </w:rPr>
        <w:t>وَعَمِلَ</w:t>
      </w:r>
      <w:r>
        <w:rPr>
          <w:rFonts w:ascii="KFGQPC Uthmanic Script HAFS" w:cs="KFGQPC Uthmanic Script HAFS"/>
          <w:rtl/>
        </w:rPr>
        <w:t xml:space="preserve"> </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لِح</w:t>
      </w:r>
      <w:r>
        <w:rPr>
          <w:rFonts w:ascii="KFGQPC Uthmanic Script HAFS" w:cs="KFGQPC Uthmanic Script HAFS" w:hint="cs"/>
          <w:rtl/>
        </w:rPr>
        <w:t>ٗ</w:t>
      </w:r>
      <w:r>
        <w:rPr>
          <w:rFonts w:ascii="KFGQPC Uthmanic Script HAFS" w:cs="KFGQPC Uthmanic Script HAFS" w:hint="eastAsia"/>
          <w:rtl/>
        </w:rPr>
        <w:t>ا</w:t>
      </w:r>
      <w:r>
        <w:rPr>
          <w:rFonts w:eastAsia="B Badr" w:cs="Traditional Arabic" w:hint="cs"/>
          <w:rtl/>
          <w:lang w:bidi="fa-IR"/>
        </w:rPr>
        <w:t>﴾</w:t>
      </w:r>
      <w:r>
        <w:rPr>
          <w:rFonts w:eastAsia="B Badr" w:cs="B Lotus" w:hint="cs"/>
          <w:rtl/>
          <w:lang w:bidi="fa-IR"/>
        </w:rPr>
        <w:t xml:space="preserve"> </w:t>
      </w:r>
      <w:r>
        <w:rPr>
          <w:rFonts w:eastAsia="B Badr" w:cs="B Lotus" w:hint="cs"/>
          <w:sz w:val="26"/>
          <w:szCs w:val="26"/>
          <w:rtl/>
          <w:lang w:bidi="fa-IR"/>
        </w:rPr>
        <w:t>[القصص: 80]</w:t>
      </w:r>
      <w:r w:rsidR="009839AD" w:rsidRPr="00DD6912">
        <w:rPr>
          <w:rFonts w:cs="B Lotus"/>
          <w:vertAlign w:val="superscript"/>
          <w:rtl/>
          <w:lang w:bidi="fa-IR"/>
        </w:rPr>
        <w:footnoteReference w:id="73"/>
      </w:r>
      <w:r>
        <w:rPr>
          <w:rFonts w:eastAsia="B Badr" w:cs="B Lotus" w:hint="cs"/>
          <w:sz w:val="26"/>
          <w:szCs w:val="26"/>
          <w:rtl/>
          <w:lang w:bidi="fa-IR"/>
        </w:rPr>
        <w:t>.</w:t>
      </w:r>
      <w:r w:rsidR="009839AD" w:rsidRPr="0031757A">
        <w:rPr>
          <w:rtl/>
        </w:rPr>
        <w:t xml:space="preserve"> </w:t>
      </w:r>
    </w:p>
    <w:p w:rsidR="009839AD" w:rsidRDefault="009839AD" w:rsidP="009839AD">
      <w:pPr>
        <w:ind w:firstLine="284"/>
        <w:jc w:val="both"/>
        <w:rPr>
          <w:rFonts w:eastAsia="B Badr" w:cs="B Lotus"/>
          <w:rtl/>
          <w:lang w:bidi="fa-IR"/>
        </w:rPr>
      </w:pPr>
      <w:r>
        <w:rPr>
          <w:rFonts w:eastAsia="B Badr" w:cs="B Lotus" w:hint="cs"/>
          <w:rtl/>
          <w:lang w:bidi="fa-IR"/>
        </w:rPr>
        <w:t>امام، در اینباره گفت: «اگر این مال از آن من بود، میان مسلمانان بگونه‌ای برابر تقسیم می‌کردم در صورتی که این مال از آن خدا است</w:t>
      </w:r>
      <w:r w:rsidRPr="00DD6912">
        <w:rPr>
          <w:rFonts w:eastAsia="B Badr" w:cs="B Lotus"/>
          <w:vertAlign w:val="superscript"/>
          <w:rtl/>
          <w:lang w:bidi="fa-IR"/>
        </w:rPr>
        <w:footnoteReference w:id="74"/>
      </w:r>
      <w:r>
        <w:rPr>
          <w:rFonts w:eastAsia="B Badr" w:cs="B Lotus" w:hint="cs"/>
          <w:rtl/>
          <w:lang w:bidi="fa-IR"/>
        </w:rPr>
        <w:t>»!</w:t>
      </w:r>
      <w:r w:rsidR="00395DFE">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ابواسحاق ثقفی کوفی در کتاب «</w:t>
      </w:r>
      <w:r w:rsidRPr="00EB3D95">
        <w:rPr>
          <w:rFonts w:ascii="mylotus" w:eastAsia="B Badr" w:hAnsi="mylotus" w:cs="mylotus"/>
          <w:rtl/>
          <w:lang w:bidi="fa-IR"/>
        </w:rPr>
        <w:t>الغارات</w:t>
      </w:r>
      <w:r>
        <w:rPr>
          <w:rFonts w:eastAsia="B Badr" w:cs="B Lotus" w:hint="cs"/>
          <w:rtl/>
          <w:lang w:bidi="fa-IR"/>
        </w:rPr>
        <w:t>» آورده که: «گروهی از یاران علی</w:t>
      </w:r>
      <w:r>
        <w:rPr>
          <w:rFonts w:eastAsia="B Badr" w:cs="B Lotus" w:hint="cs"/>
          <w:lang w:bidi="fa-IR"/>
        </w:rPr>
        <w:sym w:font="AGA Arabesque" w:char="F075"/>
      </w:r>
      <w:r>
        <w:rPr>
          <w:rFonts w:eastAsia="B Badr" w:cs="B Lotus" w:hint="cs"/>
          <w:rtl/>
          <w:lang w:bidi="fa-IR"/>
        </w:rPr>
        <w:t xml:space="preserve"> به نزد وی آمدند و گفتند: ای امیر‌مؤمنان، این اموال را به مردم ببخش و أشراف عرب و قریش را بر موالیان و عجم‌ها برتری ده! و هم بر کسانیکه بیم‌داری راه مخالفت پویند و به سوی (معاویه) گریزند ... علی</w:t>
      </w:r>
      <w:r>
        <w:rPr>
          <w:rFonts w:eastAsia="B Badr" w:cs="B Lotus" w:hint="cs"/>
          <w:lang w:bidi="fa-IR"/>
        </w:rPr>
        <w:sym w:font="AGA Arabesque" w:char="F075"/>
      </w:r>
      <w:r>
        <w:rPr>
          <w:rFonts w:eastAsia="B Badr" w:cs="B Lotus" w:hint="cs"/>
          <w:rtl/>
          <w:lang w:bidi="fa-IR"/>
        </w:rPr>
        <w:t xml:space="preserve"> پاسخ داد: آیا بمن دستور می‌دهید که پیروزی را از راه ستمگری بجویم؟! سوگند به خدا که تا خورشید طلوع می‌کند و ستاره‌ای در آسمان می‌درخشد دست بدینکار نخواهم زد، بخدا اگر اموال ایشان از آن من بود، میان آنها بگونه‌ای برابر تقسیم می‌کرد تا چه رسد بدانکه اموال، ازآن خودشان است</w:t>
      </w:r>
      <w:r w:rsidRPr="00DD6912">
        <w:rPr>
          <w:rFonts w:eastAsia="B Badr" w:cs="B Lotus"/>
          <w:vertAlign w:val="superscript"/>
          <w:rtl/>
          <w:lang w:bidi="fa-IR"/>
        </w:rPr>
        <w:footnoteReference w:id="75"/>
      </w:r>
      <w:r w:rsidR="00395DFE">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ثقفی می‌نویسد: «علی</w:t>
      </w:r>
      <w:r>
        <w:rPr>
          <w:rFonts w:eastAsia="B Badr" w:cs="B Lotus" w:hint="cs"/>
          <w:lang w:bidi="fa-IR"/>
        </w:rPr>
        <w:sym w:font="AGA Arabesque" w:char="F075"/>
      </w:r>
      <w:r>
        <w:rPr>
          <w:rFonts w:eastAsia="B Badr" w:cs="B Lotus" w:hint="cs"/>
          <w:rtl/>
          <w:lang w:bidi="fa-IR"/>
        </w:rPr>
        <w:t xml:space="preserve"> هر روز جمعه، بیت‌المال را آب پاشی می‌کرد سپس نماز نافله در آنجا می‌گزارد و می‌گفت: در روز رستاخیز گواهم باش که من مال مسلمانان را در تو زندانی نکردم</w:t>
      </w:r>
      <w:r w:rsidRPr="00DD6912">
        <w:rPr>
          <w:rFonts w:eastAsia="B Badr" w:cs="B Lotus"/>
          <w:vertAlign w:val="superscript"/>
          <w:rtl/>
          <w:lang w:bidi="fa-IR"/>
        </w:rPr>
        <w:footnoteReference w:id="76"/>
      </w:r>
      <w:r w:rsidR="00395DFE">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ابن اثیر در تاریخش می‌نویسد: «مالی از اصفهان به نزد علی آوردند و آنرا به هفت سهم (به شمار بخش</w:t>
      </w:r>
      <w:r w:rsidR="00EB3D95">
        <w:rPr>
          <w:rFonts w:eastAsia="B Badr" w:cs="B Lotus" w:hint="eastAsia"/>
          <w:rtl/>
          <w:lang w:bidi="fa-IR"/>
        </w:rPr>
        <w:t>‌</w:t>
      </w:r>
      <w:r>
        <w:rPr>
          <w:rFonts w:eastAsia="B Badr" w:cs="B Lotus" w:hint="cs"/>
          <w:rtl/>
          <w:lang w:bidi="fa-IR"/>
        </w:rPr>
        <w:t>های کوفه) تقسیم نمود و در میان آنمال، گرده نانی یافت، آنرا نیز هفت‌ پاره کرد. آنگاه فرماندهان هفتگانة کوفه را فرا خواند و میانشان قرعه افکند تا ببیند که در پرداختن سهم ‌ها از کدامین آغاز</w:t>
      </w:r>
      <w:r w:rsidR="00395DFE">
        <w:rPr>
          <w:rFonts w:eastAsia="B Badr" w:cs="B Lotus" w:hint="cs"/>
          <w:rtl/>
          <w:lang w:bidi="fa-IR"/>
        </w:rPr>
        <w:t xml:space="preserve"> </w:t>
      </w:r>
      <w:r>
        <w:rPr>
          <w:rFonts w:eastAsia="B Badr" w:cs="B Lotus" w:hint="cs"/>
          <w:rtl/>
          <w:lang w:bidi="fa-IR"/>
        </w:rPr>
        <w:t>کند</w:t>
      </w:r>
      <w:r w:rsidRPr="00DD6912">
        <w:rPr>
          <w:rFonts w:eastAsia="B Badr" w:cs="B Lotus"/>
          <w:vertAlign w:val="superscript"/>
          <w:rtl/>
          <w:lang w:bidi="fa-IR"/>
        </w:rPr>
        <w:footnoteReference w:id="77"/>
      </w:r>
      <w:r w:rsidR="00395DFE">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باز هم ابن اثیر می‌</w:t>
      </w:r>
      <w:r>
        <w:rPr>
          <w:rFonts w:eastAsia="B Badr" w:cs="B Lotus" w:hint="eastAsia"/>
          <w:rtl/>
          <w:lang w:bidi="fa-IR"/>
        </w:rPr>
        <w:t>‌نویسد: «هارون بن عنتره از پدرش روایت کرده که: من، در فصل زمستان بر علی</w:t>
      </w:r>
      <w:r>
        <w:rPr>
          <w:rFonts w:eastAsia="B Badr" w:cs="B Lotus" w:hint="eastAsia"/>
          <w:lang w:bidi="fa-IR"/>
        </w:rPr>
        <w:sym w:font="AGA Arabesque" w:char="F075"/>
      </w:r>
      <w:r>
        <w:rPr>
          <w:rFonts w:eastAsia="B Badr" w:cs="B Lotus" w:hint="cs"/>
          <w:rtl/>
          <w:lang w:bidi="fa-IR"/>
        </w:rPr>
        <w:t xml:space="preserve"> در خورنق وارد شدم و او حوله</w:t>
      </w:r>
      <w:r>
        <w:rPr>
          <w:rFonts w:eastAsia="B Badr" w:cs="B Lotus" w:hint="eastAsia"/>
          <w:rtl/>
          <w:lang w:bidi="fa-IR"/>
        </w:rPr>
        <w:t>‌ای کهنه و فرسوده بر</w:t>
      </w:r>
      <w:r>
        <w:rPr>
          <w:rFonts w:eastAsia="B Badr" w:cs="B Lotus" w:hint="cs"/>
          <w:rtl/>
          <w:lang w:bidi="fa-IR"/>
        </w:rPr>
        <w:t xml:space="preserve"> </w:t>
      </w:r>
      <w:r>
        <w:rPr>
          <w:rFonts w:eastAsia="B Badr" w:cs="B Lotus" w:hint="eastAsia"/>
          <w:rtl/>
          <w:lang w:bidi="fa-IR"/>
        </w:rPr>
        <w:t xml:space="preserve">دوش افکنده بود و در آن </w:t>
      </w:r>
      <w:r>
        <w:rPr>
          <w:rFonts w:eastAsia="B Badr" w:cs="B Lotus" w:hint="cs"/>
          <w:rtl/>
          <w:lang w:bidi="fa-IR"/>
        </w:rPr>
        <w:t>می‌</w:t>
      </w:r>
      <w:r>
        <w:rPr>
          <w:rFonts w:eastAsia="B Badr" w:cs="B Lotus" w:hint="eastAsia"/>
          <w:rtl/>
          <w:lang w:bidi="fa-IR"/>
        </w:rPr>
        <w:t xml:space="preserve">لزرید. </w:t>
      </w:r>
      <w:r>
        <w:rPr>
          <w:rFonts w:eastAsia="B Badr" w:cs="B Lotus" w:hint="cs"/>
          <w:rtl/>
          <w:lang w:bidi="fa-IR"/>
        </w:rPr>
        <w:t>گفتم: ای امیر‌مؤمنان، خدا در مال برای تو و خانواده‌ات سهمی مقرر داشته و تو با خود چنین می‌کنی؟! فرمود: (آری) سوگند به خدا که از سهم شما چیزی برنگرفتم و این حوله را هم از مدینه با خود آورده‌ام</w:t>
      </w:r>
      <w:r w:rsidRPr="00DD6912">
        <w:rPr>
          <w:rFonts w:eastAsia="B Badr" w:cs="B Lotus"/>
          <w:vertAlign w:val="superscript"/>
          <w:rtl/>
          <w:lang w:bidi="fa-IR"/>
        </w:rPr>
        <w:footnoteReference w:id="78"/>
      </w:r>
      <w:r w:rsidR="00395DFE">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علی</w:t>
      </w:r>
      <w:r>
        <w:rPr>
          <w:rFonts w:eastAsia="B Badr" w:cs="B Lotus" w:hint="cs"/>
          <w:lang w:bidi="fa-IR"/>
        </w:rPr>
        <w:sym w:font="AGA Arabesque" w:char="F075"/>
      </w:r>
      <w:r>
        <w:rPr>
          <w:rFonts w:eastAsia="B Badr" w:cs="B Lotus" w:hint="cs"/>
          <w:rtl/>
          <w:lang w:bidi="fa-IR"/>
        </w:rPr>
        <w:t xml:space="preserve"> می‌کوشید تا سختی‌های زندگی را بر خود هموار کند شاید با ملاحظة احوال او، سنگینی معیشت بر</w:t>
      </w:r>
      <w:r w:rsidR="00395DFE">
        <w:rPr>
          <w:rFonts w:eastAsia="B Badr" w:cs="B Lotus" w:hint="cs"/>
          <w:rtl/>
          <w:lang w:bidi="fa-IR"/>
        </w:rPr>
        <w:t xml:space="preserve"> نیازمندان سبک‌تر آید و می‌گفت:</w:t>
      </w:r>
    </w:p>
    <w:p w:rsidR="00395DFE" w:rsidRDefault="00395DFE" w:rsidP="003A0391">
      <w:pPr>
        <w:ind w:firstLine="284"/>
        <w:jc w:val="both"/>
        <w:rPr>
          <w:rFonts w:eastAsia="B Badr" w:cs="B Lotus"/>
          <w:rtl/>
          <w:lang w:bidi="fa-IR"/>
        </w:rPr>
      </w:pPr>
      <w:r>
        <w:rPr>
          <w:rFonts w:eastAsia="B Badr" w:cs="Traditional Arabic" w:hint="cs"/>
          <w:rtl/>
          <w:lang w:bidi="fa-IR"/>
        </w:rPr>
        <w:t>«</w:t>
      </w:r>
      <w:r w:rsidR="009839AD" w:rsidRPr="00EB3D95">
        <w:rPr>
          <w:rStyle w:val="Char2"/>
          <w:rtl/>
        </w:rPr>
        <w:t xml:space="preserve">أقنع من نفسی بأن یقال هذا </w:t>
      </w:r>
      <w:r w:rsidRPr="00EB3D95">
        <w:rPr>
          <w:rStyle w:val="Char2"/>
          <w:rFonts w:hint="cs"/>
          <w:rtl/>
        </w:rPr>
        <w:t>أ</w:t>
      </w:r>
      <w:r w:rsidR="009839AD" w:rsidRPr="00EB3D95">
        <w:rPr>
          <w:rStyle w:val="Char2"/>
          <w:rtl/>
        </w:rPr>
        <w:t>میر‌ال</w:t>
      </w:r>
      <w:r w:rsidRPr="00EB3D95">
        <w:rPr>
          <w:rStyle w:val="Char2"/>
          <w:rFonts w:hint="cs"/>
          <w:rtl/>
        </w:rPr>
        <w:t>ئـ</w:t>
      </w:r>
      <w:r w:rsidR="009839AD" w:rsidRPr="00EB3D95">
        <w:rPr>
          <w:rStyle w:val="Char2"/>
          <w:rtl/>
        </w:rPr>
        <w:t>مؤمن</w:t>
      </w:r>
      <w:r w:rsidRPr="00EB3D95">
        <w:rPr>
          <w:rStyle w:val="Char2"/>
          <w:rtl/>
        </w:rPr>
        <w:t>ین و</w:t>
      </w:r>
      <w:r w:rsidR="009839AD" w:rsidRPr="00EB3D95">
        <w:rPr>
          <w:rStyle w:val="Char2"/>
          <w:rtl/>
        </w:rPr>
        <w:t xml:space="preserve">لا </w:t>
      </w:r>
      <w:r w:rsidRPr="00EB3D95">
        <w:rPr>
          <w:rStyle w:val="Char2"/>
          <w:rFonts w:hint="cs"/>
          <w:rtl/>
        </w:rPr>
        <w:t>أ</w:t>
      </w:r>
      <w:r w:rsidRPr="00EB3D95">
        <w:rPr>
          <w:rStyle w:val="Char2"/>
          <w:rtl/>
        </w:rPr>
        <w:t>شارکهم ف</w:t>
      </w:r>
      <w:r w:rsidRPr="00EB3D95">
        <w:rPr>
          <w:rStyle w:val="Char2"/>
          <w:rFonts w:hint="cs"/>
          <w:rtl/>
        </w:rPr>
        <w:t>ي</w:t>
      </w:r>
      <w:r w:rsidR="009839AD" w:rsidRPr="00EB3D95">
        <w:rPr>
          <w:rStyle w:val="Char2"/>
          <w:rtl/>
        </w:rPr>
        <w:t xml:space="preserve"> مکاره الدهر أو أکون اسوة لهم ف</w:t>
      </w:r>
      <w:r w:rsidRPr="00EB3D95">
        <w:rPr>
          <w:rStyle w:val="Char2"/>
          <w:rFonts w:hint="cs"/>
          <w:rtl/>
        </w:rPr>
        <w:t>ي</w:t>
      </w:r>
      <w:r w:rsidR="009839AD" w:rsidRPr="00EB3D95">
        <w:rPr>
          <w:rStyle w:val="Char2"/>
          <w:rtl/>
        </w:rPr>
        <w:t xml:space="preserve"> جشوبة العیش</w:t>
      </w:r>
      <w:r w:rsidRPr="003A0391">
        <w:rPr>
          <w:rFonts w:eastAsia="B Badr" w:cs="B Lotus"/>
          <w:rtl/>
        </w:rPr>
        <w:t>؟</w:t>
      </w:r>
      <w:r w:rsidRPr="00EB3D95">
        <w:rPr>
          <w:rFonts w:ascii="Lotus Linotype" w:eastAsia="B Badr" w:hAnsi="Lotus Linotype" w:cs="Traditional Arabic" w:hint="cs"/>
          <w:rtl/>
          <w:lang w:bidi="fa-IR"/>
        </w:rPr>
        <w:t>»</w:t>
      </w:r>
      <w:r w:rsidR="003A0391" w:rsidRPr="003A0391">
        <w:rPr>
          <w:rFonts w:eastAsia="B Badr" w:cs="B Lotus"/>
          <w:vertAlign w:val="superscript"/>
          <w:rtl/>
        </w:rPr>
        <w:footnoteReference w:id="79"/>
      </w:r>
      <w:r>
        <w:rPr>
          <w:rFonts w:eastAsia="B Badr" w:cs="B Lotus" w:hint="cs"/>
          <w:rtl/>
          <w:lang w:bidi="fa-IR"/>
        </w:rPr>
        <w:t>.</w:t>
      </w:r>
    </w:p>
    <w:p w:rsidR="00395DFE" w:rsidRDefault="00395DFE" w:rsidP="00395DFE">
      <w:pPr>
        <w:ind w:firstLine="284"/>
        <w:jc w:val="both"/>
        <w:rPr>
          <w:rFonts w:eastAsia="B Badr" w:cs="B Lotus"/>
          <w:rtl/>
          <w:lang w:bidi="fa-IR"/>
        </w:rPr>
      </w:pPr>
      <w:r w:rsidRPr="00395DFE">
        <w:rPr>
          <w:rFonts w:eastAsia="B Badr" w:cs="Traditional Arabic" w:hint="cs"/>
          <w:sz w:val="26"/>
          <w:szCs w:val="26"/>
          <w:rtl/>
          <w:lang w:bidi="fa-IR"/>
        </w:rPr>
        <w:t>«</w:t>
      </w:r>
      <w:r w:rsidR="009839AD" w:rsidRPr="00395DFE">
        <w:rPr>
          <w:rFonts w:eastAsia="B Badr" w:cs="B Lotus" w:hint="cs"/>
          <w:sz w:val="26"/>
          <w:szCs w:val="26"/>
          <w:rtl/>
          <w:lang w:bidi="fa-IR"/>
        </w:rPr>
        <w:t>آیا خودم را بهمین راضی کنم که مردم بگویند: این امیر‌مؤمنان است، بی‌آنکه در ناخوشامدهای روزگار با آنها شریک باشم و در سختی زندگی، سرمشق آنان شوم؟</w:t>
      </w:r>
      <w:r w:rsidRPr="00395DFE">
        <w:rPr>
          <w:rFonts w:eastAsia="B Badr" w:cs="Traditional Arabic" w:hint="cs"/>
          <w:sz w:val="26"/>
          <w:szCs w:val="26"/>
          <w:rtl/>
          <w:lang w:bidi="fa-IR"/>
        </w:rPr>
        <w:t>»</w:t>
      </w:r>
      <w:r w:rsidR="009839AD" w:rsidRPr="00395DFE">
        <w:rPr>
          <w:rFonts w:eastAsia="B Badr" w:cs="B Lotus" w:hint="cs"/>
          <w:sz w:val="26"/>
          <w:szCs w:val="26"/>
          <w:rtl/>
          <w:lang w:bidi="fa-IR"/>
        </w:rPr>
        <w:t>.</w:t>
      </w:r>
    </w:p>
    <w:p w:rsidR="009839AD" w:rsidRDefault="009839AD" w:rsidP="00395DFE">
      <w:pPr>
        <w:ind w:firstLine="284"/>
        <w:jc w:val="both"/>
        <w:rPr>
          <w:rFonts w:eastAsia="B Badr" w:cs="B Lotus"/>
          <w:rtl/>
          <w:lang w:bidi="fa-IR"/>
        </w:rPr>
      </w:pPr>
      <w:r>
        <w:rPr>
          <w:rFonts w:eastAsia="B Badr" w:cs="B Lotus" w:hint="cs"/>
          <w:rtl/>
          <w:lang w:bidi="fa-IR"/>
        </w:rPr>
        <w:t xml:space="preserve">پیدا است دستاورد دولتی که رهبرش بدینگونه رفتار کند، جز برقراری عدل و انصاف درجامعه چیزی نیست و بی‌تردید در سایة چنین حکومتی، حتی مردمی که به اسلام گردن ننهاده‌اند از نعمت عدالت برخوردار خواهند شد چنانکه در دولت علوی مثلاً مسلمانان وظیفه داشتند تا نهرهای اهل ذمه را برای ایشان آباد سازند و در برابر جزیه‌ای که دولت اسلامی از آنان دریافت می‌کرد، از کمکهای مادی و معنوی بدانان دریغ نورزند. </w:t>
      </w:r>
    </w:p>
    <w:p w:rsidR="009839AD" w:rsidRDefault="009839AD" w:rsidP="009839AD">
      <w:pPr>
        <w:ind w:firstLine="284"/>
        <w:jc w:val="both"/>
        <w:rPr>
          <w:rFonts w:eastAsia="B Badr" w:cs="B Lotus"/>
          <w:rtl/>
          <w:lang w:bidi="fa-IR"/>
        </w:rPr>
      </w:pPr>
      <w:r>
        <w:rPr>
          <w:rFonts w:eastAsia="B Badr" w:cs="B Lotus" w:hint="cs"/>
          <w:rtl/>
          <w:lang w:bidi="fa-IR"/>
        </w:rPr>
        <w:t>یعقوبی در تاریخش نامه‌ای را از علی</w:t>
      </w:r>
      <w:r>
        <w:rPr>
          <w:rFonts w:eastAsia="B Badr" w:cs="B Lotus" w:hint="cs"/>
          <w:lang w:bidi="fa-IR"/>
        </w:rPr>
        <w:sym w:font="AGA Arabesque" w:char="F075"/>
      </w:r>
      <w:r>
        <w:rPr>
          <w:rFonts w:eastAsia="B Badr" w:cs="B Lotus" w:hint="cs"/>
          <w:rtl/>
          <w:lang w:bidi="fa-IR"/>
        </w:rPr>
        <w:t xml:space="preserve"> به قرظه بن کعب انصاری گزارش کرده که مفاد نامة مزبور، این امر را به روشنی نشان می‌دهد، در آن نامه، امام نوشته است: </w:t>
      </w:r>
    </w:p>
    <w:p w:rsidR="009839AD" w:rsidRDefault="009839AD" w:rsidP="009839AD">
      <w:pPr>
        <w:ind w:firstLine="284"/>
        <w:jc w:val="both"/>
        <w:rPr>
          <w:rFonts w:eastAsia="B Badr" w:cs="B Lotus"/>
          <w:rtl/>
          <w:lang w:bidi="fa-IR"/>
        </w:rPr>
      </w:pPr>
      <w:r>
        <w:rPr>
          <w:rFonts w:eastAsia="B Badr" w:cs="B Lotus" w:hint="cs"/>
          <w:rtl/>
          <w:lang w:bidi="fa-IR"/>
        </w:rPr>
        <w:t>«پس (از ستایش خدا و درود بر پیامبر) مردانی از اهل ذمه که در حوزة مأموریت تو قرار گرفته‌</w:t>
      </w:r>
      <w:r>
        <w:rPr>
          <w:rFonts w:eastAsia="B Badr" w:cs="B Lotus" w:hint="eastAsia"/>
          <w:rtl/>
          <w:lang w:bidi="fa-IR"/>
        </w:rPr>
        <w:t>‌اند</w:t>
      </w:r>
      <w:r>
        <w:rPr>
          <w:rFonts w:eastAsia="B Badr" w:cs="B Lotus" w:hint="cs"/>
          <w:rtl/>
          <w:lang w:bidi="fa-IR"/>
        </w:rPr>
        <w:t>،</w:t>
      </w:r>
      <w:r>
        <w:rPr>
          <w:rFonts w:eastAsia="B Badr" w:cs="B Lotus" w:hint="eastAsia"/>
          <w:rtl/>
          <w:lang w:bidi="fa-IR"/>
        </w:rPr>
        <w:t xml:space="preserve"> از رودخانه‌ای در اراضی خود یاد کرده‌</w:t>
      </w:r>
      <w:r>
        <w:rPr>
          <w:rFonts w:eastAsia="B Badr" w:cs="B Lotus" w:hint="cs"/>
          <w:rtl/>
          <w:lang w:bidi="fa-IR"/>
        </w:rPr>
        <w:t>‌اند که بی‌ اثر شده و بزیر خاک رفته است، آباد ساختن رودخانة مزبور برای ایشان، وظیفه‌ای است که مسلمین بر عهده دارند. پس تو و آنان در این کار بنگرید سپس آن نهر را آباد و بازسازی کن ...</w:t>
      </w:r>
      <w:r w:rsidRPr="00DD6912">
        <w:rPr>
          <w:rFonts w:eastAsia="B Badr" w:cs="B Lotus"/>
          <w:vertAlign w:val="superscript"/>
          <w:rtl/>
          <w:lang w:bidi="fa-IR"/>
        </w:rPr>
        <w:footnoteReference w:id="80"/>
      </w:r>
      <w:r w:rsidR="00395DFE">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از تدبیر معیشت و تنظیم امور مالی مسلمین که بگذریم، علی</w:t>
      </w:r>
      <w:r>
        <w:rPr>
          <w:rFonts w:eastAsia="B Badr" w:cs="B Lotus" w:hint="cs"/>
          <w:lang w:bidi="fa-IR"/>
        </w:rPr>
        <w:sym w:font="AGA Arabesque" w:char="F075"/>
      </w:r>
      <w:r>
        <w:rPr>
          <w:rFonts w:eastAsia="B Badr" w:cs="B Lotus" w:hint="cs"/>
          <w:rtl/>
          <w:lang w:bidi="fa-IR"/>
        </w:rPr>
        <w:t xml:space="preserve"> در تعلیم و تربیت مسلمانان و آشنا ساختن آنها با معارف اسلام نیز سخت کوشا بود. خطبه‌های حکیمانه‌ای که از این امام بزرگ رسیده، خود نشان می‌دهد که چه اندازه می‌کوشیده تا محیط اسلامی را از معارف الهی و علوم قرآنی و حکمت عقلی گرم و سرشار کند. رسم خلفای پیشین این بود که در میان تودة مردم می‌آمدند و برای آنان قرآن می‌خواندند و با ایشان از اسلام سخن می‌گفتند چنانکه ابن اثیر آورده است: «عمر، در بازارها می‌گردید و قرآن می‌خواند و هر جا که مدعیان با او برخورد می‌کردند، در میان آنها داوری می‌نمود»</w:t>
      </w:r>
      <w:r w:rsidRPr="00DD6912">
        <w:rPr>
          <w:rFonts w:eastAsia="B Badr" w:cs="B Lotus"/>
          <w:vertAlign w:val="superscript"/>
          <w:rtl/>
          <w:lang w:bidi="fa-IR"/>
        </w:rPr>
        <w:footnoteReference w:id="81"/>
      </w:r>
      <w:r>
        <w:rPr>
          <w:rFonts w:eastAsia="B Badr" w:cs="B Lotus" w:hint="cs"/>
          <w:rtl/>
          <w:lang w:bidi="fa-IR"/>
        </w:rPr>
        <w:t>! علی</w:t>
      </w:r>
      <w:r>
        <w:rPr>
          <w:rFonts w:eastAsia="B Badr" w:cs="B Lotus" w:hint="cs"/>
          <w:lang w:bidi="fa-IR"/>
        </w:rPr>
        <w:sym w:font="AGA Arabesque" w:char="F075"/>
      </w:r>
      <w:r>
        <w:rPr>
          <w:rFonts w:eastAsia="B Badr" w:cs="B Lotus" w:hint="cs"/>
          <w:rtl/>
          <w:lang w:bidi="fa-IR"/>
        </w:rPr>
        <w:t xml:space="preserve"> این سنت فرخنده را به اوج خود رسانید و مسلمانان را در کوی و برزن و مسجد و منبر با معارفی عمیقتر از آنچه خلف</w:t>
      </w:r>
      <w:r w:rsidR="00395DFE">
        <w:rPr>
          <w:rFonts w:eastAsia="B Badr" w:cs="B Lotus" w:hint="cs"/>
          <w:rtl/>
          <w:lang w:bidi="fa-IR"/>
        </w:rPr>
        <w:t>ای پیشین گفته بودند، آشنا ساخت.</w:t>
      </w:r>
    </w:p>
    <w:p w:rsidR="009839AD" w:rsidRDefault="009839AD" w:rsidP="009839AD">
      <w:pPr>
        <w:ind w:firstLine="284"/>
        <w:jc w:val="both"/>
        <w:rPr>
          <w:rFonts w:eastAsia="B Badr" w:cs="B Lotus"/>
          <w:rtl/>
          <w:lang w:bidi="fa-IR"/>
        </w:rPr>
      </w:pPr>
      <w:r>
        <w:rPr>
          <w:rFonts w:eastAsia="B Badr" w:cs="B Lotus" w:hint="cs"/>
          <w:rtl/>
          <w:lang w:bidi="fa-IR"/>
        </w:rPr>
        <w:t>ثقفی در کتاب «الغارات» می‌</w:t>
      </w:r>
      <w:r>
        <w:rPr>
          <w:rFonts w:eastAsia="B Badr" w:cs="B Lotus" w:hint="eastAsia"/>
          <w:rtl/>
          <w:lang w:bidi="fa-IR"/>
        </w:rPr>
        <w:t>‌نویسد: «علی</w:t>
      </w:r>
      <w:r>
        <w:rPr>
          <w:rFonts w:eastAsia="B Badr" w:cs="B Lotus" w:hint="eastAsia"/>
          <w:lang w:bidi="fa-IR"/>
        </w:rPr>
        <w:sym w:font="AGA Arabesque" w:char="F075"/>
      </w:r>
      <w:r>
        <w:rPr>
          <w:rFonts w:eastAsia="B Badr" w:cs="B Lotus" w:hint="cs"/>
          <w:rtl/>
          <w:lang w:bidi="fa-IR"/>
        </w:rPr>
        <w:t xml:space="preserve"> به بازار وارد شد و ندا در داد: ای گوشت‌فروشان! هر کس از شما در گوشت حیوانات بَدمَد (و آنرا فربه نشان دهد) از ما مسلمانان نیست! بناگاه مردی که (روبروی علی ایستاده بود) از امام روی برگرداند و گفت: سوگند به کسی که در پس هفت پرده نهان است، چنین نیست! امام، دست به پشت او زد و گفت: ای گوشت‌فروش، چه کسی در پس هفت پرده نهان است؟! وی پاسخ داد: خداوندگار جهانیان ای امیر‌مؤمنان! امام فرمود: به خطا رفته‌ای، میان خدا و آفریدگانش پرده‌ای نیست چرا که هر کجا باشند او با ایشان است. آنمرد گفت: ای امیر‌مؤمنان کفارة آنچه که به خطا گفتم چیست؟ فرمود: آنستکه بدانی هر جا که هستی خدا با تو است! باز آنمرد گفت: آیا فقیران را (به رسم کفاره سوگند) خوراک دهم؟ علی فرمود: لازم نیست زیرا که توبه کسی جز خدایت سوگند یاد کرده‌ای!</w:t>
      </w:r>
      <w:r w:rsidRPr="00DD6912">
        <w:rPr>
          <w:rFonts w:eastAsia="B Badr" w:cs="B Lotus"/>
          <w:vertAlign w:val="superscript"/>
          <w:rtl/>
          <w:lang w:bidi="fa-IR"/>
        </w:rPr>
        <w:footnoteReference w:id="82"/>
      </w:r>
      <w:r>
        <w:rPr>
          <w:rFonts w:eastAsia="B Badr" w:cs="B Lotus" w:hint="cs"/>
          <w:rtl/>
          <w:lang w:bidi="fa-IR"/>
        </w:rPr>
        <w:t>». علی</w:t>
      </w:r>
      <w:r>
        <w:rPr>
          <w:rFonts w:eastAsia="B Badr" w:cs="B Lotus" w:hint="cs"/>
          <w:lang w:bidi="fa-IR"/>
        </w:rPr>
        <w:sym w:font="AGA Arabesque" w:char="F075"/>
      </w:r>
      <w:r>
        <w:rPr>
          <w:rFonts w:eastAsia="B Badr" w:cs="B Lotus" w:hint="cs"/>
          <w:rtl/>
          <w:lang w:bidi="fa-IR"/>
        </w:rPr>
        <w:t xml:space="preserve"> نه تنها خود پیوسته به آموزش مسلمانان می‌پرداخت بلکه نزدیکان و فرماندهانش را نیز بر اینکار می</w:t>
      </w:r>
      <w:r>
        <w:rPr>
          <w:rFonts w:eastAsia="B Badr" w:cs="B Lotus" w:hint="eastAsia"/>
          <w:rtl/>
          <w:lang w:bidi="fa-IR"/>
        </w:rPr>
        <w:t>‌</w:t>
      </w:r>
      <w:r>
        <w:rPr>
          <w:rFonts w:eastAsia="B Badr" w:cs="B Lotus" w:hint="cs"/>
          <w:rtl/>
          <w:lang w:bidi="fa-IR"/>
        </w:rPr>
        <w:t xml:space="preserve">گمارد. یعقوبی گزارش نموده که امام، به قیس بن سعد بن عباده </w:t>
      </w:r>
      <w:r>
        <w:rPr>
          <w:rFonts w:eastAsia="B Badr" w:cs="Times New Roman" w:hint="cs"/>
          <w:rtl/>
          <w:lang w:bidi="fa-IR"/>
        </w:rPr>
        <w:t>–</w:t>
      </w:r>
      <w:r>
        <w:rPr>
          <w:rFonts w:eastAsia="B Badr" w:cs="B Lotus" w:hint="cs"/>
          <w:rtl/>
          <w:lang w:bidi="fa-IR"/>
        </w:rPr>
        <w:t xml:space="preserve"> فرماندار آذربایجان </w:t>
      </w:r>
      <w:r>
        <w:rPr>
          <w:rFonts w:eastAsia="B Badr" w:cs="Times New Roman" w:hint="cs"/>
          <w:rtl/>
          <w:lang w:bidi="fa-IR"/>
        </w:rPr>
        <w:t>–</w:t>
      </w:r>
      <w:r>
        <w:rPr>
          <w:rFonts w:eastAsia="B Badr" w:cs="B Lotus" w:hint="cs"/>
          <w:rtl/>
          <w:lang w:bidi="fa-IR"/>
        </w:rPr>
        <w:t xml:space="preserve"> نامه‌ای نگاشت </w:t>
      </w:r>
      <w:r w:rsidR="00DF448F">
        <w:rPr>
          <w:rFonts w:eastAsia="B Badr" w:cs="B Lotus" w:hint="cs"/>
          <w:rtl/>
          <w:lang w:bidi="fa-IR"/>
        </w:rPr>
        <w:t>که با چنین عبارتی آغاز شده بود:</w:t>
      </w:r>
    </w:p>
    <w:p w:rsidR="00395DFE" w:rsidRDefault="00395DFE" w:rsidP="003A0391">
      <w:pPr>
        <w:ind w:firstLine="284"/>
        <w:jc w:val="both"/>
        <w:rPr>
          <w:rFonts w:ascii="Lotus Linotype" w:eastAsia="B Badr" w:hAnsi="Lotus Linotype" w:cs="Lotus Linotype"/>
          <w:b/>
          <w:bCs/>
          <w:rtl/>
          <w:lang w:bidi="fa-IR"/>
        </w:rPr>
      </w:pPr>
      <w:r>
        <w:rPr>
          <w:rFonts w:eastAsia="B Badr" w:cs="Traditional Arabic" w:hint="cs"/>
          <w:rtl/>
          <w:lang w:bidi="fa-IR"/>
        </w:rPr>
        <w:t>«</w:t>
      </w:r>
      <w:r w:rsidRPr="00EB3D95">
        <w:rPr>
          <w:rStyle w:val="Char2"/>
          <w:rtl/>
        </w:rPr>
        <w:t>أما بعد فأقبل علی خراج بالحق و</w:t>
      </w:r>
      <w:r w:rsidR="009839AD" w:rsidRPr="00EB3D95">
        <w:rPr>
          <w:rStyle w:val="Char2"/>
          <w:rtl/>
        </w:rPr>
        <w:t>أحسن إلی جند</w:t>
      </w:r>
      <w:r w:rsidRPr="00EB3D95">
        <w:rPr>
          <w:rStyle w:val="Char2"/>
          <w:rFonts w:hint="cs"/>
          <w:rtl/>
        </w:rPr>
        <w:t>ك</w:t>
      </w:r>
      <w:r w:rsidRPr="00EB3D95">
        <w:rPr>
          <w:rStyle w:val="Char2"/>
          <w:rtl/>
        </w:rPr>
        <w:t xml:space="preserve"> بالانصاف و</w:t>
      </w:r>
      <w:r w:rsidR="009839AD" w:rsidRPr="00EB3D95">
        <w:rPr>
          <w:rStyle w:val="Char2"/>
          <w:rtl/>
        </w:rPr>
        <w:t>علم من قبل</w:t>
      </w:r>
      <w:r w:rsidRPr="00EB3D95">
        <w:rPr>
          <w:rStyle w:val="Char2"/>
          <w:rFonts w:hint="cs"/>
          <w:rtl/>
        </w:rPr>
        <w:t>ك</w:t>
      </w:r>
      <w:r w:rsidR="009839AD" w:rsidRPr="00EB3D95">
        <w:rPr>
          <w:rStyle w:val="Char2"/>
          <w:rtl/>
        </w:rPr>
        <w:t xml:space="preserve"> م</w:t>
      </w:r>
      <w:r w:rsidR="006A5EEE" w:rsidRPr="00EB3D95">
        <w:rPr>
          <w:rStyle w:val="Char2"/>
          <w:rFonts w:hint="cs"/>
          <w:rtl/>
        </w:rPr>
        <w:t>ـ</w:t>
      </w:r>
      <w:r w:rsidR="009839AD" w:rsidRPr="00EB3D95">
        <w:rPr>
          <w:rStyle w:val="Char2"/>
          <w:rtl/>
        </w:rPr>
        <w:t>ما علم</w:t>
      </w:r>
      <w:r w:rsidRPr="00EB3D95">
        <w:rPr>
          <w:rStyle w:val="Char2"/>
          <w:rFonts w:hint="cs"/>
          <w:rtl/>
        </w:rPr>
        <w:t>ك</w:t>
      </w:r>
      <w:r w:rsidR="009839AD" w:rsidRPr="00EB3D95">
        <w:rPr>
          <w:rStyle w:val="Char2"/>
          <w:rtl/>
        </w:rPr>
        <w:t xml:space="preserve"> الله...</w:t>
      </w:r>
      <w:r w:rsidRPr="006A5EEE">
        <w:rPr>
          <w:rFonts w:ascii="Lotus Linotype" w:eastAsia="B Badr" w:hAnsi="Lotus Linotype" w:cs="B Lotus"/>
          <w:vertAlign w:val="superscript"/>
          <w:rtl/>
          <w:lang w:bidi="fa-IR"/>
        </w:rPr>
        <w:footnoteReference w:id="83"/>
      </w:r>
      <w:r w:rsidRPr="00395DFE">
        <w:rPr>
          <w:rFonts w:ascii="Lotus Linotype" w:eastAsia="B Badr" w:hAnsi="Lotus Linotype" w:cs="Traditional Arabic" w:hint="cs"/>
          <w:rtl/>
          <w:lang w:bidi="fa-IR"/>
        </w:rPr>
        <w:t>»</w:t>
      </w:r>
      <w:r w:rsidRPr="00395DFE">
        <w:rPr>
          <w:rFonts w:ascii="Lotus Linotype" w:eastAsia="B Badr" w:hAnsi="Lotus Linotype" w:cs="B Lotus" w:hint="cs"/>
          <w:rtl/>
          <w:lang w:bidi="fa-IR"/>
        </w:rPr>
        <w:t>.</w:t>
      </w:r>
    </w:p>
    <w:p w:rsidR="009839AD" w:rsidRPr="00395DFE" w:rsidRDefault="00395DFE" w:rsidP="00395DFE">
      <w:pPr>
        <w:ind w:firstLine="284"/>
        <w:jc w:val="both"/>
        <w:rPr>
          <w:rFonts w:eastAsia="B Badr" w:cs="B Lotus"/>
          <w:sz w:val="26"/>
          <w:szCs w:val="26"/>
          <w:rtl/>
          <w:lang w:bidi="fa-IR"/>
        </w:rPr>
      </w:pPr>
      <w:r w:rsidRPr="00395DFE">
        <w:rPr>
          <w:rFonts w:eastAsia="B Badr" w:cs="Traditional Arabic" w:hint="cs"/>
          <w:sz w:val="26"/>
          <w:szCs w:val="26"/>
          <w:rtl/>
          <w:lang w:bidi="fa-IR"/>
        </w:rPr>
        <w:t>«</w:t>
      </w:r>
      <w:r w:rsidR="009839AD" w:rsidRPr="00395DFE">
        <w:rPr>
          <w:rFonts w:eastAsia="B Badr" w:cs="B Lotus" w:hint="cs"/>
          <w:sz w:val="26"/>
          <w:szCs w:val="26"/>
          <w:rtl/>
          <w:lang w:bidi="fa-IR"/>
        </w:rPr>
        <w:t>پس از ستایش خداوند و درود و بر پیامبرش برگرد‌آوری مالیاتی که بر عهده‌ داری، بحق روی آور و از ره انصاف و برابری، با سپاهیانت نیکی کن و از آنچه خدایت به تو آموخته به کسانی که نزد تو هستند بیاموز ...</w:t>
      </w:r>
      <w:r w:rsidRPr="00395DFE">
        <w:rPr>
          <w:rFonts w:eastAsia="B Badr" w:cs="Traditional Arabic" w:hint="cs"/>
          <w:sz w:val="26"/>
          <w:szCs w:val="26"/>
          <w:rtl/>
          <w:lang w:bidi="fa-IR"/>
        </w:rPr>
        <w:t>»</w:t>
      </w:r>
      <w:r w:rsidRPr="00395DFE">
        <w:rPr>
          <w:rFonts w:eastAsia="B Badr" w:cs="B Lotus" w:hint="cs"/>
          <w:sz w:val="26"/>
          <w:szCs w:val="26"/>
          <w:rtl/>
          <w:lang w:bidi="fa-IR"/>
        </w:rPr>
        <w:t>.</w:t>
      </w:r>
    </w:p>
    <w:p w:rsidR="009839AD" w:rsidRDefault="009839AD" w:rsidP="00EB3D95">
      <w:pPr>
        <w:ind w:firstLine="284"/>
        <w:jc w:val="both"/>
        <w:rPr>
          <w:rFonts w:cs="B Lotus"/>
          <w:b/>
          <w:bCs/>
          <w:rtl/>
          <w:lang w:bidi="fa-IR"/>
        </w:rPr>
      </w:pPr>
      <w:r>
        <w:rPr>
          <w:rFonts w:eastAsia="B Badr" w:cs="B Lotus" w:hint="cs"/>
          <w:rtl/>
          <w:lang w:bidi="fa-IR"/>
        </w:rPr>
        <w:t xml:space="preserve">آموزشهای امام که بخشی از آنها در </w:t>
      </w:r>
      <w:r w:rsidRPr="00EB3D95">
        <w:rPr>
          <w:rFonts w:ascii="mylotus" w:eastAsia="B Badr" w:hAnsi="mylotus" w:cs="mylotus"/>
          <w:rtl/>
          <w:lang w:bidi="fa-IR"/>
        </w:rPr>
        <w:t>نهج</w:t>
      </w:r>
      <w:r w:rsidR="00EB3D95" w:rsidRPr="00EB3D95">
        <w:rPr>
          <w:rFonts w:ascii="mylotus" w:eastAsia="B Badr" w:hAnsi="mylotus" w:cs="mylotus"/>
          <w:rtl/>
          <w:lang w:bidi="fa-IR"/>
        </w:rPr>
        <w:t xml:space="preserve"> </w:t>
      </w:r>
      <w:r w:rsidRPr="00EB3D95">
        <w:rPr>
          <w:rFonts w:ascii="mylotus" w:eastAsia="B Badr" w:hAnsi="mylotus" w:cs="B Lotus"/>
          <w:rtl/>
          <w:lang w:bidi="fa-IR"/>
        </w:rPr>
        <w:t>‌</w:t>
      </w:r>
      <w:r w:rsidRPr="00EB3D95">
        <w:rPr>
          <w:rFonts w:ascii="mylotus" w:eastAsia="B Badr" w:hAnsi="mylotus" w:cs="mylotus"/>
          <w:rtl/>
          <w:lang w:bidi="fa-IR"/>
        </w:rPr>
        <w:t>البلاغ</w:t>
      </w:r>
      <w:r w:rsidR="00EB3D95" w:rsidRPr="00EB3D95">
        <w:rPr>
          <w:rFonts w:ascii="mylotus" w:eastAsia="B Badr" w:hAnsi="mylotus" w:cs="mylotus"/>
          <w:rtl/>
          <w:lang w:bidi="fa-IR"/>
        </w:rPr>
        <w:t>ة</w:t>
      </w:r>
      <w:r>
        <w:rPr>
          <w:rFonts w:eastAsia="B Badr" w:cs="B Lotus" w:hint="cs"/>
          <w:rtl/>
          <w:lang w:bidi="fa-IR"/>
        </w:rPr>
        <w:t xml:space="preserve"> گرد آمده، بیشتر در بین‌النهرین صورت پذیرفته است زیرا چنانکه دانستیم علی مرکز حکومت خود را از مدینه به کوفه انتقال داد و در آنجا به تدابیر امور خلافت و تعلیم و تربیت مردم اهتمام نمود.</w:t>
      </w:r>
    </w:p>
    <w:p w:rsidR="009839AD" w:rsidRDefault="009839AD" w:rsidP="00395DFE">
      <w:pPr>
        <w:jc w:val="both"/>
        <w:rPr>
          <w:rFonts w:cs="B Lotus"/>
          <w:b/>
          <w:bCs/>
          <w:rtl/>
          <w:lang w:bidi="fa-IR"/>
        </w:rPr>
        <w:sectPr w:rsidR="009839AD" w:rsidSect="00474582">
          <w:headerReference w:type="default" r:id="rId31"/>
          <w:footnotePr>
            <w:numRestart w:val="eachPage"/>
          </w:footnotePr>
          <w:pgSz w:w="11906" w:h="16838" w:code="9"/>
          <w:pgMar w:top="2552" w:right="2211" w:bottom="2552" w:left="2211" w:header="2552" w:footer="2552" w:gutter="0"/>
          <w:cols w:space="708"/>
          <w:titlePg/>
          <w:bidi/>
          <w:rtlGutter/>
          <w:docGrid w:linePitch="381"/>
        </w:sectPr>
      </w:pPr>
    </w:p>
    <w:p w:rsidR="009839AD" w:rsidRDefault="009839AD" w:rsidP="00395DFE">
      <w:pPr>
        <w:pStyle w:val="a0"/>
        <w:rPr>
          <w:rtl/>
        </w:rPr>
      </w:pPr>
      <w:bookmarkStart w:id="20" w:name="_Toc143155270"/>
      <w:bookmarkStart w:id="21" w:name="_Toc332073972"/>
      <w:r>
        <w:rPr>
          <w:rFonts w:hint="cs"/>
          <w:rtl/>
        </w:rPr>
        <w:t>جنگ در بین‌النهرین</w:t>
      </w:r>
      <w:bookmarkEnd w:id="20"/>
      <w:bookmarkEnd w:id="21"/>
      <w:r>
        <w:rPr>
          <w:rFonts w:hint="cs"/>
          <w:rtl/>
        </w:rPr>
        <w:t xml:space="preserve"> </w:t>
      </w:r>
    </w:p>
    <w:p w:rsidR="009839AD" w:rsidRDefault="009839AD" w:rsidP="006A5EEE">
      <w:pPr>
        <w:ind w:firstLine="284"/>
        <w:jc w:val="both"/>
        <w:rPr>
          <w:rFonts w:eastAsia="B Badr" w:cs="B Lotus"/>
          <w:rtl/>
          <w:lang w:bidi="fa-IR"/>
        </w:rPr>
      </w:pPr>
      <w:r>
        <w:rPr>
          <w:rFonts w:eastAsia="B Badr" w:cs="B Lotus" w:hint="cs"/>
          <w:rtl/>
          <w:lang w:bidi="fa-IR"/>
        </w:rPr>
        <w:t>هنگامی که علی</w:t>
      </w:r>
      <w:r>
        <w:rPr>
          <w:rFonts w:eastAsia="B Badr" w:cs="B Lotus" w:hint="cs"/>
          <w:lang w:bidi="fa-IR"/>
        </w:rPr>
        <w:sym w:font="AGA Arabesque" w:char="F075"/>
      </w:r>
      <w:r>
        <w:rPr>
          <w:rFonts w:eastAsia="B Badr" w:cs="B Lotus" w:hint="cs"/>
          <w:rtl/>
          <w:lang w:bidi="fa-IR"/>
        </w:rPr>
        <w:t xml:space="preserve"> در مدینه بسر می‌برد، خبر یافت که طلحه و زبیر بیعت ‌شکنی نموده و سرخلاف دارند. به امام گزارش دادند که آندو در مکه با عائشه </w:t>
      </w:r>
      <w:r w:rsidR="006A5EEE">
        <w:rPr>
          <w:rFonts w:eastAsia="B Badr" w:cs="B Lotus" w:hint="cs"/>
          <w:rtl/>
          <w:lang w:bidi="fa-IR"/>
        </w:rPr>
        <w:t>-</w:t>
      </w:r>
      <w:r>
        <w:rPr>
          <w:rFonts w:eastAsia="B Badr" w:cs="B Lotus" w:hint="cs"/>
          <w:rtl/>
          <w:lang w:bidi="fa-IR"/>
        </w:rPr>
        <w:t xml:space="preserve"> همسر رسول خدا</w:t>
      </w:r>
      <w:r>
        <w:rPr>
          <w:rFonts w:eastAsia="B Badr" w:cs="B Lotus" w:hint="cs"/>
          <w:lang w:bidi="fa-IR"/>
        </w:rPr>
        <w:sym w:font="AGA Arabesque" w:char="F072"/>
      </w:r>
      <w:r>
        <w:rPr>
          <w:rFonts w:eastAsia="B Badr" w:cs="B Lotus" w:hint="cs"/>
          <w:rtl/>
          <w:lang w:bidi="fa-IR"/>
        </w:rPr>
        <w:t xml:space="preserve"> </w:t>
      </w:r>
      <w:r w:rsidR="006A5EEE">
        <w:rPr>
          <w:rFonts w:eastAsia="B Badr" w:cs="B Lotus" w:hint="cs"/>
          <w:rtl/>
          <w:lang w:bidi="fa-IR"/>
        </w:rPr>
        <w:t>-</w:t>
      </w:r>
      <w:r>
        <w:rPr>
          <w:rFonts w:eastAsia="B Badr" w:cs="B Lotus" w:hint="cs"/>
          <w:rtl/>
          <w:lang w:bidi="fa-IR"/>
        </w:rPr>
        <w:t xml:space="preserve"> پیوسته‌اند و از خونخواهی دربارة خلیفة سوم عثمان، سخن می‌گویند. علی، مردم مدینه را از این ماجری آگاه کرد ولی واکنشی که در برابر اینکار از خود نشان داد، نرم و </w:t>
      </w:r>
      <w:r w:rsidR="00395DFE">
        <w:rPr>
          <w:rFonts w:eastAsia="B Badr" w:cs="B Lotus" w:hint="cs"/>
          <w:rtl/>
          <w:lang w:bidi="fa-IR"/>
        </w:rPr>
        <w:t>اصلاح‌طلبانه بود چنانکه فرمود:</w:t>
      </w:r>
    </w:p>
    <w:p w:rsidR="009839AD" w:rsidRDefault="009839AD" w:rsidP="009839AD">
      <w:pPr>
        <w:ind w:firstLine="284"/>
        <w:jc w:val="both"/>
        <w:rPr>
          <w:rFonts w:eastAsia="B Badr" w:cs="B Lotus"/>
          <w:rtl/>
          <w:lang w:bidi="fa-IR"/>
        </w:rPr>
      </w:pPr>
      <w:r>
        <w:rPr>
          <w:rFonts w:eastAsia="B Badr" w:cs="B Lotus" w:hint="cs"/>
          <w:rtl/>
          <w:lang w:bidi="fa-IR"/>
        </w:rPr>
        <w:t>«تا آنجا که از (پراکندگی)» جمعیت شما مسلمانان، به هراس نیافتم شکیبایی خواهم ورزید، و اگر آنان (از اقدامات تند) دست باز دارند من نیز از چنین کاری خود داری می‌نمایم و بهمین خبری که بمن رسیده بسنده می‌کنم</w:t>
      </w:r>
      <w:r w:rsidRPr="00DD6912">
        <w:rPr>
          <w:rFonts w:eastAsia="B Badr" w:cs="B Lotus"/>
          <w:vertAlign w:val="superscript"/>
          <w:rtl/>
          <w:lang w:bidi="fa-IR"/>
        </w:rPr>
        <w:footnoteReference w:id="84"/>
      </w:r>
      <w:r w:rsidR="00395DFE">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پس از آنکه دوباره خبر آمد مخالفان مزبور، آهنگ بصره کرده‌اند، امام با گروهی از اهل مدینه، به جانب بصره شتافت و کسانی را فرستاد تا یارانش را از کوفه نیز گرد‌آورند و این نخستین باری بود که علی پس از خلاف</w:t>
      </w:r>
      <w:r w:rsidR="00395DFE">
        <w:rPr>
          <w:rFonts w:eastAsia="B Badr" w:cs="B Lotus" w:hint="cs"/>
          <w:rtl/>
          <w:lang w:bidi="fa-IR"/>
        </w:rPr>
        <w:t>ت خود، پای به بین‌النهرین نهاد.</w:t>
      </w:r>
    </w:p>
    <w:p w:rsidR="009839AD" w:rsidRDefault="009839AD" w:rsidP="006A5EEE">
      <w:pPr>
        <w:ind w:firstLine="284"/>
        <w:jc w:val="both"/>
        <w:rPr>
          <w:rFonts w:eastAsia="B Badr" w:cs="B Lotus"/>
          <w:rtl/>
          <w:lang w:bidi="fa-IR"/>
        </w:rPr>
      </w:pPr>
      <w:r>
        <w:rPr>
          <w:rFonts w:eastAsia="B Badr" w:cs="B Lotus" w:hint="cs"/>
          <w:rtl/>
          <w:lang w:bidi="fa-IR"/>
        </w:rPr>
        <w:t>بلاذری در کتاب «</w:t>
      </w:r>
      <w:r w:rsidRPr="006A5EEE">
        <w:rPr>
          <w:rFonts w:ascii="mylotus" w:eastAsia="B Badr" w:hAnsi="mylotus" w:cs="mylotus"/>
          <w:rtl/>
          <w:lang w:bidi="fa-IR"/>
        </w:rPr>
        <w:t>أنساب ال</w:t>
      </w:r>
      <w:r w:rsidR="006A5EEE">
        <w:rPr>
          <w:rFonts w:ascii="mylotus" w:eastAsia="B Badr" w:hAnsi="mylotus" w:cs="mylotus" w:hint="cs"/>
          <w:rtl/>
          <w:lang w:bidi="fa-IR"/>
        </w:rPr>
        <w:t>أ</w:t>
      </w:r>
      <w:r w:rsidRPr="006A5EEE">
        <w:rPr>
          <w:rFonts w:ascii="mylotus" w:eastAsia="B Badr" w:hAnsi="mylotus" w:cs="mylotus"/>
          <w:rtl/>
          <w:lang w:bidi="fa-IR"/>
        </w:rPr>
        <w:t>شراف</w:t>
      </w:r>
      <w:r>
        <w:rPr>
          <w:rFonts w:eastAsia="B Badr" w:cs="B Lotus" w:hint="cs"/>
          <w:rtl/>
          <w:lang w:bidi="fa-IR"/>
        </w:rPr>
        <w:t xml:space="preserve">» آورده است که: در آستانة جنگ جمل، حرث بن حوط به نزد امام آمده و گفت: «مگر ممکن است که طلحه و زبیر و عائشه بر امر باطلی گرد </w:t>
      </w:r>
      <w:r w:rsidR="00395DFE">
        <w:rPr>
          <w:rFonts w:eastAsia="B Badr" w:cs="B Lotus" w:hint="cs"/>
          <w:rtl/>
          <w:lang w:bidi="fa-IR"/>
        </w:rPr>
        <w:t>آمده باشند؟!» علی بدو پاسخ داد:</w:t>
      </w:r>
    </w:p>
    <w:p w:rsidR="009839AD" w:rsidRPr="00840564" w:rsidRDefault="00395DFE" w:rsidP="00395DFE">
      <w:pPr>
        <w:ind w:firstLine="284"/>
        <w:jc w:val="both"/>
        <w:rPr>
          <w:rFonts w:ascii="Lotus Linotype" w:eastAsia="B Lotus" w:hAnsi="Lotus Linotype" w:cs="Lotus Linotype"/>
          <w:b/>
          <w:bCs/>
          <w:rtl/>
          <w:lang w:bidi="fa-IR"/>
        </w:rPr>
      </w:pPr>
      <w:r>
        <w:rPr>
          <w:rFonts w:eastAsia="B Badr" w:cs="Traditional Arabic" w:hint="cs"/>
          <w:rtl/>
          <w:lang w:bidi="fa-IR"/>
        </w:rPr>
        <w:t>«</w:t>
      </w:r>
      <w:r w:rsidR="009839AD" w:rsidRPr="00EB3D95">
        <w:rPr>
          <w:rStyle w:val="Char2"/>
          <w:rtl/>
        </w:rPr>
        <w:t xml:space="preserve">یار حرث </w:t>
      </w:r>
      <w:r w:rsidRPr="00EB3D95">
        <w:rPr>
          <w:rStyle w:val="Char2"/>
          <w:rFonts w:hint="cs"/>
          <w:rtl/>
        </w:rPr>
        <w:t>أ</w:t>
      </w:r>
      <w:r w:rsidR="009839AD" w:rsidRPr="00EB3D95">
        <w:rPr>
          <w:rStyle w:val="Char2"/>
          <w:rtl/>
        </w:rPr>
        <w:t>نت ملبوس علی</w:t>
      </w:r>
      <w:r w:rsidRPr="00EB3D95">
        <w:rPr>
          <w:rStyle w:val="Char2"/>
          <w:rFonts w:hint="cs"/>
          <w:rtl/>
        </w:rPr>
        <w:t>ك</w:t>
      </w:r>
      <w:r w:rsidRPr="00EB3D95">
        <w:rPr>
          <w:rStyle w:val="Char2"/>
          <w:rtl/>
        </w:rPr>
        <w:t>، إن الحق والباطل لایعرفان بأقدار الرجال و</w:t>
      </w:r>
      <w:r w:rsidR="009839AD" w:rsidRPr="00EB3D95">
        <w:rPr>
          <w:rStyle w:val="Char2"/>
          <w:rtl/>
        </w:rPr>
        <w:t>بإع</w:t>
      </w:r>
      <w:r w:rsidRPr="00EB3D95">
        <w:rPr>
          <w:rStyle w:val="Char2"/>
          <w:rtl/>
        </w:rPr>
        <w:t>مال الظن، أعرف الحق تعرف أهله و</w:t>
      </w:r>
      <w:r w:rsidR="009839AD" w:rsidRPr="00EB3D95">
        <w:rPr>
          <w:rStyle w:val="Char2"/>
          <w:rtl/>
        </w:rPr>
        <w:t>اعرف الباطل تعرف أهله</w:t>
      </w:r>
      <w:r w:rsidRPr="00395DFE">
        <w:rPr>
          <w:rFonts w:ascii="Lotus Linotype" w:eastAsia="B Lotus" w:hAnsi="Lotus Linotype" w:cs="Traditional Arabic" w:hint="cs"/>
          <w:rtl/>
          <w:lang w:bidi="fa-IR"/>
        </w:rPr>
        <w:t>»</w:t>
      </w:r>
      <w:r w:rsidR="009839AD" w:rsidRPr="00395DFE">
        <w:rPr>
          <w:rFonts w:eastAsia="B Badr" w:cs="B Lotus"/>
          <w:vertAlign w:val="superscript"/>
          <w:rtl/>
          <w:lang w:bidi="fa-IR"/>
        </w:rPr>
        <w:footnoteReference w:id="85"/>
      </w:r>
      <w:r w:rsidR="009839AD" w:rsidRPr="00395DFE">
        <w:rPr>
          <w:rFonts w:ascii="Lotus Linotype" w:eastAsia="B Lotus" w:hAnsi="Lotus Linotype" w:cs="B Lotus" w:hint="cs"/>
          <w:rtl/>
          <w:lang w:bidi="fa-IR"/>
        </w:rPr>
        <w:t>.</w:t>
      </w:r>
    </w:p>
    <w:p w:rsidR="006A5EEE" w:rsidRDefault="006A5EEE" w:rsidP="006A5EEE">
      <w:pPr>
        <w:ind w:firstLine="284"/>
        <w:jc w:val="both"/>
        <w:rPr>
          <w:rFonts w:eastAsia="B Badr" w:cs="B Lotus"/>
          <w:sz w:val="26"/>
          <w:szCs w:val="26"/>
          <w:rtl/>
          <w:lang w:bidi="fa-IR"/>
        </w:rPr>
      </w:pPr>
      <w:r w:rsidRPr="006A5EEE">
        <w:rPr>
          <w:rFonts w:eastAsia="B Badr" w:cs="Traditional Arabic" w:hint="cs"/>
          <w:sz w:val="26"/>
          <w:szCs w:val="26"/>
          <w:rtl/>
          <w:lang w:bidi="fa-IR"/>
        </w:rPr>
        <w:t>«</w:t>
      </w:r>
      <w:r w:rsidR="009839AD" w:rsidRPr="006A5EEE">
        <w:rPr>
          <w:rFonts w:eastAsia="B Badr" w:cs="B Lotus" w:hint="cs"/>
          <w:sz w:val="26"/>
          <w:szCs w:val="26"/>
          <w:rtl/>
          <w:lang w:bidi="fa-IR"/>
        </w:rPr>
        <w:t>ای حارث! به اشتباه درافتاده‌ای حق و باطل، از راه ارزیابی رجال و خوش گمانی به این آن شناخته نمی‌شود، حق و باطل را (با دلیل و برهان</w:t>
      </w:r>
      <w:r w:rsidR="00395DFE" w:rsidRPr="006A5EEE">
        <w:rPr>
          <w:rFonts w:eastAsia="B Badr" w:cs="B Lotus" w:hint="cs"/>
          <w:sz w:val="26"/>
          <w:szCs w:val="26"/>
          <w:rtl/>
          <w:lang w:bidi="fa-IR"/>
        </w:rPr>
        <w:t>) بشناس تا اهل آندو را بشناسی</w:t>
      </w:r>
      <w:r w:rsidRPr="006A5EEE">
        <w:rPr>
          <w:rFonts w:eastAsia="B Badr" w:cs="Traditional Arabic" w:hint="cs"/>
          <w:sz w:val="26"/>
          <w:szCs w:val="26"/>
          <w:rtl/>
          <w:lang w:bidi="fa-IR"/>
        </w:rPr>
        <w:t>»</w:t>
      </w:r>
      <w:r w:rsidR="00395DFE" w:rsidRPr="006A5EEE">
        <w:rPr>
          <w:rFonts w:eastAsia="B Badr" w:cs="B Lotus" w:hint="cs"/>
          <w:sz w:val="26"/>
          <w:szCs w:val="26"/>
          <w:rtl/>
          <w:lang w:bidi="fa-IR"/>
        </w:rPr>
        <w:t>!.</w:t>
      </w:r>
    </w:p>
    <w:p w:rsidR="009839AD" w:rsidRDefault="009839AD" w:rsidP="006A5EEE">
      <w:pPr>
        <w:ind w:firstLine="284"/>
        <w:jc w:val="both"/>
        <w:rPr>
          <w:rFonts w:eastAsia="B Badr" w:cs="B Lotus"/>
          <w:rtl/>
          <w:lang w:bidi="fa-IR"/>
        </w:rPr>
      </w:pPr>
      <w:r>
        <w:rPr>
          <w:rFonts w:eastAsia="B Badr" w:cs="B Lotus" w:hint="cs"/>
          <w:rtl/>
          <w:lang w:bidi="fa-IR"/>
        </w:rPr>
        <w:t>جنگ جمل بدانگونه که می‌دانیم، به پیروزی سپاه امام و شکست دشمنانش انجامید ولی آنچه با شکوه‌تر بنظر می‌آید، رفتار علی</w:t>
      </w:r>
      <w:r>
        <w:rPr>
          <w:rFonts w:eastAsia="B Badr" w:cs="B Lotus" w:hint="cs"/>
          <w:lang w:bidi="fa-IR"/>
        </w:rPr>
        <w:sym w:font="AGA Arabesque" w:char="F075"/>
      </w:r>
      <w:r>
        <w:rPr>
          <w:rFonts w:eastAsia="B Badr" w:cs="B Lotus" w:hint="cs"/>
          <w:rtl/>
          <w:lang w:bidi="fa-IR"/>
        </w:rPr>
        <w:t xml:space="preserve"> در این جنگ با مخالفان سیاسی خود بود. زیرا پیش از جنگ مزبور، یاران خویش را از دشمنی و حتی ناسراگویی به مخالفان باز می‌داشت و امیدوار بود که فتنة مزبور از راه صلح و آشتی فرو نشیند و آتش پیکار شعله‌ور نگردد. طبری در تاریخش آورده که علی</w:t>
      </w:r>
      <w:r>
        <w:rPr>
          <w:rFonts w:eastAsia="B Badr" w:cs="B Lotus" w:hint="cs"/>
          <w:lang w:bidi="fa-IR"/>
        </w:rPr>
        <w:sym w:font="AGA Arabesque" w:char="F075"/>
      </w:r>
      <w:r>
        <w:rPr>
          <w:rFonts w:eastAsia="B Badr" w:cs="B Lotus" w:hint="cs"/>
          <w:rtl/>
          <w:lang w:bidi="fa-IR"/>
        </w:rPr>
        <w:t xml:space="preserve"> در مسیر خود به سوی بصره </w:t>
      </w:r>
      <w:r w:rsidR="006A5EEE">
        <w:rPr>
          <w:rFonts w:eastAsia="B Badr" w:cs="B Lotus" w:hint="cs"/>
          <w:rtl/>
          <w:lang w:bidi="fa-IR"/>
        </w:rPr>
        <w:t>برای سپاهیانش خطبه خواند و گفت:</w:t>
      </w:r>
    </w:p>
    <w:p w:rsidR="009839AD" w:rsidRDefault="00395DFE" w:rsidP="00395DFE">
      <w:pPr>
        <w:ind w:firstLine="284"/>
        <w:jc w:val="both"/>
        <w:rPr>
          <w:rFonts w:eastAsia="B Badr" w:cs="B Lotus"/>
          <w:b/>
          <w:bCs/>
          <w:rtl/>
          <w:lang w:bidi="fa-IR"/>
        </w:rPr>
      </w:pPr>
      <w:r>
        <w:rPr>
          <w:rFonts w:eastAsia="B Badr" w:cs="Traditional Arabic" w:hint="cs"/>
          <w:rtl/>
          <w:lang w:bidi="fa-IR"/>
        </w:rPr>
        <w:t>«</w:t>
      </w:r>
      <w:r w:rsidR="009839AD" w:rsidRPr="00EB3D95">
        <w:rPr>
          <w:rStyle w:val="Char2"/>
          <w:rtl/>
        </w:rPr>
        <w:t>یا أیها الن</w:t>
      </w:r>
      <w:r w:rsidRPr="00EB3D95">
        <w:rPr>
          <w:rStyle w:val="Char2"/>
          <w:rtl/>
        </w:rPr>
        <w:t>اس املکوا أنفسکم، کفوا أیدیکم و</w:t>
      </w:r>
      <w:r w:rsidR="009839AD" w:rsidRPr="00EB3D95">
        <w:rPr>
          <w:rStyle w:val="Char2"/>
          <w:rtl/>
        </w:rPr>
        <w:t xml:space="preserve">ألبسنتکم </w:t>
      </w:r>
      <w:r w:rsidRPr="00EB3D95">
        <w:rPr>
          <w:rStyle w:val="Char2"/>
          <w:rtl/>
        </w:rPr>
        <w:t>عن هؤلاء القوم فإنهم إخوانکم، واصبروا علی مایأتیکم، و</w:t>
      </w:r>
      <w:r w:rsidR="009839AD" w:rsidRPr="00EB3D95">
        <w:rPr>
          <w:rStyle w:val="Char2"/>
          <w:rtl/>
        </w:rPr>
        <w:t>إیاکم أن تسبقونا فإن ال</w:t>
      </w:r>
      <w:r w:rsidRPr="00EB3D95">
        <w:rPr>
          <w:rStyle w:val="Char2"/>
          <w:rFonts w:hint="cs"/>
          <w:rtl/>
        </w:rPr>
        <w:t>ـ</w:t>
      </w:r>
      <w:r w:rsidR="009839AD" w:rsidRPr="00EB3D95">
        <w:rPr>
          <w:rStyle w:val="Char2"/>
          <w:rtl/>
        </w:rPr>
        <w:t>مخصوم غداً من خصم الیوم</w:t>
      </w:r>
      <w:r w:rsidRPr="00395DFE">
        <w:rPr>
          <w:rFonts w:ascii="Lotus Linotype" w:eastAsia="B Lotus" w:hAnsi="Lotus Linotype" w:cs="Traditional Arabic" w:hint="cs"/>
          <w:rtl/>
          <w:lang w:bidi="fa-IR"/>
        </w:rPr>
        <w:t>»</w:t>
      </w:r>
      <w:r w:rsidR="009839AD" w:rsidRPr="00DD6912">
        <w:rPr>
          <w:rFonts w:eastAsia="B Badr" w:cs="B Lotus"/>
          <w:vertAlign w:val="superscript"/>
          <w:rtl/>
          <w:lang w:bidi="fa-IR"/>
        </w:rPr>
        <w:footnoteReference w:id="86"/>
      </w:r>
      <w:r>
        <w:rPr>
          <w:rFonts w:eastAsia="B Badr" w:cs="B Lotus" w:hint="cs"/>
          <w:b/>
          <w:bCs/>
          <w:rtl/>
          <w:lang w:bidi="fa-IR"/>
        </w:rPr>
        <w:t>!</w:t>
      </w:r>
      <w:r w:rsidRPr="006A5EEE">
        <w:rPr>
          <w:rFonts w:eastAsia="B Badr" w:cs="B Lotus" w:hint="cs"/>
          <w:rtl/>
          <w:lang w:bidi="fa-IR"/>
        </w:rPr>
        <w:t>.</w:t>
      </w:r>
    </w:p>
    <w:p w:rsidR="009839AD" w:rsidRDefault="00395DFE" w:rsidP="00395DFE">
      <w:pPr>
        <w:ind w:firstLine="284"/>
        <w:jc w:val="both"/>
        <w:rPr>
          <w:rFonts w:eastAsia="B Badr" w:cs="B Lotus"/>
          <w:rtl/>
          <w:lang w:bidi="fa-IR"/>
        </w:rPr>
      </w:pPr>
      <w:r>
        <w:rPr>
          <w:rFonts w:eastAsia="B Badr" w:cs="Traditional Arabic" w:hint="cs"/>
          <w:rtl/>
          <w:lang w:bidi="fa-IR"/>
        </w:rPr>
        <w:t>«</w:t>
      </w:r>
      <w:r w:rsidR="009839AD" w:rsidRPr="00395DFE">
        <w:rPr>
          <w:rFonts w:eastAsia="B Badr" w:cs="B Lotus" w:hint="cs"/>
          <w:sz w:val="26"/>
          <w:szCs w:val="26"/>
          <w:rtl/>
          <w:lang w:bidi="fa-IR"/>
        </w:rPr>
        <w:t>هان ای مردم، بر خودتان مسلط باشید و دست و زبانتان را از این قوم باز دارید که ایشان برادران شما هستند و در برابر آنچه (از ایشان) به شما می‌رسد شکیبایی ورزید و از این بپرهیزید که (در ستیزه‌گری با آنان) از دستور ما پیشی گیرید زیرا که فردا، کسی محکوم است که امروز، دشمنی آغاز کند</w:t>
      </w:r>
      <w:r w:rsidRPr="00395DFE">
        <w:rPr>
          <w:rFonts w:eastAsia="B Badr" w:cs="Traditional Arabic" w:hint="cs"/>
          <w:sz w:val="26"/>
          <w:szCs w:val="26"/>
          <w:rtl/>
          <w:lang w:bidi="fa-IR"/>
        </w:rPr>
        <w:t>»</w:t>
      </w:r>
      <w:r w:rsidRPr="00395DFE">
        <w:rPr>
          <w:rFonts w:eastAsia="B Badr" w:cs="B Lotus" w:hint="cs"/>
          <w:sz w:val="26"/>
          <w:szCs w:val="26"/>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همینکه امام، به سپاه مخالفان رسید و دانست که آتش پیکار بزودی افروخته خواهد شد، طلحه و زبیر را ندا کرد تا با آنان سخن گوید (و اتمام حجت نماید). ابن کثیر در کتاب</w:t>
      </w:r>
      <w:r w:rsidR="00395DFE">
        <w:rPr>
          <w:rFonts w:eastAsia="B Badr" w:cs="B Lotus" w:hint="cs"/>
          <w:rtl/>
          <w:lang w:bidi="fa-IR"/>
        </w:rPr>
        <w:t>: «البدایه و النهایه» می‌نویسد:</w:t>
      </w:r>
    </w:p>
    <w:p w:rsidR="009839AD" w:rsidRDefault="009839AD" w:rsidP="009839AD">
      <w:pPr>
        <w:ind w:firstLine="284"/>
        <w:jc w:val="both"/>
        <w:rPr>
          <w:rFonts w:eastAsia="B Badr" w:cs="B Lotus"/>
          <w:rtl/>
          <w:lang w:bidi="fa-IR"/>
        </w:rPr>
      </w:pPr>
      <w:r>
        <w:rPr>
          <w:rFonts w:eastAsia="B Badr" w:cs="B Lotus" w:hint="cs"/>
          <w:rtl/>
          <w:lang w:bidi="fa-IR"/>
        </w:rPr>
        <w:t>«چون دو سپاه بر مرکب‌ها نشستند و در برابر هم قرار گرفتند، علی</w:t>
      </w:r>
      <w:r>
        <w:rPr>
          <w:rFonts w:eastAsia="B Badr" w:cs="B Lotus" w:hint="cs"/>
          <w:lang w:bidi="fa-IR"/>
        </w:rPr>
        <w:sym w:font="AGA Arabesque" w:char="F075"/>
      </w:r>
      <w:r>
        <w:rPr>
          <w:rFonts w:eastAsia="B Badr" w:cs="B Lotus" w:hint="cs"/>
          <w:rtl/>
          <w:lang w:bidi="fa-IR"/>
        </w:rPr>
        <w:t>، طلحه و زبیر را فرا خواند تا با آندو سخن گوید، سپس همه گرد یکدیگر آمدند تا آنجا که گردن اسبانشان در هم رفت! گویند در این هنگام علی به آندو گفت: می‌بینم که اسبان و مردان و سپاه بسیار فراهم آورده‌اید، آیا هیچ عذری هم برای روز رستاخیز مهیا داشته‌اید؟ ازخدا بترسید و مانند آن زنی مباشید که رشتة خویش را پس از آنکه به قوت تابید از هم گسست و پاره پاره کرد</w:t>
      </w:r>
      <w:r w:rsidRPr="00DD6912">
        <w:rPr>
          <w:rFonts w:eastAsia="B Badr" w:cs="B Lotus"/>
          <w:vertAlign w:val="superscript"/>
          <w:rtl/>
          <w:lang w:bidi="fa-IR"/>
        </w:rPr>
        <w:footnoteReference w:id="87"/>
      </w:r>
      <w:r>
        <w:rPr>
          <w:rFonts w:eastAsia="B Badr" w:cs="B Lotus" w:hint="cs"/>
          <w:rtl/>
          <w:lang w:bidi="fa-IR"/>
        </w:rPr>
        <w:t>! آیا من برادر دینی شما نبودم که (ریختن) خون مرا حرام می‌شمردید و من نیز خون شما را حرام می‌شمردم؟ پس چه حادثه‌ای رخداده که خون مرا بر شما حلال کرده است؟ طلحه پاسخ داد: کار را بر عثمان تباه کردی! علی</w:t>
      </w:r>
      <w:r>
        <w:rPr>
          <w:rFonts w:eastAsia="B Badr" w:cs="B Lotus" w:hint="cs"/>
          <w:lang w:bidi="fa-IR"/>
        </w:rPr>
        <w:sym w:font="AGA Arabesque" w:char="F075"/>
      </w:r>
      <w:r>
        <w:rPr>
          <w:rFonts w:eastAsia="B Badr" w:cs="B Lotus" w:hint="cs"/>
          <w:rtl/>
          <w:lang w:bidi="fa-IR"/>
        </w:rPr>
        <w:t xml:space="preserve"> این آیه را بخواند که:</w:t>
      </w:r>
    </w:p>
    <w:p w:rsidR="00395DFE" w:rsidRDefault="00395DFE" w:rsidP="00395DFE">
      <w:pPr>
        <w:ind w:firstLine="284"/>
        <w:jc w:val="both"/>
        <w:rPr>
          <w:rFonts w:eastAsia="B Badr" w:cs="B Lotus"/>
          <w:rtl/>
          <w:lang w:bidi="fa-IR"/>
        </w:rPr>
      </w:pPr>
      <w:r>
        <w:rPr>
          <w:rFonts w:eastAsia="B Badr" w:cs="Traditional Arabic" w:hint="cs"/>
          <w:rtl/>
          <w:lang w:bidi="fa-IR"/>
        </w:rPr>
        <w:t>﴿</w:t>
      </w:r>
      <w:r>
        <w:rPr>
          <w:rFonts w:ascii="KFGQPC Uthmanic Script HAFS" w:cs="KFGQPC Uthmanic Script HAFS" w:hint="eastAsia"/>
          <w:rtl/>
        </w:rPr>
        <w:t>يَو</w:t>
      </w:r>
      <w:r>
        <w:rPr>
          <w:rFonts w:ascii="KFGQPC Uthmanic Script HAFS" w:cs="KFGQPC Uthmanic Script HAFS" w:hint="cs"/>
          <w:rtl/>
        </w:rPr>
        <w:t>ۡ</w:t>
      </w:r>
      <w:r>
        <w:rPr>
          <w:rFonts w:ascii="KFGQPC Uthmanic Script HAFS" w:cs="KFGQPC Uthmanic Script HAFS" w:hint="eastAsia"/>
          <w:rtl/>
        </w:rPr>
        <w:t>مَئِذ</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يُوَفِّيهِمُ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دِينَهُمُ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حَقَّ</w:t>
      </w:r>
      <w:r>
        <w:rPr>
          <w:rFonts w:eastAsia="B Badr" w:cs="Traditional Arabic" w:hint="cs"/>
          <w:rtl/>
          <w:lang w:bidi="fa-IR"/>
        </w:rPr>
        <w:t>﴾</w:t>
      </w:r>
      <w:r>
        <w:rPr>
          <w:rFonts w:eastAsia="B Badr" w:cs="B Lotus" w:hint="cs"/>
          <w:rtl/>
          <w:lang w:bidi="fa-IR"/>
        </w:rPr>
        <w:t xml:space="preserve"> </w:t>
      </w:r>
      <w:r>
        <w:rPr>
          <w:rFonts w:eastAsia="B Badr" w:cs="B Lotus" w:hint="cs"/>
          <w:sz w:val="26"/>
          <w:szCs w:val="26"/>
          <w:rtl/>
          <w:lang w:bidi="fa-IR"/>
        </w:rPr>
        <w:t>[النور: 125]</w:t>
      </w:r>
      <w:r>
        <w:rPr>
          <w:rFonts w:eastAsia="B Badr" w:cs="B Lotus" w:hint="cs"/>
          <w:rtl/>
          <w:lang w:bidi="fa-IR"/>
        </w:rPr>
        <w:t>.</w:t>
      </w:r>
    </w:p>
    <w:p w:rsidR="009839AD" w:rsidRDefault="00395DFE" w:rsidP="00395DFE">
      <w:pPr>
        <w:ind w:firstLine="284"/>
        <w:jc w:val="both"/>
        <w:rPr>
          <w:rFonts w:eastAsia="B Badr" w:cs="B Lotus"/>
          <w:rtl/>
          <w:lang w:bidi="fa-IR"/>
        </w:rPr>
      </w:pPr>
      <w:r w:rsidRPr="00395DFE">
        <w:rPr>
          <w:rFonts w:eastAsia="B Badr" w:cs="Traditional Arabic" w:hint="cs"/>
          <w:sz w:val="26"/>
          <w:szCs w:val="26"/>
          <w:rtl/>
          <w:lang w:bidi="fa-IR"/>
        </w:rPr>
        <w:t>«</w:t>
      </w:r>
      <w:r w:rsidR="009839AD" w:rsidRPr="00395DFE">
        <w:rPr>
          <w:rFonts w:eastAsia="B Badr" w:cs="B Lotus" w:hint="cs"/>
          <w:sz w:val="26"/>
          <w:szCs w:val="26"/>
          <w:rtl/>
          <w:lang w:bidi="fa-IR"/>
        </w:rPr>
        <w:t>در آنروز خداوند،</w:t>
      </w:r>
      <w:r w:rsidRPr="00395DFE">
        <w:rPr>
          <w:rFonts w:eastAsia="B Badr" w:cs="B Lotus" w:hint="cs"/>
          <w:sz w:val="26"/>
          <w:szCs w:val="26"/>
          <w:rtl/>
          <w:lang w:bidi="fa-IR"/>
        </w:rPr>
        <w:t xml:space="preserve"> سزایشان را هر چه تمامتر می‌دهد</w:t>
      </w:r>
      <w:r w:rsidRPr="00395DFE">
        <w:rPr>
          <w:rFonts w:eastAsia="B Badr" w:cs="Traditional Arabic" w:hint="cs"/>
          <w:sz w:val="26"/>
          <w:szCs w:val="26"/>
          <w:rtl/>
          <w:lang w:bidi="fa-IR"/>
        </w:rPr>
        <w:t>»</w:t>
      </w:r>
      <w:r w:rsidR="009839AD" w:rsidRPr="00DD6912">
        <w:rPr>
          <w:rFonts w:eastAsia="B Badr" w:cs="B Lotus"/>
          <w:vertAlign w:val="superscript"/>
          <w:rtl/>
          <w:lang w:bidi="fa-IR"/>
        </w:rPr>
        <w:footnoteReference w:id="88"/>
      </w:r>
      <w:r>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سپس گفت: نفرین خد بر قاتلان عثمان باد! ای طلحه آیا همسر رسول خدا</w:t>
      </w:r>
      <w:r>
        <w:rPr>
          <w:rFonts w:eastAsia="B Badr" w:cs="B Lotus" w:hint="cs"/>
          <w:lang w:bidi="fa-IR"/>
        </w:rPr>
        <w:sym w:font="AGA Arabesque" w:char="F072"/>
      </w:r>
      <w:r>
        <w:rPr>
          <w:rFonts w:eastAsia="B Badr" w:cs="B Lotus" w:hint="cs"/>
          <w:rtl/>
          <w:lang w:bidi="fa-IR"/>
        </w:rPr>
        <w:t xml:space="preserve"> را برای جنگ آورده‌ای و همسر خویش را در خانه پنهان داشته‌ای؟! مگر نه آنکه با من (به خلافت) بیعت کرده‌ای؟ طلحه پاسخ داد: با تو در حالی بیعت کردم که شمشیر برگردنم بود</w:t>
      </w:r>
      <w:r w:rsidRPr="00DD6912">
        <w:rPr>
          <w:rFonts w:eastAsia="B Badr" w:cs="B Lotus"/>
          <w:vertAlign w:val="superscript"/>
          <w:rtl/>
          <w:lang w:bidi="fa-IR"/>
        </w:rPr>
        <w:footnoteReference w:id="89"/>
      </w:r>
      <w:r>
        <w:rPr>
          <w:rFonts w:eastAsia="B Badr" w:cs="B Lotus" w:hint="cs"/>
          <w:rtl/>
          <w:lang w:bidi="fa-IR"/>
        </w:rPr>
        <w:t>! آنگاه علی</w:t>
      </w:r>
      <w:r>
        <w:rPr>
          <w:rFonts w:eastAsia="B Badr" w:cs="B Lotus" w:hint="cs"/>
          <w:lang w:bidi="fa-IR"/>
        </w:rPr>
        <w:sym w:font="AGA Arabesque" w:char="F075"/>
      </w:r>
      <w:r>
        <w:rPr>
          <w:rFonts w:eastAsia="B Badr" w:cs="B Lotus" w:hint="cs"/>
          <w:rtl/>
          <w:lang w:bidi="fa-IR"/>
        </w:rPr>
        <w:t xml:space="preserve"> روی به زبیر نمود و از او پرسید: تو را چه چیزی به خروج واداشته است؟! زبیر پاسخ داد: تو را در امر خلافت سزاروارتر از خود نمی‌بینم! علی</w:t>
      </w:r>
      <w:r>
        <w:rPr>
          <w:rFonts w:eastAsia="B Badr" w:cs="B Lotus" w:hint="cs"/>
          <w:lang w:bidi="fa-IR"/>
        </w:rPr>
        <w:sym w:font="AGA Arabesque" w:char="F075"/>
      </w:r>
      <w:r>
        <w:rPr>
          <w:rFonts w:eastAsia="B Badr" w:cs="B Lotus" w:hint="cs"/>
          <w:rtl/>
          <w:lang w:bidi="fa-IR"/>
        </w:rPr>
        <w:t xml:space="preserve"> گفت: آیا به یاد داری که روزی با رسول خدا</w:t>
      </w:r>
      <w:r>
        <w:rPr>
          <w:rFonts w:eastAsia="B Badr" w:cs="B Lotus" w:hint="cs"/>
          <w:lang w:bidi="fa-IR"/>
        </w:rPr>
        <w:sym w:font="AGA Arabesque" w:char="F072"/>
      </w:r>
      <w:r>
        <w:rPr>
          <w:rFonts w:eastAsia="B Badr" w:cs="B Lotus" w:hint="cs"/>
          <w:rtl/>
          <w:lang w:bidi="fa-IR"/>
        </w:rPr>
        <w:t xml:space="preserve"> از محل بنی‌غنم گذر می‌کردی آنگاه پیامبر نگاهی به من کرد و خندید و تو نیز در روی پیامبر خندیدی و گفتی که: پسر ابوطالب، دست از تکبرش برنمی‌دارد! پیامبر در پاسخت گفت: او اهل تکبر نیست و تو در آینده به جنگ وی خواهی رفت در حالی که بر او ستم کرده‌ای! زبیر (ناگهان بخود آمد و) گفت</w:t>
      </w:r>
      <w:r w:rsidR="000C2E1B">
        <w:rPr>
          <w:rFonts w:eastAsia="B Badr" w:cs="B Lotus" w:hint="cs"/>
          <w:rtl/>
          <w:lang w:bidi="fa-IR"/>
        </w:rPr>
        <w:t>:</w:t>
      </w:r>
      <w:r>
        <w:rPr>
          <w:rFonts w:eastAsia="B Badr" w:cs="B Lotus" w:hint="cs"/>
          <w:rtl/>
          <w:lang w:bidi="fa-IR"/>
        </w:rPr>
        <w:t xml:space="preserve"> خداوندا! آری (بخاطر می‌آورم) و اگر پیش از این به یادم افتاده بود، این راه را نمی‌پیمودم و سوگند به خاطر که هرگز با تو پیکار نخواهم کرد»</w:t>
      </w:r>
      <w:r w:rsidRPr="00DD6912">
        <w:rPr>
          <w:rFonts w:eastAsia="B Badr" w:cs="B Lotus"/>
          <w:vertAlign w:val="superscript"/>
          <w:rtl/>
          <w:lang w:bidi="fa-IR"/>
        </w:rPr>
        <w:footnoteReference w:id="90"/>
      </w:r>
      <w:r w:rsidR="0039492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با وجود این مذاکرات، علی</w:t>
      </w:r>
      <w:r>
        <w:rPr>
          <w:rFonts w:eastAsia="B Badr" w:cs="B Lotus" w:hint="cs"/>
          <w:lang w:bidi="fa-IR"/>
        </w:rPr>
        <w:sym w:font="AGA Arabesque" w:char="F075"/>
      </w:r>
      <w:r>
        <w:rPr>
          <w:rFonts w:eastAsia="B Badr" w:cs="B Lotus" w:hint="cs"/>
          <w:rtl/>
          <w:lang w:bidi="fa-IR"/>
        </w:rPr>
        <w:t xml:space="preserve"> دانست که فتنه‌گران اجازه نمی‌دهند تا صلح و دوستی برقرار گردد و هر چند طلحه و زبیر از جنگ کناره گیرند، آنان از آشوبگری و جنگ</w:t>
      </w:r>
      <w:r>
        <w:rPr>
          <w:rFonts w:eastAsia="B Badr" w:cs="B Lotus" w:hint="eastAsia"/>
          <w:rtl/>
          <w:lang w:bidi="fa-IR"/>
        </w:rPr>
        <w:t>‌</w:t>
      </w:r>
      <w:r>
        <w:rPr>
          <w:rFonts w:eastAsia="B Badr" w:cs="B Lotus" w:hint="cs"/>
          <w:rtl/>
          <w:lang w:bidi="fa-IR"/>
        </w:rPr>
        <w:t>افروزی دست بر نمی‌دارند، ناچار بدستاویز دیگری روی آورد به امید آنکه وجدان مخالفان را بیدارکند و از بردارکشی و خونریزی جلوگیری بعمل آو</w:t>
      </w:r>
      <w:r w:rsidR="0039492A">
        <w:rPr>
          <w:rFonts w:eastAsia="B Badr" w:cs="B Lotus" w:hint="cs"/>
          <w:rtl/>
          <w:lang w:bidi="fa-IR"/>
        </w:rPr>
        <w:t>رد.</w:t>
      </w:r>
    </w:p>
    <w:p w:rsidR="009839AD" w:rsidRDefault="009839AD" w:rsidP="009839AD">
      <w:pPr>
        <w:ind w:firstLine="284"/>
        <w:jc w:val="both"/>
        <w:rPr>
          <w:rFonts w:eastAsia="B Badr" w:cs="B Lotus"/>
          <w:rtl/>
          <w:lang w:bidi="fa-IR"/>
        </w:rPr>
      </w:pPr>
      <w:r>
        <w:rPr>
          <w:rFonts w:eastAsia="B Badr" w:cs="B Lotus" w:hint="cs"/>
          <w:rtl/>
          <w:lang w:bidi="fa-IR"/>
        </w:rPr>
        <w:t>طبری می‌</w:t>
      </w:r>
      <w:r w:rsidR="0039492A">
        <w:rPr>
          <w:rFonts w:eastAsia="B Badr" w:cs="B Lotus" w:hint="eastAsia"/>
          <w:rtl/>
          <w:lang w:bidi="fa-IR"/>
        </w:rPr>
        <w:t>‌نویسد:</w:t>
      </w:r>
    </w:p>
    <w:p w:rsidR="009839AD" w:rsidRDefault="009839AD" w:rsidP="006660C6">
      <w:pPr>
        <w:ind w:firstLine="284"/>
        <w:jc w:val="both"/>
        <w:rPr>
          <w:rFonts w:eastAsia="B Badr" w:cs="B Lotus"/>
          <w:rtl/>
          <w:lang w:bidi="fa-IR"/>
        </w:rPr>
      </w:pPr>
      <w:r>
        <w:rPr>
          <w:rFonts w:eastAsia="B Badr" w:cs="B Lotus" w:hint="cs"/>
          <w:rtl/>
          <w:lang w:bidi="fa-IR"/>
        </w:rPr>
        <w:t>«علی</w:t>
      </w:r>
      <w:r>
        <w:rPr>
          <w:rFonts w:eastAsia="B Badr" w:cs="B Lotus" w:hint="cs"/>
          <w:lang w:bidi="fa-IR"/>
        </w:rPr>
        <w:sym w:font="AGA Arabesque" w:char="F075"/>
      </w:r>
      <w:r>
        <w:rPr>
          <w:rFonts w:eastAsia="B Badr" w:cs="B Lotus" w:hint="cs"/>
          <w:rtl/>
          <w:lang w:bidi="fa-IR"/>
        </w:rPr>
        <w:t xml:space="preserve"> به یاران خود گفت: کدامیک از شما آماده است تا این مصحف (قرآنی) و آیاتش را بر مخالفان عرضه کند که اگر دستش را جدا سازند، آنرا بدست دیگر گیرد و چون آندست را نیز قطع کنند، مصحف را بدندان گیرد؟ نوجوانی گفت</w:t>
      </w:r>
      <w:r w:rsidR="000C2E1B">
        <w:rPr>
          <w:rFonts w:eastAsia="B Badr" w:cs="B Lotus" w:hint="cs"/>
          <w:rtl/>
          <w:lang w:bidi="fa-IR"/>
        </w:rPr>
        <w:t>:</w:t>
      </w:r>
      <w:r>
        <w:rPr>
          <w:rFonts w:eastAsia="B Badr" w:cs="B Lotus" w:hint="cs"/>
          <w:rtl/>
          <w:lang w:bidi="fa-IR"/>
        </w:rPr>
        <w:t xml:space="preserve"> من! علی</w:t>
      </w:r>
      <w:r>
        <w:rPr>
          <w:rFonts w:eastAsia="B Badr" w:cs="B Lotus" w:hint="cs"/>
          <w:lang w:bidi="fa-IR"/>
        </w:rPr>
        <w:sym w:font="AGA Arabesque" w:char="F075"/>
      </w:r>
      <w:r>
        <w:rPr>
          <w:rFonts w:eastAsia="B Badr" w:cs="B Lotus" w:hint="cs"/>
          <w:rtl/>
          <w:lang w:bidi="fa-IR"/>
        </w:rPr>
        <w:t xml:space="preserve"> در میان یارانش بگردید و این کار را بر آنها عرضه داشت. اما جز همان جوان، کسی پیشنهادش را نپذیرفت. علی</w:t>
      </w:r>
      <w:r>
        <w:rPr>
          <w:rFonts w:eastAsia="B Badr" w:cs="B Lotus" w:hint="cs"/>
          <w:lang w:bidi="fa-IR"/>
        </w:rPr>
        <w:sym w:font="AGA Arabesque" w:char="F075"/>
      </w:r>
      <w:r>
        <w:rPr>
          <w:rFonts w:eastAsia="B Badr" w:cs="B Lotus" w:hint="cs"/>
          <w:rtl/>
          <w:lang w:bidi="fa-IR"/>
        </w:rPr>
        <w:t xml:space="preserve"> بدو گفت: این مصحف را بدانها نشان ده و بگو که: این قرآن از آغاز تا انجامش میان ما و شما (داور) است و دربارة خونهای ما و خودتان خدا را بیاد آرید. مخالفان، بدان نوجوان که مصحف قرآنی در دست داشت حمله‌ور شدند و دو دستش را قطع کردند و او، مصحف را بدندان گرفت تا سرانجام کشته شد. علی</w:t>
      </w:r>
      <w:r>
        <w:rPr>
          <w:rFonts w:eastAsia="B Badr" w:cs="B Lotus" w:hint="cs"/>
          <w:lang w:bidi="fa-IR"/>
        </w:rPr>
        <w:sym w:font="AGA Arabesque" w:char="F075"/>
      </w:r>
      <w:r>
        <w:rPr>
          <w:rFonts w:eastAsia="B Badr" w:cs="B Lotus" w:hint="cs"/>
          <w:rtl/>
          <w:lang w:bidi="fa-IR"/>
        </w:rPr>
        <w:t xml:space="preserve"> فرمود: اینک زد و خورد بر شما روا گردید، با ایشان پیکار کنید</w:t>
      </w:r>
      <w:r w:rsidR="0039492A">
        <w:rPr>
          <w:rFonts w:eastAsia="B Badr" w:cs="B Lotus" w:hint="cs"/>
          <w:rtl/>
          <w:lang w:bidi="fa-IR"/>
        </w:rPr>
        <w:t>»</w:t>
      </w:r>
      <w:r w:rsidR="006660C6" w:rsidRPr="00DD6912">
        <w:rPr>
          <w:rFonts w:eastAsia="B Badr" w:cs="B Lotus"/>
          <w:vertAlign w:val="superscript"/>
          <w:rtl/>
          <w:lang w:bidi="fa-IR"/>
        </w:rPr>
        <w:footnoteReference w:id="91"/>
      </w:r>
      <w:r w:rsidR="0039492A">
        <w:rPr>
          <w:rFonts w:eastAsia="B Badr" w:cs="B Lotus" w:hint="cs"/>
          <w:rtl/>
          <w:lang w:bidi="fa-IR"/>
        </w:rPr>
        <w:t>.</w:t>
      </w:r>
    </w:p>
    <w:p w:rsidR="009839AD" w:rsidRPr="0039492A" w:rsidRDefault="009839AD" w:rsidP="003A0391">
      <w:pPr>
        <w:ind w:firstLine="284"/>
        <w:jc w:val="both"/>
        <w:rPr>
          <w:rFonts w:eastAsia="B Badr" w:cs="B Lotus"/>
          <w:rtl/>
          <w:lang w:bidi="fa-IR"/>
        </w:rPr>
      </w:pPr>
      <w:r>
        <w:rPr>
          <w:rFonts w:eastAsia="B Badr" w:cs="B Lotus" w:hint="cs"/>
          <w:rtl/>
          <w:lang w:bidi="fa-IR"/>
        </w:rPr>
        <w:t>امام، پس از پایان گرفتن جنگ و شکست دشمن، در میان سپاهیان خود فریاد بر‌آورد:</w:t>
      </w:r>
      <w:r w:rsidR="0039492A">
        <w:rPr>
          <w:rFonts w:eastAsia="B Badr" w:cs="B Lotus" w:hint="cs"/>
          <w:rtl/>
          <w:lang w:bidi="fa-IR"/>
        </w:rPr>
        <w:t xml:space="preserve"> </w:t>
      </w:r>
      <w:r>
        <w:rPr>
          <w:rFonts w:eastAsia="B Badr" w:cs="B Lotus" w:hint="cs"/>
          <w:rtl/>
          <w:lang w:bidi="fa-IR"/>
        </w:rPr>
        <w:t xml:space="preserve"> </w:t>
      </w:r>
      <w:r w:rsidR="0039492A">
        <w:rPr>
          <w:rFonts w:eastAsia="B Badr" w:cs="Traditional Arabic" w:hint="cs"/>
          <w:rtl/>
          <w:lang w:bidi="fa-IR"/>
        </w:rPr>
        <w:t>«</w:t>
      </w:r>
      <w:r w:rsidRPr="00EB3D95">
        <w:rPr>
          <w:rStyle w:val="Char2"/>
          <w:rtl/>
        </w:rPr>
        <w:t>ألا! لا تتبعوا</w:t>
      </w:r>
      <w:r w:rsidR="0039492A" w:rsidRPr="00EB3D95">
        <w:rPr>
          <w:rStyle w:val="Char2"/>
          <w:rtl/>
        </w:rPr>
        <w:t xml:space="preserve"> مدبراً، ولا تجهزوا علی جریح، و</w:t>
      </w:r>
      <w:r w:rsidRPr="00EB3D95">
        <w:rPr>
          <w:rStyle w:val="Char2"/>
          <w:rtl/>
        </w:rPr>
        <w:t>لا</w:t>
      </w:r>
      <w:r w:rsidR="0039492A" w:rsidRPr="00EB3D95">
        <w:rPr>
          <w:rStyle w:val="Char2"/>
          <w:rFonts w:hint="cs"/>
          <w:rtl/>
        </w:rPr>
        <w:t xml:space="preserve"> </w:t>
      </w:r>
      <w:r w:rsidRPr="00EB3D95">
        <w:rPr>
          <w:rStyle w:val="Char2"/>
          <w:rtl/>
        </w:rPr>
        <w:t>تدخلوا الدور</w:t>
      </w:r>
      <w:r w:rsidR="003A0391">
        <w:rPr>
          <w:rStyle w:val="Char2"/>
          <w:rFonts w:hint="cs"/>
          <w:rtl/>
        </w:rPr>
        <w:t>!</w:t>
      </w:r>
      <w:r w:rsidR="0039492A">
        <w:rPr>
          <w:rFonts w:eastAsia="B Badr" w:cs="Traditional Arabic" w:hint="cs"/>
          <w:sz w:val="26"/>
          <w:szCs w:val="26"/>
          <w:rtl/>
          <w:lang w:bidi="fa-IR"/>
        </w:rPr>
        <w:t>»</w:t>
      </w:r>
      <w:r w:rsidRPr="000529DC">
        <w:rPr>
          <w:rFonts w:eastAsia="B Badr" w:cs="B Lotus"/>
          <w:sz w:val="26"/>
          <w:szCs w:val="26"/>
          <w:vertAlign w:val="superscript"/>
          <w:rtl/>
          <w:lang w:bidi="fa-IR"/>
        </w:rPr>
        <w:footnoteReference w:id="92"/>
      </w:r>
      <w:r w:rsidR="0039492A">
        <w:rPr>
          <w:rFonts w:eastAsia="B Badr" w:cs="B Lotus" w:hint="cs"/>
          <w:rtl/>
          <w:lang w:bidi="fa-IR"/>
        </w:rPr>
        <w:t>.</w:t>
      </w:r>
    </w:p>
    <w:p w:rsidR="009839AD" w:rsidRPr="0039492A" w:rsidRDefault="0039492A" w:rsidP="00EB3D95">
      <w:pPr>
        <w:widowControl w:val="0"/>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هان ای (پیروزمندان)، فراریان را دنبال مکنید و زخمی‌ را نکشید و به خانه‌ها وارد مشوید</w:t>
      </w:r>
      <w:r w:rsidRPr="0039492A">
        <w:rPr>
          <w:rFonts w:eastAsia="B Badr" w:cs="Traditional Arabic" w:hint="cs"/>
          <w:sz w:val="26"/>
          <w:szCs w:val="26"/>
          <w:rtl/>
          <w:lang w:bidi="fa-IR"/>
        </w:rPr>
        <w:t>»</w:t>
      </w:r>
      <w:r w:rsidRPr="0039492A">
        <w:rPr>
          <w:rFonts w:eastAsia="B Badr" w:cs="B Lotus" w:hint="cs"/>
          <w:sz w:val="26"/>
          <w:szCs w:val="26"/>
          <w:rtl/>
          <w:lang w:bidi="fa-IR"/>
        </w:rPr>
        <w:t>!.</w:t>
      </w:r>
    </w:p>
    <w:p w:rsidR="009839AD" w:rsidRDefault="0039492A" w:rsidP="00EB3D95">
      <w:pPr>
        <w:widowControl w:val="0"/>
        <w:ind w:firstLine="284"/>
        <w:jc w:val="both"/>
        <w:rPr>
          <w:rFonts w:eastAsia="B Badr" w:cs="B Lotus"/>
          <w:rtl/>
          <w:lang w:bidi="fa-IR"/>
        </w:rPr>
      </w:pPr>
      <w:r>
        <w:rPr>
          <w:rFonts w:eastAsia="B Badr" w:cs="B Lotus" w:hint="cs"/>
          <w:rtl/>
          <w:lang w:bidi="fa-IR"/>
        </w:rPr>
        <w:t>ابن کثیر در تاریخش می‌نویسد:</w:t>
      </w:r>
    </w:p>
    <w:p w:rsidR="009839AD" w:rsidRDefault="0039492A" w:rsidP="00EB3D95">
      <w:pPr>
        <w:widowControl w:val="0"/>
        <w:ind w:firstLine="284"/>
        <w:jc w:val="both"/>
        <w:rPr>
          <w:rFonts w:eastAsia="B Badr" w:cs="B Lotus"/>
          <w:rtl/>
          <w:lang w:bidi="fa-IR"/>
        </w:rPr>
      </w:pPr>
      <w:r>
        <w:rPr>
          <w:rFonts w:eastAsia="B Badr" w:cs="B Lotus" w:hint="cs"/>
          <w:rtl/>
          <w:lang w:bidi="fa-IR"/>
        </w:rPr>
        <w:t>«</w:t>
      </w:r>
      <w:r w:rsidR="009839AD">
        <w:rPr>
          <w:rFonts w:eastAsia="B Badr" w:cs="B Lotus" w:hint="cs"/>
          <w:rtl/>
          <w:lang w:bidi="fa-IR"/>
        </w:rPr>
        <w:t>(پس از جنگ جمل) علی</w:t>
      </w:r>
      <w:r w:rsidR="009839AD">
        <w:rPr>
          <w:rFonts w:eastAsia="B Badr" w:cs="B Lotus" w:hint="cs"/>
          <w:lang w:bidi="fa-IR"/>
        </w:rPr>
        <w:sym w:font="AGA Arabesque" w:char="F075"/>
      </w:r>
      <w:r w:rsidR="009839AD">
        <w:rPr>
          <w:rFonts w:eastAsia="B Badr" w:cs="B Lotus" w:hint="cs"/>
          <w:rtl/>
          <w:lang w:bidi="fa-IR"/>
        </w:rPr>
        <w:t xml:space="preserve"> مدت سه روز در بیرون بصره درنگ کرد آنگاه بیامد و بردکشتگان هر دو نماز گزارد بویژه بر قریشیان آنها نماز دیگر خواند</w:t>
      </w:r>
      <w:r w:rsidR="009839AD" w:rsidRPr="00DD6912">
        <w:rPr>
          <w:rFonts w:eastAsia="B Badr" w:cs="B Lotus"/>
          <w:vertAlign w:val="superscript"/>
          <w:rtl/>
          <w:lang w:bidi="fa-IR"/>
        </w:rPr>
        <w:footnoteReference w:id="93"/>
      </w:r>
      <w:r>
        <w:rPr>
          <w:rFonts w:eastAsia="B Badr" w:cs="B Lotus" w:hint="cs"/>
          <w:rtl/>
          <w:lang w:bidi="fa-IR"/>
        </w:rPr>
        <w:t>.</w:t>
      </w:r>
      <w:r w:rsidR="009839AD">
        <w:rPr>
          <w:rFonts w:eastAsia="B Badr" w:cs="B Lotus" w:hint="cs"/>
          <w:rtl/>
          <w:lang w:bidi="fa-IR"/>
        </w:rPr>
        <w:t xml:space="preserve"> سپس هر کالایی که از یاران عائشه در لشکرگاه آنان یافت همه را جمع کرد و فرمان داد تا آنها را به مسجد بصره برند تا هر کس (از سپاه عائشه) چیزی از کالاهای خودشان را شناخت، بیاید و آنرا برگیرد مگر سلاحی که از آن بیت‌المال بود و نشان دولتی داشت»</w:t>
      </w:r>
      <w:r w:rsidR="009839AD" w:rsidRPr="00DD6912">
        <w:rPr>
          <w:rFonts w:eastAsia="B Badr" w:cs="B Lotus"/>
          <w:vertAlign w:val="superscript"/>
          <w:rtl/>
          <w:lang w:bidi="fa-IR"/>
        </w:rPr>
        <w:footnoteReference w:id="94"/>
      </w:r>
      <w:r>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این نمونه‌ای از شیوة برخورد امام با مخالفان خود بود که نشان می‌دهد علی</w:t>
      </w:r>
      <w:r>
        <w:rPr>
          <w:rFonts w:eastAsia="B Badr" w:cs="B Lotus" w:hint="cs"/>
          <w:lang w:bidi="fa-IR"/>
        </w:rPr>
        <w:sym w:font="AGA Arabesque" w:char="F075"/>
      </w:r>
      <w:r>
        <w:rPr>
          <w:rFonts w:eastAsia="B Badr" w:cs="B Lotus" w:hint="cs"/>
          <w:rtl/>
          <w:lang w:bidi="fa-IR"/>
        </w:rPr>
        <w:t xml:space="preserve"> از چه مقام ارجمندی در اخلاق و تقوی بهره‌ور بوده است. مورخان نوشته‌اند که امام، پس از شکست دشمنانش، در برابر عائشه نیز رفتاری بس پسندیده و کریمانه از خود نشان داد. طبری و ابن اثی</w:t>
      </w:r>
      <w:r w:rsidR="0039492A">
        <w:rPr>
          <w:rFonts w:eastAsia="B Badr" w:cs="B Lotus" w:hint="cs"/>
          <w:rtl/>
          <w:lang w:bidi="fa-IR"/>
        </w:rPr>
        <w:t>ر و ابن کثیر روایت کرده‌اند که:</w:t>
      </w:r>
    </w:p>
    <w:p w:rsidR="009839AD" w:rsidRDefault="009839AD" w:rsidP="009839AD">
      <w:pPr>
        <w:ind w:firstLine="284"/>
        <w:jc w:val="both"/>
        <w:rPr>
          <w:rFonts w:eastAsia="B Badr" w:cs="B Lotus"/>
          <w:rtl/>
          <w:lang w:bidi="fa-IR"/>
        </w:rPr>
      </w:pPr>
      <w:r>
        <w:rPr>
          <w:rFonts w:eastAsia="B Badr" w:cs="B Lotus" w:hint="cs"/>
          <w:rtl/>
          <w:lang w:bidi="fa-IR"/>
        </w:rPr>
        <w:t>امیر‌مؤمنان علی</w:t>
      </w:r>
      <w:r>
        <w:rPr>
          <w:rFonts w:eastAsia="B Badr" w:cs="B Lotus" w:hint="cs"/>
          <w:lang w:bidi="fa-IR"/>
        </w:rPr>
        <w:sym w:font="AGA Arabesque" w:char="F075"/>
      </w:r>
      <w:r>
        <w:rPr>
          <w:rFonts w:eastAsia="B Badr" w:cs="B Lotus" w:hint="cs"/>
          <w:rtl/>
          <w:lang w:bidi="fa-IR"/>
        </w:rPr>
        <w:t>، پس ازآرام شدن اوضاع جنگ، آهنگ ورود به خانه‌ای کرد که عائشه را بدانجا برده بودند. امام در آستانة ورود به منزلگاه عائشه با چند زن مخالف، روبرو شد که بر کشتگان جنگ جمل می‌گریستند. یکی از آنها چون دیده‌اش بر امام افتاد نسبت بدو، بد زبانی آغاز کرد! علی</w:t>
      </w:r>
      <w:r>
        <w:rPr>
          <w:rFonts w:eastAsia="B Badr" w:cs="B Lotus" w:hint="cs"/>
          <w:lang w:bidi="fa-IR"/>
        </w:rPr>
        <w:sym w:font="AGA Arabesque" w:char="F075"/>
      </w:r>
      <w:r>
        <w:rPr>
          <w:rFonts w:eastAsia="B Badr" w:cs="B Lotus" w:hint="cs"/>
          <w:rtl/>
          <w:lang w:bidi="fa-IR"/>
        </w:rPr>
        <w:t xml:space="preserve"> سخنان وی را ناشنیده گرفت و به سوی اتاق عائشه رفت و پس از اجازه خواستن، وارد شد و سلام کرد و چند لحظه در آنجا نشست. سپس بیرون آمد و دوباره با همان زن روبرو گردید و بد زبانی‌های وی را شنید اما پاسخی نداد و گذر کرد. یکی از یارانش که به خشم آمده بود گفت: ای امیر‌مؤمنان، آیا در برابر این زن سکوت می‌کنی با اینکه م</w:t>
      </w:r>
      <w:r w:rsidR="0039492A">
        <w:rPr>
          <w:rFonts w:eastAsia="B Badr" w:cs="B Lotus" w:hint="cs"/>
          <w:rtl/>
          <w:lang w:bidi="fa-IR"/>
        </w:rPr>
        <w:t>ی‌شنوی چه می‌گوید؟! امام فرمود:</w:t>
      </w:r>
    </w:p>
    <w:p w:rsidR="009839AD" w:rsidRPr="00AD00AC" w:rsidRDefault="0039492A" w:rsidP="0039492A">
      <w:pPr>
        <w:ind w:firstLine="284"/>
        <w:jc w:val="both"/>
        <w:rPr>
          <w:rFonts w:ascii="Lotus Linotype" w:eastAsia="B Lotus" w:hAnsi="Lotus Linotype" w:cs="Lotus Linotype"/>
          <w:b/>
          <w:bCs/>
          <w:sz w:val="30"/>
          <w:szCs w:val="30"/>
          <w:rtl/>
          <w:lang w:bidi="fa-IR"/>
        </w:rPr>
      </w:pPr>
      <w:r>
        <w:rPr>
          <w:rFonts w:eastAsia="B Badr" w:cs="Traditional Arabic" w:hint="cs"/>
          <w:rtl/>
          <w:lang w:bidi="fa-IR"/>
        </w:rPr>
        <w:t>«</w:t>
      </w:r>
      <w:r w:rsidR="009839AD" w:rsidRPr="00EB3D95">
        <w:rPr>
          <w:rStyle w:val="Char2"/>
          <w:rtl/>
        </w:rPr>
        <w:t>ویح</w:t>
      </w:r>
      <w:r w:rsidRPr="00EB3D95">
        <w:rPr>
          <w:rStyle w:val="Char2"/>
          <w:rFonts w:hint="cs"/>
          <w:rtl/>
        </w:rPr>
        <w:t>ك</w:t>
      </w:r>
      <w:r w:rsidR="009839AD" w:rsidRPr="00EB3D95">
        <w:rPr>
          <w:rStyle w:val="Char2"/>
          <w:rtl/>
        </w:rPr>
        <w:t>! إنا أمرنا ان أن نکف عن الن</w:t>
      </w:r>
      <w:r w:rsidRPr="00EB3D95">
        <w:rPr>
          <w:rStyle w:val="Char2"/>
          <w:rtl/>
        </w:rPr>
        <w:t>ساء وهن مشکرات، أفلا نکف عنهن و</w:t>
      </w:r>
      <w:r w:rsidR="009839AD" w:rsidRPr="00EB3D95">
        <w:rPr>
          <w:rStyle w:val="Char2"/>
          <w:rtl/>
        </w:rPr>
        <w:t>هن مسلمات</w:t>
      </w:r>
      <w:r w:rsidRPr="0039492A">
        <w:rPr>
          <w:rFonts w:ascii="Lotus Linotype" w:eastAsia="B Lotus" w:hAnsi="Lotus Linotype" w:cs="Traditional Arabic" w:hint="cs"/>
          <w:rtl/>
          <w:lang w:bidi="fa-IR"/>
        </w:rPr>
        <w:t>»</w:t>
      </w:r>
      <w:r w:rsidR="009839AD" w:rsidRPr="00AD00AC">
        <w:rPr>
          <w:rFonts w:eastAsia="B Badr" w:cs="B Lotus"/>
          <w:sz w:val="22"/>
          <w:szCs w:val="22"/>
          <w:rtl/>
          <w:lang w:bidi="fa-IR"/>
        </w:rPr>
        <w:footnoteReference w:id="95"/>
      </w:r>
      <w:r w:rsidRPr="0039492A">
        <w:rPr>
          <w:rFonts w:ascii="Lotus Linotype" w:eastAsia="B Lotus" w:hAnsi="Lotus Linotype" w:cs="B Lotus" w:hint="cs"/>
          <w:rtl/>
          <w:lang w:bidi="fa-IR"/>
        </w:rPr>
        <w:t>؟!.</w:t>
      </w:r>
    </w:p>
    <w:p w:rsidR="009839AD" w:rsidRPr="0039492A" w:rsidRDefault="0039492A" w:rsidP="0039492A">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وای بر تو (از این اندیشة ناصواب)! بما دستور داده شده که در برابر ناسزاهای زنان مشرک از پاسخ خودداری ورزیم، آیا در برابر ناسزاهای زنان مسلمان خاموشی نگیریم؟!</w:t>
      </w:r>
      <w:r w:rsidRPr="0039492A">
        <w:rPr>
          <w:rFonts w:eastAsia="B Badr" w:cs="Traditional Arabic" w:hint="cs"/>
          <w:sz w:val="26"/>
          <w:szCs w:val="26"/>
          <w:rtl/>
          <w:lang w:bidi="fa-IR"/>
        </w:rPr>
        <w:t>»</w:t>
      </w:r>
      <w:r w:rsidRPr="0039492A">
        <w:rPr>
          <w:rFonts w:eastAsia="B Badr" w:cs="B Lotus" w:hint="cs"/>
          <w:sz w:val="26"/>
          <w:szCs w:val="26"/>
          <w:rtl/>
          <w:lang w:bidi="fa-IR"/>
        </w:rPr>
        <w:t>.</w:t>
      </w:r>
    </w:p>
    <w:p w:rsidR="009839AD" w:rsidRDefault="009839AD" w:rsidP="0039492A">
      <w:pPr>
        <w:ind w:firstLine="284"/>
        <w:jc w:val="both"/>
        <w:rPr>
          <w:rFonts w:cs="B Lotus"/>
          <w:b/>
          <w:bCs/>
          <w:rtl/>
          <w:lang w:bidi="fa-IR"/>
        </w:rPr>
      </w:pPr>
      <w:r>
        <w:rPr>
          <w:rFonts w:eastAsia="B Badr" w:cs="B Lotus" w:hint="cs"/>
          <w:rtl/>
          <w:lang w:bidi="fa-IR"/>
        </w:rPr>
        <w:t>سپس به محمد بن ابی ابکر و زنانی چند از پیروان خود فرمان داد تا عائشه را با توشة کافی، به مدینه باز گردانند و خود با پسرانش چند میل او را مشایعت کرد و به فرزندانش سفارش فرمود که تا یک روز با وی رهسپار و همراه باشند</w:t>
      </w:r>
      <w:r w:rsidRPr="00DD6912">
        <w:rPr>
          <w:rFonts w:eastAsia="B Badr" w:cs="B Lotus"/>
          <w:vertAlign w:val="superscript"/>
          <w:rtl/>
          <w:lang w:bidi="fa-IR"/>
        </w:rPr>
        <w:footnoteReference w:id="96"/>
      </w:r>
      <w:r>
        <w:rPr>
          <w:rFonts w:eastAsia="B Badr" w:cs="B Lotus" w:hint="cs"/>
          <w:rtl/>
          <w:lang w:bidi="fa-IR"/>
        </w:rPr>
        <w:t>.</w:t>
      </w:r>
    </w:p>
    <w:p w:rsidR="0039492A" w:rsidRDefault="0039492A" w:rsidP="0039492A">
      <w:pPr>
        <w:ind w:firstLine="284"/>
        <w:jc w:val="both"/>
        <w:rPr>
          <w:rFonts w:cs="B Lotus"/>
          <w:b/>
          <w:bCs/>
          <w:rtl/>
          <w:lang w:bidi="fa-IR"/>
        </w:rPr>
        <w:sectPr w:rsidR="0039492A" w:rsidSect="00474582">
          <w:headerReference w:type="default" r:id="rId32"/>
          <w:footnotePr>
            <w:numRestart w:val="eachPage"/>
          </w:footnotePr>
          <w:pgSz w:w="11906" w:h="16838" w:code="9"/>
          <w:pgMar w:top="2552" w:right="2211" w:bottom="2552" w:left="2211" w:header="2552" w:footer="2552" w:gutter="0"/>
          <w:cols w:space="708"/>
          <w:titlePg/>
          <w:bidi/>
          <w:rtlGutter/>
          <w:docGrid w:linePitch="381"/>
        </w:sectPr>
      </w:pPr>
    </w:p>
    <w:p w:rsidR="009839AD" w:rsidRDefault="009839AD" w:rsidP="0039492A">
      <w:pPr>
        <w:pStyle w:val="a0"/>
        <w:rPr>
          <w:rtl/>
        </w:rPr>
      </w:pPr>
      <w:bookmarkStart w:id="22" w:name="_Toc143155272"/>
      <w:bookmarkStart w:id="23" w:name="_Toc332073973"/>
      <w:r>
        <w:rPr>
          <w:rFonts w:hint="cs"/>
          <w:rtl/>
        </w:rPr>
        <w:t>کوفه، پایگاه حکومت علوی</w:t>
      </w:r>
      <w:bookmarkEnd w:id="22"/>
      <w:bookmarkEnd w:id="23"/>
    </w:p>
    <w:p w:rsidR="009839AD" w:rsidRDefault="009839AD" w:rsidP="006660C6">
      <w:pPr>
        <w:ind w:firstLine="284"/>
        <w:jc w:val="both"/>
        <w:rPr>
          <w:rFonts w:eastAsia="B Badr" w:cs="B Lotus"/>
          <w:rtl/>
          <w:lang w:bidi="fa-IR"/>
        </w:rPr>
      </w:pPr>
      <w:r>
        <w:rPr>
          <w:rFonts w:eastAsia="B Badr" w:cs="B Lotus" w:hint="cs"/>
          <w:rtl/>
          <w:lang w:bidi="fa-IR"/>
        </w:rPr>
        <w:t>در دوران خلافت علی</w:t>
      </w:r>
      <w:r>
        <w:rPr>
          <w:rFonts w:eastAsia="B Badr" w:cs="B Lotus" w:hint="cs"/>
          <w:lang w:bidi="fa-IR"/>
        </w:rPr>
        <w:sym w:font="AGA Arabesque" w:char="F075"/>
      </w:r>
      <w:r>
        <w:rPr>
          <w:rFonts w:eastAsia="B Badr" w:cs="B Lotus" w:hint="cs"/>
          <w:rtl/>
          <w:lang w:bidi="fa-IR"/>
        </w:rPr>
        <w:t xml:space="preserve"> به دلیل گستردگی متصرفات اسلامی، لازم بود که امام، دارالخلافه را از مدینه به بین‌النهرین منتقل فرماید. زیرا با اینکار، حکومت مرکزی به شام و ایران نزدیکتر می‌شد و نظارت و سلطة بیشتری بر جهان اسلامی پیدا می‌کرد. بهمین جهت علی</w:t>
      </w:r>
      <w:r>
        <w:rPr>
          <w:rFonts w:eastAsia="B Badr" w:cs="B Lotus" w:hint="cs"/>
          <w:lang w:bidi="fa-IR"/>
        </w:rPr>
        <w:sym w:font="AGA Arabesque" w:char="F075"/>
      </w:r>
      <w:r>
        <w:rPr>
          <w:rFonts w:eastAsia="B Badr" w:cs="B Lotus" w:hint="cs"/>
          <w:rtl/>
          <w:lang w:bidi="fa-IR"/>
        </w:rPr>
        <w:t xml:space="preserve"> پس از جنگ جمل بدین مهم اقدام نمود و پیشنهاد انصار را برای ماندن در مدینه نپذیرفت. دینوری در کتاب «</w:t>
      </w:r>
      <w:r w:rsidRPr="00EB3D95">
        <w:rPr>
          <w:rFonts w:ascii="mylotus" w:eastAsia="B Badr" w:hAnsi="mylotus" w:cs="mylotus"/>
          <w:rtl/>
          <w:lang w:bidi="fa-IR"/>
        </w:rPr>
        <w:t>الاخبار الطوال</w:t>
      </w:r>
      <w:r>
        <w:rPr>
          <w:rFonts w:eastAsia="B Badr" w:cs="B Lotus" w:hint="cs"/>
          <w:rtl/>
          <w:lang w:bidi="fa-IR"/>
        </w:rPr>
        <w:t>» آورده است که: «چون علی آهنگ رفتن به سوی عراق کرد، بزرگان انصار گرد‌ آمدند و به حضور امام رسیدند. عقبه بن</w:t>
      </w:r>
      <w:r>
        <w:rPr>
          <w:rFonts w:eastAsia="B Badr" w:cs="B Lotus" w:hint="eastAsia"/>
          <w:rtl/>
          <w:lang w:bidi="fa-IR"/>
        </w:rPr>
        <w:t>‌</w:t>
      </w:r>
      <w:r>
        <w:rPr>
          <w:rFonts w:eastAsia="B Badr" w:cs="B Lotus" w:hint="cs"/>
          <w:rtl/>
          <w:lang w:bidi="fa-IR"/>
        </w:rPr>
        <w:t>عامر که در غزوة بَدر شرکت کرده بود از میان ایشان به سخن در آمد و گفت: ای امیر‌مؤمنان، ثوابی که بر اثر نماز گزاردن در مسجد رسول خدا</w:t>
      </w:r>
      <w:r>
        <w:rPr>
          <w:rFonts w:eastAsia="B Badr" w:cs="B Lotus" w:hint="cs"/>
          <w:lang w:bidi="fa-IR"/>
        </w:rPr>
        <w:sym w:font="AGA Arabesque" w:char="F072"/>
      </w:r>
      <w:r>
        <w:rPr>
          <w:rFonts w:eastAsia="B Badr" w:cs="B Lotus" w:hint="cs"/>
          <w:rtl/>
          <w:lang w:bidi="fa-IR"/>
        </w:rPr>
        <w:t xml:space="preserve"> و آمد و شد میان قبر و منبر پیامبر از دست می‌دهی بزرگتر از چیزی است که امید داری از عراق بدست آوری! و اگر برای جنگ با شامیان می‌روی، عمربن خطاب در میان ما (اهل مدینه) ماندگار شد و سعد بن ابی وقاص با سپاه قادسیه و أبوموسی اشعری با سپاه اهواز به پیکار دشمنان رفتند و او را کفایت کردند و کسی از آن جنگاوران وجود ندارد مگر که همانندش بهمراه تو است و مردان، به یکدیگر می‌مانند و روزگاران در گردش‌اند! امام، پاسخ داد: اموال و مردان در عراق گرد آمده‌اند و اهل شام به شورش برخاسته‌</w:t>
      </w:r>
      <w:r>
        <w:rPr>
          <w:rFonts w:eastAsia="B Badr" w:cs="B Lotus" w:hint="eastAsia"/>
          <w:rtl/>
          <w:lang w:bidi="fa-IR"/>
        </w:rPr>
        <w:t xml:space="preserve">‌اند، دوست دارم که بدانجا نزدیک باشم. سپس </w:t>
      </w:r>
      <w:r>
        <w:rPr>
          <w:rFonts w:eastAsia="B Badr" w:cs="B Lotus" w:hint="cs"/>
          <w:rtl/>
          <w:lang w:bidi="fa-IR"/>
        </w:rPr>
        <w:t>فرمان حرکت به مردم داد و خود از مدینه بیرون رفت و یارانش نیز با او برفتند</w:t>
      </w:r>
      <w:r w:rsidRPr="00DD6912">
        <w:rPr>
          <w:rFonts w:eastAsia="B Badr" w:cs="B Lotus"/>
          <w:vertAlign w:val="superscript"/>
          <w:rtl/>
          <w:lang w:bidi="fa-IR"/>
        </w:rPr>
        <w:footnoteReference w:id="97"/>
      </w:r>
      <w:r>
        <w:rPr>
          <w:rFonts w:eastAsia="B Badr" w:cs="B Lotus" w:hint="cs"/>
          <w:rtl/>
          <w:lang w:bidi="fa-IR"/>
        </w:rPr>
        <w:t>». ورود علی</w:t>
      </w:r>
      <w:r>
        <w:rPr>
          <w:rFonts w:eastAsia="B Badr" w:cs="B Lotus" w:hint="cs"/>
          <w:lang w:bidi="fa-IR"/>
        </w:rPr>
        <w:sym w:font="AGA Arabesque" w:char="F075"/>
      </w:r>
      <w:r>
        <w:rPr>
          <w:rFonts w:eastAsia="B Badr" w:cs="B Lotus" w:hint="cs"/>
          <w:rtl/>
          <w:lang w:bidi="fa-IR"/>
        </w:rPr>
        <w:t xml:space="preserve"> به کوفه (که مصادف با دوشنبه 12 رجب سال 36 هجری قمری بود) شور و نشاط تازه‌ای در آن منطقه پدید آورد و بزرگان صحابه از مهاجرین و انصار و مسلمانان دیگر، روی بدانجا نهادند و جمعیت کوفه به حدود 65 هزار تن رسید و آن سرزمین، به صورت کانون جدیدی برای نشر فرهنگ اسلامی درآمد. در همین دوران بود که بیشتر خطبه‌</w:t>
      </w:r>
      <w:r>
        <w:rPr>
          <w:rFonts w:eastAsia="B Badr" w:cs="B Lotus" w:hint="eastAsia"/>
          <w:rtl/>
          <w:lang w:bidi="fa-IR"/>
        </w:rPr>
        <w:t>‌های پرشکوه امام در منابر</w:t>
      </w:r>
      <w:r>
        <w:rPr>
          <w:rFonts w:eastAsia="B Badr" w:cs="B Lotus" w:hint="cs"/>
          <w:rtl/>
          <w:lang w:bidi="fa-IR"/>
        </w:rPr>
        <w:t xml:space="preserve"> </w:t>
      </w:r>
      <w:r>
        <w:rPr>
          <w:rFonts w:eastAsia="B Badr" w:cs="B Lotus" w:hint="eastAsia"/>
          <w:rtl/>
          <w:lang w:bidi="fa-IR"/>
        </w:rPr>
        <w:t xml:space="preserve">و </w:t>
      </w:r>
      <w:r>
        <w:rPr>
          <w:rFonts w:eastAsia="B Badr" w:cs="B Lotus" w:hint="cs"/>
          <w:rtl/>
          <w:lang w:bidi="fa-IR"/>
        </w:rPr>
        <w:t>محافل کوفه به ظهور پیوست و مایه‌ای برای تدوین کتاب عظیم «نهج‌البلاغه» فراهم آمد که در سه قرن و نیم بعد، ابوالحسن شریف رضی به گردآوری آنها همت گماشت</w:t>
      </w:r>
      <w:r w:rsidRPr="00DD6912">
        <w:rPr>
          <w:rFonts w:eastAsia="B Badr" w:cs="B Lotus"/>
          <w:vertAlign w:val="superscript"/>
          <w:rtl/>
          <w:lang w:bidi="fa-IR"/>
        </w:rPr>
        <w:footnoteReference w:id="98"/>
      </w:r>
      <w:r>
        <w:rPr>
          <w:rFonts w:eastAsia="B Badr" w:cs="B Lotus" w:hint="cs"/>
          <w:rtl/>
          <w:lang w:bidi="fa-IR"/>
        </w:rPr>
        <w:t xml:space="preserve">. همان کتاب ارجمندی که خاورشناس شهیر فرانسوی لوئی ماسینیون </w:t>
      </w:r>
      <w:r w:rsidRPr="00966350">
        <w:rPr>
          <w:rFonts w:eastAsia="B Badr" w:cs="B Lotus"/>
          <w:sz w:val="24"/>
          <w:szCs w:val="24"/>
          <w:lang w:bidi="fa-IR"/>
        </w:rPr>
        <w:t>Louis Massignon</w:t>
      </w:r>
      <w:r w:rsidRPr="00000DA6">
        <w:rPr>
          <w:rFonts w:eastAsia="B Badr" w:cs="B Lotus" w:hint="cs"/>
          <w:sz w:val="26"/>
          <w:szCs w:val="26"/>
          <w:rtl/>
          <w:lang w:bidi="fa-IR"/>
        </w:rPr>
        <w:t xml:space="preserve"> </w:t>
      </w:r>
      <w:r>
        <w:rPr>
          <w:rFonts w:eastAsia="B Badr" w:cs="B Lotus" w:hint="cs"/>
          <w:rtl/>
          <w:lang w:bidi="fa-IR"/>
        </w:rPr>
        <w:t>درباره‌اش می‌گوید: «خطبه‌ها و موعظه‌هایی که در نهج</w:t>
      </w:r>
      <w:r>
        <w:rPr>
          <w:rFonts w:eastAsia="B Badr" w:cs="B Lotus" w:hint="eastAsia"/>
          <w:rtl/>
          <w:lang w:bidi="fa-IR"/>
        </w:rPr>
        <w:t>‌</w:t>
      </w:r>
      <w:r>
        <w:rPr>
          <w:rFonts w:eastAsia="B Badr" w:cs="B Lotus" w:hint="cs"/>
          <w:rtl/>
          <w:lang w:bidi="fa-IR"/>
        </w:rPr>
        <w:t>البلاغه در بردارد، از برترین دستاوردهای اندیشة اسلامی در طول زمان به شمار می‌رود</w:t>
      </w:r>
      <w:r w:rsidR="0039492A">
        <w:rPr>
          <w:rFonts w:eastAsia="B Badr" w:cs="B Lotus" w:hint="cs"/>
          <w:rtl/>
          <w:lang w:bidi="fa-IR"/>
        </w:rPr>
        <w:t>»!</w:t>
      </w:r>
      <w:r w:rsidR="006660C6" w:rsidRPr="00DD6912">
        <w:rPr>
          <w:rFonts w:eastAsia="B Badr" w:cs="B Lotus"/>
          <w:vertAlign w:val="superscript"/>
          <w:rtl/>
          <w:lang w:bidi="fa-IR"/>
        </w:rPr>
        <w:footnoteReference w:id="99"/>
      </w:r>
      <w:r w:rsidR="0039492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امام برای کوفیان با چنان گیرایی و عظمتی از معارف الهی سخن می‌گفت که برخی از مردم ساده ‌دل می‌پنداشتند که او خدای سبحان را دیده است! چنانکه ذعلب یمنی در مجلسی ازعلی</w:t>
      </w:r>
      <w:r>
        <w:rPr>
          <w:rFonts w:eastAsia="B Badr" w:cs="B Lotus" w:hint="cs"/>
          <w:lang w:bidi="fa-IR"/>
        </w:rPr>
        <w:sym w:font="AGA Arabesque" w:char="F075"/>
      </w:r>
      <w:r w:rsidR="0039492A">
        <w:rPr>
          <w:rFonts w:eastAsia="B Badr" w:cs="B Lotus" w:hint="cs"/>
          <w:rtl/>
          <w:lang w:bidi="fa-IR"/>
        </w:rPr>
        <w:t xml:space="preserve"> پرسید:</w:t>
      </w:r>
    </w:p>
    <w:p w:rsidR="009839AD" w:rsidRPr="00EB3D95" w:rsidRDefault="0039492A" w:rsidP="00EB3D95">
      <w:pPr>
        <w:ind w:firstLine="284"/>
        <w:jc w:val="both"/>
        <w:rPr>
          <w:rStyle w:val="Char2"/>
          <w:rtl/>
        </w:rPr>
      </w:pPr>
      <w:r>
        <w:rPr>
          <w:rFonts w:eastAsia="B Badr" w:cs="Traditional Arabic" w:hint="cs"/>
          <w:rtl/>
          <w:lang w:bidi="fa-IR"/>
        </w:rPr>
        <w:t>«</w:t>
      </w:r>
      <w:r w:rsidR="009839AD" w:rsidRPr="00EB3D95">
        <w:rPr>
          <w:rStyle w:val="Char2"/>
          <w:rtl/>
        </w:rPr>
        <w:t>هل رأیت رب</w:t>
      </w:r>
      <w:r w:rsidR="00EB3D95">
        <w:rPr>
          <w:rStyle w:val="Char2"/>
          <w:rFonts w:hint="cs"/>
          <w:rtl/>
        </w:rPr>
        <w:t>ك</w:t>
      </w:r>
      <w:r w:rsidR="009839AD" w:rsidRPr="00EB3D95">
        <w:rPr>
          <w:rStyle w:val="Char2"/>
          <w:rtl/>
        </w:rPr>
        <w:t xml:space="preserve"> یا </w:t>
      </w:r>
      <w:r w:rsidR="00EB3D95">
        <w:rPr>
          <w:rStyle w:val="Char2"/>
          <w:rFonts w:hint="cs"/>
          <w:rtl/>
        </w:rPr>
        <w:t>أ</w:t>
      </w:r>
      <w:r w:rsidR="009839AD" w:rsidRPr="00EB3D95">
        <w:rPr>
          <w:rStyle w:val="Char2"/>
          <w:rtl/>
        </w:rPr>
        <w:t>میر‌</w:t>
      </w:r>
      <w:r w:rsidRPr="00EB3D95">
        <w:rPr>
          <w:rStyle w:val="Char2"/>
          <w:rtl/>
        </w:rPr>
        <w:t>ال</w:t>
      </w:r>
      <w:r w:rsidRPr="00EB3D95">
        <w:rPr>
          <w:rStyle w:val="Char2"/>
          <w:rFonts w:hint="cs"/>
          <w:rtl/>
        </w:rPr>
        <w:t>ـ</w:t>
      </w:r>
      <w:r w:rsidRPr="00EB3D95">
        <w:rPr>
          <w:rStyle w:val="Char2"/>
          <w:rtl/>
        </w:rPr>
        <w:t>مؤمنین؟</w:t>
      </w:r>
    </w:p>
    <w:p w:rsidR="009839AD" w:rsidRDefault="0039492A" w:rsidP="0039492A">
      <w:pPr>
        <w:ind w:firstLine="284"/>
        <w:jc w:val="both"/>
        <w:rPr>
          <w:rFonts w:eastAsia="B Badr" w:cs="B Lotus"/>
          <w:rtl/>
          <w:lang w:bidi="fa-IR"/>
        </w:rPr>
      </w:pPr>
      <w:r>
        <w:rPr>
          <w:rFonts w:eastAsia="B Badr" w:cs="Traditional Arabic" w:hint="cs"/>
          <w:rtl/>
          <w:lang w:bidi="fa-IR"/>
        </w:rPr>
        <w:t>«</w:t>
      </w:r>
      <w:r w:rsidR="009839AD" w:rsidRPr="00EB3D95">
        <w:rPr>
          <w:rFonts w:eastAsia="B Badr" w:cs="B Lotus" w:hint="cs"/>
          <w:sz w:val="26"/>
          <w:szCs w:val="26"/>
          <w:rtl/>
          <w:lang w:bidi="fa-IR"/>
        </w:rPr>
        <w:t>ای امیر‌مؤمنان آیا خدایت را دیده‌ای؟</w:t>
      </w:r>
    </w:p>
    <w:p w:rsidR="009839AD" w:rsidRPr="00AD00AC" w:rsidRDefault="009839AD" w:rsidP="009839AD">
      <w:pPr>
        <w:ind w:firstLine="284"/>
        <w:jc w:val="both"/>
        <w:rPr>
          <w:rFonts w:ascii="Lotus Linotype" w:eastAsia="B Badr" w:hAnsi="Lotus Linotype" w:cs="Lotus Linotype"/>
          <w:b/>
          <w:bCs/>
          <w:sz w:val="30"/>
          <w:szCs w:val="30"/>
          <w:rtl/>
          <w:lang w:bidi="fa-IR"/>
        </w:rPr>
      </w:pPr>
      <w:r w:rsidRPr="00EB3D95">
        <w:rPr>
          <w:rFonts w:eastAsia="B Badr" w:cs="B Lotus" w:hint="cs"/>
          <w:sz w:val="26"/>
          <w:szCs w:val="26"/>
          <w:rtl/>
          <w:lang w:bidi="fa-IR"/>
        </w:rPr>
        <w:t>امام پاسخ داد:</w:t>
      </w:r>
      <w:r w:rsidRPr="00E17B42">
        <w:rPr>
          <w:rFonts w:eastAsia="B Badr" w:cs="B Badr" w:hint="cs"/>
          <w:b/>
          <w:bCs/>
          <w:sz w:val="32"/>
          <w:szCs w:val="32"/>
          <w:rtl/>
          <w:lang w:bidi="fa-IR"/>
        </w:rPr>
        <w:t xml:space="preserve"> </w:t>
      </w:r>
      <w:r w:rsidRPr="00EB3D95">
        <w:rPr>
          <w:rStyle w:val="Char2"/>
          <w:rtl/>
        </w:rPr>
        <w:t>أفأعبد ما لاأری؟</w:t>
      </w:r>
    </w:p>
    <w:p w:rsidR="009839AD" w:rsidRPr="00EB3D95" w:rsidRDefault="009839AD" w:rsidP="0039492A">
      <w:pPr>
        <w:ind w:firstLine="284"/>
        <w:jc w:val="both"/>
        <w:rPr>
          <w:rFonts w:eastAsia="B Badr" w:cs="B Lotus"/>
          <w:sz w:val="26"/>
          <w:szCs w:val="26"/>
          <w:rtl/>
          <w:lang w:bidi="fa-IR"/>
        </w:rPr>
      </w:pPr>
      <w:r w:rsidRPr="00EB3D95">
        <w:rPr>
          <w:rFonts w:eastAsia="B Badr" w:cs="B Lotus" w:hint="cs"/>
          <w:sz w:val="26"/>
          <w:szCs w:val="26"/>
          <w:rtl/>
          <w:lang w:bidi="fa-IR"/>
        </w:rPr>
        <w:t xml:space="preserve">آیا چیزی </w:t>
      </w:r>
      <w:r w:rsidR="00EB3D95" w:rsidRPr="00EB3D95">
        <w:rPr>
          <w:rFonts w:eastAsia="B Badr" w:cs="B Lotus" w:hint="cs"/>
          <w:sz w:val="26"/>
          <w:szCs w:val="26"/>
          <w:rtl/>
          <w:lang w:bidi="fa-IR"/>
        </w:rPr>
        <w:t>را که نبینم بندگی می‌‌کنم؟</w:t>
      </w:r>
    </w:p>
    <w:p w:rsidR="009839AD" w:rsidRPr="00EB3D95" w:rsidRDefault="009839AD" w:rsidP="009839AD">
      <w:pPr>
        <w:ind w:firstLine="284"/>
        <w:jc w:val="both"/>
        <w:rPr>
          <w:rStyle w:val="Char2"/>
          <w:rtl/>
        </w:rPr>
      </w:pPr>
      <w:r w:rsidRPr="00EB3D95">
        <w:rPr>
          <w:rFonts w:eastAsia="B Badr" w:cs="B Lotus" w:hint="cs"/>
          <w:sz w:val="26"/>
          <w:szCs w:val="26"/>
          <w:rtl/>
          <w:lang w:bidi="fa-IR"/>
        </w:rPr>
        <w:t>ذعلب گفت</w:t>
      </w:r>
      <w:r w:rsidR="000C2E1B" w:rsidRPr="00EB3D95">
        <w:rPr>
          <w:rFonts w:eastAsia="B Badr" w:cs="B Lotus" w:hint="cs"/>
          <w:sz w:val="26"/>
          <w:szCs w:val="26"/>
          <w:rtl/>
          <w:lang w:bidi="fa-IR"/>
        </w:rPr>
        <w:t>:</w:t>
      </w:r>
      <w:r>
        <w:rPr>
          <w:rFonts w:eastAsia="B Badr" w:cs="B Lotus" w:hint="cs"/>
          <w:rtl/>
          <w:lang w:bidi="fa-IR"/>
        </w:rPr>
        <w:t xml:space="preserve"> </w:t>
      </w:r>
      <w:r w:rsidR="0039492A" w:rsidRPr="00EB3D95">
        <w:rPr>
          <w:rStyle w:val="Char2"/>
          <w:rtl/>
        </w:rPr>
        <w:t>و</w:t>
      </w:r>
      <w:r w:rsidRPr="00EB3D95">
        <w:rPr>
          <w:rStyle w:val="Char2"/>
          <w:rtl/>
        </w:rPr>
        <w:t xml:space="preserve">کیف تراه؟ </w:t>
      </w:r>
    </w:p>
    <w:p w:rsidR="009839AD" w:rsidRPr="00EB3D95" w:rsidRDefault="00EB3D95" w:rsidP="0039492A">
      <w:pPr>
        <w:ind w:firstLine="284"/>
        <w:jc w:val="both"/>
        <w:rPr>
          <w:rFonts w:eastAsia="B Badr" w:cs="B Lotus"/>
          <w:sz w:val="26"/>
          <w:szCs w:val="26"/>
          <w:rtl/>
          <w:lang w:bidi="fa-IR"/>
        </w:rPr>
      </w:pPr>
      <w:r w:rsidRPr="00EB3D95">
        <w:rPr>
          <w:rFonts w:eastAsia="B Badr" w:cs="B Lotus" w:hint="cs"/>
          <w:sz w:val="26"/>
          <w:szCs w:val="26"/>
          <w:rtl/>
          <w:lang w:bidi="fa-IR"/>
        </w:rPr>
        <w:t>چگونه او را می‌بینی؟</w:t>
      </w:r>
    </w:p>
    <w:p w:rsidR="009839AD" w:rsidRPr="00D1316D" w:rsidRDefault="009839AD" w:rsidP="003A0391">
      <w:pPr>
        <w:ind w:firstLine="284"/>
        <w:jc w:val="both"/>
        <w:rPr>
          <w:rFonts w:eastAsia="B Badr" w:cs="B Badr"/>
          <w:sz w:val="32"/>
          <w:szCs w:val="32"/>
          <w:rtl/>
          <w:lang w:bidi="fa-IR"/>
        </w:rPr>
      </w:pPr>
      <w:r w:rsidRPr="00BE792B">
        <w:rPr>
          <w:rFonts w:eastAsia="B Badr" w:cs="B Lotus" w:hint="cs"/>
          <w:rtl/>
          <w:lang w:bidi="fa-IR"/>
        </w:rPr>
        <w:t>امام پاسخ دا</w:t>
      </w:r>
      <w:r w:rsidRPr="0039492A">
        <w:rPr>
          <w:rFonts w:eastAsia="B Badr" w:cs="B Lotus" w:hint="cs"/>
          <w:rtl/>
          <w:lang w:bidi="fa-IR"/>
        </w:rPr>
        <w:t>د:</w:t>
      </w:r>
      <w:r w:rsidRPr="00D1316D">
        <w:rPr>
          <w:rFonts w:eastAsia="B Badr" w:cs="B Badr" w:hint="cs"/>
          <w:b/>
          <w:bCs/>
          <w:sz w:val="32"/>
          <w:szCs w:val="32"/>
          <w:rtl/>
          <w:lang w:bidi="fa-IR"/>
        </w:rPr>
        <w:t xml:space="preserve"> </w:t>
      </w:r>
      <w:r w:rsidRPr="00EB3D95">
        <w:rPr>
          <w:rStyle w:val="Char2"/>
          <w:rtl/>
        </w:rPr>
        <w:t>‌لاتراه العیون بمشاهدة العیان، ولکن تدرکه القلوب بحقائق الایمان</w:t>
      </w:r>
      <w:r w:rsidR="003A0391">
        <w:rPr>
          <w:rFonts w:eastAsia="B Badr" w:cs="Traditional Arabic" w:hint="cs"/>
          <w:rtl/>
        </w:rPr>
        <w:t>»</w:t>
      </w:r>
      <w:r w:rsidRPr="00DD6912">
        <w:rPr>
          <w:rFonts w:eastAsia="B Badr" w:cs="B Lotus"/>
          <w:vertAlign w:val="superscript"/>
          <w:rtl/>
          <w:lang w:bidi="fa-IR"/>
        </w:rPr>
        <w:footnoteReference w:id="100"/>
      </w:r>
      <w:r w:rsidRPr="0039492A">
        <w:rPr>
          <w:rFonts w:eastAsia="B Badr" w:cs="B Lotus" w:hint="cs"/>
          <w:rtl/>
          <w:lang w:bidi="fa-IR"/>
        </w:rPr>
        <w:t>!</w:t>
      </w:r>
      <w:r w:rsidR="0039492A">
        <w:rPr>
          <w:rFonts w:eastAsia="B Badr" w:cs="B Lotus" w:hint="cs"/>
          <w:rtl/>
          <w:lang w:bidi="fa-IR"/>
        </w:rPr>
        <w:t>.</w:t>
      </w:r>
    </w:p>
    <w:p w:rsidR="009839AD" w:rsidRDefault="009839AD" w:rsidP="0039492A">
      <w:pPr>
        <w:ind w:firstLine="284"/>
        <w:jc w:val="both"/>
        <w:rPr>
          <w:rFonts w:eastAsia="B Badr" w:cs="B Lotus"/>
          <w:rtl/>
          <w:lang w:bidi="fa-IR"/>
        </w:rPr>
      </w:pPr>
      <w:r w:rsidRPr="00EB3D95">
        <w:rPr>
          <w:rFonts w:eastAsia="B Badr" w:cs="B Lotus" w:hint="cs"/>
          <w:sz w:val="26"/>
          <w:szCs w:val="26"/>
          <w:rtl/>
          <w:lang w:bidi="fa-IR"/>
        </w:rPr>
        <w:t>دیدگان او را آشکارا مشاهده نکنند ولی دل</w:t>
      </w:r>
      <w:r w:rsidR="00EB3D95" w:rsidRPr="00EB3D95">
        <w:rPr>
          <w:rFonts w:eastAsia="B Badr" w:cs="B Lotus" w:hint="eastAsia"/>
          <w:sz w:val="26"/>
          <w:szCs w:val="26"/>
          <w:rtl/>
          <w:lang w:bidi="fa-IR"/>
        </w:rPr>
        <w:t>‌</w:t>
      </w:r>
      <w:r w:rsidRPr="00EB3D95">
        <w:rPr>
          <w:rFonts w:eastAsia="B Badr" w:cs="B Lotus" w:hint="cs"/>
          <w:sz w:val="26"/>
          <w:szCs w:val="26"/>
          <w:rtl/>
          <w:lang w:bidi="fa-IR"/>
        </w:rPr>
        <w:t>ها با حقیقت ایمان وی را در می‌یابند</w:t>
      </w:r>
      <w:r w:rsidR="0039492A">
        <w:rPr>
          <w:rFonts w:eastAsia="B Badr" w:cs="Traditional Arabic" w:hint="cs"/>
          <w:rtl/>
          <w:lang w:bidi="fa-IR"/>
        </w:rPr>
        <w:t>»</w:t>
      </w:r>
      <w:r w:rsidR="0039492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در پاره‌ای ازخطبه‌های بجای مانده از علی</w:t>
      </w:r>
      <w:r>
        <w:rPr>
          <w:rFonts w:eastAsia="B Badr" w:cs="B Lotus" w:hint="cs"/>
          <w:lang w:bidi="fa-IR"/>
        </w:rPr>
        <w:sym w:font="AGA Arabesque" w:char="F075"/>
      </w:r>
      <w:r>
        <w:rPr>
          <w:rFonts w:eastAsia="B Badr" w:cs="B Lotus" w:hint="cs"/>
          <w:rtl/>
          <w:lang w:bidi="fa-IR"/>
        </w:rPr>
        <w:t xml:space="preserve"> سخن به نکات بس دقیقی کشیده شده است بگونه‌ای که شارحان نهج</w:t>
      </w:r>
      <w:r>
        <w:rPr>
          <w:rFonts w:eastAsia="B Badr" w:cs="B Lotus" w:hint="eastAsia"/>
          <w:rtl/>
          <w:lang w:bidi="fa-IR"/>
        </w:rPr>
        <w:t>‌</w:t>
      </w:r>
      <w:r>
        <w:rPr>
          <w:rFonts w:eastAsia="B Badr" w:cs="B Lotus" w:hint="cs"/>
          <w:rtl/>
          <w:lang w:bidi="fa-IR"/>
        </w:rPr>
        <w:t>البلاغه را به شگفتی افکنده مثلا ابن</w:t>
      </w:r>
      <w:r>
        <w:rPr>
          <w:rFonts w:eastAsia="B Badr" w:cs="B Lotus" w:hint="eastAsia"/>
          <w:rtl/>
          <w:lang w:bidi="fa-IR"/>
        </w:rPr>
        <w:t>‌</w:t>
      </w:r>
      <w:r>
        <w:rPr>
          <w:rFonts w:eastAsia="B Badr" w:cs="B Lotus" w:hint="cs"/>
          <w:rtl/>
          <w:lang w:bidi="fa-IR"/>
        </w:rPr>
        <w:t>ابی</w:t>
      </w:r>
      <w:r>
        <w:rPr>
          <w:rFonts w:eastAsia="B Badr" w:cs="B Lotus" w:hint="eastAsia"/>
          <w:rtl/>
          <w:lang w:bidi="fa-IR"/>
        </w:rPr>
        <w:t>‌</w:t>
      </w:r>
      <w:r>
        <w:rPr>
          <w:rFonts w:eastAsia="B Badr" w:cs="B Lotus" w:hint="cs"/>
          <w:rtl/>
          <w:lang w:bidi="fa-IR"/>
        </w:rPr>
        <w:t>الحدید معتزلی</w:t>
      </w:r>
      <w:r w:rsidRPr="00DD6912">
        <w:rPr>
          <w:rFonts w:eastAsia="B Badr" w:cs="B Lotus"/>
          <w:vertAlign w:val="superscript"/>
          <w:rtl/>
          <w:lang w:bidi="fa-IR"/>
        </w:rPr>
        <w:footnoteReference w:id="101"/>
      </w:r>
      <w:r>
        <w:rPr>
          <w:rFonts w:eastAsia="B Badr" w:cs="B Lotus" w:hint="cs"/>
          <w:rtl/>
          <w:lang w:bidi="fa-IR"/>
        </w:rPr>
        <w:t xml:space="preserve"> در شرح نهج</w:t>
      </w:r>
      <w:r>
        <w:rPr>
          <w:rFonts w:eastAsia="B Badr" w:cs="B Lotus" w:hint="eastAsia"/>
          <w:rtl/>
          <w:lang w:bidi="fa-IR"/>
        </w:rPr>
        <w:t>‌</w:t>
      </w:r>
      <w:r>
        <w:rPr>
          <w:rFonts w:eastAsia="B Badr" w:cs="B Lotus" w:hint="cs"/>
          <w:rtl/>
          <w:lang w:bidi="fa-IR"/>
        </w:rPr>
        <w:t>البلاغه «أشباح»</w:t>
      </w:r>
      <w:r w:rsidRPr="00DD6912">
        <w:rPr>
          <w:rFonts w:eastAsia="B Badr" w:cs="B Lotus"/>
          <w:vertAlign w:val="superscript"/>
          <w:rtl/>
          <w:lang w:bidi="fa-IR"/>
        </w:rPr>
        <w:footnoteReference w:id="102"/>
      </w:r>
      <w:r>
        <w:rPr>
          <w:rFonts w:eastAsia="B Badr" w:cs="B Lotus" w:hint="cs"/>
          <w:rtl/>
          <w:lang w:bidi="fa-IR"/>
        </w:rPr>
        <w:t xml:space="preserve"> می‌</w:t>
      </w:r>
      <w:r w:rsidR="0039492A">
        <w:rPr>
          <w:rFonts w:eastAsia="B Badr" w:cs="B Lotus" w:hint="eastAsia"/>
          <w:rtl/>
          <w:lang w:bidi="fa-IR"/>
        </w:rPr>
        <w:t>‌نویسد:</w:t>
      </w:r>
    </w:p>
    <w:p w:rsidR="009839AD" w:rsidRDefault="009839AD" w:rsidP="0039492A">
      <w:pPr>
        <w:ind w:firstLine="284"/>
        <w:jc w:val="both"/>
        <w:rPr>
          <w:rFonts w:eastAsia="B Badr" w:cs="B Lotus"/>
          <w:rtl/>
          <w:lang w:bidi="fa-IR"/>
        </w:rPr>
      </w:pPr>
      <w:r>
        <w:rPr>
          <w:rFonts w:eastAsia="B Badr" w:cs="B Lotus" w:hint="cs"/>
          <w:rtl/>
          <w:lang w:bidi="fa-IR"/>
        </w:rPr>
        <w:t xml:space="preserve">در اینجا، جای مثل معروفست که می‌گوید: </w:t>
      </w:r>
      <w:r w:rsidR="0039492A">
        <w:rPr>
          <w:rFonts w:eastAsia="B Badr" w:cs="Traditional Arabic" w:hint="cs"/>
          <w:rtl/>
          <w:lang w:bidi="fa-IR"/>
        </w:rPr>
        <w:t>«</w:t>
      </w:r>
      <w:r w:rsidRPr="00EB3D95">
        <w:rPr>
          <w:rStyle w:val="Char2"/>
          <w:rFonts w:hint="cs"/>
          <w:rtl/>
        </w:rPr>
        <w:t>إذا جاء نهر الله بطل نهر معقل</w:t>
      </w:r>
      <w:r w:rsidR="0039492A">
        <w:rPr>
          <w:rFonts w:eastAsia="B Badr" w:cs="Traditional Arabic" w:hint="cs"/>
          <w:rtl/>
          <w:lang w:bidi="fa-IR"/>
        </w:rPr>
        <w:t>»</w:t>
      </w:r>
      <w:r>
        <w:rPr>
          <w:rFonts w:eastAsia="B Badr" w:cs="B Lotus" w:hint="cs"/>
          <w:rtl/>
          <w:lang w:bidi="fa-IR"/>
        </w:rPr>
        <w:t>!</w:t>
      </w:r>
      <w:r w:rsidR="0039492A">
        <w:rPr>
          <w:rFonts w:eastAsia="B Badr" w:cs="B Lotus" w:hint="cs"/>
          <w:rtl/>
          <w:lang w:bidi="fa-IR"/>
        </w:rPr>
        <w:t>.</w:t>
      </w:r>
      <w:r>
        <w:rPr>
          <w:rFonts w:eastAsia="B Badr" w:cs="B Lotus" w:hint="cs"/>
          <w:rtl/>
          <w:lang w:bidi="fa-IR"/>
        </w:rPr>
        <w:t xml:space="preserve"> یعنی: چون رود خدا بیاید، رود معقل (که در بصره روان است) باطل می‌شود! (بهمین صورت) هنگامی که این سخنان ربانی و واژگان قدسی در میان آیند، فصاحت عرب را باطل می‌گردد</w:t>
      </w:r>
      <w:r w:rsidRPr="00DD6912">
        <w:rPr>
          <w:rFonts w:eastAsia="B Badr" w:cs="B Lotus"/>
          <w:vertAlign w:val="superscript"/>
          <w:rtl/>
          <w:lang w:bidi="fa-IR"/>
        </w:rPr>
        <w:footnoteReference w:id="103"/>
      </w:r>
      <w:r>
        <w:rPr>
          <w:rFonts w:eastAsia="B Badr" w:cs="B Lotus" w:hint="cs"/>
          <w:rtl/>
          <w:lang w:bidi="fa-IR"/>
        </w:rPr>
        <w:t>»</w:t>
      </w:r>
      <w:r w:rsidR="0039492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دانشها و معارفی که از علی</w:t>
      </w:r>
      <w:r>
        <w:rPr>
          <w:rFonts w:eastAsia="B Badr" w:cs="B Lotus" w:hint="cs"/>
          <w:lang w:bidi="fa-IR"/>
        </w:rPr>
        <w:sym w:font="AGA Arabesque" w:char="F075"/>
      </w:r>
      <w:r>
        <w:rPr>
          <w:rFonts w:eastAsia="B Badr" w:cs="B Lotus" w:hint="cs"/>
          <w:rtl/>
          <w:lang w:bidi="fa-IR"/>
        </w:rPr>
        <w:t xml:space="preserve"> در دوران خلافتش سرزده، مباحث گوناگون و علوم مختلفی را فرا می‌گیرند و به نوع ویژه‌ای از دانستنی‌ها محدود نمی‌شوند. این أبی الحدید در «شرح نهج البلاغه» نشان می‌دهد که دانشهای اسلامی از الهیات و تفسیر و فقه و قضاء و نحو عربی و جز اینها از علی</w:t>
      </w:r>
      <w:r>
        <w:rPr>
          <w:rFonts w:eastAsia="B Badr" w:cs="B Lotus" w:hint="cs"/>
          <w:lang w:bidi="fa-IR"/>
        </w:rPr>
        <w:sym w:font="AGA Arabesque" w:char="F075"/>
      </w:r>
      <w:r>
        <w:rPr>
          <w:rFonts w:eastAsia="B Badr" w:cs="B Lotus" w:hint="cs"/>
          <w:rtl/>
          <w:lang w:bidi="fa-IR"/>
        </w:rPr>
        <w:t xml:space="preserve"> سرچشمه گرفته‌اند و سپس در جهان اسلام جریان یافته‌اند</w:t>
      </w:r>
      <w:r w:rsidRPr="00DD6912">
        <w:rPr>
          <w:rFonts w:eastAsia="B Badr" w:cs="B Lotus"/>
          <w:vertAlign w:val="superscript"/>
          <w:rtl/>
          <w:lang w:bidi="fa-IR"/>
        </w:rPr>
        <w:footnoteReference w:id="104"/>
      </w:r>
      <w:r>
        <w:rPr>
          <w:rFonts w:eastAsia="B Badr" w:cs="B Lotus" w:hint="cs"/>
          <w:rtl/>
          <w:lang w:bidi="fa-IR"/>
        </w:rPr>
        <w:t>. برخی از محققان پنداشته‌اند که چون علی در دوران خلافت خود سرگرم نبرد با مخالفان بوده، به «امور آموزشی» اهتمام نداشته است</w:t>
      </w:r>
      <w:r w:rsidRPr="00DD6912">
        <w:rPr>
          <w:rFonts w:eastAsia="B Badr" w:cs="B Lotus"/>
          <w:vertAlign w:val="superscript"/>
          <w:rtl/>
          <w:lang w:bidi="fa-IR"/>
        </w:rPr>
        <w:footnoteReference w:id="105"/>
      </w:r>
      <w:r>
        <w:rPr>
          <w:rFonts w:eastAsia="B Badr" w:cs="B Lotus" w:hint="cs"/>
          <w:rtl/>
          <w:lang w:bidi="fa-IR"/>
        </w:rPr>
        <w:t>! این نویسندگان، گویی به منابع تاریخی نگاه نکرده‌اند تا ملاحظه کنند که راویان آثار، خطبه‌های بسیار از امام گزارش نموده‌</w:t>
      </w:r>
      <w:r>
        <w:rPr>
          <w:rFonts w:eastAsia="B Badr" w:cs="B Lotus" w:hint="eastAsia"/>
          <w:rtl/>
          <w:lang w:bidi="fa-IR"/>
        </w:rPr>
        <w:t>‌اند که علی آنها را بهنگام زمامداری خود در کوفه و دیگر نواحی القاء کرده</w:t>
      </w:r>
      <w:r>
        <w:rPr>
          <w:rFonts w:eastAsia="B Badr" w:cs="B Lotus" w:hint="cs"/>
          <w:rtl/>
          <w:lang w:bidi="fa-IR"/>
        </w:rPr>
        <w:t xml:space="preserve"> </w:t>
      </w:r>
      <w:r>
        <w:rPr>
          <w:rFonts w:eastAsia="B Badr" w:cs="B Lotus" w:hint="eastAsia"/>
          <w:rtl/>
          <w:lang w:bidi="fa-IR"/>
        </w:rPr>
        <w:t>است. بعلاوه،</w:t>
      </w:r>
      <w:r>
        <w:rPr>
          <w:rFonts w:eastAsia="B Badr" w:cs="B Lotus" w:hint="cs"/>
          <w:rtl/>
          <w:lang w:bidi="fa-IR"/>
        </w:rPr>
        <w:t xml:space="preserve"> گویی نمی‌دانند که در سنت اسلامی، جنگ و جهاد هرگز امام مسلمین را از آموزش مردم باز نمی‌دارد، م</w:t>
      </w:r>
      <w:r w:rsidR="0039492A">
        <w:rPr>
          <w:rFonts w:eastAsia="B Badr" w:cs="B Lotus" w:hint="cs"/>
          <w:rtl/>
          <w:lang w:bidi="fa-IR"/>
        </w:rPr>
        <w:t>گر در قرآن کریم نخوانده‌اند که:</w:t>
      </w:r>
    </w:p>
    <w:p w:rsidR="0039492A" w:rsidRDefault="0039492A" w:rsidP="0039492A">
      <w:pPr>
        <w:ind w:firstLine="284"/>
        <w:jc w:val="both"/>
        <w:rPr>
          <w:rFonts w:cs="B Lotus"/>
          <w:sz w:val="26"/>
          <w:szCs w:val="26"/>
          <w:rtl/>
          <w:lang w:bidi="fa-IR"/>
        </w:rPr>
      </w:pPr>
      <w:r>
        <w:rPr>
          <w:rFonts w:eastAsia="B Badr" w:cs="Traditional Arabic" w:hint="cs"/>
          <w:rtl/>
          <w:lang w:bidi="fa-IR"/>
        </w:rPr>
        <w:t>﴿</w:t>
      </w:r>
      <w:r w:rsidRPr="00983505">
        <w:rPr>
          <w:rFonts w:cs="KFGQPC Uthmanic Script HAFS"/>
          <w:color w:val="000000"/>
          <w:rtl/>
        </w:rPr>
        <w:t>وَمَا كَانَ ٱلۡمُؤۡمِنُونَ لِيَنفِرُواْ كَآفَّة</w:t>
      </w:r>
      <w:r w:rsidRPr="00983505">
        <w:rPr>
          <w:rFonts w:ascii="Jameel Noori Nastaleeq" w:hAnsi="Jameel Noori Nastaleeq" w:cs="KFGQPC Uthmanic Script HAFS" w:hint="cs"/>
          <w:color w:val="000000"/>
          <w:rtl/>
        </w:rPr>
        <w:t>ٗ</w:t>
      </w:r>
      <w:r w:rsidRPr="00983505">
        <w:rPr>
          <w:rFonts w:cs="KFGQPC Uthmanic Script HAFS" w:hint="cs"/>
          <w:color w:val="000000"/>
          <w:rtl/>
        </w:rPr>
        <w:t xml:space="preserve">ۚ </w:t>
      </w:r>
      <w:r w:rsidRPr="00983505">
        <w:rPr>
          <w:rFonts w:cs="KFGQPC Uthmanic Script HAFS"/>
          <w:color w:val="000000"/>
          <w:rtl/>
        </w:rPr>
        <w:t>فَلَوۡلَا نَفَرَ مِن كُلِّ فِرۡقَة</w:t>
      </w:r>
      <w:r w:rsidRPr="00983505">
        <w:rPr>
          <w:rFonts w:ascii="Jameel Noori Nastaleeq" w:hAnsi="Jameel Noori Nastaleeq" w:cs="KFGQPC Uthmanic Script HAFS" w:hint="cs"/>
          <w:color w:val="000000"/>
          <w:rtl/>
        </w:rPr>
        <w:t>ٖ</w:t>
      </w:r>
      <w:r w:rsidRPr="00983505">
        <w:rPr>
          <w:rFonts w:cs="KFGQPC Uthmanic Script HAFS" w:hint="cs"/>
          <w:color w:val="000000"/>
          <w:rtl/>
        </w:rPr>
        <w:t xml:space="preserve"> مِّنۡهُمۡ طَآئِفَةٞ لِّيَتَفَقَّهُواْ فِي ٱلدِّينِ </w:t>
      </w:r>
      <w:r w:rsidRPr="00983505">
        <w:rPr>
          <w:rFonts w:cs="KFGQPC Uthmanic Script HAFS"/>
          <w:color w:val="000000"/>
          <w:rtl/>
        </w:rPr>
        <w:t>وَلِيُنذِرُواْ قَوۡمَهُمۡ إِذَا رَجَعُوٓاْ إِلَيۡهِمۡ لَعَلَّهُمۡ يَحۡذَرُونَ ١٢٢</w:t>
      </w:r>
      <w:r>
        <w:rPr>
          <w:rFonts w:eastAsia="B Badr" w:cs="Traditional Arabic" w:hint="cs"/>
          <w:rtl/>
          <w:lang w:bidi="fa-IR"/>
        </w:rPr>
        <w:t>﴾</w:t>
      </w:r>
      <w:r>
        <w:rPr>
          <w:rFonts w:eastAsia="B Badr" w:cs="B Lotus" w:hint="cs"/>
          <w:rtl/>
          <w:lang w:bidi="fa-IR"/>
        </w:rPr>
        <w:t xml:space="preserve"> </w:t>
      </w:r>
      <w:r>
        <w:rPr>
          <w:rFonts w:eastAsia="B Badr" w:cs="B Lotus" w:hint="cs"/>
          <w:sz w:val="26"/>
          <w:szCs w:val="26"/>
          <w:rtl/>
          <w:lang w:bidi="fa-IR"/>
        </w:rPr>
        <w:t>[</w:t>
      </w:r>
      <w:r w:rsidRPr="0039492A">
        <w:rPr>
          <w:rFonts w:ascii="mylotus" w:eastAsia="B Badr" w:hAnsi="mylotus" w:cs="mylotus"/>
          <w:sz w:val="26"/>
          <w:szCs w:val="26"/>
          <w:rtl/>
          <w:lang w:bidi="fa-IR"/>
        </w:rPr>
        <w:t>التوبة</w:t>
      </w:r>
      <w:r>
        <w:rPr>
          <w:rFonts w:eastAsia="B Badr" w:cs="B Lotus" w:hint="cs"/>
          <w:sz w:val="26"/>
          <w:szCs w:val="26"/>
          <w:rtl/>
          <w:lang w:bidi="fa-IR"/>
        </w:rPr>
        <w:t>: 122]</w:t>
      </w:r>
      <w:r>
        <w:rPr>
          <w:rFonts w:eastAsia="B Badr" w:cs="B Lotus" w:hint="cs"/>
          <w:rtl/>
          <w:lang w:bidi="fa-IR"/>
        </w:rPr>
        <w:t>.</w:t>
      </w:r>
    </w:p>
    <w:p w:rsidR="009839AD" w:rsidRPr="00006849" w:rsidRDefault="0039492A" w:rsidP="0039492A">
      <w:pPr>
        <w:ind w:firstLine="284"/>
        <w:jc w:val="both"/>
        <w:rPr>
          <w:rFonts w:cs="B Lotus"/>
          <w:sz w:val="26"/>
          <w:szCs w:val="26"/>
          <w:rtl/>
          <w:lang w:bidi="fa-IR"/>
        </w:rPr>
      </w:pPr>
      <w:r>
        <w:rPr>
          <w:rFonts w:cs="Traditional Arabic" w:hint="cs"/>
          <w:sz w:val="26"/>
          <w:szCs w:val="26"/>
          <w:rtl/>
          <w:lang w:bidi="fa-IR"/>
        </w:rPr>
        <w:t>«</w:t>
      </w:r>
      <w:r w:rsidR="009839AD">
        <w:rPr>
          <w:rFonts w:cs="B Lotus" w:hint="cs"/>
          <w:sz w:val="26"/>
          <w:szCs w:val="26"/>
          <w:rtl/>
          <w:lang w:bidi="fa-IR"/>
        </w:rPr>
        <w:t>همه مؤمنان نتوانند که برای پیکار کوچ کنند</w:t>
      </w:r>
      <w:r w:rsidR="009839AD" w:rsidRPr="00DD6912">
        <w:rPr>
          <w:rFonts w:cs="B Lotus"/>
          <w:vertAlign w:val="superscript"/>
          <w:rtl/>
          <w:lang w:bidi="fa-IR"/>
        </w:rPr>
        <w:footnoteReference w:id="106"/>
      </w:r>
      <w:r w:rsidR="009839AD">
        <w:rPr>
          <w:rFonts w:cs="B Lotus" w:hint="cs"/>
          <w:sz w:val="26"/>
          <w:szCs w:val="26"/>
          <w:rtl/>
          <w:lang w:bidi="fa-IR"/>
        </w:rPr>
        <w:t xml:space="preserve"> پس چرا از دستة مؤمنان، گروهی راه پیکار نمی‌سپرند تا (ضمنا) در دین خدا به تفقّه پردازند و چون به سوی قومشان بازگشتند، آنها را هشدار دهند شاید که ایشان (از نافرمانی) بپرهیزند</w:t>
      </w:r>
      <w:r>
        <w:rPr>
          <w:rFonts w:cs="Traditional Arabic" w:hint="cs"/>
          <w:sz w:val="26"/>
          <w:szCs w:val="26"/>
          <w:rtl/>
          <w:lang w:bidi="fa-IR"/>
        </w:rPr>
        <w:t>»</w:t>
      </w:r>
      <w:r>
        <w:rPr>
          <w:rFonts w:cs="B Lotus" w:hint="cs"/>
          <w:sz w:val="26"/>
          <w:szCs w:val="26"/>
          <w:rtl/>
          <w:lang w:bidi="fa-IR"/>
        </w:rPr>
        <w:t>.</w:t>
      </w:r>
    </w:p>
    <w:p w:rsidR="009839AD" w:rsidRDefault="009839AD" w:rsidP="0039492A">
      <w:pPr>
        <w:ind w:firstLine="284"/>
        <w:jc w:val="both"/>
        <w:rPr>
          <w:rFonts w:cs="B Lotus"/>
          <w:b/>
          <w:bCs/>
          <w:rtl/>
          <w:lang w:bidi="fa-IR"/>
        </w:rPr>
      </w:pPr>
      <w:r>
        <w:rPr>
          <w:rFonts w:eastAsia="B Badr" w:cs="B Lotus" w:hint="cs"/>
          <w:rtl/>
          <w:lang w:bidi="fa-IR"/>
        </w:rPr>
        <w:t>برنامة اصلی امام چنانکه پیش از این یاد کردیم، تنظیم معیشت مسلمانان و تعلیم ایشان و همچنین اجرای عدالت در میان آنها بود و علی هیچگاه از این سه هدف اساسی غافل نماند.</w:t>
      </w:r>
    </w:p>
    <w:p w:rsidR="0039492A" w:rsidRDefault="0039492A" w:rsidP="0039492A">
      <w:pPr>
        <w:ind w:firstLine="284"/>
        <w:jc w:val="both"/>
        <w:rPr>
          <w:rFonts w:cs="B Lotus"/>
          <w:b/>
          <w:bCs/>
          <w:rtl/>
          <w:lang w:bidi="fa-IR"/>
        </w:rPr>
        <w:sectPr w:rsidR="0039492A" w:rsidSect="00474582">
          <w:headerReference w:type="default" r:id="rId33"/>
          <w:footnotePr>
            <w:numRestart w:val="eachPage"/>
          </w:footnotePr>
          <w:pgSz w:w="11906" w:h="16838" w:code="9"/>
          <w:pgMar w:top="2552" w:right="2211" w:bottom="2552" w:left="2211" w:header="2552" w:footer="2552" w:gutter="0"/>
          <w:cols w:space="708"/>
          <w:titlePg/>
          <w:bidi/>
          <w:rtlGutter/>
          <w:docGrid w:linePitch="381"/>
        </w:sectPr>
      </w:pPr>
    </w:p>
    <w:p w:rsidR="009839AD" w:rsidRDefault="009839AD" w:rsidP="0039492A">
      <w:pPr>
        <w:pStyle w:val="a0"/>
        <w:rPr>
          <w:rtl/>
        </w:rPr>
      </w:pPr>
      <w:bookmarkStart w:id="24" w:name="_Toc143155274"/>
      <w:bookmarkStart w:id="25" w:name="_Toc332073974"/>
      <w:r>
        <w:rPr>
          <w:rFonts w:hint="cs"/>
          <w:rtl/>
        </w:rPr>
        <w:t>ستیز امیر‌مؤمنان با غُلاه</w:t>
      </w:r>
      <w:r w:rsidRPr="0039492A">
        <w:rPr>
          <w:rFonts w:eastAsia="B Badr" w:cs="B Lotus"/>
          <w:b w:val="0"/>
          <w:bCs w:val="0"/>
          <w:sz w:val="28"/>
          <w:szCs w:val="28"/>
          <w:vertAlign w:val="superscript"/>
          <w:rtl/>
        </w:rPr>
        <w:footnoteReference w:id="107"/>
      </w:r>
      <w:bookmarkEnd w:id="24"/>
      <w:bookmarkEnd w:id="25"/>
    </w:p>
    <w:p w:rsidR="0039492A" w:rsidRDefault="009839AD" w:rsidP="0039492A">
      <w:pPr>
        <w:ind w:firstLine="284"/>
        <w:jc w:val="both"/>
        <w:rPr>
          <w:rFonts w:eastAsia="B Badr" w:cs="B Lotus"/>
          <w:rtl/>
          <w:lang w:bidi="fa-IR"/>
        </w:rPr>
      </w:pPr>
      <w:r>
        <w:rPr>
          <w:rFonts w:eastAsia="B Badr" w:cs="B Lotus" w:hint="cs"/>
          <w:rtl/>
          <w:lang w:bidi="fa-IR"/>
        </w:rPr>
        <w:t>گزارشهای تاریخی نشان می‌دهند که پس از پیروزی علی</w:t>
      </w:r>
      <w:r>
        <w:rPr>
          <w:rFonts w:eastAsia="B Badr" w:cs="B Lotus" w:hint="cs"/>
          <w:lang w:bidi="fa-IR"/>
        </w:rPr>
        <w:sym w:font="AGA Arabesque" w:char="F075"/>
      </w:r>
      <w:r>
        <w:rPr>
          <w:rFonts w:eastAsia="B Badr" w:cs="B Lotus" w:hint="cs"/>
          <w:rtl/>
          <w:lang w:bidi="fa-IR"/>
        </w:rPr>
        <w:t xml:space="preserve"> در جنگ بصره (یا جمل)، اندیشه‌های برخی از مردم دربارة امام تغییر کرد وگروهی از افراد و قبائل عرب که از یاری امیر‌مؤمنان در آن جنگ سرباز زده بودند، برای پوزش</w:t>
      </w:r>
      <w:r>
        <w:rPr>
          <w:rFonts w:eastAsia="B Badr" w:cs="B Lotus" w:hint="eastAsia"/>
          <w:rtl/>
          <w:lang w:bidi="fa-IR"/>
        </w:rPr>
        <w:t>‌</w:t>
      </w:r>
      <w:r>
        <w:rPr>
          <w:rFonts w:eastAsia="B Badr" w:cs="B Lotus" w:hint="cs"/>
          <w:rtl/>
          <w:lang w:bidi="fa-IR"/>
        </w:rPr>
        <w:t>خواهی بحضورش رسیدند. نصر بن مزاحم ازقول م</w:t>
      </w:r>
      <w:r w:rsidR="0039492A">
        <w:rPr>
          <w:rFonts w:eastAsia="B Badr" w:cs="B Lotus" w:hint="cs"/>
          <w:rtl/>
          <w:lang w:bidi="fa-IR"/>
        </w:rPr>
        <w:t>حمدبن مخنف آورده است که وی گفت:</w:t>
      </w:r>
    </w:p>
    <w:p w:rsidR="009839AD" w:rsidRDefault="009839AD" w:rsidP="00EB3D95">
      <w:pPr>
        <w:widowControl w:val="0"/>
        <w:ind w:firstLine="284"/>
        <w:jc w:val="both"/>
        <w:rPr>
          <w:rFonts w:eastAsia="B Badr" w:cs="B Lotus"/>
          <w:rtl/>
          <w:lang w:bidi="fa-IR"/>
        </w:rPr>
      </w:pPr>
      <w:r>
        <w:rPr>
          <w:rFonts w:eastAsia="B Badr" w:cs="B Lotus" w:hint="cs"/>
          <w:rtl/>
          <w:lang w:bidi="fa-IR"/>
        </w:rPr>
        <w:t>«هنگامی که علی</w:t>
      </w:r>
      <w:r>
        <w:rPr>
          <w:rFonts w:eastAsia="B Badr" w:cs="B Lotus" w:hint="cs"/>
          <w:lang w:bidi="fa-IR"/>
        </w:rPr>
        <w:sym w:font="AGA Arabesque" w:char="F075"/>
      </w:r>
      <w:r>
        <w:rPr>
          <w:rFonts w:eastAsia="B Badr" w:cs="B Lotus" w:hint="cs"/>
          <w:rtl/>
          <w:lang w:bidi="fa-IR"/>
        </w:rPr>
        <w:t xml:space="preserve"> (پیروزمندانه) در شهر بصره وارد شد، من که تازه به سال بلوغ رسیده بودم، با پدرم بدیدارش رفتم. در آن هنگام مردانی چند را در برابرش دیدم که (امام) آنها را توبیخ می‌کرد و می‌گفت: چه چیز شما را که بزرگان قومتان هستید واداشت که در یاری من درنگ کنید؟ به خدا سوگند اگر اینکارتان از سستی عقیده و کوته</w:t>
      </w:r>
      <w:r>
        <w:rPr>
          <w:rFonts w:eastAsia="B Badr" w:cs="B Lotus" w:hint="eastAsia"/>
          <w:rtl/>
          <w:lang w:bidi="fa-IR"/>
        </w:rPr>
        <w:t>‌</w:t>
      </w:r>
      <w:r>
        <w:rPr>
          <w:rFonts w:eastAsia="B Badr" w:cs="B Lotus" w:hint="cs"/>
          <w:rtl/>
          <w:lang w:bidi="fa-IR"/>
        </w:rPr>
        <w:t>بینی بود که شما تباه شده‌اید و اگر از شک در فضل من و تردید در پشتیبانیم سرزد که شما مخالف من بشمار می‌آیید! آنها می‌گفتند: ای امیر‌مؤمنان اینچنین نیست، ما فرمانبردار تو‌ایم و با دشمنت در جنگیم. آنگاه همگی عذر‌خواهی نمودند، و کسانی از آنان عذرشان را (بتصریح) یاد کردند، برخی بیماری را بهانه آوردند و بعضی از نبودنشان در وقت جنگ سخن گفتند ...</w:t>
      </w:r>
      <w:r w:rsidRPr="0039492A">
        <w:rPr>
          <w:rFonts w:eastAsia="B Badr" w:cs="B Lotus"/>
          <w:vertAlign w:val="superscript"/>
          <w:rtl/>
          <w:lang w:bidi="fa-IR"/>
        </w:rPr>
        <w:footnoteReference w:id="108"/>
      </w:r>
      <w:r w:rsidR="0039492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همینکه امام به کوفه رهسپار شد، چنانکه پیش از این آوردیم، مسلمانان از نواحی دور و نزدیک به سوی کوفه حرکت کردند. بسیاری از ایشان «نومسلمان» بودند و به دیدة اعجاب و تحسین به پیروان اسلام می‌نگریستند، چرا که آنها توفیق یافته بودند در مدت کوتاهی به فتوحات بزرگی دست یابند و جهان را پر از غوغا کنند. این نو مسلمانان، چون به رهبران جامعة اسلامی می‌نگریستند، آنها را همانند پادشاهان و فرمانروایان گذشته نمی‌دیدند، مخصوصاً از زهد و پارسایی و حکمت و عدالت علی</w:t>
      </w:r>
      <w:r>
        <w:rPr>
          <w:rFonts w:eastAsia="B Badr" w:cs="B Lotus" w:hint="cs"/>
          <w:lang w:bidi="fa-IR"/>
        </w:rPr>
        <w:sym w:font="AGA Arabesque" w:char="F075"/>
      </w:r>
      <w:r>
        <w:rPr>
          <w:rFonts w:eastAsia="B Badr" w:cs="B Lotus" w:hint="cs"/>
          <w:rtl/>
          <w:lang w:bidi="fa-IR"/>
        </w:rPr>
        <w:t>، سخن در شگفتی فرو رفته بودند. این بود که به مبالغه و غلو دربارة امیر‌مؤمنان گراییدند بویژه که برخی از ایشان، اندیشه‌های غلو‌آمیزی را از مذاهب پیشین، بهمراه داشتند و آنها را با شخصیت امام تطبیق می‌کردند. ابوعمرو کشی که از رجال</w:t>
      </w:r>
      <w:r>
        <w:rPr>
          <w:rFonts w:eastAsia="B Badr" w:cs="B Lotus" w:hint="eastAsia"/>
          <w:rtl/>
          <w:lang w:bidi="fa-IR"/>
        </w:rPr>
        <w:t>‌</w:t>
      </w:r>
      <w:r>
        <w:rPr>
          <w:rFonts w:eastAsia="B Badr" w:cs="B Lotus" w:hint="cs"/>
          <w:rtl/>
          <w:lang w:bidi="fa-IR"/>
        </w:rPr>
        <w:t>نویسان قدیم شیعه بشمار می‌رود، در کتابش آورده است: «هنگامی که علی</w:t>
      </w:r>
      <w:r>
        <w:rPr>
          <w:rFonts w:eastAsia="B Badr" w:cs="B Lotus" w:hint="cs"/>
          <w:lang w:bidi="fa-IR"/>
        </w:rPr>
        <w:sym w:font="AGA Arabesque" w:char="F075"/>
      </w:r>
      <w:r>
        <w:rPr>
          <w:rFonts w:eastAsia="B Badr" w:cs="B Lotus" w:hint="cs"/>
          <w:rtl/>
          <w:lang w:bidi="fa-IR"/>
        </w:rPr>
        <w:t xml:space="preserve"> نزد همسرش أم عمرو از قبیلة عنزه، بود، ناگهان (خادمش) قنبر آمد و گفت که ده تن بر در ایستاده‌اند و چنین می‌پندارند که تو خداوندگار ایشان هستی! (امام) فرمود: آنها را به درون خانه بیاور. همگی بر علی وارد شدند. (امام) از آنان پرسید: شما چه می‌گویید؟ پاسخ دادند: می‌گوییم که تو خداوندگار ما هستی! و تو همان کسی که ما را آفریده‌ای و به ما روزی می‌دهی! (امام) گفت: وای بر شما باد، از این سخن باز ایستید، من آفریده‌ای همچون شما هستم. اما آنها از سخنشان دست برنداشتند و همان ادعا را تکرار کردند. آنگاه علی</w:t>
      </w:r>
      <w:r>
        <w:rPr>
          <w:rFonts w:eastAsia="B Badr" w:cs="B Lotus" w:hint="cs"/>
          <w:lang w:bidi="fa-IR"/>
        </w:rPr>
        <w:sym w:font="AGA Arabesque" w:char="F075"/>
      </w:r>
      <w:r>
        <w:rPr>
          <w:rFonts w:eastAsia="B Badr" w:cs="B Lotus" w:hint="cs"/>
          <w:rtl/>
          <w:lang w:bidi="fa-IR"/>
        </w:rPr>
        <w:t xml:space="preserve"> ایشان را در آتش افکند</w:t>
      </w:r>
      <w:r w:rsidRPr="00251DEA">
        <w:rPr>
          <w:rFonts w:eastAsia="B Badr" w:cs="B Lotus"/>
          <w:vertAlign w:val="superscript"/>
          <w:rtl/>
          <w:lang w:bidi="fa-IR"/>
        </w:rPr>
        <w:footnoteReference w:id="109"/>
      </w:r>
      <w:r w:rsidR="0039492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از گزارش ضعیفی که کشی در جای دیگر از کتابش آورده است معلوم می‌شود که غالیان در آنروزگار، بیشتر از سیاه‌پوستان «زُطّ»</w:t>
      </w:r>
      <w:r w:rsidRPr="00251DEA">
        <w:rPr>
          <w:rFonts w:eastAsia="B Badr" w:cs="B Lotus"/>
          <w:vertAlign w:val="superscript"/>
          <w:rtl/>
          <w:lang w:bidi="fa-IR"/>
        </w:rPr>
        <w:footnoteReference w:id="110"/>
      </w:r>
      <w:r>
        <w:rPr>
          <w:rFonts w:eastAsia="B Badr" w:cs="B Lotus" w:hint="cs"/>
          <w:rtl/>
          <w:lang w:bidi="fa-IR"/>
        </w:rPr>
        <w:t xml:space="preserve"> بودند و پس از جنگ بصره به حضور علی رسیدند</w:t>
      </w:r>
      <w:r w:rsidRPr="00251DEA">
        <w:rPr>
          <w:rFonts w:eastAsia="B Badr" w:cs="B Lotus"/>
          <w:vertAlign w:val="superscript"/>
          <w:rtl/>
          <w:lang w:bidi="fa-IR"/>
        </w:rPr>
        <w:footnoteReference w:id="111"/>
      </w:r>
      <w:r w:rsidR="0039492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ما اگر بر این گزارش‌ها اعتماد نکنیم، از آثار فراوانی که دربارة مخالفت امام با غلات آمده، نمی‌توانیم روی گردانیم و همین آثار بر حضور چنین اشخاصی در عصر امام، می‌توانند دلالت داشته باشند. چنانکه به عنوان نمونه از علی</w:t>
      </w:r>
      <w:r>
        <w:rPr>
          <w:rFonts w:eastAsia="B Badr" w:cs="B Lotus" w:hint="cs"/>
          <w:lang w:bidi="fa-IR"/>
        </w:rPr>
        <w:sym w:font="AGA Arabesque" w:char="F075"/>
      </w:r>
      <w:r w:rsidR="0039492A">
        <w:rPr>
          <w:rFonts w:eastAsia="B Badr" w:cs="B Lotus" w:hint="cs"/>
          <w:rtl/>
          <w:lang w:bidi="fa-IR"/>
        </w:rPr>
        <w:t xml:space="preserve"> مأثور است که گفت:</w:t>
      </w:r>
    </w:p>
    <w:p w:rsidR="009839AD" w:rsidRDefault="0039492A" w:rsidP="0039492A">
      <w:pPr>
        <w:ind w:firstLine="284"/>
        <w:jc w:val="both"/>
        <w:rPr>
          <w:rFonts w:eastAsia="B Badr" w:cs="B Lotus"/>
          <w:rtl/>
          <w:lang w:bidi="fa-IR"/>
        </w:rPr>
      </w:pPr>
      <w:r>
        <w:rPr>
          <w:rFonts w:eastAsia="B Badr" w:cs="Traditional Arabic" w:hint="cs"/>
          <w:rtl/>
          <w:lang w:bidi="fa-IR"/>
        </w:rPr>
        <w:t>«</w:t>
      </w:r>
      <w:r w:rsidR="009839AD" w:rsidRPr="00EB3D95">
        <w:rPr>
          <w:rStyle w:val="Char2"/>
          <w:rtl/>
        </w:rPr>
        <w:t>نحن النمرقه الوسطی، بها یلحق التالی وإلیها یرجع الغالی</w:t>
      </w:r>
      <w:r>
        <w:rPr>
          <w:rFonts w:eastAsia="B Badr" w:cs="Traditional Arabic" w:hint="cs"/>
          <w:rtl/>
          <w:lang w:bidi="fa-IR"/>
        </w:rPr>
        <w:t>»</w:t>
      </w:r>
      <w:r w:rsidRPr="00C72F46">
        <w:rPr>
          <w:rFonts w:eastAsia="B Badr" w:cs="B Lotus"/>
          <w:vertAlign w:val="superscript"/>
          <w:rtl/>
          <w:lang w:bidi="fa-IR"/>
        </w:rPr>
        <w:footnoteReference w:id="112"/>
      </w:r>
      <w:r>
        <w:rPr>
          <w:rFonts w:eastAsia="B Badr" w:cs="B Lotus" w:hint="cs"/>
          <w:rtl/>
          <w:lang w:bidi="fa-IR"/>
        </w:rPr>
        <w:t>.</w:t>
      </w:r>
    </w:p>
    <w:p w:rsidR="009839AD" w:rsidRPr="0039492A" w:rsidRDefault="0039492A" w:rsidP="009839AD">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ما تکیه‌گاه میانه‌ایم، آنکس که واپس مانده است بما می‌پیوندد و آنکس که زیاده‌روی نموده (به غلو افتاد) بما بازمی‌گردد</w:t>
      </w:r>
      <w:r w:rsidRPr="0039492A">
        <w:rPr>
          <w:rFonts w:eastAsia="B Badr" w:cs="Traditional Arabic" w:hint="cs"/>
          <w:sz w:val="26"/>
          <w:szCs w:val="26"/>
          <w:rtl/>
          <w:lang w:bidi="fa-IR"/>
        </w:rPr>
        <w:t>»</w:t>
      </w:r>
      <w:r>
        <w:rPr>
          <w:rFonts w:eastAsia="B Badr" w:cs="B Lotus" w:hint="cs"/>
          <w:sz w:val="26"/>
          <w:szCs w:val="26"/>
          <w:rtl/>
          <w:lang w:bidi="fa-IR"/>
        </w:rPr>
        <w:t>.</w:t>
      </w:r>
    </w:p>
    <w:p w:rsidR="009839AD" w:rsidRPr="0039492A" w:rsidRDefault="0039492A" w:rsidP="0039492A">
      <w:pPr>
        <w:ind w:firstLine="284"/>
        <w:jc w:val="both"/>
        <w:rPr>
          <w:rFonts w:eastAsia="B Badr" w:cs="B Lotus"/>
          <w:rtl/>
          <w:lang w:bidi="fa-IR"/>
        </w:rPr>
      </w:pPr>
      <w:r>
        <w:rPr>
          <w:rFonts w:ascii="Lotus Linotype" w:eastAsia="B Badr" w:hAnsi="Lotus Linotype" w:cs="Traditional Arabic" w:hint="cs"/>
          <w:rtl/>
          <w:lang w:bidi="fa-IR"/>
        </w:rPr>
        <w:t>«</w:t>
      </w:r>
      <w:r w:rsidR="009839AD" w:rsidRPr="00EB3D95">
        <w:rPr>
          <w:rStyle w:val="Char2"/>
          <w:rtl/>
        </w:rPr>
        <w:t>هل</w:t>
      </w:r>
      <w:r w:rsidRPr="00EB3D95">
        <w:rPr>
          <w:rStyle w:val="Char2"/>
          <w:rFonts w:hint="cs"/>
          <w:rtl/>
        </w:rPr>
        <w:t>ك</w:t>
      </w:r>
      <w:r w:rsidR="009839AD" w:rsidRPr="00EB3D95">
        <w:rPr>
          <w:rStyle w:val="Char2"/>
          <w:rtl/>
        </w:rPr>
        <w:t xml:space="preserve"> ف</w:t>
      </w:r>
      <w:r w:rsidRPr="00EB3D95">
        <w:rPr>
          <w:rStyle w:val="Char2"/>
          <w:rFonts w:hint="cs"/>
          <w:rtl/>
        </w:rPr>
        <w:t>ي</w:t>
      </w:r>
      <w:r w:rsidR="009839AD" w:rsidRPr="00EB3D95">
        <w:rPr>
          <w:rStyle w:val="Char2"/>
          <w:rtl/>
        </w:rPr>
        <w:t xml:space="preserve"> رجلان، محب غال ومبغض قال</w:t>
      </w:r>
      <w:r>
        <w:rPr>
          <w:rFonts w:eastAsia="B Badr" w:cs="Traditional Arabic" w:hint="cs"/>
          <w:rtl/>
          <w:lang w:bidi="fa-IR"/>
        </w:rPr>
        <w:t>»</w:t>
      </w:r>
      <w:r w:rsidR="009839AD" w:rsidRPr="00251DEA">
        <w:rPr>
          <w:rFonts w:eastAsia="B Badr" w:cs="B Lotus"/>
          <w:vertAlign w:val="superscript"/>
          <w:rtl/>
          <w:lang w:bidi="fa-IR"/>
        </w:rPr>
        <w:footnoteReference w:id="113"/>
      </w:r>
      <w:r>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«دو مرد دربارة من به هلاکت افتاده‌</w:t>
      </w:r>
      <w:r>
        <w:rPr>
          <w:rFonts w:eastAsia="B Badr" w:cs="B Lotus" w:hint="eastAsia"/>
          <w:rtl/>
          <w:lang w:bidi="fa-IR"/>
        </w:rPr>
        <w:t>‌اند، دوستی که از اندازه در می‌گذرد (غلو می‌</w:t>
      </w:r>
      <w:r w:rsidR="0039492A">
        <w:rPr>
          <w:rFonts w:eastAsia="B Badr" w:cs="B Lotus" w:hint="eastAsia"/>
          <w:rtl/>
          <w:lang w:bidi="fa-IR"/>
        </w:rPr>
        <w:t>کند) و دشمنی که خصومت می‌ورزد».</w:t>
      </w:r>
    </w:p>
    <w:p w:rsidR="009839AD" w:rsidRDefault="0039492A" w:rsidP="009839AD">
      <w:pPr>
        <w:ind w:firstLine="284"/>
        <w:jc w:val="both"/>
        <w:rPr>
          <w:rFonts w:eastAsia="B Badr" w:cs="B Lotus"/>
          <w:rtl/>
          <w:lang w:bidi="fa-IR"/>
        </w:rPr>
      </w:pPr>
      <w:r>
        <w:rPr>
          <w:rFonts w:eastAsia="B Badr" w:cs="B Lotus" w:hint="cs"/>
          <w:rtl/>
          <w:lang w:bidi="fa-IR"/>
        </w:rPr>
        <w:t>و نیز گفت:</w:t>
      </w:r>
    </w:p>
    <w:p w:rsidR="0039492A" w:rsidRDefault="0039492A" w:rsidP="0039492A">
      <w:pPr>
        <w:ind w:firstLine="284"/>
        <w:jc w:val="both"/>
        <w:rPr>
          <w:rFonts w:eastAsia="B Badr" w:cs="B Lotus"/>
          <w:rtl/>
          <w:lang w:bidi="fa-IR"/>
        </w:rPr>
      </w:pPr>
      <w:r>
        <w:rPr>
          <w:rFonts w:eastAsia="B Badr" w:cs="Traditional Arabic" w:hint="cs"/>
          <w:rtl/>
          <w:lang w:bidi="fa-IR"/>
        </w:rPr>
        <w:t>«</w:t>
      </w:r>
      <w:r w:rsidRPr="00EB3D95">
        <w:rPr>
          <w:rStyle w:val="Char2"/>
          <w:rtl/>
        </w:rPr>
        <w:t>سیهل</w:t>
      </w:r>
      <w:r w:rsidRPr="00EB3D95">
        <w:rPr>
          <w:rStyle w:val="Char2"/>
          <w:rFonts w:hint="cs"/>
          <w:rtl/>
        </w:rPr>
        <w:t>ك</w:t>
      </w:r>
      <w:r w:rsidRPr="00EB3D95">
        <w:rPr>
          <w:rStyle w:val="Char2"/>
          <w:rtl/>
        </w:rPr>
        <w:t xml:space="preserve"> ف</w:t>
      </w:r>
      <w:r w:rsidRPr="00EB3D95">
        <w:rPr>
          <w:rStyle w:val="Char2"/>
          <w:rFonts w:hint="cs"/>
          <w:rtl/>
        </w:rPr>
        <w:t>ي</w:t>
      </w:r>
      <w:r w:rsidRPr="00EB3D95">
        <w:rPr>
          <w:rStyle w:val="Char2"/>
          <w:rtl/>
        </w:rPr>
        <w:t xml:space="preserve"> صنفان، محب مفرط یذهب به الحب </w:t>
      </w:r>
      <w:r w:rsidRPr="00EB3D95">
        <w:rPr>
          <w:rStyle w:val="Char2"/>
          <w:rFonts w:hint="cs"/>
          <w:rtl/>
        </w:rPr>
        <w:t>إ</w:t>
      </w:r>
      <w:r w:rsidRPr="00EB3D95">
        <w:rPr>
          <w:rStyle w:val="Char2"/>
          <w:rtl/>
        </w:rPr>
        <w:t xml:space="preserve">لی غیر الحق ومبغض مفرط یذهب به البغض </w:t>
      </w:r>
      <w:r w:rsidRPr="00EB3D95">
        <w:rPr>
          <w:rStyle w:val="Char2"/>
          <w:rFonts w:hint="cs"/>
          <w:rtl/>
        </w:rPr>
        <w:t>إ</w:t>
      </w:r>
      <w:r w:rsidRPr="00EB3D95">
        <w:rPr>
          <w:rStyle w:val="Char2"/>
          <w:rtl/>
        </w:rPr>
        <w:t>لی غیر الحق وخیر الناس ف</w:t>
      </w:r>
      <w:r w:rsidRPr="00EB3D95">
        <w:rPr>
          <w:rStyle w:val="Char2"/>
          <w:rFonts w:hint="cs"/>
          <w:rtl/>
        </w:rPr>
        <w:t>ي</w:t>
      </w:r>
      <w:r w:rsidRPr="00EB3D95">
        <w:rPr>
          <w:rStyle w:val="Char2"/>
          <w:rtl/>
        </w:rPr>
        <w:t xml:space="preserve"> حالاً النمط ال</w:t>
      </w:r>
      <w:r w:rsidRPr="00EB3D95">
        <w:rPr>
          <w:rStyle w:val="Char2"/>
          <w:rFonts w:hint="cs"/>
          <w:rtl/>
        </w:rPr>
        <w:t>أ</w:t>
      </w:r>
      <w:r w:rsidRPr="00EB3D95">
        <w:rPr>
          <w:rStyle w:val="Char2"/>
          <w:rtl/>
        </w:rPr>
        <w:t>وسط</w:t>
      </w:r>
      <w:r>
        <w:rPr>
          <w:rFonts w:eastAsia="B Badr" w:cs="Traditional Arabic" w:hint="cs"/>
          <w:rtl/>
          <w:lang w:bidi="fa-IR"/>
        </w:rPr>
        <w:t>»</w:t>
      </w:r>
      <w:r w:rsidR="009839AD" w:rsidRPr="00251DEA">
        <w:rPr>
          <w:rFonts w:eastAsia="B Badr" w:cs="B Lotus"/>
          <w:vertAlign w:val="superscript"/>
          <w:rtl/>
          <w:lang w:bidi="fa-IR"/>
        </w:rPr>
        <w:footnoteReference w:id="114"/>
      </w:r>
      <w:r>
        <w:rPr>
          <w:rFonts w:eastAsia="B Badr" w:cs="B Lotus" w:hint="cs"/>
          <w:rtl/>
          <w:lang w:bidi="fa-IR"/>
        </w:rPr>
        <w:t>.</w:t>
      </w:r>
    </w:p>
    <w:p w:rsidR="009839AD" w:rsidRPr="0039492A" w:rsidRDefault="0039492A" w:rsidP="0039492A">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دو دسته بخاطر من هلاک خواهند شد، دوستی که زیاده ‌روی‌ کند و محبتش او را به ناحق کشاند. و دشمنی که تجاوز‌گر باشد و دشمنیش او را به ناحق کشاند و احوال مردمی در حق من نیکو است که گروه میانه‌رو باشد</w:t>
      </w:r>
      <w:r w:rsidRPr="0039492A">
        <w:rPr>
          <w:rFonts w:eastAsia="B Badr" w:cs="Traditional Arabic" w:hint="cs"/>
          <w:sz w:val="26"/>
          <w:szCs w:val="26"/>
          <w:rtl/>
          <w:lang w:bidi="fa-IR"/>
        </w:rPr>
        <w:t>»</w:t>
      </w:r>
      <w:r w:rsidR="009839AD" w:rsidRPr="0039492A">
        <w:rPr>
          <w:rFonts w:eastAsia="B Badr" w:cs="B Lotus" w:hint="cs"/>
          <w:sz w:val="26"/>
          <w:szCs w:val="26"/>
          <w:rtl/>
          <w:lang w:bidi="fa-IR"/>
        </w:rPr>
        <w:t xml:space="preserve">. </w:t>
      </w:r>
    </w:p>
    <w:p w:rsidR="009839AD" w:rsidRDefault="0039492A" w:rsidP="009839AD">
      <w:pPr>
        <w:ind w:firstLine="284"/>
        <w:jc w:val="both"/>
        <w:rPr>
          <w:rFonts w:eastAsia="B Badr" w:cs="B Lotus"/>
          <w:rtl/>
          <w:lang w:bidi="fa-IR"/>
        </w:rPr>
      </w:pPr>
      <w:r>
        <w:rPr>
          <w:rFonts w:eastAsia="B Badr" w:cs="B Lotus" w:hint="cs"/>
          <w:rtl/>
          <w:lang w:bidi="fa-IR"/>
        </w:rPr>
        <w:t>و نیز گفت:</w:t>
      </w:r>
    </w:p>
    <w:p w:rsidR="009839AD" w:rsidRPr="0039492A" w:rsidRDefault="0039492A" w:rsidP="0039492A">
      <w:pPr>
        <w:ind w:firstLine="284"/>
        <w:jc w:val="both"/>
        <w:rPr>
          <w:rFonts w:eastAsia="B Badr" w:cs="B Lotus"/>
          <w:rtl/>
          <w:lang w:bidi="fa-IR"/>
        </w:rPr>
      </w:pPr>
      <w:r>
        <w:rPr>
          <w:rFonts w:eastAsia="B Badr" w:cs="Traditional Arabic" w:hint="cs"/>
          <w:rtl/>
          <w:lang w:bidi="fa-IR"/>
        </w:rPr>
        <w:t>«</w:t>
      </w:r>
      <w:r w:rsidR="009839AD" w:rsidRPr="00EB3D95">
        <w:rPr>
          <w:rStyle w:val="Char2"/>
          <w:rtl/>
        </w:rPr>
        <w:t>هل</w:t>
      </w:r>
      <w:r w:rsidRPr="00EB3D95">
        <w:rPr>
          <w:rStyle w:val="Char2"/>
          <w:rFonts w:hint="cs"/>
          <w:rtl/>
        </w:rPr>
        <w:t>ك</w:t>
      </w:r>
      <w:r w:rsidR="009839AD" w:rsidRPr="00EB3D95">
        <w:rPr>
          <w:rStyle w:val="Char2"/>
          <w:rtl/>
        </w:rPr>
        <w:t xml:space="preserve"> ف</w:t>
      </w:r>
      <w:r w:rsidRPr="00EB3D95">
        <w:rPr>
          <w:rStyle w:val="Char2"/>
          <w:rFonts w:hint="cs"/>
          <w:rtl/>
        </w:rPr>
        <w:t>ي</w:t>
      </w:r>
      <w:r w:rsidR="009839AD" w:rsidRPr="00EB3D95">
        <w:rPr>
          <w:rStyle w:val="Char2"/>
          <w:rtl/>
        </w:rPr>
        <w:t xml:space="preserve"> رجلان، محب م</w:t>
      </w:r>
      <w:r w:rsidRPr="00EB3D95">
        <w:rPr>
          <w:rStyle w:val="Char2"/>
          <w:rtl/>
        </w:rPr>
        <w:t>فرط و</w:t>
      </w:r>
      <w:r w:rsidR="009839AD" w:rsidRPr="00EB3D95">
        <w:rPr>
          <w:rStyle w:val="Char2"/>
          <w:rtl/>
        </w:rPr>
        <w:t>باهت مفتر</w:t>
      </w:r>
      <w:r>
        <w:rPr>
          <w:rFonts w:eastAsia="B Badr" w:cs="Traditional Arabic" w:hint="cs"/>
          <w:rtl/>
          <w:lang w:bidi="fa-IR"/>
        </w:rPr>
        <w:t>»</w:t>
      </w:r>
      <w:r w:rsidR="009839AD" w:rsidRPr="00251DEA">
        <w:rPr>
          <w:rFonts w:eastAsia="B Badr" w:cs="B Lotus"/>
          <w:vertAlign w:val="superscript"/>
          <w:rtl/>
          <w:lang w:bidi="fa-IR"/>
        </w:rPr>
        <w:footnoteReference w:id="115"/>
      </w:r>
      <w:r>
        <w:rPr>
          <w:rFonts w:eastAsia="B Badr" w:cs="B Lotus" w:hint="cs"/>
          <w:rtl/>
          <w:lang w:bidi="fa-IR"/>
        </w:rPr>
        <w:t>.</w:t>
      </w:r>
    </w:p>
    <w:p w:rsidR="009839AD" w:rsidRPr="0039492A" w:rsidRDefault="0039492A" w:rsidP="0039492A">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دو مرد دربارة من به هلاکت افتاده‌اند، دوستی که زیاده‌روی می‌کند و بهتان‌زننده‌ای که دروغ می‌بندد</w:t>
      </w:r>
      <w:r w:rsidRPr="0039492A">
        <w:rPr>
          <w:rFonts w:eastAsia="B Badr" w:cs="Traditional Arabic" w:hint="cs"/>
          <w:sz w:val="26"/>
          <w:szCs w:val="26"/>
          <w:rtl/>
          <w:lang w:bidi="fa-IR"/>
        </w:rPr>
        <w:t>»</w:t>
      </w:r>
      <w:r w:rsidR="009839AD" w:rsidRPr="0039492A">
        <w:rPr>
          <w:rFonts w:eastAsia="B Badr" w:cs="B Lotus" w:hint="cs"/>
          <w:sz w:val="26"/>
          <w:szCs w:val="26"/>
          <w:rtl/>
          <w:lang w:bidi="fa-IR"/>
        </w:rPr>
        <w:t xml:space="preserve">. </w:t>
      </w:r>
    </w:p>
    <w:p w:rsidR="0039492A" w:rsidRDefault="009839AD" w:rsidP="009839AD">
      <w:pPr>
        <w:ind w:firstLine="284"/>
        <w:jc w:val="both"/>
        <w:rPr>
          <w:rFonts w:eastAsia="B Badr" w:cs="B Lotus"/>
          <w:rtl/>
          <w:lang w:bidi="fa-IR"/>
        </w:rPr>
      </w:pPr>
      <w:r>
        <w:rPr>
          <w:rFonts w:eastAsia="B Badr" w:cs="B Lotus" w:hint="cs"/>
          <w:rtl/>
          <w:lang w:bidi="fa-IR"/>
        </w:rPr>
        <w:t>و نیز به کسب که در ستایش وی مبالغه نمود (و در باطن، با امام مخالف بود)، گفت:</w:t>
      </w:r>
    </w:p>
    <w:p w:rsidR="009839AD" w:rsidRPr="0039492A" w:rsidRDefault="0039492A" w:rsidP="003A0391">
      <w:pPr>
        <w:ind w:firstLine="284"/>
        <w:jc w:val="both"/>
        <w:rPr>
          <w:rFonts w:eastAsia="B Badr" w:cs="B Lotus"/>
          <w:rtl/>
          <w:lang w:bidi="fa-IR"/>
        </w:rPr>
      </w:pPr>
      <w:r>
        <w:rPr>
          <w:rFonts w:eastAsia="B Badr" w:cs="Traditional Arabic" w:hint="cs"/>
          <w:rtl/>
          <w:lang w:bidi="fa-IR"/>
        </w:rPr>
        <w:t>«</w:t>
      </w:r>
      <w:r w:rsidRPr="00EB3D95">
        <w:rPr>
          <w:rStyle w:val="Char2"/>
          <w:rtl/>
        </w:rPr>
        <w:t>أنا دون ماتقول، و</w:t>
      </w:r>
      <w:r w:rsidR="009839AD" w:rsidRPr="00EB3D95">
        <w:rPr>
          <w:rStyle w:val="Char2"/>
          <w:rtl/>
        </w:rPr>
        <w:t>فوق ما نفس</w:t>
      </w:r>
      <w:r w:rsidRPr="00EB3D95">
        <w:rPr>
          <w:rStyle w:val="Char2"/>
          <w:rFonts w:hint="cs"/>
          <w:rtl/>
        </w:rPr>
        <w:t>ك</w:t>
      </w:r>
      <w:r w:rsidR="003A0391">
        <w:rPr>
          <w:rStyle w:val="Char2"/>
          <w:rFonts w:hint="cs"/>
          <w:rtl/>
        </w:rPr>
        <w:t>!</w:t>
      </w:r>
      <w:r>
        <w:rPr>
          <w:rFonts w:eastAsia="B Badr" w:cs="Traditional Arabic" w:hint="cs"/>
          <w:rtl/>
          <w:lang w:bidi="fa-IR"/>
        </w:rPr>
        <w:t>»</w:t>
      </w:r>
      <w:r w:rsidR="009839AD" w:rsidRPr="000529DC">
        <w:rPr>
          <w:rFonts w:eastAsia="B Badr" w:cs="B Lotus"/>
          <w:sz w:val="26"/>
          <w:szCs w:val="26"/>
          <w:vertAlign w:val="superscript"/>
          <w:rtl/>
          <w:lang w:bidi="fa-IR"/>
        </w:rPr>
        <w:footnoteReference w:id="116"/>
      </w:r>
      <w:r>
        <w:rPr>
          <w:rFonts w:eastAsia="B Badr" w:cs="B Lotus" w:hint="cs"/>
          <w:rtl/>
          <w:lang w:bidi="fa-IR"/>
        </w:rPr>
        <w:t>.</w:t>
      </w:r>
    </w:p>
    <w:p w:rsidR="009839AD" w:rsidRPr="0039492A" w:rsidRDefault="0039492A" w:rsidP="0039492A">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من کمتر از آنم که می‌گویی و بالاتر از آنم که در دل داری</w:t>
      </w:r>
      <w:r w:rsidRPr="0039492A">
        <w:rPr>
          <w:rFonts w:eastAsia="B Badr" w:cs="Traditional Arabic" w:hint="cs"/>
          <w:sz w:val="26"/>
          <w:szCs w:val="26"/>
          <w:rtl/>
          <w:lang w:bidi="fa-IR"/>
        </w:rPr>
        <w:t>»</w:t>
      </w:r>
      <w:r w:rsidR="009839AD" w:rsidRPr="0039492A">
        <w:rPr>
          <w:rFonts w:eastAsia="B Badr" w:cs="B Lotus" w:hint="cs"/>
          <w:sz w:val="26"/>
          <w:szCs w:val="26"/>
          <w:rtl/>
          <w:lang w:bidi="fa-IR"/>
        </w:rPr>
        <w:t xml:space="preserve">. </w:t>
      </w:r>
    </w:p>
    <w:p w:rsidR="009839AD" w:rsidRDefault="009839AD" w:rsidP="009839AD">
      <w:pPr>
        <w:ind w:firstLine="284"/>
        <w:jc w:val="both"/>
        <w:rPr>
          <w:rFonts w:eastAsia="B Badr" w:cs="B Lotus"/>
          <w:rtl/>
          <w:lang w:bidi="fa-IR"/>
        </w:rPr>
      </w:pPr>
      <w:r>
        <w:rPr>
          <w:rFonts w:eastAsia="B Badr" w:cs="B Lotus" w:hint="cs"/>
          <w:rtl/>
          <w:lang w:bidi="fa-IR"/>
        </w:rPr>
        <w:t>و نیز هنگامی که گروهی</w:t>
      </w:r>
      <w:r w:rsidR="0039492A">
        <w:rPr>
          <w:rFonts w:eastAsia="B Badr" w:cs="B Lotus" w:hint="cs"/>
          <w:rtl/>
          <w:lang w:bidi="fa-IR"/>
        </w:rPr>
        <w:t>، امام را پیش رویش ستودند، گفت:</w:t>
      </w:r>
    </w:p>
    <w:p w:rsidR="009839AD" w:rsidRDefault="0039492A" w:rsidP="0039492A">
      <w:pPr>
        <w:ind w:firstLine="284"/>
        <w:jc w:val="both"/>
        <w:rPr>
          <w:rFonts w:eastAsia="B Badr" w:cs="B Badr"/>
          <w:b/>
          <w:bCs/>
          <w:sz w:val="32"/>
          <w:szCs w:val="32"/>
          <w:rtl/>
          <w:lang w:bidi="fa-IR"/>
        </w:rPr>
      </w:pPr>
      <w:r w:rsidRPr="0039492A">
        <w:rPr>
          <w:rFonts w:ascii="Lotus Linotype" w:eastAsia="B Badr" w:hAnsi="Lotus Linotype" w:cs="Traditional Arabic" w:hint="cs"/>
          <w:rtl/>
          <w:lang w:bidi="fa-IR"/>
        </w:rPr>
        <w:t>«</w:t>
      </w:r>
      <w:r w:rsidR="009839AD" w:rsidRPr="00EB3D95">
        <w:rPr>
          <w:rStyle w:val="Char2"/>
          <w:rtl/>
        </w:rPr>
        <w:t>اللهم إن</w:t>
      </w:r>
      <w:r w:rsidRPr="00EB3D95">
        <w:rPr>
          <w:rStyle w:val="Char2"/>
          <w:rFonts w:hint="cs"/>
          <w:rtl/>
        </w:rPr>
        <w:t>ك</w:t>
      </w:r>
      <w:r w:rsidR="009839AD" w:rsidRPr="00EB3D95">
        <w:rPr>
          <w:rStyle w:val="Char2"/>
          <w:rtl/>
        </w:rPr>
        <w:t xml:space="preserve"> أعلم ب</w:t>
      </w:r>
      <w:r w:rsidRPr="00EB3D95">
        <w:rPr>
          <w:rStyle w:val="Char2"/>
          <w:rFonts w:hint="cs"/>
          <w:rtl/>
        </w:rPr>
        <w:t>ي</w:t>
      </w:r>
      <w:r w:rsidR="009839AD" w:rsidRPr="00EB3D95">
        <w:rPr>
          <w:rStyle w:val="Char2"/>
          <w:rtl/>
        </w:rPr>
        <w:t xml:space="preserve"> من نفس</w:t>
      </w:r>
      <w:r w:rsidRPr="00EB3D95">
        <w:rPr>
          <w:rStyle w:val="Char2"/>
          <w:rFonts w:hint="cs"/>
          <w:rtl/>
        </w:rPr>
        <w:t>ي</w:t>
      </w:r>
      <w:r w:rsidRPr="00EB3D95">
        <w:rPr>
          <w:rStyle w:val="Char2"/>
          <w:rtl/>
        </w:rPr>
        <w:t>، و</w:t>
      </w:r>
      <w:r w:rsidR="009839AD" w:rsidRPr="00EB3D95">
        <w:rPr>
          <w:rStyle w:val="Char2"/>
          <w:rtl/>
        </w:rPr>
        <w:t>أنا أعلم بنفس</w:t>
      </w:r>
      <w:r w:rsidRPr="00EB3D95">
        <w:rPr>
          <w:rStyle w:val="Char2"/>
          <w:rFonts w:hint="cs"/>
          <w:rtl/>
        </w:rPr>
        <w:t>ي</w:t>
      </w:r>
      <w:r w:rsidR="009839AD" w:rsidRPr="00EB3D95">
        <w:rPr>
          <w:rStyle w:val="Char2"/>
          <w:rtl/>
        </w:rPr>
        <w:t xml:space="preserve"> منهم، اللهم اجعلنا خیراً م</w:t>
      </w:r>
      <w:r w:rsidRPr="00EB3D95">
        <w:rPr>
          <w:rStyle w:val="Char2"/>
          <w:rFonts w:hint="cs"/>
          <w:rtl/>
        </w:rPr>
        <w:t>ـ</w:t>
      </w:r>
      <w:r w:rsidRPr="00EB3D95">
        <w:rPr>
          <w:rStyle w:val="Char2"/>
          <w:rtl/>
        </w:rPr>
        <w:t>ما یظنون و</w:t>
      </w:r>
      <w:r w:rsidR="009839AD" w:rsidRPr="00EB3D95">
        <w:rPr>
          <w:rStyle w:val="Char2"/>
          <w:rtl/>
        </w:rPr>
        <w:t>اغفرلنا ما لا تعلمون</w:t>
      </w:r>
      <w:r>
        <w:rPr>
          <w:rFonts w:ascii="Lotus Linotype" w:eastAsia="B Badr" w:hAnsi="Lotus Linotype" w:cs="Traditional Arabic" w:hint="cs"/>
          <w:rtl/>
          <w:lang w:bidi="fa-IR"/>
        </w:rPr>
        <w:t>»</w:t>
      </w:r>
      <w:r w:rsidR="009839AD" w:rsidRPr="00251DEA">
        <w:rPr>
          <w:rFonts w:eastAsia="B Badr" w:cs="B Lotus"/>
          <w:vertAlign w:val="superscript"/>
          <w:rtl/>
          <w:lang w:bidi="fa-IR"/>
        </w:rPr>
        <w:footnoteReference w:id="117"/>
      </w:r>
      <w:r>
        <w:rPr>
          <w:rFonts w:ascii="Lotus Linotype" w:eastAsia="B Badr" w:hAnsi="Lotus Linotype" w:cs="B Lotus" w:hint="cs"/>
          <w:rtl/>
          <w:lang w:bidi="fa-IR"/>
        </w:rPr>
        <w:t>.</w:t>
      </w:r>
    </w:p>
    <w:p w:rsidR="009839AD" w:rsidRPr="0039492A" w:rsidRDefault="0039492A" w:rsidP="0039492A">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خداوندا تو بهتر از من، مرا می‌شناسی و من نیز خود را بهتر از آنها می‌شناسم. خدایا ما را برتر از آن کن که ایشان می‌پندارند و آنچه را که دربارة ما نمی‌دانند بیامرز</w:t>
      </w:r>
      <w:r w:rsidRPr="0039492A">
        <w:rPr>
          <w:rFonts w:eastAsia="B Badr" w:cs="Traditional Arabic" w:hint="cs"/>
          <w:sz w:val="26"/>
          <w:szCs w:val="26"/>
          <w:rtl/>
          <w:lang w:bidi="fa-IR"/>
        </w:rPr>
        <w:t>»</w:t>
      </w:r>
      <w:r w:rsidR="009839AD" w:rsidRPr="0039492A">
        <w:rPr>
          <w:rFonts w:eastAsia="B Badr" w:cs="B Lotus" w:hint="cs"/>
          <w:sz w:val="26"/>
          <w:szCs w:val="26"/>
          <w:rtl/>
          <w:lang w:bidi="fa-IR"/>
        </w:rPr>
        <w:t xml:space="preserve">. </w:t>
      </w:r>
    </w:p>
    <w:p w:rsidR="009839AD" w:rsidRDefault="009839AD" w:rsidP="009839AD">
      <w:pPr>
        <w:ind w:firstLine="284"/>
        <w:jc w:val="both"/>
        <w:rPr>
          <w:rFonts w:eastAsia="B Badr" w:cs="B Lotus"/>
          <w:rtl/>
          <w:lang w:bidi="fa-IR"/>
        </w:rPr>
      </w:pPr>
      <w:r>
        <w:rPr>
          <w:rFonts w:eastAsia="B Badr" w:cs="B Lotus" w:hint="cs"/>
          <w:rtl/>
          <w:lang w:bidi="fa-IR"/>
        </w:rPr>
        <w:t>و همچنین به کسی که پیاده در رکابش راه می‌آمد، گفت</w:t>
      </w:r>
      <w:r w:rsidR="000C2E1B">
        <w:rPr>
          <w:rFonts w:eastAsia="B Badr" w:cs="B Lotus" w:hint="cs"/>
          <w:rtl/>
          <w:lang w:bidi="fa-IR"/>
        </w:rPr>
        <w:t>:</w:t>
      </w:r>
    </w:p>
    <w:p w:rsidR="009839AD" w:rsidRDefault="0039492A" w:rsidP="0039492A">
      <w:pPr>
        <w:ind w:firstLine="284"/>
        <w:jc w:val="both"/>
        <w:rPr>
          <w:rFonts w:eastAsia="B Badr" w:cs="B Badr"/>
          <w:b/>
          <w:bCs/>
          <w:sz w:val="32"/>
          <w:szCs w:val="32"/>
          <w:rtl/>
          <w:lang w:bidi="fa-IR"/>
        </w:rPr>
      </w:pPr>
      <w:r>
        <w:rPr>
          <w:rFonts w:eastAsia="B Badr" w:cs="Traditional Arabic" w:hint="cs"/>
          <w:rtl/>
          <w:lang w:bidi="fa-IR"/>
        </w:rPr>
        <w:t>«</w:t>
      </w:r>
      <w:r w:rsidRPr="0039492A">
        <w:rPr>
          <w:rFonts w:ascii="Lotus Linotype" w:eastAsia="B Badr" w:hAnsi="Lotus Linotype" w:cs="Lotus Linotype" w:hint="cs"/>
          <w:b/>
          <w:bCs/>
          <w:sz w:val="32"/>
          <w:szCs w:val="32"/>
          <w:rtl/>
          <w:lang w:bidi="fa-IR"/>
        </w:rPr>
        <w:t xml:space="preserve"> </w:t>
      </w:r>
      <w:r w:rsidRPr="00EB3D95">
        <w:rPr>
          <w:rStyle w:val="Char2"/>
          <w:rtl/>
        </w:rPr>
        <w:t>إرجع فان مشی مثل</w:t>
      </w:r>
      <w:r w:rsidRPr="00EB3D95">
        <w:rPr>
          <w:rStyle w:val="Char2"/>
          <w:rFonts w:hint="cs"/>
          <w:rtl/>
        </w:rPr>
        <w:t>ك</w:t>
      </w:r>
      <w:r w:rsidRPr="00EB3D95">
        <w:rPr>
          <w:rStyle w:val="Char2"/>
          <w:rtl/>
        </w:rPr>
        <w:t xml:space="preserve"> مع مثلی فتنة للوالی ومذلة للمؤمن</w:t>
      </w:r>
      <w:r>
        <w:rPr>
          <w:rFonts w:eastAsia="B Badr" w:cs="Traditional Arabic" w:hint="cs"/>
          <w:rtl/>
          <w:lang w:bidi="fa-IR"/>
        </w:rPr>
        <w:t>»</w:t>
      </w:r>
      <w:r w:rsidRPr="00251DEA">
        <w:rPr>
          <w:rFonts w:eastAsia="B Badr" w:cs="B Lotus"/>
          <w:vertAlign w:val="superscript"/>
          <w:rtl/>
          <w:lang w:bidi="fa-IR"/>
        </w:rPr>
        <w:footnoteReference w:id="118"/>
      </w:r>
      <w:r>
        <w:rPr>
          <w:rFonts w:eastAsia="B Badr" w:cs="B Lotus" w:hint="cs"/>
          <w:rtl/>
          <w:lang w:bidi="fa-IR"/>
        </w:rPr>
        <w:t>.</w:t>
      </w:r>
    </w:p>
    <w:p w:rsidR="006660C6" w:rsidRDefault="0039492A" w:rsidP="006660C6">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باز گرد، که پیاده آمدن کسی چون تو با کسی چون من، مایة تکبر حکمران و موجب خواری مؤمن می‌شود</w:t>
      </w:r>
      <w:r w:rsidRPr="0039492A">
        <w:rPr>
          <w:rFonts w:eastAsia="B Badr" w:cs="Traditional Arabic" w:hint="cs"/>
          <w:sz w:val="26"/>
          <w:szCs w:val="26"/>
          <w:rtl/>
          <w:lang w:bidi="fa-IR"/>
        </w:rPr>
        <w:t>»</w:t>
      </w:r>
      <w:r w:rsidR="009839AD" w:rsidRPr="0039492A">
        <w:rPr>
          <w:rFonts w:eastAsia="B Badr" w:cs="B Lotus" w:hint="cs"/>
          <w:sz w:val="26"/>
          <w:szCs w:val="26"/>
          <w:rtl/>
          <w:lang w:bidi="fa-IR"/>
        </w:rPr>
        <w:t>!</w:t>
      </w:r>
      <w:r w:rsidRPr="0039492A">
        <w:rPr>
          <w:rFonts w:eastAsia="B Badr" w:cs="B Lotus" w:hint="cs"/>
          <w:sz w:val="26"/>
          <w:szCs w:val="26"/>
          <w:rtl/>
          <w:lang w:bidi="fa-IR"/>
        </w:rPr>
        <w:t>.</w:t>
      </w:r>
    </w:p>
    <w:p w:rsidR="009839AD" w:rsidRDefault="009839AD" w:rsidP="006660C6">
      <w:pPr>
        <w:ind w:firstLine="284"/>
        <w:jc w:val="both"/>
        <w:rPr>
          <w:rFonts w:eastAsia="B Badr" w:cs="B Lotus"/>
          <w:rtl/>
          <w:lang w:bidi="fa-IR"/>
        </w:rPr>
      </w:pPr>
      <w:r>
        <w:rPr>
          <w:rFonts w:eastAsia="B Badr" w:cs="B Lotus" w:hint="cs"/>
          <w:rtl/>
          <w:lang w:bidi="fa-IR"/>
        </w:rPr>
        <w:t>و به دیگری که درباره‌اش به ثناگویی پرداخت، در حضور سپاهیان خود گفت:</w:t>
      </w:r>
    </w:p>
    <w:p w:rsidR="009839AD" w:rsidRPr="0039492A" w:rsidRDefault="0039492A" w:rsidP="0039492A">
      <w:pPr>
        <w:ind w:firstLine="284"/>
        <w:jc w:val="both"/>
        <w:rPr>
          <w:rFonts w:eastAsia="B Badr" w:cs="B Lotus"/>
          <w:rtl/>
          <w:lang w:bidi="fa-IR"/>
        </w:rPr>
      </w:pPr>
      <w:r>
        <w:rPr>
          <w:rFonts w:eastAsia="B Badr" w:cs="Traditional Arabic" w:hint="cs"/>
          <w:rtl/>
          <w:lang w:bidi="fa-IR"/>
        </w:rPr>
        <w:t>«</w:t>
      </w:r>
      <w:r w:rsidR="009839AD" w:rsidRPr="008D1CBA">
        <w:rPr>
          <w:rStyle w:val="Char2"/>
          <w:rtl/>
        </w:rPr>
        <w:t>إن م</w:t>
      </w:r>
      <w:r w:rsidRPr="008D1CBA">
        <w:rPr>
          <w:rStyle w:val="Char2"/>
          <w:rtl/>
        </w:rPr>
        <w:t>ن حق من عظم جلال الله ف</w:t>
      </w:r>
      <w:r w:rsidRPr="008D1CBA">
        <w:rPr>
          <w:rStyle w:val="Char2"/>
          <w:rFonts w:hint="cs"/>
          <w:rtl/>
        </w:rPr>
        <w:t>ي</w:t>
      </w:r>
      <w:r w:rsidRPr="008D1CBA">
        <w:rPr>
          <w:rStyle w:val="Char2"/>
          <w:rtl/>
        </w:rPr>
        <w:t xml:space="preserve"> نفسه و</w:t>
      </w:r>
      <w:r w:rsidR="009839AD" w:rsidRPr="008D1CBA">
        <w:rPr>
          <w:rStyle w:val="Char2"/>
          <w:rtl/>
        </w:rPr>
        <w:t>جل موضعه ف</w:t>
      </w:r>
      <w:r w:rsidRPr="008D1CBA">
        <w:rPr>
          <w:rStyle w:val="Char2"/>
          <w:rFonts w:hint="cs"/>
          <w:rtl/>
        </w:rPr>
        <w:t>ي</w:t>
      </w:r>
      <w:r w:rsidRPr="008D1CBA">
        <w:rPr>
          <w:rStyle w:val="Char2"/>
          <w:rtl/>
        </w:rPr>
        <w:t xml:space="preserve"> قلبه أن یصغر عنده</w:t>
      </w:r>
      <w:r w:rsidR="006660C6" w:rsidRPr="008D1CBA">
        <w:rPr>
          <w:rStyle w:val="Char2"/>
          <w:rFonts w:hint="cs"/>
          <w:rtl/>
        </w:rPr>
        <w:t xml:space="preserve"> -</w:t>
      </w:r>
      <w:r w:rsidR="009839AD" w:rsidRPr="008D1CBA">
        <w:rPr>
          <w:rStyle w:val="Char2"/>
          <w:rtl/>
        </w:rPr>
        <w:t>لعظم ذل</w:t>
      </w:r>
      <w:r w:rsidR="006660C6" w:rsidRPr="008D1CBA">
        <w:rPr>
          <w:rStyle w:val="Char2"/>
          <w:rFonts w:hint="cs"/>
          <w:rtl/>
        </w:rPr>
        <w:t>ك</w:t>
      </w:r>
      <w:r w:rsidRPr="008D1CBA">
        <w:rPr>
          <w:rStyle w:val="Char2"/>
          <w:rFonts w:hint="cs"/>
          <w:rtl/>
        </w:rPr>
        <w:t xml:space="preserve">- </w:t>
      </w:r>
      <w:r w:rsidR="009839AD" w:rsidRPr="008D1CBA">
        <w:rPr>
          <w:rStyle w:val="Char2"/>
          <w:rtl/>
        </w:rPr>
        <w:t>کل ما سواه</w:t>
      </w:r>
      <w:r w:rsidRPr="0039492A">
        <w:rPr>
          <w:rFonts w:eastAsia="B Badr" w:cs="Traditional Arabic" w:hint="cs"/>
          <w:rtl/>
          <w:lang w:bidi="fa-IR"/>
        </w:rPr>
        <w:t>»</w:t>
      </w:r>
      <w:r w:rsidR="009839AD" w:rsidRPr="00251DEA">
        <w:rPr>
          <w:rFonts w:eastAsia="B Badr" w:cs="B Lotus"/>
          <w:vertAlign w:val="superscript"/>
          <w:rtl/>
          <w:lang w:bidi="fa-IR"/>
        </w:rPr>
        <w:footnoteReference w:id="119"/>
      </w:r>
      <w:r>
        <w:rPr>
          <w:rFonts w:eastAsia="B Badr" w:cs="B Lotus" w:hint="cs"/>
          <w:rtl/>
          <w:lang w:bidi="fa-IR"/>
        </w:rPr>
        <w:t>.</w:t>
      </w:r>
    </w:p>
    <w:p w:rsidR="009839AD" w:rsidRPr="0039492A" w:rsidRDefault="0039492A" w:rsidP="0039492A">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کسی که شکوه خداوند در روانش با عظمت آمیخته و مقام او در دلش بزرگ آمده، سزاوار است که بخاطر این بزرگی، هر چه جز خدا باشد در نظرش کوچک آید</w:t>
      </w:r>
      <w:r w:rsidRPr="0039492A">
        <w:rPr>
          <w:rFonts w:eastAsia="B Badr" w:cs="Traditional Arabic" w:hint="cs"/>
          <w:sz w:val="26"/>
          <w:szCs w:val="26"/>
          <w:rtl/>
          <w:lang w:bidi="fa-IR"/>
        </w:rPr>
        <w:t>»</w:t>
      </w:r>
      <w:r w:rsidR="006660C6">
        <w:rPr>
          <w:rFonts w:eastAsia="B Badr" w:cs="B Lotus" w:hint="cs"/>
          <w:sz w:val="26"/>
          <w:szCs w:val="26"/>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 xml:space="preserve">این قبیل آثار </w:t>
      </w:r>
      <w:r>
        <w:rPr>
          <w:rFonts w:eastAsia="B Badr" w:cs="Times New Roman" w:hint="cs"/>
          <w:rtl/>
          <w:lang w:bidi="fa-IR"/>
        </w:rPr>
        <w:t>–</w:t>
      </w:r>
      <w:r>
        <w:rPr>
          <w:rFonts w:eastAsia="B Badr" w:cs="B Lotus" w:hint="cs"/>
          <w:rtl/>
          <w:lang w:bidi="fa-IR"/>
        </w:rPr>
        <w:t xml:space="preserve"> که در مآخذ تاریخی فراوان یافت می‌شوند </w:t>
      </w:r>
      <w:r>
        <w:rPr>
          <w:rFonts w:eastAsia="B Badr" w:cs="Times New Roman" w:hint="cs"/>
          <w:rtl/>
          <w:lang w:bidi="fa-IR"/>
        </w:rPr>
        <w:t>–</w:t>
      </w:r>
      <w:r>
        <w:rPr>
          <w:rFonts w:eastAsia="B Badr" w:cs="B Lotus" w:hint="cs"/>
          <w:rtl/>
          <w:lang w:bidi="fa-IR"/>
        </w:rPr>
        <w:t xml:space="preserve"> نمایشگر آنند که در دوران فرمانروایی و پیروزی علی</w:t>
      </w:r>
      <w:r>
        <w:rPr>
          <w:rFonts w:eastAsia="B Badr" w:cs="B Lotus" w:hint="cs"/>
          <w:lang w:bidi="fa-IR"/>
        </w:rPr>
        <w:sym w:font="AGA Arabesque" w:char="F075"/>
      </w:r>
      <w:r>
        <w:rPr>
          <w:rFonts w:eastAsia="B Badr" w:cs="B Lotus" w:hint="cs"/>
          <w:rtl/>
          <w:lang w:bidi="fa-IR"/>
        </w:rPr>
        <w:t xml:space="preserve">، برخی از مدعیان دوستی امام در کوفه و بصره، به غلو و افراط گراییده بودند و امیر‌مؤمنان نیز از ستیز و مخالفت با آنان کوتاهی نمی‌ورزید و اندیشه‌های نادرست ایشان را </w:t>
      </w:r>
      <w:r>
        <w:rPr>
          <w:rFonts w:eastAsia="B Badr" w:cs="Times New Roman" w:hint="cs"/>
          <w:rtl/>
          <w:lang w:bidi="fa-IR"/>
        </w:rPr>
        <w:t>–</w:t>
      </w:r>
      <w:r>
        <w:rPr>
          <w:rFonts w:eastAsia="B Badr" w:cs="B Lotus" w:hint="cs"/>
          <w:rtl/>
          <w:lang w:bidi="fa-IR"/>
        </w:rPr>
        <w:t xml:space="preserve"> که ممکن بود، عقاید توحیدی مسلمانان را به خاطر افکند </w:t>
      </w:r>
      <w:r>
        <w:rPr>
          <w:rFonts w:eastAsia="B Badr" w:cs="Times New Roman" w:hint="cs"/>
          <w:rtl/>
          <w:lang w:bidi="fa-IR"/>
        </w:rPr>
        <w:t>–</w:t>
      </w:r>
      <w:r>
        <w:rPr>
          <w:rFonts w:eastAsia="B Badr" w:cs="B Lotus" w:hint="cs"/>
          <w:rtl/>
          <w:lang w:bidi="fa-IR"/>
        </w:rPr>
        <w:t xml:space="preserve"> تخطئه می‌نمود و آنانرا از زمرة طرفداران و پیروان حقیقی خود نمی‌شمرد چنانکه ابوجعفر طبری در تاریخش آورده است که امام در حضور جمعی برخاست </w:t>
      </w:r>
      <w:r w:rsidR="0039492A">
        <w:rPr>
          <w:rFonts w:eastAsia="B Badr" w:cs="B Lotus" w:hint="cs"/>
          <w:rtl/>
          <w:lang w:bidi="fa-IR"/>
        </w:rPr>
        <w:t>وخطبه خواند و در خلال آن فرمود:</w:t>
      </w:r>
    </w:p>
    <w:p w:rsidR="009839AD" w:rsidRPr="0039492A" w:rsidRDefault="0039492A" w:rsidP="0039492A">
      <w:pPr>
        <w:ind w:firstLine="284"/>
        <w:jc w:val="both"/>
        <w:rPr>
          <w:rFonts w:eastAsia="B Badr" w:cs="B Lotus"/>
          <w:rtl/>
          <w:lang w:bidi="fa-IR"/>
        </w:rPr>
      </w:pPr>
      <w:r>
        <w:rPr>
          <w:rFonts w:eastAsia="B Badr" w:cs="Traditional Arabic" w:hint="cs"/>
          <w:rtl/>
          <w:lang w:bidi="fa-IR"/>
        </w:rPr>
        <w:t>«</w:t>
      </w:r>
      <w:r w:rsidRPr="008D1CBA">
        <w:rPr>
          <w:rStyle w:val="Char2"/>
          <w:rtl/>
        </w:rPr>
        <w:t>ألا و</w:t>
      </w:r>
      <w:r w:rsidR="009839AD" w:rsidRPr="008D1CBA">
        <w:rPr>
          <w:rStyle w:val="Char2"/>
          <w:rtl/>
        </w:rPr>
        <w:t>إن هذه ال</w:t>
      </w:r>
      <w:r w:rsidRPr="008D1CBA">
        <w:rPr>
          <w:rStyle w:val="Char2"/>
          <w:rFonts w:hint="cs"/>
          <w:rtl/>
        </w:rPr>
        <w:t>أ</w:t>
      </w:r>
      <w:r w:rsidR="009839AD" w:rsidRPr="008D1CBA">
        <w:rPr>
          <w:rStyle w:val="Char2"/>
          <w:rtl/>
        </w:rPr>
        <w:t>م</w:t>
      </w:r>
      <w:r w:rsidRPr="008D1CBA">
        <w:rPr>
          <w:rStyle w:val="Char2"/>
          <w:rFonts w:hint="cs"/>
          <w:rtl/>
        </w:rPr>
        <w:t>ة</w:t>
      </w:r>
      <w:r w:rsidRPr="008D1CBA">
        <w:rPr>
          <w:rStyle w:val="Char2"/>
          <w:rtl/>
        </w:rPr>
        <w:t xml:space="preserve"> ستفترق علی ثلاث و</w:t>
      </w:r>
      <w:r w:rsidR="009839AD" w:rsidRPr="008D1CBA">
        <w:rPr>
          <w:rStyle w:val="Char2"/>
          <w:rtl/>
        </w:rPr>
        <w:t>سبعین فرقه شرها فرقه تنتحلنی ولا</w:t>
      </w:r>
      <w:r w:rsidRPr="008D1CBA">
        <w:rPr>
          <w:rStyle w:val="Char2"/>
          <w:rFonts w:hint="cs"/>
          <w:rtl/>
        </w:rPr>
        <w:t xml:space="preserve"> </w:t>
      </w:r>
      <w:r w:rsidRPr="008D1CBA">
        <w:rPr>
          <w:rStyle w:val="Char2"/>
          <w:rtl/>
        </w:rPr>
        <w:t>تعمل بعمل</w:t>
      </w:r>
      <w:r w:rsidRPr="008D1CBA">
        <w:rPr>
          <w:rStyle w:val="Char2"/>
          <w:rFonts w:hint="cs"/>
          <w:rtl/>
        </w:rPr>
        <w:t>ي</w:t>
      </w:r>
      <w:r w:rsidR="009839AD" w:rsidRPr="008D1CBA">
        <w:rPr>
          <w:rStyle w:val="Char2"/>
          <w:rtl/>
        </w:rPr>
        <w:t>! فق</w:t>
      </w:r>
      <w:r w:rsidRPr="008D1CBA">
        <w:rPr>
          <w:rStyle w:val="Char2"/>
          <w:rtl/>
        </w:rPr>
        <w:t>د أدرکتم ورأیتم فالزموا دینکم و</w:t>
      </w:r>
      <w:r w:rsidR="009839AD" w:rsidRPr="008D1CBA">
        <w:rPr>
          <w:rStyle w:val="Char2"/>
          <w:rtl/>
        </w:rPr>
        <w:t>اهدوا بهدی نبیکم</w:t>
      </w:r>
      <w:r w:rsidRPr="008D1CBA">
        <w:rPr>
          <w:rStyle w:val="Char2"/>
        </w:rPr>
        <w:sym w:font="AGA Arabesque" w:char="F072"/>
      </w:r>
      <w:r w:rsidRPr="008D1CBA">
        <w:rPr>
          <w:rStyle w:val="Char2"/>
          <w:rtl/>
        </w:rPr>
        <w:t xml:space="preserve"> و</w:t>
      </w:r>
      <w:r w:rsidR="009839AD" w:rsidRPr="008D1CBA">
        <w:rPr>
          <w:rStyle w:val="Char2"/>
          <w:rtl/>
        </w:rPr>
        <w:t xml:space="preserve">اتبعوا سنته واعرضوا ما أشکل علیکم علی القرآن، </w:t>
      </w:r>
      <w:r w:rsidRPr="008D1CBA">
        <w:rPr>
          <w:rStyle w:val="Char2"/>
          <w:rtl/>
        </w:rPr>
        <w:t>فما عرفه القرآن فالزموه و</w:t>
      </w:r>
      <w:r w:rsidR="009839AD" w:rsidRPr="008D1CBA">
        <w:rPr>
          <w:rStyle w:val="Char2"/>
          <w:rtl/>
        </w:rPr>
        <w:t xml:space="preserve">ما أنکره فردوده، </w:t>
      </w:r>
      <w:r w:rsidRPr="008D1CBA">
        <w:rPr>
          <w:rStyle w:val="Char2"/>
          <w:rtl/>
        </w:rPr>
        <w:t>وارضوا بالله جل وعز ربا و</w:t>
      </w:r>
      <w:r w:rsidR="009839AD" w:rsidRPr="008D1CBA">
        <w:rPr>
          <w:rStyle w:val="Char2"/>
          <w:rtl/>
        </w:rPr>
        <w:t xml:space="preserve">بالإسلام دینا وبمحمد </w:t>
      </w:r>
      <w:r w:rsidRPr="008D1CBA">
        <w:rPr>
          <w:rStyle w:val="Char2"/>
        </w:rPr>
        <w:sym w:font="AGA Arabesque" w:char="F072"/>
      </w:r>
      <w:r w:rsidRPr="008D1CBA">
        <w:rPr>
          <w:rStyle w:val="Char2"/>
          <w:rtl/>
        </w:rPr>
        <w:t xml:space="preserve"> نبیا و</w:t>
      </w:r>
      <w:r w:rsidR="009839AD" w:rsidRPr="008D1CBA">
        <w:rPr>
          <w:rStyle w:val="Char2"/>
          <w:rtl/>
        </w:rPr>
        <w:t>بالقرآن حکما وإماما</w:t>
      </w:r>
      <w:r>
        <w:rPr>
          <w:rFonts w:ascii="Lotus Linotype" w:eastAsia="B Badr" w:hAnsi="Lotus Linotype" w:cs="Traditional Arabic" w:hint="cs"/>
          <w:rtl/>
          <w:lang w:bidi="fa-IR"/>
        </w:rPr>
        <w:t>»</w:t>
      </w:r>
      <w:r w:rsidR="009839AD" w:rsidRPr="00DD6912">
        <w:rPr>
          <w:rFonts w:eastAsia="B Badr" w:cs="B Lotus"/>
          <w:vertAlign w:val="superscript"/>
          <w:rtl/>
          <w:lang w:bidi="fa-IR"/>
        </w:rPr>
        <w:footnoteReference w:id="120"/>
      </w:r>
      <w:r>
        <w:rPr>
          <w:rFonts w:eastAsia="B Badr" w:cs="B Lotus" w:hint="cs"/>
          <w:rtl/>
          <w:lang w:bidi="fa-IR"/>
        </w:rPr>
        <w:t>.</w:t>
      </w:r>
    </w:p>
    <w:p w:rsidR="009839AD" w:rsidRPr="0039492A" w:rsidRDefault="0039492A" w:rsidP="0039492A">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بدانید که این امت 73 فرقه خواهد شد و بدترین آنها فرقه‌ایست که خود را به من منسوب می‌دارد ولی عمل مرا بجای نمی‌آورد، امام شما (آنچه را لازم بود) دریافتید و دیدید، پس به دین خودتان پای</w:t>
      </w:r>
      <w:r w:rsidR="009839AD" w:rsidRPr="0039492A">
        <w:rPr>
          <w:rFonts w:eastAsia="B Badr" w:cs="B Lotus" w:hint="eastAsia"/>
          <w:sz w:val="26"/>
          <w:szCs w:val="26"/>
          <w:rtl/>
          <w:lang w:bidi="fa-IR"/>
        </w:rPr>
        <w:t>‌</w:t>
      </w:r>
      <w:r w:rsidR="009839AD" w:rsidRPr="0039492A">
        <w:rPr>
          <w:rFonts w:eastAsia="B Badr" w:cs="B Lotus" w:hint="cs"/>
          <w:sz w:val="26"/>
          <w:szCs w:val="26"/>
          <w:rtl/>
          <w:lang w:bidi="fa-IR"/>
        </w:rPr>
        <w:t>بند باشید و از رهبری پیامبرتان</w:t>
      </w:r>
      <w:r w:rsidR="009839AD" w:rsidRPr="0039492A">
        <w:rPr>
          <w:rFonts w:eastAsia="B Badr" w:cs="B Lotus" w:hint="cs"/>
          <w:sz w:val="26"/>
          <w:szCs w:val="26"/>
          <w:lang w:bidi="fa-IR"/>
        </w:rPr>
        <w:sym w:font="AGA Arabesque" w:char="F072"/>
      </w:r>
      <w:r w:rsidR="009839AD" w:rsidRPr="0039492A">
        <w:rPr>
          <w:rFonts w:eastAsia="B Badr" w:cs="B Lotus" w:hint="cs"/>
          <w:sz w:val="26"/>
          <w:szCs w:val="26"/>
          <w:rtl/>
          <w:lang w:bidi="fa-IR"/>
        </w:rPr>
        <w:t xml:space="preserve"> بهره گیرید و از سنت او پیروی کنید و هر چه بر شما دشوار آمد، آنرا بر قرآن عرضه دارید وهر چه را که قرآن شناخت (تصدیق کرد) پای‌بند آن باشید و هر چه را انکار نمود، رد کنید. و خشنود از آن باشید که خدای عزوجل پروردگارتان و اسلام آئینتان و محمد</w:t>
      </w:r>
      <w:r>
        <w:rPr>
          <w:rFonts w:eastAsia="B Badr" w:cs="B Lotus" w:hint="cs"/>
          <w:sz w:val="26"/>
          <w:szCs w:val="26"/>
          <w:lang w:bidi="fa-IR"/>
        </w:rPr>
        <w:sym w:font="AGA Arabesque" w:char="F072"/>
      </w:r>
      <w:r w:rsidR="009839AD" w:rsidRPr="0039492A">
        <w:rPr>
          <w:rFonts w:eastAsia="B Badr" w:cs="B Lotus" w:hint="cs"/>
          <w:sz w:val="26"/>
          <w:szCs w:val="26"/>
          <w:rtl/>
          <w:lang w:bidi="fa-IR"/>
        </w:rPr>
        <w:t xml:space="preserve"> پیامبرتان و قرآن، داور و پیشوایتان است</w:t>
      </w:r>
      <w:r w:rsidRPr="0039492A">
        <w:rPr>
          <w:rFonts w:eastAsia="B Badr" w:cs="Traditional Arabic" w:hint="cs"/>
          <w:sz w:val="26"/>
          <w:szCs w:val="26"/>
          <w:rtl/>
          <w:lang w:bidi="fa-IR"/>
        </w:rPr>
        <w:t>»</w:t>
      </w:r>
      <w:r w:rsidR="006660C6">
        <w:rPr>
          <w:rFonts w:eastAsia="B Badr" w:cs="B Lotus" w:hint="cs"/>
          <w:sz w:val="26"/>
          <w:szCs w:val="26"/>
          <w:rtl/>
          <w:lang w:bidi="fa-IR"/>
        </w:rPr>
        <w:t>.</w:t>
      </w:r>
    </w:p>
    <w:p w:rsidR="009839AD" w:rsidRDefault="009839AD" w:rsidP="0039492A">
      <w:pPr>
        <w:ind w:firstLine="284"/>
        <w:jc w:val="both"/>
        <w:rPr>
          <w:rFonts w:cs="B Lotus"/>
          <w:b/>
          <w:bCs/>
          <w:rtl/>
          <w:lang w:bidi="fa-IR"/>
        </w:rPr>
      </w:pPr>
      <w:r>
        <w:rPr>
          <w:rFonts w:eastAsia="B Badr" w:cs="B Lotus" w:hint="cs"/>
          <w:rtl/>
          <w:lang w:bidi="fa-IR"/>
        </w:rPr>
        <w:t>شگفت آنکه آثار تاریخی گواهی می‌دهند که پس از عزیمت امام به نبرد صفین و توقف جنگ مزبور، باز هم دشمنی و مخالفت با امیر‌مؤمنان از سوی دوستان نادان، آغاز شد و سرانجام به شهادت امام پیوست!</w:t>
      </w:r>
      <w:r>
        <w:rPr>
          <w:rFonts w:cs="B Lotus" w:hint="cs"/>
          <w:b/>
          <w:bCs/>
          <w:rtl/>
          <w:lang w:bidi="fa-IR"/>
        </w:rPr>
        <w:t>.</w:t>
      </w:r>
    </w:p>
    <w:p w:rsidR="0039492A" w:rsidRDefault="0039492A" w:rsidP="006660C6">
      <w:pPr>
        <w:jc w:val="both"/>
        <w:rPr>
          <w:rFonts w:cs="B Lotus"/>
          <w:b/>
          <w:bCs/>
          <w:rtl/>
          <w:lang w:bidi="fa-IR"/>
        </w:rPr>
        <w:sectPr w:rsidR="0039492A" w:rsidSect="00474582">
          <w:headerReference w:type="default" r:id="rId34"/>
          <w:footnotePr>
            <w:numRestart w:val="eachPage"/>
          </w:footnotePr>
          <w:pgSz w:w="11906" w:h="16838" w:code="9"/>
          <w:pgMar w:top="2552" w:right="2211" w:bottom="2552" w:left="2211" w:header="2552" w:footer="2552" w:gutter="0"/>
          <w:cols w:space="708"/>
          <w:titlePg/>
          <w:bidi/>
          <w:rtlGutter/>
          <w:docGrid w:linePitch="381"/>
        </w:sectPr>
      </w:pPr>
    </w:p>
    <w:p w:rsidR="009839AD" w:rsidRDefault="009839AD" w:rsidP="00C86F4F">
      <w:pPr>
        <w:pStyle w:val="a0"/>
        <w:rPr>
          <w:rtl/>
        </w:rPr>
      </w:pPr>
      <w:bookmarkStart w:id="26" w:name="_Toc143155276"/>
      <w:bookmarkStart w:id="27" w:name="_Toc332073975"/>
      <w:r>
        <w:rPr>
          <w:rFonts w:hint="cs"/>
          <w:rtl/>
        </w:rPr>
        <w:t>حرکت از کوفه به سوی صفین</w:t>
      </w:r>
      <w:bookmarkEnd w:id="26"/>
      <w:bookmarkEnd w:id="27"/>
      <w:r>
        <w:rPr>
          <w:rFonts w:hint="cs"/>
          <w:rtl/>
        </w:rPr>
        <w:t xml:space="preserve"> </w:t>
      </w:r>
    </w:p>
    <w:p w:rsidR="009839AD" w:rsidRDefault="009839AD" w:rsidP="008D1CBA">
      <w:pPr>
        <w:ind w:firstLine="284"/>
        <w:jc w:val="both"/>
        <w:rPr>
          <w:rFonts w:eastAsia="B Badr" w:cs="B Lotus"/>
          <w:rtl/>
          <w:lang w:bidi="fa-IR"/>
        </w:rPr>
      </w:pPr>
      <w:r>
        <w:rPr>
          <w:rFonts w:eastAsia="B Badr" w:cs="B Lotus" w:hint="cs"/>
          <w:rtl/>
          <w:lang w:bidi="fa-IR"/>
        </w:rPr>
        <w:t>علی</w:t>
      </w:r>
      <w:r>
        <w:rPr>
          <w:rFonts w:eastAsia="B Badr" w:cs="B Lotus" w:hint="cs"/>
          <w:lang w:bidi="fa-IR"/>
        </w:rPr>
        <w:sym w:font="AGA Arabesque" w:char="F075"/>
      </w:r>
      <w:r>
        <w:rPr>
          <w:rFonts w:eastAsia="B Badr" w:cs="B Lotus" w:hint="cs"/>
          <w:rtl/>
          <w:lang w:bidi="fa-IR"/>
        </w:rPr>
        <w:t xml:space="preserve"> پس از آنکه مدت کوتاهی در کوفه اقامت گزید، مسلمانان را برای رویارویی، با معاویه بن ابی سفیان بسیج فرمود. معاویه که کشته شدن خلیفه سوم را بهانة نافرمانی خود از مرکزی قرار داد</w:t>
      </w:r>
      <w:r w:rsidRPr="00DD6912">
        <w:rPr>
          <w:rFonts w:eastAsia="B Badr" w:cs="B Lotus"/>
          <w:vertAlign w:val="superscript"/>
          <w:rtl/>
          <w:lang w:bidi="fa-IR"/>
        </w:rPr>
        <w:footnoteReference w:id="121"/>
      </w:r>
      <w:r>
        <w:rPr>
          <w:rFonts w:eastAsia="B Badr" w:cs="B Lotus" w:hint="cs"/>
          <w:rtl/>
          <w:lang w:bidi="fa-IR"/>
        </w:rPr>
        <w:t xml:space="preserve">، در حقیقت دلدادة امارت و شیفتة فرمانروایی بود و به هیچوجه نمی‌خواست حکومت شام را از دست بدهد. از اینرو در گرماگرم جنگ صفین </w:t>
      </w:r>
      <w:r w:rsidR="008D1CBA">
        <w:rPr>
          <w:rFonts w:eastAsia="B Badr" w:cs="B Lotus" w:hint="cs"/>
          <w:rtl/>
          <w:lang w:bidi="fa-IR"/>
        </w:rPr>
        <w:t>-</w:t>
      </w:r>
      <w:r w:rsidR="0039492A">
        <w:rPr>
          <w:rFonts w:eastAsia="B Badr" w:cs="B Lotus" w:hint="cs"/>
          <w:rtl/>
          <w:lang w:bidi="fa-IR"/>
        </w:rPr>
        <w:t xml:space="preserve"> </w:t>
      </w:r>
      <w:r>
        <w:rPr>
          <w:rFonts w:eastAsia="B Badr" w:cs="B Lotus" w:hint="cs"/>
          <w:rtl/>
          <w:lang w:bidi="fa-IR"/>
        </w:rPr>
        <w:t>چنانکه نصر بن مزاحم آورده است</w:t>
      </w:r>
      <w:r w:rsidR="0039492A">
        <w:rPr>
          <w:rFonts w:eastAsia="B Badr" w:cs="B Lotus" w:hint="cs"/>
          <w:rtl/>
          <w:lang w:bidi="fa-IR"/>
        </w:rPr>
        <w:t xml:space="preserve"> </w:t>
      </w:r>
      <w:r w:rsidR="008D1CBA">
        <w:rPr>
          <w:rFonts w:eastAsia="B Badr" w:cs="B Lotus" w:hint="cs"/>
          <w:rtl/>
          <w:lang w:bidi="fa-IR"/>
        </w:rPr>
        <w:t>-</w:t>
      </w:r>
      <w:r>
        <w:rPr>
          <w:rFonts w:eastAsia="B Badr" w:cs="B Lotus" w:hint="cs"/>
          <w:rtl/>
          <w:lang w:bidi="fa-IR"/>
        </w:rPr>
        <w:t xml:space="preserve">  به علی</w:t>
      </w:r>
      <w:r>
        <w:rPr>
          <w:rFonts w:eastAsia="B Badr" w:cs="B Lotus" w:hint="cs"/>
          <w:lang w:bidi="fa-IR"/>
        </w:rPr>
        <w:sym w:font="AGA Arabesque" w:char="F075"/>
      </w:r>
      <w:r>
        <w:rPr>
          <w:rFonts w:eastAsia="B Badr" w:cs="B Lotus" w:hint="cs"/>
          <w:rtl/>
          <w:lang w:bidi="fa-IR"/>
        </w:rPr>
        <w:t xml:space="preserve"> پیشنهاد که در واقع، تجزیة سرزمین اسلامی را در برداشت، هرگز به نزد علی</w:t>
      </w:r>
      <w:r>
        <w:rPr>
          <w:rFonts w:eastAsia="B Badr" w:cs="B Lotus" w:hint="cs"/>
          <w:lang w:bidi="fa-IR"/>
        </w:rPr>
        <w:sym w:font="AGA Arabesque" w:char="F075"/>
      </w:r>
      <w:r>
        <w:rPr>
          <w:rFonts w:eastAsia="B Badr" w:cs="B Lotus" w:hint="cs"/>
          <w:rtl/>
          <w:lang w:bidi="fa-IR"/>
        </w:rPr>
        <w:t xml:space="preserve"> پذیرفته نیافتاد و با پاسخ استوار و قاطع او روبرو شد. نصر بن مزاحم در کتاب قدیمی: «وقعه صفین» می‌</w:t>
      </w:r>
      <w:r>
        <w:rPr>
          <w:rFonts w:eastAsia="B Badr" w:cs="B Lotus" w:hint="eastAsia"/>
          <w:rtl/>
          <w:lang w:bidi="fa-IR"/>
        </w:rPr>
        <w:t>‌نویسد:</w:t>
      </w:r>
      <w:r>
        <w:rPr>
          <w:rFonts w:eastAsia="B Badr" w:cs="B Lotus" w:hint="cs"/>
          <w:rtl/>
          <w:lang w:bidi="fa-IR"/>
        </w:rPr>
        <w:t xml:space="preserve"> </w:t>
      </w:r>
      <w:r>
        <w:rPr>
          <w:rFonts w:eastAsia="B Badr" w:cs="B Lotus" w:hint="eastAsia"/>
          <w:rtl/>
          <w:lang w:bidi="fa-IR"/>
        </w:rPr>
        <w:t>معاویه بن ابی سفیان نام</w:t>
      </w:r>
      <w:r>
        <w:rPr>
          <w:rFonts w:eastAsia="B Badr" w:cs="B Lotus" w:hint="cs"/>
          <w:rtl/>
          <w:lang w:bidi="fa-IR"/>
        </w:rPr>
        <w:t>ه‌ای برای علی</w:t>
      </w:r>
      <w:r>
        <w:rPr>
          <w:rFonts w:eastAsia="B Badr" w:cs="B Lotus" w:hint="cs"/>
          <w:lang w:bidi="fa-IR"/>
        </w:rPr>
        <w:sym w:font="AGA Arabesque" w:char="F075"/>
      </w:r>
      <w:r>
        <w:rPr>
          <w:rFonts w:eastAsia="B Badr" w:cs="B Lotus" w:hint="cs"/>
          <w:rtl/>
          <w:lang w:bidi="fa-IR"/>
        </w:rPr>
        <w:t xml:space="preserve"> نگاشت و آنرا بدست مردی از سکاسک سپرد که او را عبدالله عقبه می‌نامیدند و از پیکهای عراقیان بود</w:t>
      </w:r>
      <w:r w:rsidR="0039492A">
        <w:rPr>
          <w:rFonts w:eastAsia="B Badr" w:cs="B Lotus" w:hint="cs"/>
          <w:rtl/>
          <w:lang w:bidi="fa-IR"/>
        </w:rPr>
        <w:t>. معاویه در نامة خود چنین آورد:</w:t>
      </w:r>
    </w:p>
    <w:p w:rsidR="009839AD" w:rsidRDefault="009839AD" w:rsidP="009839AD">
      <w:pPr>
        <w:ind w:firstLine="284"/>
        <w:jc w:val="both"/>
        <w:rPr>
          <w:rFonts w:eastAsia="B Badr" w:cs="B Lotus"/>
          <w:rtl/>
          <w:lang w:bidi="fa-IR"/>
        </w:rPr>
      </w:pPr>
      <w:r>
        <w:rPr>
          <w:rFonts w:eastAsia="B Badr" w:cs="B Lotus" w:hint="cs"/>
          <w:rtl/>
          <w:lang w:bidi="fa-IR"/>
        </w:rPr>
        <w:t>«اما بعد، من گمان می‌کنم اگر تو پیش از این می‌دانسته‌ای (و ما نیز می‌دانستیم)</w:t>
      </w:r>
      <w:r w:rsidR="0039492A">
        <w:rPr>
          <w:rFonts w:eastAsia="B Badr" w:cs="B Lotus" w:hint="cs"/>
          <w:rtl/>
          <w:lang w:bidi="fa-IR"/>
        </w:rPr>
        <w:t xml:space="preserve"> </w:t>
      </w:r>
      <w:r>
        <w:rPr>
          <w:rFonts w:eastAsia="B Badr" w:cs="B Lotus" w:hint="cs"/>
          <w:rtl/>
          <w:lang w:bidi="fa-IR"/>
        </w:rPr>
        <w:t>که جنگ، کار ما و تو را بدینجا می‌کشد که اینکه شاهد آن هستیم هرگز به پیکار با یکدیگر بر‌نمی‌خاستیم. و هر چند ما اختیار خرد و اندیشة خود را ازدست دادیم ولی آنقدر عقل و ادراک برایمان مانده که از آنچه گذشته است پشیمان شویم و به اصلاح آنچه باقیمانده بکوشیم. و من پیش از این شام را از تو خواسته بودم بدین شرط که فرمانبرداری و بیعت تو بر من لازم نباشد و تو از پذیرفتن این پیشنهاد سرباز زدی ولی خداوند، آنچه را که تو از دادنش دریغ ورزیدی بمن بخشید و من امروز تو را به همان چیزی می‌خوانم که دیروز بدان خوانده بودم. من از ماندن در دنیا امیدی ندارم مگر همان امیدی که تو داری، و از مرگ بیمناک نیستم جز به همان گونه که تو بیمناک هستی، به خدا که سوگند که سپاهیان کاهش یافتند و مردان از بین رفتند و ما فرزندان عبدمناف بر یکدیگر برتری نداریم مگر فضیلتی که در سایة آن هیچ عزیزی، ذلیل نشود و هیچ آزادی به اسارت و بردگی نیافتد و السلام ...</w:t>
      </w:r>
      <w:r w:rsidRPr="00DD6912">
        <w:rPr>
          <w:rFonts w:eastAsia="B Badr" w:cs="B Lotus"/>
          <w:vertAlign w:val="superscript"/>
          <w:rtl/>
          <w:lang w:bidi="fa-IR"/>
        </w:rPr>
        <w:footnoteReference w:id="122"/>
      </w:r>
      <w:r w:rsidR="00C86F4F">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امام، هنگامی که نامة معاویه را خواند، گفت: شگفتا از معاویه و نامه‌اش! سپس کاتب خود عبیدالله بن ابی رافع را فرا خواند و دستور داد تا در پاسخ معاو</w:t>
      </w:r>
      <w:r w:rsidR="0039492A">
        <w:rPr>
          <w:rFonts w:eastAsia="B Badr" w:cs="B Lotus" w:hint="cs"/>
          <w:rtl/>
          <w:lang w:bidi="fa-IR"/>
        </w:rPr>
        <w:t>یه بنویسد:</w:t>
      </w:r>
    </w:p>
    <w:p w:rsidR="009839AD" w:rsidRDefault="009839AD" w:rsidP="009839AD">
      <w:pPr>
        <w:ind w:firstLine="284"/>
        <w:jc w:val="both"/>
        <w:rPr>
          <w:rFonts w:eastAsia="B Badr" w:cs="B Lotus"/>
          <w:rtl/>
          <w:lang w:bidi="fa-IR"/>
        </w:rPr>
      </w:pPr>
      <w:r>
        <w:rPr>
          <w:rFonts w:eastAsia="B Badr" w:cs="B Lotus" w:hint="cs"/>
          <w:rtl/>
          <w:lang w:bidi="fa-IR"/>
        </w:rPr>
        <w:t>«اما بعد، نامه‌ات به من رسید. نوشته بودی</w:t>
      </w:r>
      <w:r w:rsidR="000C2E1B">
        <w:rPr>
          <w:rFonts w:eastAsia="B Badr" w:cs="B Lotus" w:hint="cs"/>
          <w:rtl/>
          <w:lang w:bidi="fa-IR"/>
        </w:rPr>
        <w:t>:</w:t>
      </w:r>
      <w:r>
        <w:rPr>
          <w:rFonts w:eastAsia="B Badr" w:cs="B Lotus" w:hint="cs"/>
          <w:rtl/>
          <w:lang w:bidi="fa-IR"/>
        </w:rPr>
        <w:t xml:space="preserve"> اگر می‌دانستی و می‌دانستیم که جنگ، کار ما و تو را بدینجا می‌کشد به پیکار با یکدیگر برنمی‌خاستیم و از این جنگ فاصله می‌گرفتیم. من اگر هفتاد بار برای خدا کشته شوم و سپس زنده گردم هرگز از سرسختی بخاطر خدا و جهاد با دشمنان او دست بر نمی‌دارم. اما اینکه گفته‌ای: آنقدر عقل و ادراک برایمان مانده از آنچه گذشته است پشیمان شویم. من نه از عقل و ادراکم چیزی کاسته‌ام و نه ازکارم پشیمان شده‌ام. اما اینکه: شام را می‌خواسته‌ای. من امروز چیزی را به تو نمی‌دهم که دیرور نداده‌ام. اما اینکه: در بیم و امید ما را برابر شمر</w:t>
      </w:r>
      <w:r>
        <w:rPr>
          <w:rFonts w:eastAsia="B Badr" w:cs="B Lotus" w:hint="eastAsia"/>
          <w:rtl/>
          <w:lang w:bidi="fa-IR"/>
        </w:rPr>
        <w:t xml:space="preserve">‌ده‌ای. تو </w:t>
      </w:r>
      <w:r>
        <w:rPr>
          <w:rFonts w:eastAsia="B Badr" w:cs="B Lotus" w:hint="cs"/>
          <w:rtl/>
          <w:lang w:bidi="fa-IR"/>
        </w:rPr>
        <w:t>در شک، از من در یقین محکمتر نیستی و شامیان در حرص بر دنیا، آزمندتر از عراقیان در حرص بر آخرت نیستند. اما اینکه گفته‌ای: ما فرزندان عبدمناف بر یکدیگر برتری نداریم. بجان خودم سوگند که هر چند ما فرزندان یک پدر هستیم ولی امیه مانند هاشم نبود و حَربْ به عبدالمُطَّلِب نمی‌ماند و ابوسفیان به أبوطالب شباهت نداشت و مهاجر همچون آزاد شده، نیست و حقدار با باطل‌گو برابر نباشد و علاوه بر اینها، فضیلت پیامبری در دست ما (بنی هاشم) است (نه در بنی‌ امیه) که بدان، عزیز را خوار می‌داریم و خوار را عزیز می‌کنیم. والسلام»</w:t>
      </w:r>
      <w:r w:rsidRPr="00DD6912">
        <w:rPr>
          <w:rFonts w:eastAsia="B Badr" w:cs="B Lotus"/>
          <w:vertAlign w:val="superscript"/>
          <w:rtl/>
          <w:lang w:bidi="fa-IR"/>
        </w:rPr>
        <w:footnoteReference w:id="123"/>
      </w:r>
      <w:r w:rsidR="0039492A">
        <w:rPr>
          <w:rFonts w:eastAsia="B Badr" w:cs="B Lotus" w:hint="cs"/>
          <w:rtl/>
          <w:lang w:bidi="fa-IR"/>
        </w:rPr>
        <w:t>.</w:t>
      </w:r>
    </w:p>
    <w:p w:rsidR="009839AD" w:rsidRDefault="009839AD" w:rsidP="003A0391">
      <w:pPr>
        <w:ind w:firstLine="284"/>
        <w:jc w:val="both"/>
        <w:rPr>
          <w:rFonts w:eastAsia="B Badr" w:cs="B Lotus"/>
          <w:rtl/>
          <w:lang w:bidi="fa-IR"/>
        </w:rPr>
      </w:pPr>
      <w:r>
        <w:rPr>
          <w:rFonts w:eastAsia="B Badr" w:cs="B Lotus" w:hint="cs"/>
          <w:rtl/>
          <w:lang w:bidi="fa-IR"/>
        </w:rPr>
        <w:t>معاویه برای آنکه حکومت شام را از دست ندهد در جنگی وارد شد که به اعتراف خودش گمان نمی‌کرد که آنهمه آسیب و زیان بهمراه داشته باشد ولی دلبستگی به قدرت، چنان او را مجذوب ساخته بود که هیچگاه و در هیچ شرایطی نخواست از سرکشی‌های خود باز ایستد و تسلیم حق شود. نه تنها دلائل نیرومند علی او را قانع نکرد بلکه کشته شدن عماری یاسر بدست سپاهیانش نیز او را از خواب گران بیدار نساخت با اینکه پیامبر خدا</w:t>
      </w:r>
      <w:r>
        <w:rPr>
          <w:rFonts w:eastAsia="B Badr" w:cs="B Lotus" w:hint="cs"/>
          <w:lang w:bidi="fa-IR"/>
        </w:rPr>
        <w:sym w:font="AGA Arabesque" w:char="F072"/>
      </w:r>
      <w:r>
        <w:rPr>
          <w:rFonts w:eastAsia="B Badr" w:cs="B Lotus" w:hint="cs"/>
          <w:rtl/>
          <w:lang w:bidi="fa-IR"/>
        </w:rPr>
        <w:t xml:space="preserve"> دربارة عمار به صراحت پیش‌بینی نموده و بدو گفته بود: </w:t>
      </w:r>
      <w:r w:rsidR="003A0391">
        <w:rPr>
          <w:rFonts w:eastAsia="B Badr" w:cs="Traditional Arabic" w:hint="cs"/>
          <w:rtl/>
          <w:lang w:bidi="fa-IR"/>
        </w:rPr>
        <w:t>«</w:t>
      </w:r>
      <w:r w:rsidRPr="003A0391">
        <w:rPr>
          <w:rStyle w:val="Char2"/>
          <w:rtl/>
        </w:rPr>
        <w:t>تقتل</w:t>
      </w:r>
      <w:r w:rsidR="006660C6" w:rsidRPr="003A0391">
        <w:rPr>
          <w:rStyle w:val="Char2"/>
          <w:rFonts w:hint="cs"/>
          <w:rtl/>
        </w:rPr>
        <w:t>ك</w:t>
      </w:r>
      <w:r w:rsidRPr="003A0391">
        <w:rPr>
          <w:rStyle w:val="Char2"/>
          <w:rtl/>
        </w:rPr>
        <w:t xml:space="preserve"> الفئة الباغیة</w:t>
      </w:r>
      <w:r w:rsidR="003A0391">
        <w:rPr>
          <w:rFonts w:eastAsia="B Badr" w:cs="Traditional Arabic" w:hint="cs"/>
          <w:rtl/>
        </w:rPr>
        <w:t>»</w:t>
      </w:r>
      <w:r w:rsidRPr="00DD6912">
        <w:rPr>
          <w:rFonts w:eastAsia="B Badr" w:cs="B Lotus"/>
          <w:vertAlign w:val="superscript"/>
          <w:rtl/>
          <w:lang w:bidi="fa-IR"/>
        </w:rPr>
        <w:footnoteReference w:id="124"/>
      </w:r>
      <w:r w:rsidR="006660C6">
        <w:rPr>
          <w:rFonts w:eastAsia="B Badr" w:cs="B Badr" w:hint="cs"/>
          <w:b/>
          <w:bCs/>
          <w:sz w:val="32"/>
          <w:szCs w:val="32"/>
          <w:rtl/>
          <w:lang w:bidi="fa-IR"/>
        </w:rPr>
        <w:t>.</w:t>
      </w:r>
      <w:r>
        <w:rPr>
          <w:rFonts w:eastAsia="B Badr" w:cs="B Badr" w:hint="cs"/>
          <w:b/>
          <w:bCs/>
          <w:sz w:val="32"/>
          <w:szCs w:val="32"/>
          <w:rtl/>
          <w:lang w:bidi="fa-IR"/>
        </w:rPr>
        <w:t xml:space="preserve"> </w:t>
      </w:r>
      <w:r>
        <w:rPr>
          <w:rFonts w:eastAsia="B Badr" w:cs="B Lotus" w:hint="cs"/>
          <w:rtl/>
          <w:lang w:bidi="fa-IR"/>
        </w:rPr>
        <w:t>(تو را گروه ستمگری خواهند کشت!). بدیهی است علی که از گذشته‌های دور معاویه را می‌شناخت، هرگز نمی‌توانست با وی کنار آید و رضایت دهد که پسر ابوسفیان، ولایت شام را برعهده گیرد. از اینرو یارانش را فرمان داد تا آهنگ شام کنند. پیش از آنکه سپاه امیر‌مؤمنان از کوفه بیرون رود گروهی از یاران عبدالله بن مسعود (صحابی مشهور) بحضور امام رسیدند و اجازه خواستندتا با سپاه وی همراه باشند ولی در جنگ دخالت نکنند تا حق و باطل به روشنی بر آنها معلوم گردد و سپس به یاری اهل حق بشتابند و امام</w:t>
      </w:r>
      <w:r>
        <w:rPr>
          <w:rFonts w:eastAsia="B Badr" w:cs="B Lotus" w:hint="cs"/>
          <w:lang w:bidi="fa-IR"/>
        </w:rPr>
        <w:sym w:font="AGA Arabesque" w:char="F075"/>
      </w:r>
      <w:r>
        <w:rPr>
          <w:rFonts w:eastAsia="B Badr" w:cs="B Lotus" w:hint="cs"/>
          <w:rtl/>
          <w:lang w:bidi="fa-IR"/>
        </w:rPr>
        <w:t xml:space="preserve"> از سر بزرگواری و وسعت </w:t>
      </w:r>
      <w:r>
        <w:rPr>
          <w:rFonts w:eastAsia="B Badr" w:cs="B Lotus" w:hint="eastAsia"/>
          <w:rtl/>
          <w:lang w:bidi="fa-IR"/>
        </w:rPr>
        <w:t>‌</w:t>
      </w:r>
      <w:r>
        <w:rPr>
          <w:rFonts w:eastAsia="B Badr" w:cs="B Lotus" w:hint="cs"/>
          <w:rtl/>
          <w:lang w:bidi="fa-IR"/>
        </w:rPr>
        <w:t xml:space="preserve">نظر، بدانان رخصت داد. </w:t>
      </w:r>
    </w:p>
    <w:p w:rsidR="009839AD" w:rsidRDefault="006660C6" w:rsidP="009839AD">
      <w:pPr>
        <w:ind w:firstLine="284"/>
        <w:jc w:val="both"/>
        <w:rPr>
          <w:rFonts w:eastAsia="B Badr" w:cs="B Lotus"/>
          <w:rtl/>
          <w:lang w:bidi="fa-IR"/>
        </w:rPr>
      </w:pPr>
      <w:r>
        <w:rPr>
          <w:rFonts w:eastAsia="B Badr" w:cs="B Lotus" w:hint="cs"/>
          <w:rtl/>
          <w:lang w:bidi="fa-IR"/>
        </w:rPr>
        <w:t>نصربن مزاحم می‌نویسد:</w:t>
      </w:r>
    </w:p>
    <w:p w:rsidR="009839AD" w:rsidRDefault="009839AD" w:rsidP="009839AD">
      <w:pPr>
        <w:ind w:firstLine="284"/>
        <w:jc w:val="both"/>
        <w:rPr>
          <w:rFonts w:eastAsia="B Badr" w:cs="B Lotus"/>
          <w:rtl/>
          <w:lang w:bidi="fa-IR"/>
        </w:rPr>
      </w:pPr>
      <w:r>
        <w:rPr>
          <w:rFonts w:eastAsia="B Badr" w:cs="B Lotus" w:hint="cs"/>
          <w:rtl/>
          <w:lang w:bidi="fa-IR"/>
        </w:rPr>
        <w:t>«آنها (به امیر‌مؤمنان) گفتند: ما بهمراه تو (از کوفه) بیرون می‌آییم ولی در لشکرگاهتان وارد نمی‌شویم و اردویی جداگانه می‌زنیم تا در کار شامیان بنگریم. آنگاه هر دسته‌</w:t>
      </w:r>
      <w:r>
        <w:rPr>
          <w:rFonts w:eastAsia="B Badr" w:cs="B Lotus" w:hint="eastAsia"/>
          <w:rtl/>
          <w:lang w:bidi="fa-IR"/>
        </w:rPr>
        <w:t>‌ای</w:t>
      </w:r>
      <w:r>
        <w:rPr>
          <w:rFonts w:eastAsia="B Badr" w:cs="B Lotus" w:hint="cs"/>
          <w:rtl/>
          <w:lang w:bidi="fa-IR"/>
        </w:rPr>
        <w:t xml:space="preserve"> </w:t>
      </w:r>
      <w:r>
        <w:rPr>
          <w:rFonts w:eastAsia="B Badr" w:cs="B Lotus" w:hint="eastAsia"/>
          <w:rtl/>
          <w:lang w:bidi="fa-IR"/>
        </w:rPr>
        <w:t>را دیدیم که می‌خواهد به</w:t>
      </w:r>
      <w:r>
        <w:rPr>
          <w:rFonts w:eastAsia="B Badr" w:cs="B Lotus" w:hint="cs"/>
          <w:rtl/>
          <w:lang w:bidi="fa-IR"/>
        </w:rPr>
        <w:t xml:space="preserve"> </w:t>
      </w:r>
      <w:r>
        <w:rPr>
          <w:rFonts w:eastAsia="B Badr" w:cs="B Lotus" w:hint="eastAsia"/>
          <w:rtl/>
          <w:lang w:bidi="fa-IR"/>
        </w:rPr>
        <w:t>کاری پردازد که بر او و روانیست یا ستمی از</w:t>
      </w:r>
      <w:r>
        <w:rPr>
          <w:rFonts w:eastAsia="B Badr" w:cs="B Lotus" w:hint="cs"/>
          <w:rtl/>
          <w:lang w:bidi="fa-IR"/>
        </w:rPr>
        <w:t xml:space="preserve"> </w:t>
      </w:r>
      <w:r>
        <w:rPr>
          <w:rFonts w:eastAsia="B Badr" w:cs="B Lotus" w:hint="eastAsia"/>
          <w:rtl/>
          <w:lang w:bidi="fa-IR"/>
        </w:rPr>
        <w:t xml:space="preserve">وی سرزد، بر ضد آندسته وارد پیکار می‌شویم. علی </w:t>
      </w:r>
      <w:r>
        <w:rPr>
          <w:rFonts w:eastAsia="B Badr" w:cs="B Lotus" w:hint="cs"/>
          <w:rtl/>
          <w:lang w:bidi="fa-IR"/>
        </w:rPr>
        <w:t>به آنان گفت</w:t>
      </w:r>
      <w:r w:rsidR="000C2E1B">
        <w:rPr>
          <w:rFonts w:eastAsia="B Badr" w:cs="B Lotus" w:hint="cs"/>
          <w:rtl/>
          <w:lang w:bidi="fa-IR"/>
        </w:rPr>
        <w:t>:</w:t>
      </w:r>
      <w:r>
        <w:rPr>
          <w:rFonts w:eastAsia="B Badr" w:cs="B Lotus" w:hint="cs"/>
          <w:rtl/>
          <w:lang w:bidi="fa-IR"/>
        </w:rPr>
        <w:t xml:space="preserve"> آفرین بر شما باد، خوش آمدید! اینست راه فهم دین و آگاهی از سنت، کسی که بدینکار راضی نشود ستمگر و خائن است</w:t>
      </w:r>
      <w:r w:rsidRPr="00DD6912">
        <w:rPr>
          <w:rFonts w:eastAsia="B Badr" w:cs="B Lotus"/>
          <w:vertAlign w:val="superscript"/>
          <w:rtl/>
          <w:lang w:bidi="fa-IR"/>
        </w:rPr>
        <w:footnoteReference w:id="125"/>
      </w:r>
      <w:r w:rsidR="0039492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بدینگونه اما نشان داد که در اسلام، تا چه اندازه برای اهل پژوهش و انصاف، را</w:t>
      </w:r>
      <w:r w:rsidR="0039492A">
        <w:rPr>
          <w:rFonts w:eastAsia="B Badr" w:cs="B Lotus" w:hint="cs"/>
          <w:rtl/>
          <w:lang w:bidi="fa-IR"/>
        </w:rPr>
        <w:t>ه تحقیق باز است.</w:t>
      </w:r>
    </w:p>
    <w:p w:rsidR="009839AD" w:rsidRDefault="009839AD" w:rsidP="009839AD">
      <w:pPr>
        <w:ind w:firstLine="284"/>
        <w:jc w:val="both"/>
        <w:rPr>
          <w:rFonts w:eastAsia="B Badr" w:cs="B Lotus"/>
          <w:rtl/>
          <w:lang w:bidi="fa-IR"/>
        </w:rPr>
      </w:pPr>
      <w:r>
        <w:rPr>
          <w:rFonts w:eastAsia="B Badr" w:cs="B Lotus" w:hint="cs"/>
          <w:rtl/>
          <w:lang w:bidi="fa-IR"/>
        </w:rPr>
        <w:t>در همین هنگام، گروه دیگری ازیاران ابن مسعود که 400 مرد بودند بهمراه ربیع بن</w:t>
      </w:r>
      <w:r w:rsidR="0039492A">
        <w:rPr>
          <w:rFonts w:eastAsia="B Badr" w:cs="B Lotus" w:hint="cs"/>
          <w:rtl/>
          <w:lang w:bidi="fa-IR"/>
        </w:rPr>
        <w:t xml:space="preserve"> خثیم بحضور امام آمدند و گفتند:</w:t>
      </w:r>
    </w:p>
    <w:p w:rsidR="009839AD" w:rsidRDefault="009839AD" w:rsidP="009839AD">
      <w:pPr>
        <w:ind w:firstLine="284"/>
        <w:jc w:val="both"/>
        <w:rPr>
          <w:rFonts w:eastAsia="B Badr" w:cs="B Lotus"/>
          <w:rtl/>
          <w:lang w:bidi="fa-IR"/>
        </w:rPr>
      </w:pPr>
      <w:r>
        <w:rPr>
          <w:rFonts w:eastAsia="B Badr" w:cs="B Lotus" w:hint="cs"/>
          <w:rtl/>
          <w:lang w:bidi="fa-IR"/>
        </w:rPr>
        <w:t>«ای امیر‌مؤمنان ما درباره این جنگ (داخلی) دچار شک و تردید هستیم هر چند از برتری و فضل تو آگاهی داریم و ما و تو و دیگر مسلمانان بی‌نیاز نیستیم از اینکه کسانی باشند که با دشمن (خارجی) بجنگند پس (درخواست داریم) که ما را به برخی از مرزهای مسلمانان بگماری تا در آن منطقه بمانیم و در دفاع از اهالی آنجا، پیکار کنیم. علی (پیشنهاد این گروه را نیز پذیرفت) و ربیع بن خثیم را (با همراهانش) به مرز ری فرستاد»</w:t>
      </w:r>
      <w:r w:rsidRPr="00DD6912">
        <w:rPr>
          <w:rFonts w:eastAsia="B Badr" w:cs="B Lotus"/>
          <w:vertAlign w:val="superscript"/>
          <w:rtl/>
          <w:lang w:bidi="fa-IR"/>
        </w:rPr>
        <w:footnoteReference w:id="126"/>
      </w:r>
      <w:r w:rsidR="0039492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سپس دستور حرکت داد و سپاه امیر‌مؤمنان در بیرون شهر کوفه در محلی بنام نخیله به تدریج گرد آمدند و آنجا را لشکرگاه خود قرار دادند. در نخلیه، گروهها و قبائل گوناگون به امام پیوستند و عبدال</w:t>
      </w:r>
      <w:r w:rsidR="006660C6">
        <w:rPr>
          <w:rFonts w:eastAsia="B Badr" w:cs="B Lotus" w:hint="cs"/>
          <w:rtl/>
          <w:lang w:bidi="fa-IR"/>
        </w:rPr>
        <w:t>له بن عباس نیز از بصره به سپاهی</w:t>
      </w:r>
      <w:r w:rsidR="006660C6">
        <w:rPr>
          <w:rFonts w:eastAsia="B Badr" w:cs="B Lotus" w:hint="eastAsia"/>
          <w:rtl/>
          <w:lang w:bidi="fa-IR"/>
        </w:rPr>
        <w:t>‌</w:t>
      </w:r>
      <w:r>
        <w:rPr>
          <w:rFonts w:eastAsia="B Badr" w:cs="B Lotus" w:hint="cs"/>
          <w:rtl/>
          <w:lang w:bidi="fa-IR"/>
        </w:rPr>
        <w:t>گران به حضور امام رسید و پس از تعیین فرماندهان هر لشکر، در مسیر بین‌النهرین به سوی شام روانه شدند. در آستانة حرکت سپاه، علی سفارشنامه‌هایی برای فرماندهان و سربازان خود نوشت که از کمال تقوی و دقت وی حکایت می‌کند. در یکی از این سفارشنامه‌ها آمده است</w:t>
      </w:r>
      <w:r w:rsidR="000C2E1B">
        <w:rPr>
          <w:rFonts w:eastAsia="B Badr" w:cs="B Lotus" w:hint="cs"/>
          <w:rtl/>
          <w:lang w:bidi="fa-IR"/>
        </w:rPr>
        <w:t>:</w:t>
      </w:r>
    </w:p>
    <w:p w:rsidR="009839AD" w:rsidRPr="00D20F4A" w:rsidRDefault="0039492A" w:rsidP="0039492A">
      <w:pPr>
        <w:ind w:firstLine="284"/>
        <w:jc w:val="both"/>
        <w:rPr>
          <w:rFonts w:eastAsia="B Badr" w:cs="B Lotus"/>
          <w:rtl/>
          <w:lang w:bidi="fa-IR"/>
        </w:rPr>
      </w:pPr>
      <w:r>
        <w:rPr>
          <w:rFonts w:eastAsia="B Badr" w:cs="Traditional Arabic" w:hint="cs"/>
          <w:rtl/>
          <w:lang w:bidi="fa-IR"/>
        </w:rPr>
        <w:t>«</w:t>
      </w:r>
      <w:r w:rsidRPr="008D1CBA">
        <w:rPr>
          <w:rStyle w:val="Char2"/>
          <w:rtl/>
        </w:rPr>
        <w:t>فاعزلوا الناس عن الظلم و</w:t>
      </w:r>
      <w:r w:rsidR="009839AD" w:rsidRPr="008D1CBA">
        <w:rPr>
          <w:rStyle w:val="Char2"/>
          <w:rtl/>
        </w:rPr>
        <w:t>العدوا</w:t>
      </w:r>
      <w:r w:rsidRPr="008D1CBA">
        <w:rPr>
          <w:rStyle w:val="Char2"/>
          <w:rtl/>
        </w:rPr>
        <w:t>ن وخذوا علی أیدی سفهائکم و</w:t>
      </w:r>
      <w:r w:rsidR="009839AD" w:rsidRPr="008D1CBA">
        <w:rPr>
          <w:rStyle w:val="Char2"/>
          <w:rtl/>
        </w:rPr>
        <w:t>احترسوا أن تعملوا أعمالاً لایرضی الله بها عنا</w:t>
      </w:r>
      <w:r w:rsidRPr="0039492A">
        <w:rPr>
          <w:rFonts w:eastAsia="B Badr" w:cs="Traditional Arabic" w:hint="cs"/>
          <w:rtl/>
          <w:lang w:bidi="fa-IR"/>
        </w:rPr>
        <w:t>»</w:t>
      </w:r>
      <w:r w:rsidR="009839AD" w:rsidRPr="00DD6912">
        <w:rPr>
          <w:rFonts w:eastAsia="B Badr" w:cs="B Lotus"/>
          <w:vertAlign w:val="superscript"/>
          <w:rtl/>
          <w:lang w:bidi="fa-IR"/>
        </w:rPr>
        <w:footnoteReference w:id="127"/>
      </w:r>
      <w:r>
        <w:rPr>
          <w:rFonts w:eastAsia="B Badr" w:cs="B Lotus" w:hint="cs"/>
          <w:rtl/>
          <w:lang w:bidi="fa-IR"/>
        </w:rPr>
        <w:t>.</w:t>
      </w:r>
    </w:p>
    <w:p w:rsidR="009839AD" w:rsidRPr="0039492A" w:rsidRDefault="0039492A" w:rsidP="0039492A">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ای فرماندهان سپاه! مردم را (در طی راه) از ستمگری و تجاوز به دیگران باز دارید و جلوی دست نادانان خود را بگیرید و مراقب باشید کارهایی از شما سر نزند که خداوند بدانها از ما ناخشنود شود</w:t>
      </w:r>
      <w:r w:rsidRPr="0039492A">
        <w:rPr>
          <w:rFonts w:eastAsia="B Badr" w:cs="Traditional Arabic" w:hint="cs"/>
          <w:sz w:val="26"/>
          <w:szCs w:val="26"/>
          <w:rtl/>
          <w:lang w:bidi="fa-IR"/>
        </w:rPr>
        <w:t>»</w:t>
      </w:r>
      <w:r w:rsidR="009839AD" w:rsidRPr="0039492A">
        <w:rPr>
          <w:rFonts w:eastAsia="B Badr" w:cs="B Lotus" w:hint="cs"/>
          <w:sz w:val="26"/>
          <w:szCs w:val="26"/>
          <w:rtl/>
          <w:lang w:bidi="fa-IR"/>
        </w:rPr>
        <w:t xml:space="preserve">. </w:t>
      </w:r>
    </w:p>
    <w:p w:rsidR="009839AD" w:rsidRDefault="009839AD" w:rsidP="008D1CBA">
      <w:pPr>
        <w:widowControl w:val="0"/>
        <w:spacing w:line="228" w:lineRule="auto"/>
        <w:ind w:firstLine="284"/>
        <w:jc w:val="both"/>
        <w:rPr>
          <w:rFonts w:eastAsia="B Badr" w:cs="B Lotus"/>
          <w:rtl/>
          <w:lang w:bidi="fa-IR"/>
        </w:rPr>
      </w:pPr>
      <w:r>
        <w:rPr>
          <w:rFonts w:eastAsia="B Badr" w:cs="B Lotus" w:hint="cs"/>
          <w:rtl/>
          <w:lang w:bidi="fa-IR"/>
        </w:rPr>
        <w:t xml:space="preserve">بنابه گزارش نصر بن مزاحم، امام، پیشروان سپاهش را از نخیله حرکت داد و بدانها سفارش نمود تا از فرات فاصله نگیرند و خود در روز چهارشنبه پنجم شوال (سال سی ‌و شش هجری) با بقیة سپاهیانش از نخیله بیرون آمد و همچنان راه سپرد تا به دَیْر أبوموسی </w:t>
      </w:r>
      <w:r>
        <w:rPr>
          <w:rFonts w:eastAsia="B Badr" w:cs="Times New Roman" w:hint="cs"/>
          <w:rtl/>
          <w:lang w:bidi="fa-IR"/>
        </w:rPr>
        <w:t>–</w:t>
      </w:r>
      <w:r>
        <w:rPr>
          <w:rFonts w:eastAsia="B Badr" w:cs="B Lotus" w:hint="cs"/>
          <w:rtl/>
          <w:lang w:bidi="fa-IR"/>
        </w:rPr>
        <w:t xml:space="preserve"> در دو فرسنگی کوفه </w:t>
      </w:r>
      <w:r>
        <w:rPr>
          <w:rFonts w:eastAsia="B Badr" w:cs="Times New Roman" w:hint="cs"/>
          <w:rtl/>
          <w:lang w:bidi="fa-IR"/>
        </w:rPr>
        <w:t>–</w:t>
      </w:r>
      <w:r>
        <w:rPr>
          <w:rFonts w:eastAsia="B Badr" w:cs="B Lotus" w:hint="cs"/>
          <w:rtl/>
          <w:lang w:bidi="fa-IR"/>
        </w:rPr>
        <w:t xml:space="preserve"> رسید. در آنجا نماز عصر گزارد و سپس راه را ادامه داد تا به کنار رود نرس فرود آمد (که ازفرات جدا می‌شود و نرسی، پسر بهرام آنرا حفرکرده بود)، در آنجا نماز مغرب را بجای آورد و شب را نیز در همان محل درنگ کرد و سپیده</w:t>
      </w:r>
      <w:r>
        <w:rPr>
          <w:rFonts w:eastAsia="B Badr" w:cs="B Lotus" w:hint="eastAsia"/>
          <w:rtl/>
          <w:lang w:bidi="fa-IR"/>
        </w:rPr>
        <w:t>‌</w:t>
      </w:r>
      <w:r>
        <w:rPr>
          <w:rFonts w:eastAsia="B Badr" w:cs="B Lotus" w:hint="cs"/>
          <w:rtl/>
          <w:lang w:bidi="fa-IR"/>
        </w:rPr>
        <w:t xml:space="preserve">دم، پس از نماز بامداد دوباره حرکت آغاز نمود تا به قبین رسید که در آن ناحیه، کنیسه یا پرستشگاهی از آن یهودیان بود. امام، راه خود را ادامه داد و گام در سرزمین بابل نهاد و از دیر کعب گذر کرد و شب را در ساباط خفت. در ساباط دهقانان محلی بحضورش رسیدند و پیشنهاد نمودند که برای او و همراهانش غذا فراهم سازند. امام پیشنهاد آنانرا نپذیرفت و گفت: </w:t>
      </w:r>
      <w:r w:rsidR="008D1CBA">
        <w:rPr>
          <w:rFonts w:eastAsia="B Badr" w:cs="Traditional Arabic" w:hint="cs"/>
          <w:rtl/>
          <w:lang w:bidi="fa-IR"/>
        </w:rPr>
        <w:t>«</w:t>
      </w:r>
      <w:r w:rsidRPr="008D1CBA">
        <w:rPr>
          <w:rStyle w:val="Char2"/>
          <w:rtl/>
        </w:rPr>
        <w:t>لیس ذل</w:t>
      </w:r>
      <w:r w:rsidR="008D1CBA">
        <w:rPr>
          <w:rStyle w:val="Char2"/>
          <w:rFonts w:hint="cs"/>
          <w:rtl/>
        </w:rPr>
        <w:t>ك</w:t>
      </w:r>
      <w:r w:rsidRPr="008D1CBA">
        <w:rPr>
          <w:rStyle w:val="Char2"/>
          <w:rtl/>
        </w:rPr>
        <w:t xml:space="preserve"> لنا علیکم</w:t>
      </w:r>
      <w:r w:rsidR="008D1CBA">
        <w:rPr>
          <w:rStyle w:val="Char2"/>
          <w:rFonts w:cs="Traditional Arabic" w:hint="cs"/>
          <w:rtl/>
        </w:rPr>
        <w:t>»</w:t>
      </w:r>
      <w:r w:rsidRPr="00DD6912">
        <w:rPr>
          <w:rFonts w:eastAsia="B Badr" w:cs="B Lotus"/>
          <w:vertAlign w:val="superscript"/>
          <w:rtl/>
          <w:lang w:bidi="fa-IR"/>
        </w:rPr>
        <w:footnoteReference w:id="128"/>
      </w:r>
      <w:r>
        <w:rPr>
          <w:rFonts w:eastAsia="B Badr" w:cs="B Badr" w:hint="cs"/>
          <w:sz w:val="32"/>
          <w:szCs w:val="32"/>
          <w:rtl/>
          <w:lang w:bidi="fa-IR"/>
        </w:rPr>
        <w:t xml:space="preserve"> </w:t>
      </w:r>
      <w:r w:rsidR="008D1CBA" w:rsidRPr="008D1CBA">
        <w:rPr>
          <w:rFonts w:eastAsia="B Badr" w:cs="Traditional Arabic" w:hint="cs"/>
          <w:sz w:val="26"/>
          <w:szCs w:val="26"/>
          <w:rtl/>
          <w:lang w:bidi="fa-IR"/>
        </w:rPr>
        <w:t>«</w:t>
      </w:r>
      <w:r w:rsidRPr="008D1CBA">
        <w:rPr>
          <w:rFonts w:eastAsia="B Badr" w:cs="B Lotus" w:hint="cs"/>
          <w:sz w:val="26"/>
          <w:szCs w:val="26"/>
          <w:rtl/>
          <w:lang w:bidi="fa-IR"/>
        </w:rPr>
        <w:t>تهیة غذای ما، برعهدة شما نیست</w:t>
      </w:r>
      <w:r w:rsidR="008D1CBA" w:rsidRPr="008D1CBA">
        <w:rPr>
          <w:rFonts w:eastAsia="B Badr" w:cs="Traditional Arabic" w:hint="cs"/>
          <w:sz w:val="26"/>
          <w:szCs w:val="26"/>
          <w:rtl/>
          <w:lang w:bidi="fa-IR"/>
        </w:rPr>
        <w:t>»</w:t>
      </w:r>
      <w:r w:rsidR="008D1CBA" w:rsidRPr="008D1CBA">
        <w:rPr>
          <w:rFonts w:eastAsia="B Badr" w:cs="B Lotus" w:hint="cs"/>
          <w:sz w:val="26"/>
          <w:szCs w:val="26"/>
          <w:rtl/>
          <w:lang w:bidi="fa-IR"/>
        </w:rPr>
        <w:t>.</w:t>
      </w:r>
      <w:r w:rsidRPr="008D1CBA">
        <w:rPr>
          <w:rFonts w:eastAsia="B Badr" w:cs="B Lotus" w:hint="cs"/>
          <w:sz w:val="26"/>
          <w:szCs w:val="26"/>
          <w:rtl/>
          <w:lang w:bidi="fa-IR"/>
        </w:rPr>
        <w:t xml:space="preserve"> </w:t>
      </w:r>
      <w:r>
        <w:rPr>
          <w:rFonts w:eastAsia="B Badr" w:cs="B Lotus" w:hint="cs"/>
          <w:rtl/>
          <w:lang w:bidi="fa-IR"/>
        </w:rPr>
        <w:t>و بدینصورت نشان داد که کمترین تحمیل بر رعیتش را نمی‌پسندد. سپس از ساباط گذشت و به شهر بهرسیر رسید و از آنجا به مدائن رفت و مردم مدائن را به شرکت در سپاه خود فرا خواند، آنان نیز به دعوت امام پاسخ گفتند و گروهی از ایشان بدو پیوستند. آنگاه عزم أنبار نمود و دهقانهای انبار به استقبالش شتافتند و چون او را دیدند از اسبهای خود پیاده شدند و در رکابش دویدن آغازکردند! امام، از رفتن، باز ایستاد و به آنها فرمود: «پس این چهارپایان که با خود آورده‌اید برای چیست، چرا بر آنان سوار نمی‌شوید؟ و از اینکار چه قصدی دارید؟» آنها گفتند: «اینکار، رسم و خوی ما است که بدینوسیله فرمانداران خود را بزرگ می‌داریم! اما این اسبها را به پیشگاه تو هدیه آورده‌ایم. بعلاوه، برای تو و مسلمانان، غذایی نیز ساخته‌ایم و همچنین برای چهارپایانتان علوفة بسیار فراهم کرده‌ایم». امام، گفت</w:t>
      </w:r>
      <w:r w:rsidR="000C2E1B">
        <w:rPr>
          <w:rFonts w:eastAsia="B Badr" w:cs="B Lotus" w:hint="cs"/>
          <w:rtl/>
          <w:lang w:bidi="fa-IR"/>
        </w:rPr>
        <w:t>:</w:t>
      </w:r>
      <w:r>
        <w:rPr>
          <w:rFonts w:eastAsia="B Badr" w:cs="B Lotus" w:hint="cs"/>
          <w:rtl/>
          <w:lang w:bidi="fa-IR"/>
        </w:rPr>
        <w:t xml:space="preserve"> «دربارة اینکار که پنداشته‌اید رسم و خوی شما است و از اینراه فرماندهان خود را بزرگ می‌دارید، باید بگویم که بخدا فرمانروایانتان از این دویدن هیچ سودی نمی‌برند و تنها، شما خود و پیکرتان را رنجه می‌کنید، بنابراین، آنرا هرگز تکرار مکنید. اما چهارپایانتان، اگر مایل باشید که ما آنها را از شما بپذیریم و به حساب خراجی که باید بدهید بگذاریم، در اینصورت، آنها را می‌پذیریم. و اما غذایی که فراهم ساخته‌اید، ما خوش نداریم از اموال شما چیزی بخوری مگر آنکه بهایش را بپردازیم»</w:t>
      </w:r>
      <w:r w:rsidRPr="00DD6912">
        <w:rPr>
          <w:rFonts w:eastAsia="B Badr" w:cs="B Lotus"/>
          <w:vertAlign w:val="superscript"/>
          <w:rtl/>
          <w:lang w:bidi="fa-IR"/>
        </w:rPr>
        <w:footnoteReference w:id="129"/>
      </w:r>
      <w:r w:rsidR="0039492A">
        <w:rPr>
          <w:rFonts w:eastAsia="B Badr" w:cs="B Lotus" w:hint="cs"/>
          <w:rtl/>
          <w:lang w:bidi="fa-IR"/>
        </w:rPr>
        <w:t>.</w:t>
      </w:r>
    </w:p>
    <w:p w:rsidR="009839AD" w:rsidRDefault="009839AD" w:rsidP="008D1CBA">
      <w:pPr>
        <w:spacing w:line="228" w:lineRule="auto"/>
        <w:ind w:firstLine="284"/>
        <w:jc w:val="both"/>
        <w:rPr>
          <w:rFonts w:eastAsia="B Badr" w:cs="B Lotus"/>
          <w:rtl/>
          <w:lang w:bidi="fa-IR"/>
        </w:rPr>
      </w:pPr>
      <w:r>
        <w:rPr>
          <w:rFonts w:eastAsia="B Badr" w:cs="B Lotus" w:hint="cs"/>
          <w:rtl/>
          <w:lang w:bidi="fa-IR"/>
        </w:rPr>
        <w:t>دهقانان انبار گفتند: (شما غذا را بخورید) ما قیمت آنرا معین خواهیم کرد و سپس بهایش را می‌پذیریم. امام تأملی نموده و فرمود:</w:t>
      </w:r>
      <w:r>
        <w:rPr>
          <w:rFonts w:eastAsia="B Badr" w:cs="B Badr" w:hint="cs"/>
          <w:b/>
          <w:bCs/>
          <w:sz w:val="32"/>
          <w:szCs w:val="32"/>
          <w:rtl/>
          <w:lang w:bidi="fa-IR"/>
        </w:rPr>
        <w:t xml:space="preserve"> </w:t>
      </w:r>
      <w:r w:rsidR="0039492A" w:rsidRPr="0039492A">
        <w:rPr>
          <w:rFonts w:eastAsia="B Badr" w:cs="Traditional Arabic" w:hint="cs"/>
          <w:rtl/>
          <w:lang w:bidi="fa-IR"/>
        </w:rPr>
        <w:t>«</w:t>
      </w:r>
      <w:r w:rsidRPr="008D1CBA">
        <w:rPr>
          <w:rStyle w:val="Char2"/>
          <w:rtl/>
        </w:rPr>
        <w:t>إذا لاتقدرون قیمته، نحن نکتفی بمادونه!</w:t>
      </w:r>
      <w:r w:rsidR="0039492A">
        <w:rPr>
          <w:rFonts w:ascii="Lotus Linotype" w:eastAsia="B Badr" w:hAnsi="Lotus Linotype" w:cs="Traditional Arabic" w:hint="cs"/>
          <w:sz w:val="26"/>
          <w:szCs w:val="26"/>
          <w:rtl/>
          <w:lang w:bidi="fa-IR"/>
        </w:rPr>
        <w:t>»</w:t>
      </w:r>
      <w:r w:rsidRPr="00DD6912">
        <w:rPr>
          <w:rFonts w:eastAsia="B Badr" w:cs="B Lotus"/>
          <w:vertAlign w:val="superscript"/>
          <w:rtl/>
          <w:lang w:bidi="fa-IR"/>
        </w:rPr>
        <w:footnoteReference w:id="130"/>
      </w:r>
      <w:r w:rsidR="0039492A">
        <w:rPr>
          <w:rFonts w:eastAsia="B Badr" w:cs="B Lotus" w:hint="cs"/>
          <w:rtl/>
          <w:lang w:bidi="fa-IR"/>
        </w:rPr>
        <w:t>.</w:t>
      </w:r>
      <w:r>
        <w:rPr>
          <w:rFonts w:eastAsia="B Badr" w:cs="B Lotus" w:hint="cs"/>
          <w:rtl/>
          <w:lang w:bidi="fa-IR"/>
        </w:rPr>
        <w:t xml:space="preserve"> </w:t>
      </w:r>
      <w:r w:rsidR="0039492A" w:rsidRPr="0039492A">
        <w:rPr>
          <w:rFonts w:eastAsia="B Badr" w:cs="Traditional Arabic" w:hint="cs"/>
          <w:sz w:val="26"/>
          <w:szCs w:val="26"/>
          <w:rtl/>
          <w:lang w:bidi="fa-IR"/>
        </w:rPr>
        <w:t>«</w:t>
      </w:r>
      <w:r w:rsidRPr="0039492A">
        <w:rPr>
          <w:rFonts w:eastAsia="B Badr" w:cs="B Lotus" w:hint="cs"/>
          <w:sz w:val="26"/>
          <w:szCs w:val="26"/>
          <w:rtl/>
          <w:lang w:bidi="fa-IR"/>
        </w:rPr>
        <w:t>در آنصورت، شما (پاس ما می‌دارید و برای غذایتان) بهای درستی معین نخواهید کرد، از اینرو ما به غذای ساده‌تر خود بسنده می‌کنیم</w:t>
      </w:r>
      <w:r w:rsidR="0039492A" w:rsidRPr="0039492A">
        <w:rPr>
          <w:rFonts w:eastAsia="B Badr" w:cs="Traditional Arabic" w:hint="cs"/>
          <w:sz w:val="26"/>
          <w:szCs w:val="26"/>
          <w:rtl/>
          <w:lang w:bidi="fa-IR"/>
        </w:rPr>
        <w:t>»</w:t>
      </w:r>
      <w:r w:rsidRPr="0039492A">
        <w:rPr>
          <w:rFonts w:eastAsia="B Badr" w:cs="B Lotus" w:hint="cs"/>
          <w:sz w:val="26"/>
          <w:szCs w:val="26"/>
          <w:rtl/>
          <w:lang w:bidi="fa-IR"/>
        </w:rPr>
        <w:t>!</w:t>
      </w:r>
      <w:r w:rsidR="0039492A" w:rsidRPr="0039492A">
        <w:rPr>
          <w:rFonts w:eastAsia="B Badr" w:cs="B Lotus" w:hint="cs"/>
          <w:sz w:val="26"/>
          <w:szCs w:val="26"/>
          <w:rtl/>
          <w:lang w:bidi="fa-IR"/>
        </w:rPr>
        <w:t>.</w:t>
      </w:r>
      <w:r w:rsidRPr="0039492A">
        <w:rPr>
          <w:rFonts w:eastAsia="B Badr" w:cs="B Lotus" w:hint="cs"/>
          <w:sz w:val="26"/>
          <w:szCs w:val="26"/>
          <w:rtl/>
          <w:lang w:bidi="fa-IR"/>
        </w:rPr>
        <w:t xml:space="preserve"> </w:t>
      </w:r>
    </w:p>
    <w:p w:rsidR="009839AD" w:rsidRDefault="009839AD" w:rsidP="008D1CBA">
      <w:pPr>
        <w:widowControl w:val="0"/>
        <w:spacing w:line="228" w:lineRule="auto"/>
        <w:ind w:firstLine="284"/>
        <w:jc w:val="both"/>
        <w:rPr>
          <w:rFonts w:cs="B Lotus"/>
          <w:b/>
          <w:bCs/>
          <w:rtl/>
          <w:lang w:bidi="fa-IR"/>
        </w:rPr>
      </w:pPr>
      <w:r>
        <w:rPr>
          <w:rFonts w:eastAsia="B Badr" w:cs="B Lotus" w:hint="cs"/>
          <w:rtl/>
          <w:lang w:bidi="fa-IR"/>
        </w:rPr>
        <w:t>سپس امام، از آنجا گذر کرد و به جزیره وارد شد و قبیلة بنی</w:t>
      </w:r>
      <w:r>
        <w:rPr>
          <w:rFonts w:eastAsia="B Badr" w:cs="B Lotus" w:hint="eastAsia"/>
          <w:rtl/>
          <w:lang w:bidi="fa-IR"/>
        </w:rPr>
        <w:t>‌</w:t>
      </w:r>
      <w:r>
        <w:rPr>
          <w:rFonts w:eastAsia="B Badr" w:cs="B Lotus" w:hint="cs"/>
          <w:rtl/>
          <w:lang w:bidi="fa-IR"/>
        </w:rPr>
        <w:t>تغلب به پیشوازش آمدند. قبیلة مزبور مسیحی بودند و در روزگار رسول خدا</w:t>
      </w:r>
      <w:r>
        <w:rPr>
          <w:rFonts w:eastAsia="B Badr" w:cs="B Lotus" w:hint="cs"/>
          <w:lang w:bidi="fa-IR"/>
        </w:rPr>
        <w:sym w:font="AGA Arabesque" w:char="F072"/>
      </w:r>
      <w:r>
        <w:rPr>
          <w:rFonts w:eastAsia="B Badr" w:cs="B Lotus" w:hint="cs"/>
          <w:rtl/>
          <w:lang w:bidi="fa-IR"/>
        </w:rPr>
        <w:t xml:space="preserve"> با پیامبر اکرم پیمان بسته بودند که از آیین خویش روی نگردانند ولی فرزندانشان را هم به پذیرش مسیحیت وادار نکنند. امام از اینکه شنید آنان به پیمان خود وفادار نمانده‌اند به خشم آمد ولی چون مسلمانان بسیاری در میان آن قبیله یافت، آرام و خرسند شد و به سوی رَقَّه حرکت کرد. اهالی رقه، بر اثر تبلیغات معاویه، فریب خورده بودند و از او هواخواهی می‌نمودند. از اینرو دروازه‌های رقه را بروی سپاه امیر‌مؤمنان بستند و در آنجا حصار گرفتند. علی از آنان کمک خواست که پلی بر روی فرات زده شود تا او و سپاهیانش از آن بگذرند. آنان از پذیرفتن این پیشنهاد، خودداری نمودند و قبلاً کشتی‌ها یشان را نیز از کنار فرات جمع‌آوری کرده بودند. امام از آنکه اهالی رقه را به پل‌سازی وادارد، امتناع ورزید و از آن محل دور شد تا از پل مَنْبَج گذر کند ولی در غیاب وی مالک اشتر نخعی، اهل رقه را سخت بیم داد، آنها از تهدید مالک ترسان شدند و به ساختن پل پرداختند!</w:t>
      </w:r>
      <w:r w:rsidRPr="00DD6912">
        <w:rPr>
          <w:rFonts w:eastAsia="B Badr" w:cs="B Lotus"/>
          <w:vertAlign w:val="superscript"/>
          <w:rtl/>
          <w:lang w:bidi="fa-IR"/>
        </w:rPr>
        <w:footnoteReference w:id="131"/>
      </w:r>
      <w:r>
        <w:rPr>
          <w:rFonts w:eastAsia="B Badr" w:cs="B Lotus" w:hint="cs"/>
          <w:rtl/>
          <w:lang w:bidi="fa-IR"/>
        </w:rPr>
        <w:t xml:space="preserve"> سرانجام امیر‌مؤمنان از فرات عبور کرد و راه شام را در پیش گرفت.</w:t>
      </w:r>
    </w:p>
    <w:p w:rsidR="0039492A" w:rsidRDefault="0039492A" w:rsidP="0039492A">
      <w:pPr>
        <w:ind w:firstLine="284"/>
        <w:jc w:val="both"/>
        <w:rPr>
          <w:rFonts w:cs="B Lotus"/>
          <w:b/>
          <w:bCs/>
          <w:rtl/>
          <w:lang w:bidi="fa-IR"/>
        </w:rPr>
        <w:sectPr w:rsidR="0039492A" w:rsidSect="00474582">
          <w:headerReference w:type="default" r:id="rId35"/>
          <w:footnotePr>
            <w:numRestart w:val="eachPage"/>
          </w:footnotePr>
          <w:pgSz w:w="11906" w:h="16838" w:code="9"/>
          <w:pgMar w:top="2552" w:right="2211" w:bottom="2552" w:left="2211" w:header="2552" w:footer="2552" w:gutter="0"/>
          <w:cols w:space="708"/>
          <w:titlePg/>
          <w:bidi/>
          <w:rtlGutter/>
          <w:docGrid w:linePitch="381"/>
        </w:sectPr>
      </w:pPr>
    </w:p>
    <w:p w:rsidR="009839AD" w:rsidRPr="0039492A" w:rsidRDefault="009839AD" w:rsidP="0039492A">
      <w:pPr>
        <w:pStyle w:val="a0"/>
        <w:rPr>
          <w:rtl/>
        </w:rPr>
      </w:pPr>
      <w:bookmarkStart w:id="28" w:name="_Toc143155278"/>
      <w:bookmarkStart w:id="29" w:name="_Toc332073976"/>
      <w:r w:rsidRPr="0039492A">
        <w:rPr>
          <w:rFonts w:hint="cs"/>
          <w:rtl/>
        </w:rPr>
        <w:t>جنگ صفین و فتنة خوارج</w:t>
      </w:r>
      <w:bookmarkEnd w:id="28"/>
      <w:bookmarkEnd w:id="29"/>
    </w:p>
    <w:p w:rsidR="009839AD" w:rsidRDefault="009839AD" w:rsidP="009839AD">
      <w:pPr>
        <w:ind w:firstLine="284"/>
        <w:jc w:val="both"/>
        <w:rPr>
          <w:rFonts w:eastAsia="B Badr" w:cs="B Lotus"/>
          <w:rtl/>
          <w:lang w:bidi="fa-IR"/>
        </w:rPr>
      </w:pPr>
      <w:r>
        <w:rPr>
          <w:rFonts w:eastAsia="B Badr" w:cs="B Lotus" w:hint="cs"/>
          <w:rtl/>
          <w:lang w:bidi="fa-IR"/>
        </w:rPr>
        <w:t>هنگامی که علی</w:t>
      </w:r>
      <w:r>
        <w:rPr>
          <w:rFonts w:eastAsia="B Badr" w:cs="B Lotus" w:hint="cs"/>
          <w:lang w:bidi="fa-IR"/>
        </w:rPr>
        <w:sym w:font="AGA Arabesque" w:char="F075"/>
      </w:r>
      <w:r>
        <w:rPr>
          <w:rFonts w:eastAsia="B Badr" w:cs="B Lotus" w:hint="cs"/>
          <w:rtl/>
          <w:lang w:bidi="fa-IR"/>
        </w:rPr>
        <w:t xml:space="preserve"> رهسپار شام گردید معاویه بن ابی</w:t>
      </w:r>
      <w:r>
        <w:rPr>
          <w:rFonts w:eastAsia="B Badr" w:cs="B Lotus" w:hint="eastAsia"/>
          <w:rtl/>
          <w:lang w:bidi="fa-IR"/>
        </w:rPr>
        <w:t>‌</w:t>
      </w:r>
      <w:r>
        <w:rPr>
          <w:rFonts w:eastAsia="B Badr" w:cs="B Lotus" w:hint="cs"/>
          <w:rtl/>
          <w:lang w:bidi="fa-IR"/>
        </w:rPr>
        <w:t>سفیان یکی از سردارانش را که أبوالأعْوَر سُلَمی نام داشت با سپاهی گران به سوی علی فرستاد. امام نیز لشکر پیشاهنگ خود را به فرماندهی مالک اشتر نخعی به سوی آنان روا</w:t>
      </w:r>
      <w:r w:rsidR="0039492A">
        <w:rPr>
          <w:rFonts w:eastAsia="B Badr" w:cs="B Lotus" w:hint="cs"/>
          <w:rtl/>
          <w:lang w:bidi="fa-IR"/>
        </w:rPr>
        <w:t>نه کرد و به مالک سفارش نمود که:</w:t>
      </w:r>
    </w:p>
    <w:p w:rsidR="009839AD" w:rsidRPr="0039492A" w:rsidRDefault="0039492A" w:rsidP="0039492A">
      <w:pPr>
        <w:ind w:firstLine="284"/>
        <w:jc w:val="both"/>
        <w:rPr>
          <w:rFonts w:eastAsia="B Badr" w:cs="B Lotus"/>
          <w:rtl/>
          <w:lang w:bidi="fa-IR"/>
        </w:rPr>
      </w:pPr>
      <w:r>
        <w:rPr>
          <w:rFonts w:eastAsia="B Badr" w:cs="Traditional Arabic" w:hint="cs"/>
          <w:rtl/>
          <w:lang w:bidi="fa-IR"/>
        </w:rPr>
        <w:t>«</w:t>
      </w:r>
      <w:r w:rsidR="009839AD" w:rsidRPr="0039492A">
        <w:rPr>
          <w:rStyle w:val="Char1"/>
          <w:rFonts w:eastAsia="B Badr"/>
          <w:rtl/>
        </w:rPr>
        <w:t>إیا</w:t>
      </w:r>
      <w:r>
        <w:rPr>
          <w:rStyle w:val="Char1"/>
          <w:rFonts w:eastAsia="B Badr" w:hint="cs"/>
          <w:rtl/>
        </w:rPr>
        <w:t>ك</w:t>
      </w:r>
      <w:r w:rsidR="009839AD" w:rsidRPr="0039492A">
        <w:rPr>
          <w:rStyle w:val="Char1"/>
          <w:rFonts w:eastAsia="B Badr"/>
          <w:rtl/>
        </w:rPr>
        <w:t xml:space="preserve"> أن تبدء القوم بقتال إلا أن یبدءو</w:t>
      </w:r>
      <w:r>
        <w:rPr>
          <w:rStyle w:val="Char1"/>
          <w:rFonts w:eastAsia="B Badr" w:hint="cs"/>
          <w:rtl/>
        </w:rPr>
        <w:t>ك</w:t>
      </w:r>
      <w:r>
        <w:rPr>
          <w:rStyle w:val="Char1"/>
          <w:rFonts w:eastAsia="B Badr"/>
          <w:rtl/>
        </w:rPr>
        <w:t>، حتی تلقاهم وتسمع منهم، و</w:t>
      </w:r>
      <w:r w:rsidR="009839AD" w:rsidRPr="0039492A">
        <w:rPr>
          <w:rStyle w:val="Char1"/>
          <w:rFonts w:eastAsia="B Badr"/>
          <w:rtl/>
        </w:rPr>
        <w:t>لا</w:t>
      </w:r>
      <w:r>
        <w:rPr>
          <w:rStyle w:val="Char1"/>
          <w:rFonts w:eastAsia="B Badr" w:hint="cs"/>
          <w:rtl/>
        </w:rPr>
        <w:t xml:space="preserve"> </w:t>
      </w:r>
      <w:r w:rsidR="009839AD" w:rsidRPr="0039492A">
        <w:rPr>
          <w:rStyle w:val="Char1"/>
          <w:rFonts w:eastAsia="B Badr"/>
          <w:rtl/>
        </w:rPr>
        <w:t>یجرمن</w:t>
      </w:r>
      <w:r>
        <w:rPr>
          <w:rStyle w:val="Char1"/>
          <w:rFonts w:eastAsia="B Badr" w:hint="cs"/>
          <w:rtl/>
        </w:rPr>
        <w:t>ك</w:t>
      </w:r>
      <w:r w:rsidR="009839AD" w:rsidRPr="0039492A">
        <w:rPr>
          <w:rStyle w:val="Char1"/>
          <w:rFonts w:eastAsia="B Badr"/>
          <w:rtl/>
        </w:rPr>
        <w:t xml:space="preserve"> شنآنهم علی قتالهم</w:t>
      </w:r>
      <w:r w:rsidR="009839AD" w:rsidRPr="0039492A">
        <w:rPr>
          <w:rStyle w:val="Char1"/>
          <w:rFonts w:eastAsia="B Badr" w:cs="B Lotus"/>
          <w:vertAlign w:val="superscript"/>
          <w:rtl/>
        </w:rPr>
        <w:footnoteReference w:id="132"/>
      </w:r>
      <w:r>
        <w:rPr>
          <w:rStyle w:val="Char1"/>
          <w:rFonts w:eastAsia="B Badr"/>
          <w:rtl/>
        </w:rPr>
        <w:t xml:space="preserve"> قبل دعائهم و</w:t>
      </w:r>
      <w:r w:rsidR="009839AD" w:rsidRPr="0039492A">
        <w:rPr>
          <w:rStyle w:val="Char1"/>
          <w:rFonts w:eastAsia="B Badr"/>
          <w:rtl/>
        </w:rPr>
        <w:t>الإعذار إلیهم مرة بعد مرة</w:t>
      </w:r>
      <w:r>
        <w:rPr>
          <w:rFonts w:eastAsia="B Badr" w:cs="Traditional Arabic" w:hint="cs"/>
          <w:rtl/>
          <w:lang w:bidi="fa-IR"/>
        </w:rPr>
        <w:t>»</w:t>
      </w:r>
      <w:r w:rsidR="009839AD" w:rsidRPr="00DD6912">
        <w:rPr>
          <w:rFonts w:eastAsia="B Badr" w:cs="B Lotus"/>
          <w:vertAlign w:val="superscript"/>
          <w:rtl/>
          <w:lang w:bidi="fa-IR"/>
        </w:rPr>
        <w:footnoteReference w:id="133"/>
      </w:r>
      <w:r>
        <w:rPr>
          <w:rFonts w:eastAsia="B Badr" w:cs="B Lotus" w:hint="cs"/>
          <w:rtl/>
          <w:lang w:bidi="fa-IR"/>
        </w:rPr>
        <w:t>.</w:t>
      </w:r>
    </w:p>
    <w:p w:rsidR="009839AD" w:rsidRPr="0039492A" w:rsidRDefault="0039492A" w:rsidP="0039492A">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پیش از آنکه به دیدار شامیان روی و سخنانشان را بشنوی، بپرهیز که با آنها پیکار آغاز کنی مگر اینکه ایشان جنگ را بر ضد تو شروع کنند. و تا شامیان را به (یگانگی) فرا نخوانده‌ای و چند بار اتمام حجت نکرده‌ای، دشمنی با آنگروه، تو را به پیکار با ایشان وادار نکند</w:t>
      </w:r>
      <w:r w:rsidRPr="0039492A">
        <w:rPr>
          <w:rFonts w:eastAsia="B Badr" w:cs="Traditional Arabic" w:hint="cs"/>
          <w:sz w:val="26"/>
          <w:szCs w:val="26"/>
          <w:rtl/>
          <w:lang w:bidi="fa-IR"/>
        </w:rPr>
        <w:t>»</w:t>
      </w:r>
      <w:r w:rsidR="009839AD" w:rsidRPr="0039492A">
        <w:rPr>
          <w:rFonts w:eastAsia="B Badr" w:cs="B Lotus" w:hint="cs"/>
          <w:sz w:val="26"/>
          <w:szCs w:val="26"/>
          <w:rtl/>
          <w:lang w:bidi="fa-IR"/>
        </w:rPr>
        <w:t xml:space="preserve">. </w:t>
      </w:r>
    </w:p>
    <w:p w:rsidR="009839AD" w:rsidRDefault="009839AD" w:rsidP="009839AD">
      <w:pPr>
        <w:ind w:firstLine="284"/>
        <w:jc w:val="both"/>
        <w:rPr>
          <w:rFonts w:eastAsia="B Badr" w:cs="B Lotus"/>
          <w:rtl/>
          <w:lang w:bidi="fa-IR"/>
        </w:rPr>
      </w:pPr>
      <w:r>
        <w:rPr>
          <w:rFonts w:eastAsia="B Badr" w:cs="B Lotus" w:hint="cs"/>
          <w:rtl/>
          <w:lang w:bidi="fa-IR"/>
        </w:rPr>
        <w:t>مالک اشتر و سپاهیانش پیش تاختند تا به لشکر ابوالاعور رسیدند ولی به رعایت فرمان در پیکار پیشقدم نشدند تا ابوالاعور بر آنها حمله آورد. آنگاه آتش نبرد میان دو سپاه افروخته گردید. اما یک روز صبح، سپاهیان مالک با شگفتی دیدند که از اردوی دشمن، خبری نیست! و معلوم شد که آنها در سیاهی شب عقب‌نشینی کرده و به معاویه پیوسته‌اند. در همان اوقات، امیر‌مؤمنان با سپاهیانش نیز از راه رسیدند و سرانجام در قناصرین که نزدیک صفین بود با معاویه و لشکر شام روبرو شدند. بنابر آنچه مورخان نوشته‌اند سپاهیان مزبور در آن منطقه بر «فرات» دست یافتند و از اینکه یاران علی</w:t>
      </w:r>
      <w:r>
        <w:rPr>
          <w:rFonts w:eastAsia="B Badr" w:cs="B Lotus" w:hint="cs"/>
          <w:lang w:bidi="fa-IR"/>
        </w:rPr>
        <w:sym w:font="AGA Arabesque" w:char="F075"/>
      </w:r>
      <w:r>
        <w:rPr>
          <w:rFonts w:eastAsia="B Badr" w:cs="B Lotus" w:hint="cs"/>
          <w:rtl/>
          <w:lang w:bidi="fa-IR"/>
        </w:rPr>
        <w:t xml:space="preserve"> از آن بهره گیرند، جلوگیری نمودند. امیرمؤمنان، مردی از پیروان خود به نام صعصعه بن صوحان را فرا خواند و بدو فرمود: </w:t>
      </w:r>
    </w:p>
    <w:p w:rsidR="009839AD" w:rsidRDefault="009839AD" w:rsidP="009839AD">
      <w:pPr>
        <w:ind w:firstLine="284"/>
        <w:jc w:val="both"/>
        <w:rPr>
          <w:rFonts w:eastAsia="B Badr" w:cs="B Lotus"/>
          <w:rtl/>
          <w:lang w:bidi="fa-IR"/>
        </w:rPr>
      </w:pPr>
      <w:r>
        <w:rPr>
          <w:rFonts w:eastAsia="B Badr" w:cs="B Lotus" w:hint="cs"/>
          <w:rtl/>
          <w:lang w:bidi="fa-IR"/>
        </w:rPr>
        <w:t xml:space="preserve">«نزد معاویه برو و به او بگو که ما این مسیر (طولانی) را پیموده (وبدینجا رسیده‌ایم) و من پیش از آنکه حجت را بر شما تمام کنم خوش ندارم که آغازگر کارزار باشم ولی تو (یکبار) با سوارانت پیش تاختی و قبل از آنکه با تو پیکار کنیم، جنگ را با ما آغاز نمودی </w:t>
      </w:r>
      <w:r>
        <w:rPr>
          <w:rFonts w:eastAsia="B Badr" w:cs="Times New Roman" w:hint="cs"/>
          <w:rtl/>
          <w:lang w:bidi="fa-IR"/>
        </w:rPr>
        <w:t>–</w:t>
      </w:r>
      <w:r>
        <w:rPr>
          <w:rFonts w:eastAsia="B Badr" w:cs="B Lotus" w:hint="cs"/>
          <w:rtl/>
          <w:lang w:bidi="fa-IR"/>
        </w:rPr>
        <w:t xml:space="preserve"> و رأی ما بر آنستکه از نبرد خودداری ورزیم تا تو را به یگانگی فرا خوانیم و بر تو حجت آوریم </w:t>
      </w:r>
      <w:r>
        <w:rPr>
          <w:rFonts w:eastAsia="B Badr" w:cs="Times New Roman" w:hint="cs"/>
          <w:rtl/>
          <w:lang w:bidi="fa-IR"/>
        </w:rPr>
        <w:t>–</w:t>
      </w:r>
      <w:r>
        <w:rPr>
          <w:rFonts w:eastAsia="B Badr" w:cs="B Lotus" w:hint="cs"/>
          <w:rtl/>
          <w:lang w:bidi="fa-IR"/>
        </w:rPr>
        <w:t xml:space="preserve"> و این بار دیگر است که شما در ستیزه‌گری پیشدستی نموده‌اید تا آنجا که میان مردم و آب مانع شده‌اید، پس این مانع را از راه آنان بردار تا در اختلافی که میان ما و شما رخداده و برای آن بدینجا آمده‌ایم، اندیشه کنیم. و اگر تو به این امر بیشتر دلبسته‌ای که ما مقصود خود را که بخاطرش در این محل یافته‌ایم، رها کنیم و اجازه دهیم تا مردم بر سر آب با یکدیگر بجنگند و هر کس که پیروز</w:t>
      </w:r>
      <w:r w:rsidR="0039492A">
        <w:rPr>
          <w:rFonts w:eastAsia="B Badr" w:cs="B Lotus" w:hint="cs"/>
          <w:rtl/>
          <w:lang w:bidi="fa-IR"/>
        </w:rPr>
        <w:t xml:space="preserve"> شد، آب بنوشد! ما نیز چنین کنیم</w:t>
      </w:r>
      <w:r>
        <w:rPr>
          <w:rFonts w:eastAsia="B Badr" w:cs="B Lotus" w:hint="cs"/>
          <w:rtl/>
          <w:lang w:bidi="fa-IR"/>
        </w:rPr>
        <w:t>»!</w:t>
      </w:r>
      <w:r w:rsidRPr="00DD6912">
        <w:rPr>
          <w:rFonts w:eastAsia="B Badr" w:cs="B Lotus"/>
          <w:vertAlign w:val="superscript"/>
          <w:rtl/>
          <w:lang w:bidi="fa-IR"/>
        </w:rPr>
        <w:footnoteReference w:id="134"/>
      </w:r>
      <w:r w:rsidR="0039492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معاویه، پس از آنکه پیام علی</w:t>
      </w:r>
      <w:r>
        <w:rPr>
          <w:rFonts w:eastAsia="B Badr" w:cs="B Lotus" w:hint="cs"/>
          <w:lang w:bidi="fa-IR"/>
        </w:rPr>
        <w:sym w:font="AGA Arabesque" w:char="F075"/>
      </w:r>
      <w:r>
        <w:rPr>
          <w:rFonts w:eastAsia="B Badr" w:cs="B Lotus" w:hint="cs"/>
          <w:rtl/>
          <w:lang w:bidi="fa-IR"/>
        </w:rPr>
        <w:t xml:space="preserve"> را شنید با یارانش به رای زنی پرداخت و بدین نتیجه رسید که به فرماندة سپاهش ابوالاعور دستور دهد: «لشکریان علی</w:t>
      </w:r>
      <w:r>
        <w:rPr>
          <w:rFonts w:eastAsia="B Badr" w:cs="B Lotus" w:hint="cs"/>
          <w:lang w:bidi="fa-IR"/>
        </w:rPr>
        <w:sym w:font="AGA Arabesque" w:char="F075"/>
      </w:r>
      <w:r>
        <w:rPr>
          <w:rFonts w:eastAsia="B Badr" w:cs="B Lotus" w:hint="cs"/>
          <w:rtl/>
          <w:lang w:bidi="fa-IR"/>
        </w:rPr>
        <w:t xml:space="preserve"> را همچنان از نوشیدن آب بازدار»! امام، ناگزیر اجازه داد تا یارانش، سپاه معاویه را درهم کوبید و راه را به سوی آب بازکنند و این </w:t>
      </w:r>
      <w:r w:rsidR="0039492A">
        <w:rPr>
          <w:rFonts w:eastAsia="B Badr" w:cs="B Lotus" w:hint="cs"/>
          <w:rtl/>
          <w:lang w:bidi="fa-IR"/>
        </w:rPr>
        <w:t>کار، به همت گروهی، صورت پذیرفت.</w:t>
      </w:r>
    </w:p>
    <w:p w:rsidR="0039492A" w:rsidRDefault="009839AD" w:rsidP="008D1CBA">
      <w:pPr>
        <w:widowControl w:val="0"/>
        <w:ind w:firstLine="284"/>
        <w:jc w:val="both"/>
        <w:rPr>
          <w:rFonts w:eastAsia="B Badr" w:cs="B Lotus"/>
          <w:rtl/>
          <w:lang w:bidi="fa-IR"/>
        </w:rPr>
      </w:pPr>
      <w:r>
        <w:rPr>
          <w:rFonts w:eastAsia="B Badr" w:cs="B Lotus" w:hint="cs"/>
          <w:rtl/>
          <w:lang w:bidi="fa-IR"/>
        </w:rPr>
        <w:t>سپاهیان معاویه انتظار داشتندکه علی</w:t>
      </w:r>
      <w:r>
        <w:rPr>
          <w:rFonts w:eastAsia="B Badr" w:cs="B Lotus" w:hint="cs"/>
          <w:lang w:bidi="fa-IR"/>
        </w:rPr>
        <w:sym w:font="AGA Arabesque" w:char="F075"/>
      </w:r>
      <w:r>
        <w:rPr>
          <w:rFonts w:eastAsia="B Badr" w:cs="B Lotus" w:hint="cs"/>
          <w:rtl/>
          <w:lang w:bidi="fa-IR"/>
        </w:rPr>
        <w:t>، فرمان «مقابله بمثل» دهد و راه فرات را بر آنها بربندد ولی با کمال شگفتی خبر یافتند که امیر‌مؤمنان به سربازانش دستور داده است:</w:t>
      </w:r>
    </w:p>
    <w:p w:rsidR="0039492A" w:rsidRDefault="0039492A" w:rsidP="008D1CBA">
      <w:pPr>
        <w:widowControl w:val="0"/>
        <w:ind w:firstLine="284"/>
        <w:jc w:val="both"/>
        <w:rPr>
          <w:rFonts w:eastAsia="B Badr" w:cs="B Lotus"/>
          <w:rtl/>
          <w:lang w:bidi="fa-IR"/>
        </w:rPr>
      </w:pPr>
      <w:r>
        <w:rPr>
          <w:rFonts w:eastAsia="B Badr" w:cs="Traditional Arabic" w:hint="cs"/>
          <w:rtl/>
          <w:lang w:bidi="fa-IR"/>
        </w:rPr>
        <w:t>«</w:t>
      </w:r>
      <w:r w:rsidR="009839AD" w:rsidRPr="008D1CBA">
        <w:rPr>
          <w:rStyle w:val="Char2"/>
          <w:rtl/>
        </w:rPr>
        <w:t>خذوا من ال</w:t>
      </w:r>
      <w:r w:rsidRPr="008D1CBA">
        <w:rPr>
          <w:rStyle w:val="Char2"/>
          <w:rFonts w:hint="cs"/>
          <w:rtl/>
        </w:rPr>
        <w:t>ـ</w:t>
      </w:r>
      <w:r w:rsidR="009839AD" w:rsidRPr="008D1CBA">
        <w:rPr>
          <w:rStyle w:val="Char2"/>
          <w:rtl/>
        </w:rPr>
        <w:t>ماء حاجتکم و</w:t>
      </w:r>
      <w:r w:rsidRPr="008D1CBA">
        <w:rPr>
          <w:rStyle w:val="Char2"/>
          <w:rtl/>
        </w:rPr>
        <w:t>ارجعوا إلی عسکرکم وخلوا بینهم و</w:t>
      </w:r>
      <w:r w:rsidR="009839AD" w:rsidRPr="008D1CBA">
        <w:rPr>
          <w:rStyle w:val="Char2"/>
          <w:rtl/>
        </w:rPr>
        <w:t>بین</w:t>
      </w:r>
      <w:r w:rsidRPr="008D1CBA">
        <w:rPr>
          <w:rStyle w:val="Char2"/>
          <w:rFonts w:hint="cs"/>
          <w:rtl/>
        </w:rPr>
        <w:t xml:space="preserve"> </w:t>
      </w:r>
      <w:r w:rsidR="009839AD" w:rsidRPr="008D1CBA">
        <w:rPr>
          <w:rStyle w:val="Char2"/>
          <w:rtl/>
        </w:rPr>
        <w:t>‌ال</w:t>
      </w:r>
      <w:r w:rsidRPr="008D1CBA">
        <w:rPr>
          <w:rStyle w:val="Char2"/>
          <w:rFonts w:hint="cs"/>
          <w:rtl/>
        </w:rPr>
        <w:t>ـ</w:t>
      </w:r>
      <w:r w:rsidR="009839AD" w:rsidRPr="008D1CBA">
        <w:rPr>
          <w:rStyle w:val="Char2"/>
          <w:rtl/>
        </w:rPr>
        <w:t>ماء، فإن الله قد نصرکم ببغیهم وظلمهم</w:t>
      </w:r>
      <w:r>
        <w:rPr>
          <w:rFonts w:eastAsia="B Badr" w:cs="Traditional Arabic" w:hint="cs"/>
          <w:rtl/>
          <w:lang w:bidi="fa-IR"/>
        </w:rPr>
        <w:t>»</w:t>
      </w:r>
      <w:r w:rsidR="009839AD" w:rsidRPr="00DD6912">
        <w:rPr>
          <w:rFonts w:eastAsia="B Badr" w:cs="B Lotus"/>
          <w:vertAlign w:val="superscript"/>
          <w:rtl/>
          <w:lang w:bidi="fa-IR"/>
        </w:rPr>
        <w:footnoteReference w:id="135"/>
      </w:r>
      <w:r>
        <w:rPr>
          <w:rFonts w:eastAsia="B Badr" w:cs="B Lotus" w:hint="cs"/>
          <w:rtl/>
          <w:lang w:bidi="fa-IR"/>
        </w:rPr>
        <w:t>.</w:t>
      </w:r>
    </w:p>
    <w:p w:rsidR="009839AD" w:rsidRPr="0039492A" w:rsidRDefault="0039492A" w:rsidP="0039492A">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به‌ اندازه‌ای که نیاز دارید از آب برگیرید و به لشکرتان برگردید و میان دشمن و آب را باز گذارید که خداوند، شما را به دلیل تجاوز و ستمگری آنها، بر ایشان پیروز کرد</w:t>
      </w:r>
      <w:r w:rsidRPr="0039492A">
        <w:rPr>
          <w:rFonts w:eastAsia="B Badr" w:cs="Traditional Arabic" w:hint="cs"/>
          <w:sz w:val="26"/>
          <w:szCs w:val="26"/>
          <w:rtl/>
          <w:lang w:bidi="fa-IR"/>
        </w:rPr>
        <w:t>»</w:t>
      </w:r>
      <w:r>
        <w:rPr>
          <w:rFonts w:eastAsia="B Badr" w:cs="B Lotus" w:hint="cs"/>
          <w:sz w:val="26"/>
          <w:szCs w:val="26"/>
          <w:rtl/>
          <w:lang w:bidi="fa-IR"/>
        </w:rPr>
        <w:t>.</w:t>
      </w:r>
    </w:p>
    <w:p w:rsidR="009839AD" w:rsidRDefault="009839AD" w:rsidP="0039492A">
      <w:pPr>
        <w:ind w:firstLine="284"/>
        <w:jc w:val="both"/>
        <w:rPr>
          <w:rFonts w:eastAsia="B Badr" w:cs="B Lotus"/>
          <w:rtl/>
          <w:lang w:bidi="fa-IR"/>
        </w:rPr>
      </w:pPr>
      <w:r>
        <w:rPr>
          <w:rFonts w:eastAsia="B Badr" w:cs="B Lotus" w:hint="cs"/>
          <w:rtl/>
          <w:lang w:bidi="fa-IR"/>
        </w:rPr>
        <w:t>با اینهمه، سپاهیان شام ازخواب غفلت بیدار نشدند و تفاوت میان نور و ظلمت را در نیافتند و آمادة کارزار گشتند. شرح این حادثه که در پیکار خونین صفین چه گذشت؟ و از سپاهیان عراق و شام چه اندازه کشته شدند؟ از عهدة این نوشتار بیرون است و آنرا در کتاب‌هایی چون: «تاریخ طبری» و «وقعه صفین» و «</w:t>
      </w:r>
      <w:r w:rsidRPr="0039492A">
        <w:rPr>
          <w:rFonts w:ascii="mylotus" w:eastAsia="B Badr" w:hAnsi="mylotus" w:cs="mylotus"/>
          <w:rtl/>
          <w:lang w:bidi="fa-IR"/>
        </w:rPr>
        <w:t>أنساب الاشراف</w:t>
      </w:r>
      <w:r>
        <w:rPr>
          <w:rFonts w:eastAsia="B Badr" w:cs="B Lotus" w:hint="cs"/>
          <w:rtl/>
          <w:lang w:bidi="fa-IR"/>
        </w:rPr>
        <w:t>» و«</w:t>
      </w:r>
      <w:r w:rsidR="0039492A" w:rsidRPr="0039492A">
        <w:rPr>
          <w:rFonts w:ascii="mylotus" w:eastAsia="B Badr" w:hAnsi="mylotus" w:cs="mylotus"/>
          <w:rtl/>
          <w:lang w:bidi="fa-IR"/>
        </w:rPr>
        <w:t>أ</w:t>
      </w:r>
      <w:r w:rsidRPr="0039492A">
        <w:rPr>
          <w:rFonts w:ascii="mylotus" w:eastAsia="B Badr" w:hAnsi="mylotus" w:cs="mylotus"/>
          <w:rtl/>
          <w:lang w:bidi="fa-IR"/>
        </w:rPr>
        <w:t>لاخبار الطوال</w:t>
      </w:r>
      <w:r>
        <w:rPr>
          <w:rFonts w:eastAsia="B Badr" w:cs="B Lotus" w:hint="cs"/>
          <w:rtl/>
          <w:lang w:bidi="fa-IR"/>
        </w:rPr>
        <w:t>» و جز اینها باید خواند. در اینجا ما بیشتر بر آنیم تا شکوهمندی این نبرد را بلحاظ رفتار اجتماعی علی</w:t>
      </w:r>
      <w:r>
        <w:rPr>
          <w:rFonts w:eastAsia="B Badr" w:cs="B Lotus" w:hint="cs"/>
          <w:lang w:bidi="fa-IR"/>
        </w:rPr>
        <w:sym w:font="AGA Arabesque" w:char="F075"/>
      </w:r>
      <w:r>
        <w:rPr>
          <w:rFonts w:eastAsia="B Badr" w:cs="B Lotus" w:hint="cs"/>
          <w:rtl/>
          <w:lang w:bidi="fa-IR"/>
        </w:rPr>
        <w:t xml:space="preserve"> گزارش کنیم و نشان دهیم که فرهنگ اسلامی چه اندازه درپیروان راستینش اثر نهاد و حتی در میدان کارزار اجازه نداد که آنان از مروت و انصاف فاصله گیرند. مورخان ‌آورده‌</w:t>
      </w:r>
      <w:r>
        <w:rPr>
          <w:rFonts w:eastAsia="B Badr" w:cs="B Lotus" w:hint="eastAsia"/>
          <w:rtl/>
          <w:lang w:bidi="fa-IR"/>
        </w:rPr>
        <w:t>‌اند علی پیش از آنکه آتش جنگ در صفین شعله‌ور گردد به سپاهیان خود فرمود:</w:t>
      </w:r>
    </w:p>
    <w:p w:rsidR="009839AD" w:rsidRPr="0039492A" w:rsidRDefault="0039492A" w:rsidP="0039492A">
      <w:pPr>
        <w:ind w:firstLine="284"/>
        <w:jc w:val="both"/>
        <w:rPr>
          <w:rFonts w:eastAsia="B Badr" w:cs="B Lotus"/>
          <w:rtl/>
          <w:lang w:bidi="fa-IR"/>
        </w:rPr>
      </w:pPr>
      <w:r>
        <w:rPr>
          <w:rFonts w:eastAsia="B Badr" w:cs="Traditional Arabic" w:hint="cs"/>
          <w:rtl/>
          <w:lang w:bidi="fa-IR"/>
        </w:rPr>
        <w:t>«</w:t>
      </w:r>
      <w:r w:rsidR="009839AD" w:rsidRPr="008D1CBA">
        <w:rPr>
          <w:rStyle w:val="Char2"/>
          <w:rtl/>
        </w:rPr>
        <w:t>لاتقاتلوهم حتی ی</w:t>
      </w:r>
      <w:r w:rsidRPr="008D1CBA">
        <w:rPr>
          <w:rStyle w:val="Char2"/>
          <w:rtl/>
        </w:rPr>
        <w:t>بدءوکم فإنکم بحمدالله علی حجه و</w:t>
      </w:r>
      <w:r w:rsidR="009839AD" w:rsidRPr="008D1CBA">
        <w:rPr>
          <w:rStyle w:val="Char2"/>
          <w:rtl/>
        </w:rPr>
        <w:t>ترککم إیاهم حتی یبدءوکم حجه أخری لکم علیهم. فإذا کانت الهز</w:t>
      </w:r>
      <w:r w:rsidRPr="008D1CBA">
        <w:rPr>
          <w:rStyle w:val="Char2"/>
          <w:rtl/>
        </w:rPr>
        <w:t>یمه بإذن الله فلاتقتلوا مدبرا ولاتصیبوا معورا و</w:t>
      </w:r>
      <w:r w:rsidR="009839AD" w:rsidRPr="008D1CBA">
        <w:rPr>
          <w:rStyle w:val="Char2"/>
          <w:rtl/>
        </w:rPr>
        <w:t>لا</w:t>
      </w:r>
      <w:r w:rsidRPr="008D1CBA">
        <w:rPr>
          <w:rStyle w:val="Char2"/>
          <w:rFonts w:hint="cs"/>
          <w:rtl/>
        </w:rPr>
        <w:t xml:space="preserve"> </w:t>
      </w:r>
      <w:r w:rsidRPr="008D1CBA">
        <w:rPr>
          <w:rStyle w:val="Char2"/>
          <w:rtl/>
        </w:rPr>
        <w:t>تجهزوا علی جریح و</w:t>
      </w:r>
      <w:r w:rsidR="009839AD" w:rsidRPr="008D1CBA">
        <w:rPr>
          <w:rStyle w:val="Char2"/>
          <w:rtl/>
        </w:rPr>
        <w:t>لا</w:t>
      </w:r>
      <w:r w:rsidRPr="008D1CBA">
        <w:rPr>
          <w:rStyle w:val="Char2"/>
          <w:rFonts w:hint="cs"/>
          <w:rtl/>
        </w:rPr>
        <w:t xml:space="preserve"> </w:t>
      </w:r>
      <w:r w:rsidR="009839AD" w:rsidRPr="008D1CBA">
        <w:rPr>
          <w:rStyle w:val="Char2"/>
          <w:rtl/>
        </w:rPr>
        <w:t>تهیجوا</w:t>
      </w:r>
      <w:r w:rsidRPr="008D1CBA">
        <w:rPr>
          <w:rStyle w:val="Char2"/>
          <w:rtl/>
        </w:rPr>
        <w:t xml:space="preserve"> النساء بأذی وإن شتمن أعراضکم و</w:t>
      </w:r>
      <w:r w:rsidR="009839AD" w:rsidRPr="008D1CBA">
        <w:rPr>
          <w:rStyle w:val="Char2"/>
          <w:rtl/>
        </w:rPr>
        <w:t>سببن أمراءکم</w:t>
      </w:r>
      <w:r>
        <w:rPr>
          <w:rFonts w:eastAsia="B Badr" w:cs="Traditional Arabic" w:hint="cs"/>
          <w:rtl/>
          <w:lang w:bidi="fa-IR"/>
        </w:rPr>
        <w:t>»</w:t>
      </w:r>
      <w:r w:rsidR="009839AD" w:rsidRPr="00DD6912">
        <w:rPr>
          <w:rFonts w:eastAsia="B Badr" w:cs="B Lotus"/>
          <w:vertAlign w:val="superscript"/>
          <w:rtl/>
          <w:lang w:bidi="fa-IR"/>
        </w:rPr>
        <w:footnoteReference w:id="136"/>
      </w:r>
      <w:r>
        <w:rPr>
          <w:rFonts w:eastAsia="B Badr" w:cs="B Lotus" w:hint="cs"/>
          <w:rtl/>
          <w:lang w:bidi="fa-IR"/>
        </w:rPr>
        <w:t>.</w:t>
      </w:r>
    </w:p>
    <w:p w:rsidR="009839AD" w:rsidRPr="0039492A" w:rsidRDefault="0039492A" w:rsidP="009839AD">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 xml:space="preserve">با شامیان نجنگید، تا آنها نبرد را آغاز کنند چرا که </w:t>
      </w:r>
      <w:r w:rsidR="009839AD" w:rsidRPr="0039492A">
        <w:rPr>
          <w:rFonts w:eastAsia="B Badr" w:cs="Times New Roman" w:hint="cs"/>
          <w:sz w:val="26"/>
          <w:szCs w:val="26"/>
          <w:rtl/>
          <w:lang w:bidi="fa-IR"/>
        </w:rPr>
        <w:t>–</w:t>
      </w:r>
      <w:r w:rsidR="009839AD" w:rsidRPr="0039492A">
        <w:rPr>
          <w:rFonts w:eastAsia="B Badr" w:cs="B Lotus" w:hint="cs"/>
          <w:sz w:val="26"/>
          <w:szCs w:val="26"/>
          <w:rtl/>
          <w:lang w:bidi="fa-IR"/>
        </w:rPr>
        <w:t xml:space="preserve"> سپاس خدا را </w:t>
      </w:r>
      <w:r w:rsidR="009839AD" w:rsidRPr="0039492A">
        <w:rPr>
          <w:rFonts w:eastAsia="B Badr" w:cs="Times New Roman" w:hint="cs"/>
          <w:sz w:val="26"/>
          <w:szCs w:val="26"/>
          <w:rtl/>
          <w:lang w:bidi="fa-IR"/>
        </w:rPr>
        <w:t>–</w:t>
      </w:r>
      <w:r w:rsidR="009839AD" w:rsidRPr="0039492A">
        <w:rPr>
          <w:rFonts w:eastAsia="B Badr" w:cs="B Lotus" w:hint="cs"/>
          <w:sz w:val="26"/>
          <w:szCs w:val="26"/>
          <w:rtl/>
          <w:lang w:bidi="fa-IR"/>
        </w:rPr>
        <w:t xml:space="preserve"> حجت با شما است و ترک کارزار با ایشان تا آنکه خود آغاز کنند، حجت‌ دیگری برای شما بر آنها خواهد بود. و چون به فرمان خدا شکست خوردند، کسی را که پشت کرده و می‌گریزد نکشید و بی‌دفاع را آسیب نرسانید و زخم‌خورده را به قتل نرسانید و زنان را با آزارشان به هیجان میاورید، هر چند (با ناسزاهای خود) آبروی شما را بریزند و به فر</w:t>
      </w:r>
      <w:r>
        <w:rPr>
          <w:rFonts w:eastAsia="B Badr" w:cs="B Lotus" w:hint="cs"/>
          <w:sz w:val="26"/>
          <w:szCs w:val="26"/>
          <w:rtl/>
          <w:lang w:bidi="fa-IR"/>
        </w:rPr>
        <w:t xml:space="preserve">ماندهانتان دشنام گویند ... </w:t>
      </w:r>
      <w:r>
        <w:rPr>
          <w:rFonts w:eastAsia="B Badr" w:cs="Traditional Arabic" w:hint="cs"/>
          <w:sz w:val="26"/>
          <w:szCs w:val="26"/>
          <w:rtl/>
          <w:lang w:bidi="fa-IR"/>
        </w:rPr>
        <w:t>»</w:t>
      </w:r>
      <w:r>
        <w:rPr>
          <w:rFonts w:eastAsia="B Badr" w:cs="B Lotus" w:hint="cs"/>
          <w:sz w:val="26"/>
          <w:szCs w:val="26"/>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همچنین، مورخان حکایت کرده‌اند که علی</w:t>
      </w:r>
      <w:r>
        <w:rPr>
          <w:rFonts w:eastAsia="B Badr" w:cs="B Lotus" w:hint="cs"/>
          <w:lang w:bidi="fa-IR"/>
        </w:rPr>
        <w:sym w:font="AGA Arabesque" w:char="F075"/>
      </w:r>
      <w:r>
        <w:rPr>
          <w:rFonts w:eastAsia="B Badr" w:cs="B Lotus" w:hint="cs"/>
          <w:rtl/>
          <w:lang w:bidi="fa-IR"/>
        </w:rPr>
        <w:t xml:space="preserve"> در یکی از روزهای صفین شنید که یارانش به اهل شام دشنام می‌دهند! </w:t>
      </w:r>
      <w:r w:rsidR="0039492A">
        <w:rPr>
          <w:rFonts w:eastAsia="B Badr" w:cs="B Lotus" w:hint="cs"/>
          <w:rtl/>
          <w:lang w:bidi="fa-IR"/>
        </w:rPr>
        <w:t>امام اینکار را نپسندید و فرمود:</w:t>
      </w:r>
    </w:p>
    <w:p w:rsidR="009839AD" w:rsidRPr="0039492A" w:rsidRDefault="0039492A" w:rsidP="0039492A">
      <w:pPr>
        <w:ind w:firstLine="284"/>
        <w:jc w:val="both"/>
        <w:rPr>
          <w:rFonts w:eastAsia="B Badr" w:cs="B Lotus"/>
          <w:rtl/>
          <w:lang w:bidi="fa-IR"/>
        </w:rPr>
      </w:pPr>
      <w:r>
        <w:rPr>
          <w:rFonts w:eastAsia="B Badr" w:cs="Traditional Arabic" w:hint="cs"/>
          <w:rtl/>
          <w:lang w:bidi="fa-IR"/>
        </w:rPr>
        <w:t>«</w:t>
      </w:r>
      <w:r w:rsidR="009839AD" w:rsidRPr="008D1CBA">
        <w:rPr>
          <w:rStyle w:val="Char2"/>
          <w:rtl/>
        </w:rPr>
        <w:t>إنی أکره لکم أن تکونوا س</w:t>
      </w:r>
      <w:r w:rsidRPr="008D1CBA">
        <w:rPr>
          <w:rStyle w:val="Char2"/>
          <w:rtl/>
        </w:rPr>
        <w:t>بابین ولکنکم لو وصفتم أعمالهم و</w:t>
      </w:r>
      <w:r w:rsidR="009839AD" w:rsidRPr="008D1CBA">
        <w:rPr>
          <w:rStyle w:val="Char2"/>
          <w:rtl/>
        </w:rPr>
        <w:t>ذکرتم حالهم کان أصوب ف</w:t>
      </w:r>
      <w:r w:rsidRPr="008D1CBA">
        <w:rPr>
          <w:rStyle w:val="Char2"/>
          <w:rFonts w:hint="cs"/>
          <w:rtl/>
        </w:rPr>
        <w:t>ي</w:t>
      </w:r>
      <w:r w:rsidRPr="008D1CBA">
        <w:rPr>
          <w:rStyle w:val="Char2"/>
          <w:rtl/>
        </w:rPr>
        <w:t xml:space="preserve"> القول و</w:t>
      </w:r>
      <w:r w:rsidR="009839AD" w:rsidRPr="008D1CBA">
        <w:rPr>
          <w:rStyle w:val="Char2"/>
          <w:rtl/>
        </w:rPr>
        <w:t>أبلغ ف</w:t>
      </w:r>
      <w:r w:rsidRPr="008D1CBA">
        <w:rPr>
          <w:rStyle w:val="Char2"/>
          <w:rFonts w:hint="cs"/>
          <w:rtl/>
        </w:rPr>
        <w:t>ي</w:t>
      </w:r>
      <w:r w:rsidRPr="008D1CBA">
        <w:rPr>
          <w:rStyle w:val="Char2"/>
          <w:rtl/>
        </w:rPr>
        <w:t xml:space="preserve"> العذر، و</w:t>
      </w:r>
      <w:r w:rsidR="009839AD" w:rsidRPr="008D1CBA">
        <w:rPr>
          <w:rStyle w:val="Char2"/>
          <w:rtl/>
        </w:rPr>
        <w:t>قلتم مکان سبکم إیاهم</w:t>
      </w:r>
      <w:r w:rsidRPr="008D1CBA">
        <w:rPr>
          <w:rStyle w:val="Char2"/>
          <w:rtl/>
        </w:rPr>
        <w:t>: اللهم احقن دمائنا ودماءهم وأصلح ذات بیننا وبینهم و</w:t>
      </w:r>
      <w:r w:rsidR="009839AD" w:rsidRPr="008D1CBA">
        <w:rPr>
          <w:rStyle w:val="Char2"/>
          <w:rtl/>
        </w:rPr>
        <w:t>اهدهم من ضلالتهم حتی یعر</w:t>
      </w:r>
      <w:r w:rsidRPr="008D1CBA">
        <w:rPr>
          <w:rStyle w:val="Char2"/>
          <w:rtl/>
        </w:rPr>
        <w:t>ف الحق من جهله ویرعوی عن الغی و</w:t>
      </w:r>
      <w:r w:rsidR="009839AD" w:rsidRPr="008D1CBA">
        <w:rPr>
          <w:rStyle w:val="Char2"/>
          <w:rtl/>
        </w:rPr>
        <w:t>العدوان من لهج به</w:t>
      </w:r>
      <w:r w:rsidRPr="0039492A">
        <w:rPr>
          <w:rFonts w:eastAsia="B Badr" w:cs="Traditional Arabic" w:hint="cs"/>
          <w:rtl/>
          <w:lang w:bidi="fa-IR"/>
        </w:rPr>
        <w:t>»</w:t>
      </w:r>
      <w:r w:rsidR="009839AD" w:rsidRPr="00DD6912">
        <w:rPr>
          <w:rFonts w:eastAsia="B Badr" w:cs="B Lotus"/>
          <w:vertAlign w:val="superscript"/>
          <w:rtl/>
          <w:lang w:bidi="fa-IR"/>
        </w:rPr>
        <w:footnoteReference w:id="137"/>
      </w:r>
      <w:r>
        <w:rPr>
          <w:rFonts w:eastAsia="B Badr" w:cs="B Lotus" w:hint="cs"/>
          <w:rtl/>
          <w:lang w:bidi="fa-IR"/>
        </w:rPr>
        <w:t>.</w:t>
      </w:r>
    </w:p>
    <w:p w:rsidR="009839AD" w:rsidRPr="0039492A" w:rsidRDefault="0039492A" w:rsidP="0039492A">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من خوش ندارم که شما دشنامگو باشید ولی اگر کارهای ایشان را وصف کنید و از احوال آنان سخن گویید، گفتارتان به صواب نزدیکتر و عذرتان رسا‌تر باشد. به جای آنکه شامیان را دشنام دهید (بدرگاه خداوند) بگویید: بار</w:t>
      </w:r>
      <w:r>
        <w:rPr>
          <w:rFonts w:eastAsia="B Badr" w:cs="B Lotus" w:hint="cs"/>
          <w:sz w:val="26"/>
          <w:szCs w:val="26"/>
          <w:rtl/>
          <w:lang w:bidi="fa-IR"/>
        </w:rPr>
        <w:t xml:space="preserve"> </w:t>
      </w:r>
      <w:r w:rsidR="009839AD" w:rsidRPr="0039492A">
        <w:rPr>
          <w:rFonts w:eastAsia="B Badr" w:cs="B Lotus" w:hint="cs"/>
          <w:sz w:val="26"/>
          <w:szCs w:val="26"/>
          <w:rtl/>
          <w:lang w:bidi="fa-IR"/>
        </w:rPr>
        <w:t>خدایا خونهای ما و ایشان را از آنکه (بدست یکدیگر) ریخته شود مصون دار و میان ما و آنها صلح و آشتی برقرار کند و آنانرا ازگمراهی به راه راست رهبر فرما تا کسی که از حق آگاهی ندارد آنرا بشناسد و کسی که در گمراهی و دشمنی حرص می‌ورزد، از آن باز ایستد</w:t>
      </w:r>
      <w:r w:rsidRPr="0039492A">
        <w:rPr>
          <w:rFonts w:eastAsia="B Badr" w:cs="Traditional Arabic" w:hint="cs"/>
          <w:sz w:val="26"/>
          <w:szCs w:val="26"/>
          <w:rtl/>
          <w:lang w:bidi="fa-IR"/>
        </w:rPr>
        <w:t>»</w:t>
      </w:r>
      <w:r>
        <w:rPr>
          <w:rFonts w:eastAsia="B Badr" w:cs="B Lotus" w:hint="cs"/>
          <w:sz w:val="26"/>
          <w:szCs w:val="26"/>
          <w:rtl/>
          <w:lang w:bidi="fa-IR"/>
        </w:rPr>
        <w:t>.</w:t>
      </w:r>
    </w:p>
    <w:p w:rsidR="009839AD" w:rsidRDefault="009839AD" w:rsidP="0039492A">
      <w:pPr>
        <w:ind w:firstLine="284"/>
        <w:jc w:val="both"/>
        <w:rPr>
          <w:rFonts w:eastAsia="B Badr" w:cs="B Lotus"/>
          <w:rtl/>
          <w:lang w:bidi="fa-IR"/>
        </w:rPr>
      </w:pPr>
      <w:r>
        <w:rPr>
          <w:rFonts w:eastAsia="B Badr" w:cs="B Lotus" w:hint="cs"/>
          <w:rtl/>
          <w:lang w:bidi="fa-IR"/>
        </w:rPr>
        <w:t>علی</w:t>
      </w:r>
      <w:r>
        <w:rPr>
          <w:rFonts w:eastAsia="B Badr" w:cs="B Lotus" w:hint="cs"/>
          <w:lang w:bidi="fa-IR"/>
        </w:rPr>
        <w:sym w:font="AGA Arabesque" w:char="F075"/>
      </w:r>
      <w:r>
        <w:rPr>
          <w:rFonts w:eastAsia="B Badr" w:cs="B Lotus" w:hint="cs"/>
          <w:rtl/>
          <w:lang w:bidi="fa-IR"/>
        </w:rPr>
        <w:t xml:space="preserve"> پس از کشته شدن عثمان هم به اصرار مردم، بیعت آنانرا پذیرفت و می</w:t>
      </w:r>
      <w:r>
        <w:rPr>
          <w:rFonts w:eastAsia="B Badr" w:cs="B Lotus" w:hint="eastAsia"/>
          <w:rtl/>
          <w:lang w:bidi="fa-IR"/>
        </w:rPr>
        <w:t>‌</w:t>
      </w:r>
      <w:r>
        <w:rPr>
          <w:rFonts w:eastAsia="B Badr" w:cs="B Lotus" w:hint="cs"/>
          <w:rtl/>
          <w:lang w:bidi="fa-IR"/>
        </w:rPr>
        <w:t>گفت:</w:t>
      </w:r>
      <w:r w:rsidR="0039492A">
        <w:rPr>
          <w:rFonts w:eastAsia="B Badr" w:cs="B Lotus" w:hint="cs"/>
          <w:rtl/>
          <w:lang w:bidi="fa-IR"/>
        </w:rPr>
        <w:t xml:space="preserve"> </w:t>
      </w:r>
      <w:r w:rsidR="0039492A">
        <w:rPr>
          <w:rFonts w:eastAsia="B Badr" w:cs="Traditional Arabic" w:hint="cs"/>
          <w:rtl/>
          <w:lang w:bidi="fa-IR"/>
        </w:rPr>
        <w:t>«</w:t>
      </w:r>
      <w:r w:rsidRPr="008D1CBA">
        <w:rPr>
          <w:rStyle w:val="Char2"/>
          <w:rtl/>
        </w:rPr>
        <w:t>دعون</w:t>
      </w:r>
      <w:r w:rsidR="0039492A" w:rsidRPr="008D1CBA">
        <w:rPr>
          <w:rStyle w:val="Char2"/>
          <w:rFonts w:hint="cs"/>
          <w:rtl/>
        </w:rPr>
        <w:t>ي</w:t>
      </w:r>
      <w:r w:rsidRPr="008D1CBA">
        <w:rPr>
          <w:rStyle w:val="Char2"/>
          <w:rtl/>
        </w:rPr>
        <w:t xml:space="preserve"> والتمسوا غیر</w:t>
      </w:r>
      <w:r w:rsidR="0039492A" w:rsidRPr="008D1CBA">
        <w:rPr>
          <w:rStyle w:val="Char2"/>
          <w:rFonts w:hint="cs"/>
          <w:rtl/>
        </w:rPr>
        <w:t>ي!</w:t>
      </w:r>
      <w:r w:rsidR="0039492A" w:rsidRPr="0039492A">
        <w:rPr>
          <w:rFonts w:ascii="Lotus Linotype" w:eastAsia="B Badr" w:hAnsi="Lotus Linotype" w:cs="Traditional Arabic" w:hint="cs"/>
          <w:rtl/>
          <w:lang w:bidi="fa-IR"/>
        </w:rPr>
        <w:t>»</w:t>
      </w:r>
      <w:r w:rsidRPr="0039492A">
        <w:rPr>
          <w:rFonts w:eastAsia="B Badr" w:cs="B Lotus"/>
          <w:vertAlign w:val="superscript"/>
          <w:rtl/>
          <w:lang w:bidi="fa-IR"/>
        </w:rPr>
        <w:footnoteReference w:id="138"/>
      </w:r>
      <w:r w:rsidR="0039492A">
        <w:rPr>
          <w:rFonts w:ascii="Lotus Linotype" w:eastAsia="B Badr" w:hAnsi="Lotus Linotype" w:cs="B Lotus" w:hint="cs"/>
          <w:rtl/>
          <w:lang w:bidi="fa-IR"/>
        </w:rPr>
        <w:t xml:space="preserve">. </w:t>
      </w:r>
      <w:r w:rsidR="0039492A" w:rsidRPr="0039492A">
        <w:rPr>
          <w:rFonts w:eastAsia="B Badr" w:cs="Traditional Arabic" w:hint="cs"/>
          <w:sz w:val="26"/>
          <w:szCs w:val="26"/>
          <w:rtl/>
          <w:lang w:bidi="fa-IR"/>
        </w:rPr>
        <w:t>«</w:t>
      </w:r>
      <w:r w:rsidRPr="0039492A">
        <w:rPr>
          <w:rFonts w:eastAsia="B Badr" w:cs="B Lotus" w:hint="cs"/>
          <w:sz w:val="26"/>
          <w:szCs w:val="26"/>
          <w:rtl/>
          <w:lang w:bidi="fa-IR"/>
        </w:rPr>
        <w:t>من را رها کنید و ک</w:t>
      </w:r>
      <w:r w:rsidR="0039492A" w:rsidRPr="0039492A">
        <w:rPr>
          <w:rFonts w:eastAsia="B Badr" w:cs="B Lotus" w:hint="cs"/>
          <w:sz w:val="26"/>
          <w:szCs w:val="26"/>
          <w:rtl/>
          <w:lang w:bidi="fa-IR"/>
        </w:rPr>
        <w:t>سی جز مرا (برای خلافت) بجویید</w:t>
      </w:r>
      <w:r w:rsidR="0039492A" w:rsidRPr="0039492A">
        <w:rPr>
          <w:rFonts w:eastAsia="B Badr" w:cs="Traditional Arabic" w:hint="cs"/>
          <w:sz w:val="26"/>
          <w:szCs w:val="26"/>
          <w:rtl/>
          <w:lang w:bidi="fa-IR"/>
        </w:rPr>
        <w:t>»</w:t>
      </w:r>
      <w:r w:rsidR="0039492A" w:rsidRPr="0039492A">
        <w:rPr>
          <w:rFonts w:eastAsia="B Badr" w:cs="B Lotus" w:hint="cs"/>
          <w:sz w:val="26"/>
          <w:szCs w:val="26"/>
          <w:rtl/>
          <w:lang w:bidi="fa-IR"/>
        </w:rPr>
        <w:t>.</w:t>
      </w:r>
    </w:p>
    <w:p w:rsidR="009839AD" w:rsidRPr="007E302C" w:rsidRDefault="009839AD" w:rsidP="0039492A">
      <w:pPr>
        <w:ind w:firstLine="284"/>
        <w:jc w:val="both"/>
        <w:rPr>
          <w:rFonts w:eastAsia="B Badr" w:cs="B Lotus"/>
          <w:color w:val="FF0000"/>
          <w:u w:val="single"/>
          <w:rtl/>
          <w:lang w:bidi="fa-IR"/>
        </w:rPr>
      </w:pPr>
      <w:r>
        <w:rPr>
          <w:rFonts w:eastAsia="B Badr" w:cs="B Lotus" w:hint="cs"/>
          <w:rtl/>
          <w:lang w:bidi="fa-IR"/>
        </w:rPr>
        <w:t>امام در صفین، راه نیرنگ با اهل شام را نپیمود و تا می‌توانست در ارشاد و بیدار ساختن آنها کوشید و در برابر کسانی که می‌پنداشتند: معاویه از او سیاستمدار‌تر است! می‌گفت:</w:t>
      </w:r>
      <w:r w:rsidR="0039492A">
        <w:rPr>
          <w:rFonts w:eastAsia="B Badr" w:cs="B Lotus" w:hint="cs"/>
          <w:rtl/>
          <w:lang w:bidi="fa-IR"/>
        </w:rPr>
        <w:t xml:space="preserve"> </w:t>
      </w:r>
      <w:r w:rsidR="0039492A">
        <w:rPr>
          <w:rFonts w:eastAsia="B Badr" w:cs="Traditional Arabic" w:hint="cs"/>
          <w:rtl/>
          <w:lang w:bidi="fa-IR"/>
        </w:rPr>
        <w:t>«</w:t>
      </w:r>
      <w:r w:rsidRPr="008D1CBA">
        <w:rPr>
          <w:rStyle w:val="Char2"/>
          <w:rtl/>
        </w:rPr>
        <w:t>والله ما معاویه بأدهی من</w:t>
      </w:r>
      <w:r w:rsidR="0039492A" w:rsidRPr="008D1CBA">
        <w:rPr>
          <w:rStyle w:val="Char2"/>
          <w:rFonts w:hint="cs"/>
          <w:rtl/>
        </w:rPr>
        <w:t>ي</w:t>
      </w:r>
      <w:r w:rsidRPr="008D1CBA">
        <w:rPr>
          <w:rStyle w:val="Char2"/>
          <w:rtl/>
        </w:rPr>
        <w:t xml:space="preserve"> ولکنه یغدر ویفجر ولو کراهی</w:t>
      </w:r>
      <w:r w:rsidR="0039492A" w:rsidRPr="008D1CBA">
        <w:rPr>
          <w:rStyle w:val="Char2"/>
          <w:rFonts w:hint="cs"/>
          <w:rtl/>
        </w:rPr>
        <w:t>ة</w:t>
      </w:r>
      <w:r w:rsidRPr="008D1CBA">
        <w:rPr>
          <w:rStyle w:val="Char2"/>
          <w:rtl/>
        </w:rPr>
        <w:t xml:space="preserve"> لکنت من أدهی الناس</w:t>
      </w:r>
      <w:r w:rsidR="0039492A" w:rsidRPr="0039492A">
        <w:rPr>
          <w:rFonts w:eastAsia="B Badr" w:cs="Traditional Arabic" w:hint="cs"/>
          <w:rtl/>
          <w:lang w:bidi="fa-IR"/>
        </w:rPr>
        <w:t>»</w:t>
      </w:r>
      <w:r w:rsidRPr="00CB5AA4">
        <w:rPr>
          <w:rFonts w:eastAsia="B Badr" w:cs="B Lotus"/>
          <w:sz w:val="26"/>
          <w:szCs w:val="26"/>
          <w:vertAlign w:val="superscript"/>
          <w:rtl/>
          <w:lang w:bidi="fa-IR"/>
        </w:rPr>
        <w:footnoteReference w:id="139"/>
      </w:r>
      <w:r w:rsidR="0039492A">
        <w:rPr>
          <w:rFonts w:eastAsia="B Badr" w:cs="B Lotus" w:hint="cs"/>
          <w:sz w:val="26"/>
          <w:szCs w:val="26"/>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ولی متأسفانه گروهی از یاران امام</w:t>
      </w:r>
      <w:r>
        <w:rPr>
          <w:rFonts w:eastAsia="B Badr" w:cs="B Lotus" w:hint="cs"/>
          <w:lang w:bidi="fa-IR"/>
        </w:rPr>
        <w:sym w:font="AGA Arabesque" w:char="F075"/>
      </w:r>
      <w:r>
        <w:rPr>
          <w:rFonts w:eastAsia="B Badr" w:cs="B Lotus" w:hint="cs"/>
          <w:rtl/>
          <w:lang w:bidi="fa-IR"/>
        </w:rPr>
        <w:t xml:space="preserve"> فریب خوردند و از آنمیان: مسعر بن فدکی و زید بن حصین با گروهی از قاریان قرآن، جسورانه به امام گفتند: «ای علی، دعوت به سوی کتاب خدا را بپذیر و گرنه تو و نزدیکانت را به دشمن می‌سپاریم! یا با تو همان رفتاری را خواهیم کرد که با پسر عفان کردیم، بر ما است که بدانچه در کتاب خدا آمده عمل کنیم و آنرا پذیرفته‌ایم. سوگند به خدا اگر تو نپذیری با</w:t>
      </w:r>
      <w:r w:rsidR="0039492A">
        <w:rPr>
          <w:rFonts w:eastAsia="B Badr" w:cs="B Lotus" w:hint="cs"/>
          <w:rtl/>
          <w:lang w:bidi="fa-IR"/>
        </w:rPr>
        <w:t xml:space="preserve"> تو همان خواهیم کرد که گفتیم»!.</w:t>
      </w:r>
    </w:p>
    <w:p w:rsidR="0039492A" w:rsidRDefault="009839AD" w:rsidP="009839AD">
      <w:pPr>
        <w:ind w:firstLine="284"/>
        <w:jc w:val="both"/>
        <w:rPr>
          <w:rFonts w:eastAsia="B Badr" w:cs="B Lotus"/>
          <w:rtl/>
          <w:lang w:bidi="fa-IR"/>
        </w:rPr>
      </w:pPr>
      <w:r>
        <w:rPr>
          <w:rFonts w:eastAsia="B Badr" w:cs="B Lotus" w:hint="cs"/>
          <w:rtl/>
          <w:lang w:bidi="fa-IR"/>
        </w:rPr>
        <w:t>امام که ملاحظه کرد میان یارانش دو دستگی افتاده و ارشاد آنها ممکن نیست، فرمود:</w:t>
      </w:r>
    </w:p>
    <w:p w:rsidR="009839AD" w:rsidRPr="0039492A" w:rsidRDefault="0039492A" w:rsidP="008D1CBA">
      <w:pPr>
        <w:ind w:firstLine="284"/>
        <w:jc w:val="both"/>
        <w:rPr>
          <w:rFonts w:eastAsia="B Badr" w:cs="B Lotus"/>
          <w:rtl/>
          <w:lang w:bidi="fa-IR"/>
        </w:rPr>
      </w:pPr>
      <w:r>
        <w:rPr>
          <w:rFonts w:eastAsia="B Badr" w:cs="Traditional Arabic" w:hint="cs"/>
          <w:rtl/>
          <w:lang w:bidi="fa-IR"/>
        </w:rPr>
        <w:t>«</w:t>
      </w:r>
      <w:r w:rsidR="009839AD" w:rsidRPr="008D1CBA">
        <w:rPr>
          <w:rStyle w:val="Char2"/>
          <w:rtl/>
        </w:rPr>
        <w:t>فاحفظوا عن</w:t>
      </w:r>
      <w:r w:rsidRPr="008D1CBA">
        <w:rPr>
          <w:rStyle w:val="Char2"/>
          <w:rFonts w:hint="cs"/>
          <w:rtl/>
        </w:rPr>
        <w:t>ي</w:t>
      </w:r>
      <w:r w:rsidR="009839AD" w:rsidRPr="008D1CBA">
        <w:rPr>
          <w:rStyle w:val="Char2"/>
          <w:rtl/>
        </w:rPr>
        <w:t xml:space="preserve"> نهیی إیاکم، واحفظوا مقالتکم ل</w:t>
      </w:r>
      <w:r w:rsidRPr="008D1CBA">
        <w:rPr>
          <w:rStyle w:val="Char2"/>
          <w:rFonts w:hint="cs"/>
          <w:rtl/>
        </w:rPr>
        <w:t>ي</w:t>
      </w:r>
      <w:r w:rsidR="009839AD" w:rsidRPr="008D1CBA">
        <w:rPr>
          <w:rStyle w:val="Char2"/>
          <w:rtl/>
        </w:rPr>
        <w:t xml:space="preserve">، أما أنا </w:t>
      </w:r>
      <w:r w:rsidRPr="008D1CBA">
        <w:rPr>
          <w:rStyle w:val="Char2"/>
          <w:rtl/>
        </w:rPr>
        <w:t>فإن تطیعونی تقاتلوا و</w:t>
      </w:r>
      <w:r w:rsidR="009839AD" w:rsidRPr="008D1CBA">
        <w:rPr>
          <w:rStyle w:val="Char2"/>
          <w:rtl/>
        </w:rPr>
        <w:t>إن تعصونی فاصنعوا ما بدا لکم!</w:t>
      </w:r>
      <w:r w:rsidR="008D1CBA">
        <w:rPr>
          <w:rFonts w:eastAsia="B Badr" w:cs="Traditional Arabic" w:hint="cs"/>
          <w:rtl/>
        </w:rPr>
        <w:t>»</w:t>
      </w:r>
      <w:r w:rsidR="009839AD" w:rsidRPr="00CB5AA4">
        <w:rPr>
          <w:rFonts w:eastAsia="B Badr" w:cs="B Lotus"/>
          <w:sz w:val="26"/>
          <w:szCs w:val="26"/>
          <w:vertAlign w:val="superscript"/>
          <w:rtl/>
          <w:lang w:bidi="fa-IR"/>
        </w:rPr>
        <w:footnoteReference w:id="140"/>
      </w:r>
      <w:r>
        <w:rPr>
          <w:rFonts w:eastAsia="B Badr" w:cs="B Lotus" w:hint="cs"/>
          <w:rtl/>
          <w:lang w:bidi="fa-IR"/>
        </w:rPr>
        <w:t>.</w:t>
      </w:r>
    </w:p>
    <w:p w:rsidR="009839AD" w:rsidRPr="0039492A" w:rsidRDefault="0039492A" w:rsidP="0039492A">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پس بیاد داشته باشید که من شما را از ترک نبرد) بازداشتم و سخن خودتان را بمن نیز به خاطر سپارید. و رأی من آنستکه اگر فرمانم را می‌</w:t>
      </w:r>
      <w:r w:rsidR="009839AD" w:rsidRPr="0039492A">
        <w:rPr>
          <w:rFonts w:eastAsia="B Badr" w:cs="B Lotus" w:hint="eastAsia"/>
          <w:sz w:val="26"/>
          <w:szCs w:val="26"/>
          <w:rtl/>
          <w:lang w:bidi="fa-IR"/>
        </w:rPr>
        <w:t>‌برید، پیکارتان را ادامه دهید و اگر سر</w:t>
      </w:r>
      <w:r w:rsidR="009839AD" w:rsidRPr="0039492A">
        <w:rPr>
          <w:rFonts w:eastAsia="B Badr" w:cs="B Lotus" w:hint="cs"/>
          <w:sz w:val="26"/>
          <w:szCs w:val="26"/>
          <w:rtl/>
          <w:lang w:bidi="fa-IR"/>
        </w:rPr>
        <w:t xml:space="preserve"> </w:t>
      </w:r>
      <w:r w:rsidR="009839AD" w:rsidRPr="0039492A">
        <w:rPr>
          <w:rFonts w:eastAsia="B Badr" w:cs="B Lotus" w:hint="eastAsia"/>
          <w:sz w:val="26"/>
          <w:szCs w:val="26"/>
          <w:rtl/>
          <w:lang w:bidi="fa-IR"/>
        </w:rPr>
        <w:t>نافرمانی دارید، هر کاری که به نظرتان می‌رسد، بکنید</w:t>
      </w:r>
      <w:r w:rsidRPr="0039492A">
        <w:rPr>
          <w:rFonts w:eastAsia="B Badr" w:cs="Traditional Arabic" w:hint="cs"/>
          <w:sz w:val="26"/>
          <w:szCs w:val="26"/>
          <w:rtl/>
          <w:lang w:bidi="fa-IR"/>
        </w:rPr>
        <w:t>»</w:t>
      </w:r>
      <w:r w:rsidRPr="0039492A">
        <w:rPr>
          <w:rFonts w:eastAsia="B Badr" w:cs="B Lotus" w:hint="eastAsia"/>
          <w:sz w:val="26"/>
          <w:szCs w:val="26"/>
          <w:rtl/>
          <w:lang w:bidi="fa-IR"/>
        </w:rPr>
        <w:t>!</w:t>
      </w:r>
      <w:r w:rsidRPr="0039492A">
        <w:rPr>
          <w:rFonts w:eastAsia="B Badr" w:cs="B Lotus" w:hint="cs"/>
          <w:sz w:val="26"/>
          <w:szCs w:val="26"/>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 xml:space="preserve">آنها به حکمیت دو مرد، به نمایندگی از سپاه عراق و شام، تن در دادند و با وجود مخالفت امام، ابوموسی اشعری را که از آغاز کار با پیکار جمل و صفین موافق نبود، به داوری برگزیدند! ولی در پیمان نامه‌ای که هر </w:t>
      </w:r>
      <w:r w:rsidR="0039492A">
        <w:rPr>
          <w:rFonts w:eastAsia="B Badr" w:cs="B Lotus" w:hint="cs"/>
          <w:rtl/>
          <w:lang w:bidi="fa-IR"/>
        </w:rPr>
        <w:t>دو طرف آنرا پذیرا شدند، نوشتند:</w:t>
      </w:r>
    </w:p>
    <w:p w:rsidR="0039492A" w:rsidRDefault="0039492A" w:rsidP="0039492A">
      <w:pPr>
        <w:ind w:firstLine="284"/>
        <w:jc w:val="both"/>
        <w:rPr>
          <w:rFonts w:ascii="Lotus Linotype" w:eastAsia="B Badr" w:hAnsi="Lotus Linotype" w:cs="Lotus Linotype"/>
          <w:rtl/>
          <w:lang w:bidi="fa-IR"/>
        </w:rPr>
      </w:pPr>
      <w:r>
        <w:rPr>
          <w:rFonts w:eastAsia="B Badr" w:cs="Traditional Arabic" w:hint="cs"/>
          <w:rtl/>
          <w:lang w:bidi="fa-IR"/>
        </w:rPr>
        <w:t>«</w:t>
      </w:r>
      <w:r w:rsidR="008D1CBA" w:rsidRPr="008D1CBA">
        <w:rPr>
          <w:rStyle w:val="Char2"/>
          <w:rtl/>
        </w:rPr>
        <w:t>... إن کتاب الله</w:t>
      </w:r>
      <w:r w:rsidRPr="008D1CBA">
        <w:rPr>
          <w:rStyle w:val="Char2"/>
        </w:rPr>
        <w:sym w:font="AGA Arabesque" w:char="F055"/>
      </w:r>
      <w:r w:rsidR="009839AD" w:rsidRPr="008D1CBA">
        <w:rPr>
          <w:rStyle w:val="Char2"/>
          <w:rtl/>
        </w:rPr>
        <w:t xml:space="preserve"> بیننا من فاتحته إلی خاتمته، نحیی ما أحیا نمیت ما أمات، فما وجد الحکمان ف</w:t>
      </w:r>
      <w:r w:rsidRPr="008D1CBA">
        <w:rPr>
          <w:rStyle w:val="Char2"/>
          <w:rFonts w:hint="cs"/>
          <w:rtl/>
        </w:rPr>
        <w:t>ي</w:t>
      </w:r>
      <w:r w:rsidR="008D1CBA" w:rsidRPr="008D1CBA">
        <w:rPr>
          <w:rStyle w:val="Char2"/>
          <w:rtl/>
        </w:rPr>
        <w:t xml:space="preserve"> کتاب الله</w:t>
      </w:r>
      <w:r w:rsidRPr="008D1CBA">
        <w:rPr>
          <w:rStyle w:val="Char2"/>
        </w:rPr>
        <w:sym w:font="AGA Arabesque" w:char="F055"/>
      </w:r>
      <w:r w:rsidR="009839AD" w:rsidRPr="008D1CBA">
        <w:rPr>
          <w:rStyle w:val="Char2"/>
          <w:rtl/>
        </w:rPr>
        <w:t xml:space="preserve"> </w:t>
      </w:r>
      <w:r w:rsidR="009839AD" w:rsidRPr="008D1CBA">
        <w:rPr>
          <w:rStyle w:val="Char2"/>
          <w:rFonts w:ascii="Times New Roman" w:hAnsi="Times New Roman" w:cs="Times New Roman" w:hint="cs"/>
          <w:rtl/>
        </w:rPr>
        <w:t>–</w:t>
      </w:r>
      <w:r w:rsidR="009839AD" w:rsidRPr="008D1CBA">
        <w:rPr>
          <w:rStyle w:val="Char2"/>
          <w:rtl/>
        </w:rPr>
        <w:t xml:space="preserve"> وهما اب</w:t>
      </w:r>
      <w:r w:rsidRPr="008D1CBA">
        <w:rPr>
          <w:rStyle w:val="Char2"/>
          <w:rtl/>
        </w:rPr>
        <w:t>وموسی الاشعری عبدالله بن قیس، و</w:t>
      </w:r>
      <w:r w:rsidR="009839AD" w:rsidRPr="008D1CBA">
        <w:rPr>
          <w:rStyle w:val="Char2"/>
          <w:rtl/>
        </w:rPr>
        <w:t xml:space="preserve">عمروبن العاص القرشی </w:t>
      </w:r>
      <w:r w:rsidR="009839AD" w:rsidRPr="008D1CBA">
        <w:rPr>
          <w:rStyle w:val="Char2"/>
          <w:rFonts w:ascii="Times New Roman" w:hAnsi="Times New Roman" w:cs="Times New Roman" w:hint="cs"/>
          <w:rtl/>
        </w:rPr>
        <w:t>–</w:t>
      </w:r>
      <w:r w:rsidR="009839AD" w:rsidRPr="008D1CBA">
        <w:rPr>
          <w:rStyle w:val="Char2"/>
          <w:rtl/>
        </w:rPr>
        <w:t xml:space="preserve"> عملابه، وما لم یجدا ف</w:t>
      </w:r>
      <w:r w:rsidRPr="008D1CBA">
        <w:rPr>
          <w:rStyle w:val="Char2"/>
          <w:rFonts w:hint="cs"/>
          <w:rtl/>
        </w:rPr>
        <w:t>ي</w:t>
      </w:r>
      <w:r w:rsidR="009839AD" w:rsidRPr="008D1CBA">
        <w:rPr>
          <w:rStyle w:val="Char2"/>
          <w:rtl/>
        </w:rPr>
        <w:t xml:space="preserve"> کتاب الله فالسنة العادلة الجامعة غیر</w:t>
      </w:r>
      <w:r w:rsidRPr="008D1CBA">
        <w:rPr>
          <w:rStyle w:val="Char2"/>
          <w:rFonts w:hint="cs"/>
          <w:rtl/>
        </w:rPr>
        <w:t xml:space="preserve"> </w:t>
      </w:r>
      <w:r w:rsidR="009839AD" w:rsidRPr="008D1CBA">
        <w:rPr>
          <w:rStyle w:val="Char2"/>
          <w:rtl/>
        </w:rPr>
        <w:t>ال</w:t>
      </w:r>
      <w:r w:rsidRPr="008D1CBA">
        <w:rPr>
          <w:rStyle w:val="Char2"/>
          <w:rFonts w:hint="cs"/>
          <w:rtl/>
        </w:rPr>
        <w:t>ـ</w:t>
      </w:r>
      <w:r w:rsidR="009839AD" w:rsidRPr="008D1CBA">
        <w:rPr>
          <w:rStyle w:val="Char2"/>
          <w:rtl/>
        </w:rPr>
        <w:t>مفرقة...</w:t>
      </w:r>
      <w:r>
        <w:rPr>
          <w:rFonts w:ascii="Lotus Linotype" w:eastAsia="B Badr" w:hAnsi="Lotus Linotype" w:cs="Traditional Arabic" w:hint="cs"/>
          <w:rtl/>
          <w:lang w:bidi="fa-IR"/>
        </w:rPr>
        <w:t>»</w:t>
      </w:r>
      <w:r w:rsidR="009839AD" w:rsidRPr="0039492A">
        <w:rPr>
          <w:rFonts w:ascii="Lotus Linotype" w:eastAsia="B Badr" w:hAnsi="Lotus Linotype" w:cs="B Lotus"/>
          <w:vertAlign w:val="superscript"/>
          <w:rtl/>
          <w:lang w:bidi="fa-IR"/>
        </w:rPr>
        <w:footnoteReference w:id="141"/>
      </w:r>
      <w:r w:rsidRPr="0039492A">
        <w:rPr>
          <w:rFonts w:ascii="Lotus Linotype" w:eastAsia="B Badr" w:hAnsi="Lotus Linotype" w:cs="B Lotus" w:hint="cs"/>
          <w:rtl/>
          <w:lang w:bidi="fa-IR"/>
        </w:rPr>
        <w:t>.</w:t>
      </w:r>
    </w:p>
    <w:p w:rsidR="009839AD" w:rsidRDefault="0039492A" w:rsidP="0039492A">
      <w:pPr>
        <w:ind w:firstLine="284"/>
        <w:jc w:val="both"/>
        <w:rPr>
          <w:rFonts w:eastAsia="B Badr" w:cs="B Lotus"/>
          <w:rtl/>
          <w:lang w:bidi="fa-IR"/>
        </w:rPr>
      </w:pPr>
      <w:r w:rsidRPr="0039492A">
        <w:rPr>
          <w:rFonts w:eastAsia="B Badr" w:cs="Traditional Arabic" w:hint="cs"/>
          <w:sz w:val="26"/>
          <w:szCs w:val="26"/>
          <w:rtl/>
          <w:lang w:bidi="fa-IR"/>
        </w:rPr>
        <w:t>«</w:t>
      </w:r>
      <w:r w:rsidR="008D1CBA">
        <w:rPr>
          <w:rFonts w:eastAsia="B Badr" w:cs="B Lotus" w:hint="cs"/>
          <w:sz w:val="26"/>
          <w:szCs w:val="26"/>
          <w:rtl/>
          <w:lang w:bidi="fa-IR"/>
        </w:rPr>
        <w:t>کتاب خدای</w:t>
      </w:r>
      <w:r w:rsidRPr="0039492A">
        <w:rPr>
          <w:rFonts w:eastAsia="B Badr" w:cs="B Lotus" w:hint="cs"/>
          <w:sz w:val="26"/>
          <w:szCs w:val="26"/>
          <w:lang w:bidi="fa-IR"/>
        </w:rPr>
        <w:sym w:font="AGA Arabesque" w:char="F055"/>
      </w:r>
      <w:r w:rsidR="009839AD" w:rsidRPr="0039492A">
        <w:rPr>
          <w:rFonts w:eastAsia="B Badr" w:cs="B Lotus" w:hint="cs"/>
          <w:sz w:val="26"/>
          <w:szCs w:val="26"/>
          <w:rtl/>
          <w:lang w:bidi="fa-IR"/>
        </w:rPr>
        <w:t xml:space="preserve"> از آغاز تا انجامش در میان ما (داور) است. آنچه را که قرآن زنده ساخت، ما نیز زنده می‌کنیم و آنچه را که قرآن میراند، ما نیز میمیرانیم. بنابراین هر چه را دو حکم</w:t>
      </w:r>
      <w:r>
        <w:rPr>
          <w:rFonts w:eastAsia="B Badr" w:cs="B Lotus" w:hint="cs"/>
          <w:sz w:val="26"/>
          <w:szCs w:val="26"/>
          <w:rtl/>
          <w:lang w:bidi="fa-IR"/>
        </w:rPr>
        <w:t xml:space="preserve"> -</w:t>
      </w:r>
      <w:r w:rsidR="009839AD" w:rsidRPr="0039492A">
        <w:rPr>
          <w:rFonts w:eastAsia="B Badr" w:cs="B Lotus" w:hint="cs"/>
          <w:sz w:val="26"/>
          <w:szCs w:val="26"/>
          <w:rtl/>
          <w:lang w:bidi="fa-IR"/>
        </w:rPr>
        <w:t xml:space="preserve"> یعنی ابوموسی اشعری و عمروبن عاص</w:t>
      </w:r>
      <w:r>
        <w:rPr>
          <w:rFonts w:eastAsia="B Badr" w:cs="B Lotus" w:hint="cs"/>
          <w:sz w:val="26"/>
          <w:szCs w:val="26"/>
          <w:rtl/>
          <w:lang w:bidi="fa-IR"/>
        </w:rPr>
        <w:t xml:space="preserve"> -</w:t>
      </w:r>
      <w:r w:rsidR="009839AD" w:rsidRPr="0039492A">
        <w:rPr>
          <w:rFonts w:eastAsia="B Badr" w:cs="B Lotus" w:hint="cs"/>
          <w:sz w:val="26"/>
          <w:szCs w:val="26"/>
          <w:rtl/>
          <w:lang w:bidi="fa-IR"/>
        </w:rPr>
        <w:t xml:space="preserve"> در کتاب خدای عزوجل یافتند باید بدان عمل کنند و هر چه را در کتاب خدا نیافتند، به سنت دادگرانة (پیامبر</w:t>
      </w:r>
      <w:r>
        <w:rPr>
          <w:rFonts w:eastAsia="B Badr" w:cs="B Lotus" w:hint="cs"/>
          <w:sz w:val="26"/>
          <w:szCs w:val="26"/>
          <w:lang w:bidi="fa-IR"/>
        </w:rPr>
        <w:sym w:font="AGA Arabesque" w:char="F072"/>
      </w:r>
      <w:r w:rsidR="009839AD" w:rsidRPr="0039492A">
        <w:rPr>
          <w:rFonts w:eastAsia="B Badr" w:cs="B Lotus" w:hint="cs"/>
          <w:sz w:val="26"/>
          <w:szCs w:val="26"/>
          <w:rtl/>
          <w:lang w:bidi="fa-IR"/>
        </w:rPr>
        <w:t>) که مسلمانان را گرد می‌آورد و پراکنده نمی‌سازد، واگذارند</w:t>
      </w:r>
      <w:r w:rsidRPr="0039492A">
        <w:rPr>
          <w:rFonts w:eastAsia="B Badr" w:cs="Traditional Arabic" w:hint="cs"/>
          <w:sz w:val="26"/>
          <w:szCs w:val="26"/>
          <w:rtl/>
          <w:lang w:bidi="fa-IR"/>
        </w:rPr>
        <w:t>»</w:t>
      </w:r>
      <w:r w:rsidR="009839AD" w:rsidRPr="0039492A">
        <w:rPr>
          <w:rFonts w:eastAsia="B Badr" w:cs="B Lotus" w:hint="cs"/>
          <w:sz w:val="26"/>
          <w:szCs w:val="26"/>
          <w:rtl/>
          <w:lang w:bidi="fa-IR"/>
        </w:rPr>
        <w:t xml:space="preserve">. </w:t>
      </w:r>
      <w:r w:rsidR="009839AD">
        <w:rPr>
          <w:rFonts w:eastAsia="B Badr" w:cs="B Lotus" w:hint="cs"/>
          <w:rtl/>
          <w:lang w:bidi="fa-IR"/>
        </w:rPr>
        <w:t>علی</w:t>
      </w:r>
      <w:r>
        <w:rPr>
          <w:rFonts w:eastAsia="B Badr" w:cs="B Lotus" w:hint="cs"/>
          <w:lang w:bidi="fa-IR"/>
        </w:rPr>
        <w:sym w:font="AGA Arabesque" w:char="F075"/>
      </w:r>
      <w:r w:rsidR="009839AD">
        <w:rPr>
          <w:rFonts w:eastAsia="B Badr" w:cs="B Lotus" w:hint="cs"/>
          <w:rtl/>
          <w:lang w:bidi="fa-IR"/>
        </w:rPr>
        <w:t xml:space="preserve"> هم در پاسخ نامه</w:t>
      </w:r>
      <w:r w:rsidR="009839AD">
        <w:rPr>
          <w:rFonts w:eastAsia="B Badr" w:cs="B Lotus" w:hint="eastAsia"/>
          <w:rtl/>
          <w:lang w:bidi="fa-IR"/>
        </w:rPr>
        <w:t>‌ای که معاویه برای وی فرستاد و اما</w:t>
      </w:r>
      <w:r w:rsidR="009839AD">
        <w:rPr>
          <w:rFonts w:eastAsia="B Badr" w:cs="B Lotus" w:hint="cs"/>
          <w:rtl/>
          <w:lang w:bidi="fa-IR"/>
        </w:rPr>
        <w:t>م را به پذیر</w:t>
      </w:r>
      <w:r>
        <w:rPr>
          <w:rFonts w:eastAsia="B Badr" w:cs="B Lotus" w:hint="cs"/>
          <w:rtl/>
          <w:lang w:bidi="fa-IR"/>
        </w:rPr>
        <w:t>فتن حکمیت فرا خواند، چنین نوشت:</w:t>
      </w:r>
    </w:p>
    <w:p w:rsidR="009839AD" w:rsidRPr="0039492A" w:rsidRDefault="0039492A" w:rsidP="0039492A">
      <w:pPr>
        <w:ind w:firstLine="284"/>
        <w:jc w:val="both"/>
        <w:rPr>
          <w:rFonts w:eastAsia="B Badr" w:cs="B Lotus"/>
          <w:rtl/>
          <w:lang w:bidi="fa-IR"/>
        </w:rPr>
      </w:pPr>
      <w:r>
        <w:rPr>
          <w:rFonts w:eastAsia="B Badr" w:cs="Traditional Arabic" w:hint="cs"/>
          <w:rtl/>
          <w:lang w:bidi="fa-IR"/>
        </w:rPr>
        <w:t>«</w:t>
      </w:r>
      <w:r w:rsidR="009839AD" w:rsidRPr="008D1CBA">
        <w:rPr>
          <w:rStyle w:val="Char2"/>
          <w:rtl/>
        </w:rPr>
        <w:t>... إن</w:t>
      </w:r>
      <w:r w:rsidRPr="008D1CBA">
        <w:rPr>
          <w:rStyle w:val="Char2"/>
          <w:rFonts w:hint="cs"/>
          <w:rtl/>
        </w:rPr>
        <w:t>ك</w:t>
      </w:r>
      <w:r w:rsidR="009839AD" w:rsidRPr="008D1CBA">
        <w:rPr>
          <w:rStyle w:val="Char2"/>
          <w:rtl/>
        </w:rPr>
        <w:t xml:space="preserve"> قد دعوتن</w:t>
      </w:r>
      <w:r w:rsidRPr="008D1CBA">
        <w:rPr>
          <w:rStyle w:val="Char2"/>
          <w:rFonts w:hint="cs"/>
          <w:rtl/>
        </w:rPr>
        <w:t>ي</w:t>
      </w:r>
      <w:r w:rsidRPr="008D1CBA">
        <w:rPr>
          <w:rStyle w:val="Char2"/>
          <w:rtl/>
        </w:rPr>
        <w:t xml:space="preserve"> إلی حکم القرآن و</w:t>
      </w:r>
      <w:r w:rsidR="009839AD" w:rsidRPr="008D1CBA">
        <w:rPr>
          <w:rStyle w:val="Char2"/>
          <w:rtl/>
        </w:rPr>
        <w:t>قد علمت أن</w:t>
      </w:r>
      <w:r w:rsidRPr="008D1CBA">
        <w:rPr>
          <w:rStyle w:val="Char2"/>
          <w:rFonts w:hint="cs"/>
          <w:rtl/>
        </w:rPr>
        <w:t>ك</w:t>
      </w:r>
      <w:r w:rsidR="009839AD" w:rsidRPr="008D1CBA">
        <w:rPr>
          <w:rStyle w:val="Char2"/>
          <w:rtl/>
        </w:rPr>
        <w:t xml:space="preserve"> لست أ</w:t>
      </w:r>
      <w:r w:rsidRPr="008D1CBA">
        <w:rPr>
          <w:rStyle w:val="Char2"/>
          <w:rtl/>
        </w:rPr>
        <w:t>هل القرآن و</w:t>
      </w:r>
      <w:r w:rsidR="009839AD" w:rsidRPr="008D1CBA">
        <w:rPr>
          <w:rStyle w:val="Char2"/>
          <w:rtl/>
        </w:rPr>
        <w:t xml:space="preserve">لست حکمه ترید </w:t>
      </w:r>
      <w:r w:rsidR="009839AD" w:rsidRPr="008D1CBA">
        <w:rPr>
          <w:rStyle w:val="Char2"/>
          <w:rFonts w:ascii="Times New Roman" w:hAnsi="Times New Roman" w:cs="Times New Roman" w:hint="cs"/>
          <w:rtl/>
        </w:rPr>
        <w:t>–</w:t>
      </w:r>
      <w:r w:rsidR="009839AD" w:rsidRPr="008D1CBA">
        <w:rPr>
          <w:rStyle w:val="Char2"/>
          <w:rtl/>
        </w:rPr>
        <w:t xml:space="preserve"> والله ال</w:t>
      </w:r>
      <w:r w:rsidRPr="008D1CBA">
        <w:rPr>
          <w:rStyle w:val="Char2"/>
          <w:rFonts w:hint="cs"/>
          <w:rtl/>
        </w:rPr>
        <w:t>ـ</w:t>
      </w:r>
      <w:r w:rsidR="009839AD" w:rsidRPr="008D1CBA">
        <w:rPr>
          <w:rStyle w:val="Char2"/>
          <w:rtl/>
        </w:rPr>
        <w:t xml:space="preserve">متسعان </w:t>
      </w:r>
      <w:r w:rsidR="009839AD" w:rsidRPr="008D1CBA">
        <w:rPr>
          <w:rStyle w:val="Char2"/>
          <w:rFonts w:ascii="Times New Roman" w:hAnsi="Times New Roman" w:cs="Times New Roman" w:hint="cs"/>
          <w:rtl/>
        </w:rPr>
        <w:t>–</w:t>
      </w:r>
      <w:r w:rsidRPr="008D1CBA">
        <w:rPr>
          <w:rStyle w:val="Char2"/>
          <w:rtl/>
        </w:rPr>
        <w:t xml:space="preserve"> وقد أجبنا القرآن إلی حکمه و</w:t>
      </w:r>
      <w:r w:rsidR="009839AD" w:rsidRPr="008D1CBA">
        <w:rPr>
          <w:rStyle w:val="Char2"/>
          <w:rtl/>
        </w:rPr>
        <w:t>لسنا إیا</w:t>
      </w:r>
      <w:r w:rsidRPr="008D1CBA">
        <w:rPr>
          <w:rStyle w:val="Char2"/>
          <w:rFonts w:hint="cs"/>
          <w:rtl/>
        </w:rPr>
        <w:t>ك</w:t>
      </w:r>
      <w:r w:rsidR="009839AD" w:rsidRPr="008D1CBA">
        <w:rPr>
          <w:rStyle w:val="Char2"/>
          <w:rtl/>
        </w:rPr>
        <w:t xml:space="preserve"> أجبنا ومن لم یرض بحکم القرآن فقد ضل ضلالاً بعیداً</w:t>
      </w:r>
      <w:r w:rsidRPr="0039492A">
        <w:rPr>
          <w:rFonts w:ascii="Lotus Linotype" w:eastAsia="B Badr" w:hAnsi="Lotus Linotype" w:cs="Traditional Arabic" w:hint="cs"/>
          <w:rtl/>
          <w:lang w:bidi="fa-IR"/>
        </w:rPr>
        <w:t>»</w:t>
      </w:r>
      <w:r w:rsidR="009839AD" w:rsidRPr="00DD6912">
        <w:rPr>
          <w:rFonts w:eastAsia="B Badr" w:cs="B Lotus"/>
          <w:vertAlign w:val="superscript"/>
          <w:rtl/>
          <w:lang w:bidi="fa-IR"/>
        </w:rPr>
        <w:footnoteReference w:id="142"/>
      </w:r>
      <w:r>
        <w:rPr>
          <w:rFonts w:ascii="Lotus Linotype" w:eastAsia="B Badr" w:hAnsi="Lotus Linotype" w:cs="B Lotus" w:hint="cs"/>
          <w:b/>
          <w:bCs/>
          <w:sz w:val="30"/>
          <w:szCs w:val="30"/>
          <w:rtl/>
          <w:lang w:bidi="fa-IR"/>
        </w:rPr>
        <w:t>.</w:t>
      </w:r>
    </w:p>
    <w:p w:rsidR="009839AD" w:rsidRDefault="0039492A" w:rsidP="008D1CBA">
      <w:pPr>
        <w:widowControl w:val="0"/>
        <w:ind w:firstLine="284"/>
        <w:jc w:val="both"/>
        <w:rPr>
          <w:rFonts w:eastAsia="B Badr" w:cs="B Lotus"/>
          <w:rtl/>
          <w:lang w:bidi="fa-IR"/>
        </w:rPr>
      </w:pPr>
      <w:r>
        <w:rPr>
          <w:rFonts w:eastAsia="B Badr" w:cs="Traditional Arabic" w:hint="cs"/>
          <w:rtl/>
          <w:lang w:bidi="fa-IR"/>
        </w:rPr>
        <w:t>«</w:t>
      </w:r>
      <w:r w:rsidR="009839AD" w:rsidRPr="0039492A">
        <w:rPr>
          <w:rFonts w:eastAsia="B Badr" w:cs="B Lotus" w:hint="cs"/>
          <w:sz w:val="26"/>
          <w:szCs w:val="26"/>
          <w:rtl/>
          <w:lang w:bidi="fa-IR"/>
        </w:rPr>
        <w:t xml:space="preserve">... تو مرا به داوری قرآن دعوت کرده‌ای و من می‌دانم که تو اهل قرآن نیستی و حکم آنرا نمی‌خواهی </w:t>
      </w:r>
      <w:r w:rsidR="009839AD" w:rsidRPr="0039492A">
        <w:rPr>
          <w:rFonts w:eastAsia="B Badr" w:cs="Times New Roman" w:hint="cs"/>
          <w:sz w:val="26"/>
          <w:szCs w:val="26"/>
          <w:rtl/>
          <w:lang w:bidi="fa-IR"/>
        </w:rPr>
        <w:t>–</w:t>
      </w:r>
      <w:r w:rsidR="009839AD" w:rsidRPr="0039492A">
        <w:rPr>
          <w:rFonts w:eastAsia="B Badr" w:cs="B Lotus" w:hint="cs"/>
          <w:sz w:val="26"/>
          <w:szCs w:val="26"/>
          <w:rtl/>
          <w:lang w:bidi="fa-IR"/>
        </w:rPr>
        <w:t xml:space="preserve"> پس، ازخدا باید یاری خواست </w:t>
      </w:r>
      <w:r w:rsidR="009839AD" w:rsidRPr="0039492A">
        <w:rPr>
          <w:rFonts w:eastAsia="B Badr" w:cs="Times New Roman" w:hint="cs"/>
          <w:sz w:val="26"/>
          <w:szCs w:val="26"/>
          <w:rtl/>
          <w:lang w:bidi="fa-IR"/>
        </w:rPr>
        <w:t>–</w:t>
      </w:r>
      <w:r w:rsidR="009839AD" w:rsidRPr="0039492A">
        <w:rPr>
          <w:rFonts w:eastAsia="B Badr" w:cs="B Lotus" w:hint="cs"/>
          <w:sz w:val="26"/>
          <w:szCs w:val="26"/>
          <w:rtl/>
          <w:lang w:bidi="fa-IR"/>
        </w:rPr>
        <w:t xml:space="preserve"> با اینهمه، ما به داوری قرآن  </w:t>
      </w:r>
      <w:r w:rsidR="008D1CBA">
        <w:rPr>
          <w:rFonts w:eastAsia="B Badr" w:cs="B Lotus" w:hint="cs"/>
          <w:sz w:val="26"/>
          <w:szCs w:val="26"/>
          <w:rtl/>
          <w:lang w:bidi="fa-IR"/>
        </w:rPr>
        <w:t xml:space="preserve">- </w:t>
      </w:r>
      <w:r w:rsidR="009839AD" w:rsidRPr="0039492A">
        <w:rPr>
          <w:rFonts w:eastAsia="B Badr" w:cs="B Lotus" w:hint="cs"/>
          <w:sz w:val="26"/>
          <w:szCs w:val="26"/>
          <w:rtl/>
          <w:lang w:bidi="fa-IR"/>
        </w:rPr>
        <w:t>نه بدعوت تو</w:t>
      </w:r>
      <w:r w:rsidR="008D1CBA">
        <w:rPr>
          <w:rFonts w:eastAsia="B Badr" w:cs="B Lotus" w:hint="cs"/>
          <w:sz w:val="26"/>
          <w:szCs w:val="26"/>
          <w:rtl/>
          <w:lang w:bidi="fa-IR"/>
        </w:rPr>
        <w:t xml:space="preserve"> -</w:t>
      </w:r>
      <w:r w:rsidR="009839AD" w:rsidRPr="0039492A">
        <w:rPr>
          <w:rFonts w:eastAsia="B Badr" w:cs="B Lotus" w:hint="cs"/>
          <w:sz w:val="26"/>
          <w:szCs w:val="26"/>
          <w:rtl/>
          <w:lang w:bidi="fa-IR"/>
        </w:rPr>
        <w:t xml:space="preserve"> پاسخ داده‌ایم و هر کس که به حکم قرآن رضایت ندهد، از راه راست بسیار دور افتاده است</w:t>
      </w:r>
      <w:r>
        <w:rPr>
          <w:rFonts w:eastAsia="B Badr" w:cs="Traditional Arabic" w:hint="cs"/>
          <w:rtl/>
          <w:lang w:bidi="fa-IR"/>
        </w:rPr>
        <w:t>»</w:t>
      </w:r>
      <w:r w:rsidR="009839AD">
        <w:rPr>
          <w:rFonts w:eastAsia="B Badr" w:cs="B Lotus" w:hint="cs"/>
          <w:rtl/>
          <w:lang w:bidi="fa-IR"/>
        </w:rPr>
        <w:t xml:space="preserve">. </w:t>
      </w:r>
    </w:p>
    <w:p w:rsidR="009839AD" w:rsidRDefault="009839AD" w:rsidP="008D1CBA">
      <w:pPr>
        <w:widowControl w:val="0"/>
        <w:ind w:firstLine="284"/>
        <w:jc w:val="both"/>
        <w:rPr>
          <w:rFonts w:eastAsia="B Badr" w:cs="B Lotus"/>
          <w:rtl/>
          <w:lang w:bidi="fa-IR"/>
        </w:rPr>
      </w:pPr>
      <w:r>
        <w:rPr>
          <w:rFonts w:eastAsia="B Badr" w:cs="B Lotus" w:hint="cs"/>
          <w:rtl/>
          <w:lang w:bidi="fa-IR"/>
        </w:rPr>
        <w:t>سپاهیان عراق و شام آماده شدند تا هر کدام از راهی که سپرده بودند، بازگردند و در انتظار نتیجة مذاکرات داوران نشینند. امام فرمان داد تا اسیران صفین را آزاد کنند</w:t>
      </w:r>
      <w:r w:rsidRPr="00DD6912">
        <w:rPr>
          <w:rFonts w:eastAsia="B Badr" w:cs="B Lotus"/>
          <w:vertAlign w:val="superscript"/>
          <w:rtl/>
          <w:lang w:bidi="fa-IR"/>
        </w:rPr>
        <w:footnoteReference w:id="143"/>
      </w:r>
      <w:r>
        <w:rPr>
          <w:rFonts w:eastAsia="B Badr" w:cs="B Lotus" w:hint="cs"/>
          <w:rtl/>
          <w:lang w:bidi="fa-IR"/>
        </w:rPr>
        <w:t xml:space="preserve"> و خود با لشکریانش آهنگ بازگشت به کوفه کرد و از کنارة فرات، راه عراق را در پیش گرفت تا به نخیله </w:t>
      </w:r>
      <w:r w:rsidR="0039492A">
        <w:rPr>
          <w:rFonts w:eastAsia="B Badr" w:cs="B Lotus" w:hint="cs"/>
          <w:rtl/>
          <w:lang w:bidi="fa-IR"/>
        </w:rPr>
        <w:t>رسید و سرانجام به کوفه وارد شد.</w:t>
      </w:r>
    </w:p>
    <w:p w:rsidR="009839AD" w:rsidRDefault="009839AD" w:rsidP="008D1CBA">
      <w:pPr>
        <w:widowControl w:val="0"/>
        <w:ind w:firstLine="284"/>
        <w:jc w:val="both"/>
        <w:rPr>
          <w:rFonts w:eastAsia="B Badr" w:cs="B Lotus"/>
          <w:rtl/>
          <w:lang w:bidi="fa-IR"/>
        </w:rPr>
      </w:pPr>
      <w:r>
        <w:rPr>
          <w:rFonts w:eastAsia="B Badr" w:cs="B Lotus" w:hint="cs"/>
          <w:rtl/>
          <w:lang w:bidi="fa-IR"/>
        </w:rPr>
        <w:t>جمعی از سپاهیان امام (درحدود12000 تن)</w:t>
      </w:r>
      <w:r w:rsidRPr="00DD6912">
        <w:rPr>
          <w:rFonts w:eastAsia="B Badr" w:cs="B Lotus"/>
          <w:vertAlign w:val="superscript"/>
          <w:rtl/>
          <w:lang w:bidi="fa-IR"/>
        </w:rPr>
        <w:footnoteReference w:id="144"/>
      </w:r>
      <w:r>
        <w:rPr>
          <w:rFonts w:eastAsia="B Badr" w:cs="B Lotus" w:hint="cs"/>
          <w:rtl/>
          <w:lang w:bidi="fa-IR"/>
        </w:rPr>
        <w:t xml:space="preserve"> بودند که با همة پافشاری خود در حکمیت، پس از مدت کوتاهی اینکار را «شرک بخداوند»! شمردند و با امام بنای ستیز و مجادله را نهادند و بهمراه او در کوفه وارد نشدند بلکه در ناحیة حروراء</w:t>
      </w:r>
      <w:r w:rsidRPr="00DD6912">
        <w:rPr>
          <w:rFonts w:eastAsia="B Badr" w:cs="B Lotus"/>
          <w:vertAlign w:val="superscript"/>
          <w:rtl/>
          <w:lang w:bidi="fa-IR"/>
        </w:rPr>
        <w:footnoteReference w:id="145"/>
      </w:r>
      <w:r>
        <w:rPr>
          <w:rFonts w:eastAsia="B Badr" w:cs="B Lotus" w:hint="cs"/>
          <w:rtl/>
          <w:lang w:bidi="fa-IR"/>
        </w:rPr>
        <w:t xml:space="preserve"> فرود آمدند و عبدالله بن وهب </w:t>
      </w:r>
      <w:r w:rsidR="0039492A">
        <w:rPr>
          <w:rFonts w:eastAsia="B Badr" w:cs="B Lotus" w:hint="cs"/>
          <w:rtl/>
          <w:lang w:bidi="fa-IR"/>
        </w:rPr>
        <w:t>راسبی را به امارت خود برگزیدند.</w:t>
      </w:r>
    </w:p>
    <w:p w:rsidR="009839AD" w:rsidRDefault="009839AD" w:rsidP="008D1CBA">
      <w:pPr>
        <w:widowControl w:val="0"/>
        <w:ind w:firstLine="284"/>
        <w:jc w:val="both"/>
        <w:rPr>
          <w:rFonts w:eastAsia="B Badr" w:cs="B Lotus"/>
          <w:rtl/>
          <w:lang w:bidi="fa-IR"/>
        </w:rPr>
      </w:pPr>
      <w:r>
        <w:rPr>
          <w:rFonts w:eastAsia="B Badr" w:cs="B Lotus" w:hint="cs"/>
          <w:rtl/>
          <w:lang w:bidi="fa-IR"/>
        </w:rPr>
        <w:t>امیر‌مؤمنان ابتدا نامه‌ای به ایشان نوشت و آنانرا به ورود در کوفه و پیوستن به دیگر مسلمانان فرا خواند. مضمون نامه چنانکه دینوری در کتاب «</w:t>
      </w:r>
      <w:r w:rsidRPr="0039492A">
        <w:rPr>
          <w:rFonts w:ascii="mylotus" w:eastAsia="B Badr" w:hAnsi="mylotus" w:cs="mylotus"/>
          <w:rtl/>
          <w:lang w:bidi="fa-IR"/>
        </w:rPr>
        <w:t>ال</w:t>
      </w:r>
      <w:r w:rsidR="0039492A">
        <w:rPr>
          <w:rFonts w:ascii="mylotus" w:eastAsia="B Badr" w:hAnsi="mylotus" w:cs="mylotus" w:hint="cs"/>
          <w:rtl/>
          <w:lang w:bidi="fa-IR"/>
        </w:rPr>
        <w:t>آ</w:t>
      </w:r>
      <w:r w:rsidRPr="0039492A">
        <w:rPr>
          <w:rFonts w:ascii="mylotus" w:eastAsia="B Badr" w:hAnsi="mylotus" w:cs="mylotus"/>
          <w:rtl/>
          <w:lang w:bidi="fa-IR"/>
        </w:rPr>
        <w:t>خبار الطوال</w:t>
      </w:r>
      <w:r>
        <w:rPr>
          <w:rFonts w:eastAsia="B Badr" w:cs="B Lotus" w:hint="cs"/>
          <w:rtl/>
          <w:lang w:bidi="fa-IR"/>
        </w:rPr>
        <w:t>» آورده است چنین بود:</w:t>
      </w:r>
    </w:p>
    <w:p w:rsidR="0039492A" w:rsidRDefault="0039492A" w:rsidP="0039492A">
      <w:pPr>
        <w:ind w:firstLine="284"/>
        <w:jc w:val="both"/>
        <w:rPr>
          <w:rFonts w:eastAsia="B Badr" w:cs="B Lotus"/>
          <w:rtl/>
          <w:lang w:bidi="fa-IR"/>
        </w:rPr>
      </w:pPr>
      <w:r>
        <w:rPr>
          <w:rFonts w:ascii="Lotus Linotype" w:eastAsia="B Badr" w:hAnsi="Lotus Linotype" w:cs="Traditional Arabic" w:hint="cs"/>
          <w:rtl/>
          <w:lang w:bidi="fa-IR"/>
        </w:rPr>
        <w:t>«</w:t>
      </w:r>
      <w:r w:rsidR="009839AD" w:rsidRPr="008D1CBA">
        <w:rPr>
          <w:rStyle w:val="Char2"/>
          <w:rtl/>
        </w:rPr>
        <w:t>بسم الله الرحمن الرحیم. من عبدالله علی أمیر‌ال</w:t>
      </w:r>
      <w:r w:rsidRPr="008D1CBA">
        <w:rPr>
          <w:rStyle w:val="Char2"/>
          <w:rFonts w:hint="cs"/>
          <w:rtl/>
        </w:rPr>
        <w:t>ـ</w:t>
      </w:r>
      <w:r w:rsidR="009839AD" w:rsidRPr="008D1CBA">
        <w:rPr>
          <w:rStyle w:val="Char2"/>
          <w:rtl/>
        </w:rPr>
        <w:t>مؤ</w:t>
      </w:r>
      <w:r w:rsidRPr="008D1CBA">
        <w:rPr>
          <w:rStyle w:val="Char2"/>
          <w:rtl/>
        </w:rPr>
        <w:t>منین إلی عبدالله بن وهب راسبی و</w:t>
      </w:r>
      <w:r w:rsidR="009839AD" w:rsidRPr="008D1CBA">
        <w:rPr>
          <w:rStyle w:val="Char2"/>
          <w:rtl/>
        </w:rPr>
        <w:t xml:space="preserve">یزید بن الحصین ومن قبلهما. سلام علیکم فإن الرجلین اللذین ارتضینا هما للحکومة خالفا کتاب الله واتبعا هواهما بغیر هدی </w:t>
      </w:r>
      <w:r w:rsidRPr="008D1CBA">
        <w:rPr>
          <w:rStyle w:val="Char2"/>
          <w:rtl/>
        </w:rPr>
        <w:t>من الله، فلما لم یعملا بالسنة و</w:t>
      </w:r>
      <w:r w:rsidR="009839AD" w:rsidRPr="008D1CBA">
        <w:rPr>
          <w:rStyle w:val="Char2"/>
          <w:rtl/>
        </w:rPr>
        <w:t>لم ی</w:t>
      </w:r>
      <w:r w:rsidRPr="008D1CBA">
        <w:rPr>
          <w:rStyle w:val="Char2"/>
          <w:rtl/>
        </w:rPr>
        <w:t>حکما بالقرآن تبرأنا من حکمهما و</w:t>
      </w:r>
      <w:r w:rsidR="009839AD" w:rsidRPr="008D1CBA">
        <w:rPr>
          <w:rStyle w:val="Char2"/>
          <w:rtl/>
        </w:rPr>
        <w:t>نحن علی أمرنا الاول، فأقبلوا إلی رحم</w:t>
      </w:r>
      <w:r w:rsidRPr="008D1CBA">
        <w:rPr>
          <w:rStyle w:val="Char2"/>
          <w:rtl/>
        </w:rPr>
        <w:t>کم الله فإنا سائرون علی عدونا و</w:t>
      </w:r>
      <w:r w:rsidR="009839AD" w:rsidRPr="008D1CBA">
        <w:rPr>
          <w:rStyle w:val="Char2"/>
          <w:rtl/>
        </w:rPr>
        <w:t>عدوکم لنعود ل</w:t>
      </w:r>
      <w:r w:rsidRPr="008D1CBA">
        <w:rPr>
          <w:rStyle w:val="Char2"/>
          <w:rFonts w:hint="cs"/>
          <w:rtl/>
        </w:rPr>
        <w:t>ـ</w:t>
      </w:r>
      <w:r w:rsidRPr="008D1CBA">
        <w:rPr>
          <w:rStyle w:val="Char2"/>
          <w:rtl/>
        </w:rPr>
        <w:t>محاربتهم حتی یحکم الله بیننا و</w:t>
      </w:r>
      <w:r w:rsidR="009839AD" w:rsidRPr="008D1CBA">
        <w:rPr>
          <w:rStyle w:val="Char2"/>
          <w:rtl/>
        </w:rPr>
        <w:t>بینهم وهو خیر الحاکمین</w:t>
      </w:r>
      <w:r>
        <w:rPr>
          <w:rFonts w:ascii="Lotus Linotype" w:eastAsia="B Badr" w:hAnsi="Lotus Linotype" w:cs="Traditional Arabic" w:hint="cs"/>
          <w:rtl/>
          <w:lang w:bidi="fa-IR"/>
        </w:rPr>
        <w:t>»</w:t>
      </w:r>
      <w:r w:rsidR="009839AD" w:rsidRPr="0039492A">
        <w:rPr>
          <w:rFonts w:ascii="mylotus" w:eastAsia="B Badr" w:hAnsi="mylotus" w:cs="B Lotus"/>
          <w:vertAlign w:val="superscript"/>
          <w:rtl/>
          <w:lang w:bidi="fa-IR"/>
        </w:rPr>
        <w:footnoteReference w:id="146"/>
      </w:r>
      <w:r>
        <w:rPr>
          <w:rFonts w:eastAsia="B Badr" w:cs="B Lotus" w:hint="cs"/>
          <w:rtl/>
          <w:lang w:bidi="fa-IR"/>
        </w:rPr>
        <w:t>.</w:t>
      </w:r>
    </w:p>
    <w:p w:rsidR="009839AD" w:rsidRPr="0039492A" w:rsidRDefault="0039492A" w:rsidP="006660C6">
      <w:pPr>
        <w:ind w:firstLine="284"/>
        <w:jc w:val="both"/>
        <w:rPr>
          <w:rFonts w:eastAsia="B Badr" w:cs="B Lotus"/>
          <w:sz w:val="26"/>
          <w:szCs w:val="26"/>
          <w:rtl/>
          <w:lang w:bidi="fa-IR"/>
        </w:rPr>
      </w:pPr>
      <w:r w:rsidRPr="0039492A">
        <w:rPr>
          <w:rFonts w:eastAsia="B Badr" w:cs="Traditional Arabic" w:hint="cs"/>
          <w:sz w:val="26"/>
          <w:szCs w:val="26"/>
          <w:rtl/>
          <w:lang w:bidi="fa-IR"/>
        </w:rPr>
        <w:t>«</w:t>
      </w:r>
      <w:r w:rsidR="009839AD" w:rsidRPr="0039492A">
        <w:rPr>
          <w:rFonts w:eastAsia="B Badr" w:cs="B Lotus" w:hint="cs"/>
          <w:sz w:val="26"/>
          <w:szCs w:val="26"/>
          <w:rtl/>
          <w:lang w:bidi="fa-IR"/>
        </w:rPr>
        <w:t>بنام خدای بخشندة مهربان. از بندة خدا علی فرماندة مؤمنان به عبدالله پسر وهب راسبی و یزید پسر حصین و همة کسانیکه نزد آندو گرد آمده‌اند. درود بر شما باد. آندو مردی که برای داوری بدانها راضی شدیم با کتاب خدا مخالفت نمودند و بدون توجه به هدایت خداوند، در پی هواهای نفس خود رفتند. بنابراین، چون نه بر مبنای سنت (پیامبر</w:t>
      </w:r>
      <w:r w:rsidR="009839AD" w:rsidRPr="0039492A">
        <w:rPr>
          <w:rFonts w:eastAsia="B Badr" w:cs="B Lotus" w:hint="cs"/>
          <w:sz w:val="26"/>
          <w:szCs w:val="26"/>
          <w:lang w:bidi="fa-IR"/>
        </w:rPr>
        <w:sym w:font="AGA Arabesque" w:char="F072"/>
      </w:r>
      <w:r w:rsidR="009839AD" w:rsidRPr="0039492A">
        <w:rPr>
          <w:rFonts w:eastAsia="B Badr" w:cs="B Lotus" w:hint="cs"/>
          <w:sz w:val="26"/>
          <w:szCs w:val="26"/>
          <w:rtl/>
          <w:lang w:bidi="fa-IR"/>
        </w:rPr>
        <w:t>)</w:t>
      </w:r>
      <w:r w:rsidR="006660C6">
        <w:rPr>
          <w:rFonts w:eastAsia="B Badr" w:cs="B Lotus" w:hint="cs"/>
          <w:sz w:val="26"/>
          <w:szCs w:val="26"/>
          <w:rtl/>
          <w:lang w:bidi="fa-IR"/>
        </w:rPr>
        <w:t xml:space="preserve"> </w:t>
      </w:r>
      <w:r w:rsidR="009839AD" w:rsidRPr="0039492A">
        <w:rPr>
          <w:rFonts w:eastAsia="B Badr" w:cs="B Lotus" w:hint="cs"/>
          <w:sz w:val="26"/>
          <w:szCs w:val="26"/>
          <w:rtl/>
          <w:lang w:bidi="fa-IR"/>
        </w:rPr>
        <w:t>رفتار</w:t>
      </w:r>
      <w:r w:rsidR="006660C6">
        <w:rPr>
          <w:rFonts w:eastAsia="B Badr" w:cs="B Lotus" w:hint="cs"/>
          <w:sz w:val="26"/>
          <w:szCs w:val="26"/>
          <w:rtl/>
          <w:lang w:bidi="fa-IR"/>
        </w:rPr>
        <w:t xml:space="preserve"> </w:t>
      </w:r>
      <w:r w:rsidR="009839AD" w:rsidRPr="0039492A">
        <w:rPr>
          <w:rFonts w:eastAsia="B Badr" w:cs="B Lotus" w:hint="cs"/>
          <w:sz w:val="26"/>
          <w:szCs w:val="26"/>
          <w:rtl/>
          <w:lang w:bidi="fa-IR"/>
        </w:rPr>
        <w:t>کردند و نه موافق با کتاب خدا حکم نمودند، ما از داوری آندو بیزاری می‌جوییم و بر أمر نخستین خود استوار هستیم. شما نیز</w:t>
      </w:r>
      <w:r w:rsidR="006660C6">
        <w:rPr>
          <w:rFonts w:eastAsia="B Badr" w:cs="B Lotus" w:hint="cs"/>
          <w:sz w:val="26"/>
          <w:szCs w:val="26"/>
          <w:rtl/>
          <w:lang w:bidi="fa-IR"/>
        </w:rPr>
        <w:t xml:space="preserve"> - </w:t>
      </w:r>
      <w:r w:rsidR="009839AD" w:rsidRPr="0039492A">
        <w:rPr>
          <w:rFonts w:eastAsia="B Badr" w:cs="B Lotus" w:hint="cs"/>
          <w:sz w:val="26"/>
          <w:szCs w:val="26"/>
          <w:rtl/>
          <w:lang w:bidi="fa-IR"/>
        </w:rPr>
        <w:t xml:space="preserve">خدای رحمتتان کند </w:t>
      </w:r>
      <w:r w:rsidR="006660C6">
        <w:rPr>
          <w:rFonts w:eastAsia="B Badr" w:cs="B Lotus" w:hint="cs"/>
          <w:sz w:val="26"/>
          <w:szCs w:val="26"/>
          <w:rtl/>
          <w:lang w:bidi="fa-IR"/>
        </w:rPr>
        <w:t>-</w:t>
      </w:r>
      <w:r w:rsidR="009839AD" w:rsidRPr="0039492A">
        <w:rPr>
          <w:rFonts w:eastAsia="B Badr" w:cs="B Lotus" w:hint="cs"/>
          <w:sz w:val="26"/>
          <w:szCs w:val="26"/>
          <w:rtl/>
          <w:lang w:bidi="fa-IR"/>
        </w:rPr>
        <w:t xml:space="preserve"> به سوی من آیید که ما به جانب دشمن خویش و دشمن شما رهسپار خواهیم شد برای آنکه کارزار با ایشان را از سرگیریم تا خدا میان ما و آنها داوری</w:t>
      </w:r>
      <w:r w:rsidR="00E62C83" w:rsidRPr="0039492A">
        <w:rPr>
          <w:rFonts w:eastAsia="B Badr" w:cs="B Lotus" w:hint="cs"/>
          <w:sz w:val="26"/>
          <w:szCs w:val="26"/>
          <w:rtl/>
          <w:lang w:bidi="fa-IR"/>
        </w:rPr>
        <w:t xml:space="preserve"> کند که او بهترین داوران است</w:t>
      </w:r>
      <w:r w:rsidRPr="0039492A">
        <w:rPr>
          <w:rFonts w:eastAsia="B Badr" w:cs="Traditional Arabic" w:hint="cs"/>
          <w:sz w:val="26"/>
          <w:szCs w:val="26"/>
          <w:rtl/>
          <w:lang w:bidi="fa-IR"/>
        </w:rPr>
        <w:t>»</w:t>
      </w:r>
      <w:r w:rsidR="00E62C83" w:rsidRPr="0039492A">
        <w:rPr>
          <w:rFonts w:eastAsia="B Badr" w:cs="B Lotus" w:hint="cs"/>
          <w:sz w:val="26"/>
          <w:szCs w:val="26"/>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خوارج، به نامة علی پاسخی جسا</w:t>
      </w:r>
      <w:r w:rsidR="00E62C83">
        <w:rPr>
          <w:rFonts w:eastAsia="B Badr" w:cs="B Lotus" w:hint="cs"/>
          <w:rtl/>
          <w:lang w:bidi="fa-IR"/>
        </w:rPr>
        <w:t>رت‌آمیز دادند و برای او نوشتند:</w:t>
      </w:r>
    </w:p>
    <w:p w:rsidR="009839AD" w:rsidRDefault="009839AD" w:rsidP="008D1CBA">
      <w:pPr>
        <w:ind w:firstLine="284"/>
        <w:jc w:val="both"/>
        <w:rPr>
          <w:rFonts w:eastAsia="B Badr" w:cs="B Lotus"/>
          <w:rtl/>
          <w:lang w:bidi="fa-IR"/>
        </w:rPr>
      </w:pPr>
      <w:r>
        <w:rPr>
          <w:rFonts w:eastAsia="B Badr" w:cs="B Lotus" w:hint="cs"/>
          <w:rtl/>
          <w:lang w:bidi="fa-IR"/>
        </w:rPr>
        <w:t xml:space="preserve">«اما بعد، تو برای خدای خود خشمگین نشده‌ای بلکه برای خودت بخشم آمده‌ای، پس اگر بر زیان خویش گواهی دهی که کفر ورزیده‌ای و سپس راه توبه پیش گیری، آنگاه در کار میان خودمان و تو می‌نگریم ولی اگر از این امر سرباز زنی، ما نیز سرکشی خود را </w:t>
      </w:r>
      <w:r w:rsidR="008D1CBA">
        <w:rPr>
          <w:rFonts w:eastAsia="B Badr" w:cs="B Lotus" w:hint="cs"/>
          <w:rtl/>
          <w:lang w:bidi="fa-IR"/>
        </w:rPr>
        <w:t xml:space="preserve">- </w:t>
      </w:r>
      <w:r>
        <w:rPr>
          <w:rFonts w:eastAsia="B Badr" w:cs="B Lotus" w:hint="cs"/>
          <w:rtl/>
          <w:lang w:bidi="fa-IR"/>
        </w:rPr>
        <w:t>برابر با رفتار</w:t>
      </w:r>
      <w:r w:rsidR="008D1CBA">
        <w:rPr>
          <w:rFonts w:eastAsia="B Badr" w:cs="B Lotus" w:hint="cs"/>
          <w:rtl/>
          <w:lang w:bidi="fa-IR"/>
        </w:rPr>
        <w:t xml:space="preserve"> -</w:t>
      </w:r>
      <w:r>
        <w:rPr>
          <w:rFonts w:eastAsia="B Badr" w:cs="B Lotus" w:hint="cs"/>
          <w:rtl/>
          <w:lang w:bidi="fa-IR"/>
        </w:rPr>
        <w:t xml:space="preserve"> تو اعلام می‌داریم که خدا خیانتگران را دوست ندارد»</w:t>
      </w:r>
      <w:r w:rsidRPr="00DD6912">
        <w:rPr>
          <w:rFonts w:eastAsia="B Badr" w:cs="B Lotus"/>
          <w:vertAlign w:val="superscript"/>
          <w:rtl/>
          <w:lang w:bidi="fa-IR"/>
        </w:rPr>
        <w:footnoteReference w:id="147"/>
      </w:r>
      <w:r w:rsidR="0039492A">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امام، از آنکه خوارج به راه آیند، ناامید شد ولی دستور داد تا</w:t>
      </w:r>
      <w:r w:rsidR="0039492A">
        <w:rPr>
          <w:rFonts w:eastAsia="B Badr" w:cs="B Lotus" w:hint="cs"/>
          <w:rtl/>
          <w:lang w:bidi="fa-IR"/>
        </w:rPr>
        <w:t xml:space="preserve"> متعرض آنان نشوند و بدانها گفت:</w:t>
      </w:r>
    </w:p>
    <w:p w:rsidR="009839AD" w:rsidRPr="007D1343" w:rsidRDefault="0039492A" w:rsidP="007D1343">
      <w:pPr>
        <w:ind w:firstLine="284"/>
        <w:jc w:val="both"/>
        <w:rPr>
          <w:rFonts w:eastAsia="B Badr" w:cs="B Badr"/>
          <w:sz w:val="32"/>
          <w:szCs w:val="32"/>
          <w:rtl/>
          <w:lang w:bidi="fa-IR"/>
        </w:rPr>
      </w:pPr>
      <w:r>
        <w:rPr>
          <w:rFonts w:eastAsia="B Badr" w:cs="Traditional Arabic" w:hint="cs"/>
          <w:rtl/>
          <w:lang w:bidi="fa-IR"/>
        </w:rPr>
        <w:t>«</w:t>
      </w:r>
      <w:r w:rsidR="009839AD" w:rsidRPr="008D1CBA">
        <w:rPr>
          <w:rStyle w:val="Char2"/>
          <w:rtl/>
        </w:rPr>
        <w:t>إن لکم عندنا ثلاثاً، لانمنعکم صلوه ف</w:t>
      </w:r>
      <w:r w:rsidR="007D1343" w:rsidRPr="008D1CBA">
        <w:rPr>
          <w:rStyle w:val="Char2"/>
          <w:rFonts w:hint="cs"/>
          <w:rtl/>
        </w:rPr>
        <w:t>ي</w:t>
      </w:r>
      <w:r w:rsidR="009839AD" w:rsidRPr="008D1CBA">
        <w:rPr>
          <w:rStyle w:val="Char2"/>
          <w:rtl/>
        </w:rPr>
        <w:t xml:space="preserve"> هذا ال</w:t>
      </w:r>
      <w:r w:rsidR="007D1343" w:rsidRPr="008D1CBA">
        <w:rPr>
          <w:rStyle w:val="Char2"/>
          <w:rFonts w:hint="cs"/>
          <w:rtl/>
        </w:rPr>
        <w:t>ـ</w:t>
      </w:r>
      <w:r w:rsidR="007D1343" w:rsidRPr="008D1CBA">
        <w:rPr>
          <w:rStyle w:val="Char2"/>
          <w:rtl/>
        </w:rPr>
        <w:t>مسجد، و</w:t>
      </w:r>
      <w:r w:rsidR="009839AD" w:rsidRPr="008D1CBA">
        <w:rPr>
          <w:rStyle w:val="Char2"/>
          <w:rtl/>
        </w:rPr>
        <w:t>لا</w:t>
      </w:r>
      <w:r w:rsidR="007D1343" w:rsidRPr="008D1CBA">
        <w:rPr>
          <w:rStyle w:val="Char2"/>
          <w:rFonts w:hint="cs"/>
          <w:rtl/>
        </w:rPr>
        <w:t xml:space="preserve"> </w:t>
      </w:r>
      <w:r w:rsidR="009839AD" w:rsidRPr="008D1CBA">
        <w:rPr>
          <w:rStyle w:val="Char2"/>
          <w:rtl/>
        </w:rPr>
        <w:t xml:space="preserve">نمنعکم نصیبکم من هذا </w:t>
      </w:r>
      <w:r w:rsidR="007D1343" w:rsidRPr="008D1CBA">
        <w:rPr>
          <w:rStyle w:val="Char2"/>
          <w:rtl/>
        </w:rPr>
        <w:t>الفیء ماکانت أیدیکم مع أیدینا و</w:t>
      </w:r>
      <w:r w:rsidR="009839AD" w:rsidRPr="008D1CBA">
        <w:rPr>
          <w:rStyle w:val="Char2"/>
          <w:rtl/>
        </w:rPr>
        <w:t>لا</w:t>
      </w:r>
      <w:r w:rsidR="007D1343" w:rsidRPr="008D1CBA">
        <w:rPr>
          <w:rStyle w:val="Char2"/>
          <w:rFonts w:hint="cs"/>
          <w:rtl/>
        </w:rPr>
        <w:t xml:space="preserve"> </w:t>
      </w:r>
      <w:r w:rsidR="009839AD" w:rsidRPr="008D1CBA">
        <w:rPr>
          <w:rStyle w:val="Char2"/>
          <w:rtl/>
        </w:rPr>
        <w:t>نقاتلکم حتی تقاتلونا</w:t>
      </w:r>
      <w:r w:rsidR="007D1343">
        <w:rPr>
          <w:rFonts w:eastAsia="B Badr" w:cs="Traditional Arabic" w:hint="cs"/>
          <w:rtl/>
          <w:lang w:bidi="fa-IR"/>
        </w:rPr>
        <w:t>»</w:t>
      </w:r>
      <w:r w:rsidR="009839AD" w:rsidRPr="00C34DE1">
        <w:rPr>
          <w:rFonts w:eastAsia="B Badr" w:cs="B Lotus"/>
          <w:vertAlign w:val="superscript"/>
          <w:rtl/>
          <w:lang w:bidi="fa-IR"/>
        </w:rPr>
        <w:footnoteReference w:id="148"/>
      </w:r>
      <w:r w:rsidR="007D1343">
        <w:rPr>
          <w:rFonts w:eastAsia="B Badr" w:cs="B Lotus" w:hint="cs"/>
          <w:rtl/>
          <w:lang w:bidi="fa-IR"/>
        </w:rPr>
        <w:t>.</w:t>
      </w:r>
    </w:p>
    <w:p w:rsidR="009839AD" w:rsidRPr="007D1343" w:rsidRDefault="007D1343" w:rsidP="007D1343">
      <w:pPr>
        <w:ind w:firstLine="284"/>
        <w:jc w:val="both"/>
        <w:rPr>
          <w:rFonts w:eastAsia="B Badr" w:cs="B Lotus"/>
          <w:sz w:val="26"/>
          <w:szCs w:val="26"/>
          <w:rtl/>
          <w:lang w:bidi="fa-IR"/>
        </w:rPr>
      </w:pPr>
      <w:r w:rsidRPr="007D1343">
        <w:rPr>
          <w:rFonts w:eastAsia="B Badr" w:cs="Traditional Arabic" w:hint="cs"/>
          <w:sz w:val="26"/>
          <w:szCs w:val="26"/>
          <w:rtl/>
          <w:lang w:bidi="fa-IR"/>
        </w:rPr>
        <w:t>«</w:t>
      </w:r>
      <w:r w:rsidR="009839AD" w:rsidRPr="007D1343">
        <w:rPr>
          <w:rFonts w:eastAsia="B Badr" w:cs="B Lotus" w:hint="cs"/>
          <w:sz w:val="26"/>
          <w:szCs w:val="26"/>
          <w:rtl/>
          <w:lang w:bidi="fa-IR"/>
        </w:rPr>
        <w:t xml:space="preserve">شما را نزد ما سه حق است (نخست آنکه: ) از نمازگزاردن در این مسجد </w:t>
      </w:r>
      <w:r w:rsidR="009839AD" w:rsidRPr="007D1343">
        <w:rPr>
          <w:rFonts w:eastAsia="B Badr" w:cs="Times New Roman" w:hint="cs"/>
          <w:sz w:val="26"/>
          <w:szCs w:val="26"/>
          <w:rtl/>
          <w:lang w:bidi="fa-IR"/>
        </w:rPr>
        <w:t>–</w:t>
      </w:r>
      <w:r w:rsidR="009839AD" w:rsidRPr="007D1343">
        <w:rPr>
          <w:rFonts w:eastAsia="B Badr" w:cs="B Lotus" w:hint="cs"/>
          <w:sz w:val="26"/>
          <w:szCs w:val="26"/>
          <w:rtl/>
          <w:lang w:bidi="fa-IR"/>
        </w:rPr>
        <w:t xml:space="preserve"> مسجد کوفه </w:t>
      </w:r>
      <w:r w:rsidR="009839AD" w:rsidRPr="007D1343">
        <w:rPr>
          <w:rFonts w:eastAsia="B Badr" w:cs="Times New Roman" w:hint="cs"/>
          <w:sz w:val="26"/>
          <w:szCs w:val="26"/>
          <w:rtl/>
          <w:lang w:bidi="fa-IR"/>
        </w:rPr>
        <w:t>–</w:t>
      </w:r>
      <w:r w:rsidR="008D1CBA">
        <w:rPr>
          <w:rFonts w:eastAsia="B Badr" w:cs="B Lotus" w:hint="cs"/>
          <w:sz w:val="26"/>
          <w:szCs w:val="26"/>
          <w:rtl/>
          <w:lang w:bidi="fa-IR"/>
        </w:rPr>
        <w:t xml:space="preserve"> بازتان نمی‌داریم (دوم آنکه:</w:t>
      </w:r>
      <w:r w:rsidR="009839AD" w:rsidRPr="007D1343">
        <w:rPr>
          <w:rFonts w:eastAsia="B Badr" w:cs="B Lotus" w:hint="cs"/>
          <w:sz w:val="26"/>
          <w:szCs w:val="26"/>
          <w:rtl/>
          <w:lang w:bidi="fa-IR"/>
        </w:rPr>
        <w:t>) سهمتان را از غنائم تا هنگامی که (در جهاد) با ما همدست</w:t>
      </w:r>
      <w:r w:rsidR="008D1CBA">
        <w:rPr>
          <w:rFonts w:eastAsia="B Badr" w:cs="B Lotus" w:hint="cs"/>
          <w:sz w:val="26"/>
          <w:szCs w:val="26"/>
          <w:rtl/>
          <w:lang w:bidi="fa-IR"/>
        </w:rPr>
        <w:t xml:space="preserve"> باشید، قطع نمی‌کنیم (سوم آنکه:</w:t>
      </w:r>
      <w:r w:rsidR="009839AD" w:rsidRPr="007D1343">
        <w:rPr>
          <w:rFonts w:eastAsia="B Badr" w:cs="B Lotus" w:hint="cs"/>
          <w:sz w:val="26"/>
          <w:szCs w:val="26"/>
          <w:rtl/>
          <w:lang w:bidi="fa-IR"/>
        </w:rPr>
        <w:t>) تا با نجگید، با شما جنگ نخواهیم کرد</w:t>
      </w:r>
      <w:r w:rsidRPr="007D1343">
        <w:rPr>
          <w:rFonts w:eastAsia="B Badr" w:cs="Traditional Arabic" w:hint="cs"/>
          <w:sz w:val="26"/>
          <w:szCs w:val="26"/>
          <w:rtl/>
          <w:lang w:bidi="fa-IR"/>
        </w:rPr>
        <w:t>»</w:t>
      </w:r>
      <w:r>
        <w:rPr>
          <w:rFonts w:eastAsia="B Badr" w:cs="B Lotus" w:hint="cs"/>
          <w:sz w:val="26"/>
          <w:szCs w:val="26"/>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ولی خوارج، آرام نگرفتند و به آزار مردم برخاستند و خون برخی از مسلمانان را ریختند</w:t>
      </w:r>
      <w:r w:rsidRPr="00DD6912">
        <w:rPr>
          <w:rFonts w:eastAsia="B Badr" w:cs="B Lotus"/>
          <w:vertAlign w:val="superscript"/>
          <w:rtl/>
          <w:lang w:bidi="fa-IR"/>
        </w:rPr>
        <w:footnoteReference w:id="149"/>
      </w:r>
      <w:r w:rsidR="00E62C83">
        <w:rPr>
          <w:rFonts w:eastAsia="B Badr" w:cs="B Lotus" w:hint="cs"/>
          <w:rtl/>
          <w:lang w:bidi="fa-IR"/>
        </w:rPr>
        <w:t>،</w:t>
      </w:r>
      <w:r>
        <w:rPr>
          <w:rFonts w:eastAsia="B Badr" w:cs="B Lotus" w:hint="cs"/>
          <w:rtl/>
          <w:lang w:bidi="fa-IR"/>
        </w:rPr>
        <w:t xml:space="preserve"> از اینرو یاران علی به امام که عزم جنگ با معاویه را داشت، گفتند: «ای امیر‌مؤمنان اینگروه را بر گمراهی خود رها می</w:t>
      </w:r>
      <w:r>
        <w:rPr>
          <w:rFonts w:eastAsia="B Badr" w:cs="B Lotus" w:hint="eastAsia"/>
          <w:rtl/>
          <w:lang w:bidi="fa-IR"/>
        </w:rPr>
        <w:t>‌</w:t>
      </w:r>
      <w:r>
        <w:rPr>
          <w:rFonts w:eastAsia="B Badr" w:cs="B Lotus" w:hint="cs"/>
          <w:rtl/>
          <w:lang w:bidi="fa-IR"/>
        </w:rPr>
        <w:t>کنی و می‌روی! تا در این سرزمین به تباهی پردازند و به روی مردم شمشیر کشند؟ (نخست) باز سپاهت به سوی آنان برو و ایشان را فراخوان تا به طاعت باز گردند و به جماعت پیوندند، اگر توبه نمودند و پذیرفتند که خدا توبه‌گران را دوست می‌دارد و چنانچه دست از سرکشی برنداشتند، بدانها اعلام جنگ کن و آنگاه که این امت را از شر ایشان آ</w:t>
      </w:r>
      <w:r w:rsidR="007D1343">
        <w:rPr>
          <w:rFonts w:eastAsia="B Badr" w:cs="B Lotus" w:hint="cs"/>
          <w:rtl/>
          <w:lang w:bidi="fa-IR"/>
        </w:rPr>
        <w:t>سوده ساختی، به سوی شام روانه شو</w:t>
      </w:r>
      <w:r>
        <w:rPr>
          <w:rFonts w:eastAsia="B Badr" w:cs="B Lotus" w:hint="cs"/>
          <w:rtl/>
          <w:lang w:bidi="fa-IR"/>
        </w:rPr>
        <w:t>»!</w:t>
      </w:r>
      <w:r w:rsidRPr="00DD6912">
        <w:rPr>
          <w:rFonts w:eastAsia="B Badr" w:cs="B Lotus"/>
          <w:vertAlign w:val="superscript"/>
          <w:rtl/>
          <w:lang w:bidi="fa-IR"/>
        </w:rPr>
        <w:footnoteReference w:id="150"/>
      </w:r>
      <w:r w:rsidR="007D1343">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 xml:space="preserve">امام، سخن یارانش را پذیرفت و به سپاه خود فرمان حرکت داد تا به نهروان رسیدند که نزدیک یک فرسنگ با اردوی خوارج فاصله داشت. در آنجا دو تن از بزرگان اصحابش </w:t>
      </w:r>
      <w:r>
        <w:rPr>
          <w:rFonts w:eastAsia="B Badr" w:cs="Times New Roman" w:hint="cs"/>
          <w:rtl/>
          <w:lang w:bidi="fa-IR"/>
        </w:rPr>
        <w:t>–</w:t>
      </w:r>
      <w:r>
        <w:rPr>
          <w:rFonts w:eastAsia="B Badr" w:cs="B Lotus" w:hint="cs"/>
          <w:rtl/>
          <w:lang w:bidi="fa-IR"/>
        </w:rPr>
        <w:t xml:space="preserve"> ابوایوب انصاری و قیس بن سعد عباده </w:t>
      </w:r>
      <w:r>
        <w:rPr>
          <w:rFonts w:eastAsia="B Badr" w:cs="Times New Roman" w:hint="cs"/>
          <w:rtl/>
          <w:lang w:bidi="fa-IR"/>
        </w:rPr>
        <w:t>–</w:t>
      </w:r>
      <w:r>
        <w:rPr>
          <w:rFonts w:eastAsia="B Badr" w:cs="B Lotus" w:hint="cs"/>
          <w:rtl/>
          <w:lang w:bidi="fa-IR"/>
        </w:rPr>
        <w:t xml:space="preserve"> را به سوی خوارج فرستاد تا آنانرا اندرز دهند. ولی پندها و نصایح ایشان در خارجیان مؤثر نیافتاد. آنگاه خود امام به سوی خوارج رفت و از آنها خواست تا کسی را به نمایندگی برگزینند و امام با وی سخن گوید. آنان، عبدالله بن کواء را برای مناظره انتخاب کردند و علی آیاتی چند از قرآن را در مشروعیت کار خود، ب</w:t>
      </w:r>
      <w:r w:rsidR="007D1343">
        <w:rPr>
          <w:rFonts w:eastAsia="B Badr" w:cs="B Lotus" w:hint="cs"/>
          <w:rtl/>
          <w:lang w:bidi="fa-IR"/>
        </w:rPr>
        <w:t>ر ابن کواء خواند، ابن کواء گفت:</w:t>
      </w:r>
    </w:p>
    <w:p w:rsidR="009839AD" w:rsidRDefault="009839AD" w:rsidP="009839AD">
      <w:pPr>
        <w:ind w:firstLine="284"/>
        <w:jc w:val="both"/>
        <w:rPr>
          <w:rFonts w:eastAsia="B Badr" w:cs="B Lotus"/>
          <w:rtl/>
          <w:lang w:bidi="fa-IR"/>
        </w:rPr>
      </w:pPr>
      <w:r>
        <w:rPr>
          <w:rFonts w:eastAsia="B Badr" w:cs="B Lotus" w:hint="cs"/>
          <w:rtl/>
          <w:lang w:bidi="fa-IR"/>
        </w:rPr>
        <w:t>«تو در همة آنچه می‌گویی صادقی ولی هنگامی که داوران را برای حکمیت برگزیدی، به کفر گراییدی»!</w:t>
      </w:r>
      <w:r w:rsidR="007D1343">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امام گفت: ای پسر کواء! تنها ابوموسی (از سوی سپاه عراق) به داوری انتخاب شد</w:t>
      </w:r>
      <w:r w:rsidR="007D1343">
        <w:rPr>
          <w:rFonts w:eastAsia="B Badr" w:cs="B Lotus" w:hint="cs"/>
          <w:rtl/>
          <w:lang w:bidi="fa-IR"/>
        </w:rPr>
        <w:t xml:space="preserve"> و عمروبن عاص را معاویه برگزید.</w:t>
      </w:r>
    </w:p>
    <w:p w:rsidR="009839AD" w:rsidRDefault="009839AD" w:rsidP="009839AD">
      <w:pPr>
        <w:ind w:firstLine="284"/>
        <w:jc w:val="both"/>
        <w:rPr>
          <w:rFonts w:eastAsia="B Badr" w:cs="B Lotus"/>
          <w:rtl/>
          <w:lang w:bidi="fa-IR"/>
        </w:rPr>
      </w:pPr>
      <w:r>
        <w:rPr>
          <w:rFonts w:eastAsia="B Badr" w:cs="B Lotus" w:hint="cs"/>
          <w:rtl/>
          <w:lang w:bidi="fa-IR"/>
        </w:rPr>
        <w:t>ابن ک</w:t>
      </w:r>
      <w:r w:rsidR="007D1343">
        <w:rPr>
          <w:rFonts w:eastAsia="B Badr" w:cs="B Lotus" w:hint="cs"/>
          <w:rtl/>
          <w:lang w:bidi="fa-IR"/>
        </w:rPr>
        <w:t>واء پاسخ داد: ابوموسی کافر بود!.</w:t>
      </w:r>
    </w:p>
    <w:p w:rsidR="009839AD" w:rsidRDefault="009839AD" w:rsidP="009839AD">
      <w:pPr>
        <w:ind w:firstLine="284"/>
        <w:jc w:val="both"/>
        <w:rPr>
          <w:rFonts w:eastAsia="B Badr" w:cs="B Lotus"/>
          <w:rtl/>
          <w:lang w:bidi="fa-IR"/>
        </w:rPr>
      </w:pPr>
      <w:r>
        <w:rPr>
          <w:rFonts w:eastAsia="B Badr" w:cs="B Lotus" w:hint="cs"/>
          <w:rtl/>
          <w:lang w:bidi="fa-IR"/>
        </w:rPr>
        <w:t>امام گفت: در چه زمانی کافر شد؟ آیا هنگامی که من او را برای داوری فرستادم به کفر گرایید یا در وقتی که داوری نمو</w:t>
      </w:r>
      <w:r w:rsidR="007D1343">
        <w:rPr>
          <w:rFonts w:eastAsia="B Badr" w:cs="B Lotus" w:hint="cs"/>
          <w:rtl/>
          <w:lang w:bidi="fa-IR"/>
        </w:rPr>
        <w:t>د، کافر گشت!.</w:t>
      </w:r>
    </w:p>
    <w:p w:rsidR="009839AD" w:rsidRDefault="009839AD" w:rsidP="009839AD">
      <w:pPr>
        <w:ind w:firstLine="284"/>
        <w:jc w:val="both"/>
        <w:rPr>
          <w:rFonts w:eastAsia="B Badr" w:cs="B Lotus"/>
          <w:rtl/>
          <w:lang w:bidi="fa-IR"/>
        </w:rPr>
      </w:pPr>
      <w:r>
        <w:rPr>
          <w:rFonts w:eastAsia="B Badr" w:cs="B Lotus" w:hint="cs"/>
          <w:rtl/>
          <w:lang w:bidi="fa-IR"/>
        </w:rPr>
        <w:t>امام گفت: پس چرا توجه نمی‌کنی که من ابوموسی را وقتی فرستادم که مسلمان بود و بقول خودت پس از آن، کافر گشت، اینک بمن بگو اگر رسول خدا</w:t>
      </w:r>
      <w:r>
        <w:rPr>
          <w:rFonts w:eastAsia="B Badr" w:cs="B Lotus" w:hint="cs"/>
          <w:lang w:bidi="fa-IR"/>
        </w:rPr>
        <w:sym w:font="AGA Arabesque" w:char="F072"/>
      </w:r>
      <w:r>
        <w:rPr>
          <w:rFonts w:eastAsia="B Badr" w:cs="B Lotus" w:hint="cs"/>
          <w:rtl/>
          <w:lang w:bidi="fa-IR"/>
        </w:rPr>
        <w:t xml:space="preserve"> مردی از مسلمانان را به سوی گروهی از کافران می‌فرستاد تا آنان را به خدای یگانه فرا خواند و او مردم را به چیزی جز خدای یگانه دعوت می‌کرد، آیا گناه وی، برعهدة پیامبر</w:t>
      </w:r>
      <w:r>
        <w:rPr>
          <w:rFonts w:eastAsia="B Badr" w:cs="B Lotus" w:hint="cs"/>
          <w:lang w:bidi="fa-IR"/>
        </w:rPr>
        <w:sym w:font="AGA Arabesque" w:char="F072"/>
      </w:r>
      <w:r w:rsidR="007D1343">
        <w:rPr>
          <w:rFonts w:eastAsia="B Badr" w:cs="B Lotus" w:hint="cs"/>
          <w:rtl/>
          <w:lang w:bidi="fa-IR"/>
        </w:rPr>
        <w:t xml:space="preserve"> بود؟</w:t>
      </w:r>
    </w:p>
    <w:p w:rsidR="009839AD" w:rsidRDefault="007D1343" w:rsidP="009839AD">
      <w:pPr>
        <w:ind w:firstLine="284"/>
        <w:jc w:val="both"/>
        <w:rPr>
          <w:rFonts w:eastAsia="B Badr" w:cs="B Lotus"/>
          <w:rtl/>
          <w:lang w:bidi="fa-IR"/>
        </w:rPr>
      </w:pPr>
      <w:r>
        <w:rPr>
          <w:rFonts w:eastAsia="B Badr" w:cs="B Lotus" w:hint="cs"/>
          <w:rtl/>
          <w:lang w:bidi="fa-IR"/>
        </w:rPr>
        <w:t>ابن کواء گفت: نه!</w:t>
      </w:r>
    </w:p>
    <w:p w:rsidR="009839AD" w:rsidRDefault="009839AD" w:rsidP="009839AD">
      <w:pPr>
        <w:ind w:firstLine="284"/>
        <w:jc w:val="both"/>
        <w:rPr>
          <w:rFonts w:eastAsia="B Badr" w:cs="B Lotus"/>
          <w:rtl/>
          <w:lang w:bidi="fa-IR"/>
        </w:rPr>
      </w:pPr>
      <w:r>
        <w:rPr>
          <w:rFonts w:eastAsia="B Badr" w:cs="B Lotus" w:hint="cs"/>
          <w:rtl/>
          <w:lang w:bidi="fa-IR"/>
        </w:rPr>
        <w:t>امام گفت: وای بر تو، پس من چه گناهی دارم که ابوموسی گمراه شده است؟ آیا بر شما روا است که بخاطر گمراهی ابوموسی، شمشیر خود را بر شانه نهاده و راه را بر مردم بربندید؟!»</w:t>
      </w:r>
      <w:r w:rsidRPr="00DD6912">
        <w:rPr>
          <w:rFonts w:eastAsia="B Badr" w:cs="B Lotus"/>
          <w:vertAlign w:val="superscript"/>
          <w:rtl/>
          <w:lang w:bidi="fa-IR"/>
        </w:rPr>
        <w:footnoteReference w:id="151"/>
      </w:r>
      <w:r w:rsidR="007D1343">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ابن کواء پاسخی نداشت ولی بسیاری از خوارج، تکان خوردند و بیدار شدند. در این هنگام، امام پرچ</w:t>
      </w:r>
      <w:r w:rsidR="007D1343">
        <w:rPr>
          <w:rFonts w:eastAsia="B Badr" w:cs="B Lotus" w:hint="cs"/>
          <w:rtl/>
          <w:lang w:bidi="fa-IR"/>
        </w:rPr>
        <w:t>می را برافراشت و ندا در داد که:</w:t>
      </w:r>
    </w:p>
    <w:p w:rsidR="009839AD" w:rsidRPr="007D1343" w:rsidRDefault="007D1343" w:rsidP="008D1CBA">
      <w:pPr>
        <w:ind w:firstLine="284"/>
        <w:jc w:val="both"/>
        <w:rPr>
          <w:rFonts w:ascii="Lotus Linotype" w:eastAsia="B Badr" w:hAnsi="Lotus Linotype" w:cs="B Lotus"/>
          <w:rtl/>
          <w:lang w:bidi="fa-IR"/>
        </w:rPr>
      </w:pPr>
      <w:r>
        <w:rPr>
          <w:rFonts w:eastAsia="B Badr" w:cs="Traditional Arabic" w:hint="cs"/>
          <w:rtl/>
          <w:lang w:bidi="fa-IR"/>
        </w:rPr>
        <w:t>«</w:t>
      </w:r>
      <w:r w:rsidR="009839AD" w:rsidRPr="008D1CBA">
        <w:rPr>
          <w:rStyle w:val="Char2"/>
          <w:rtl/>
        </w:rPr>
        <w:t>من التجأ إلی هذه الرایة فهو آمن</w:t>
      </w:r>
      <w:r w:rsidR="008D1CBA">
        <w:rPr>
          <w:rStyle w:val="Char2"/>
          <w:rFonts w:hint="cs"/>
          <w:rtl/>
        </w:rPr>
        <w:t>!</w:t>
      </w:r>
      <w:r w:rsidR="008D1CBA">
        <w:rPr>
          <w:rFonts w:eastAsia="B Badr" w:cs="Traditional Arabic" w:hint="cs"/>
          <w:rtl/>
        </w:rPr>
        <w:t xml:space="preserve"> »</w:t>
      </w:r>
      <w:r w:rsidR="009839AD" w:rsidRPr="00DD6912">
        <w:rPr>
          <w:rFonts w:eastAsia="B Badr" w:cs="B Lotus"/>
          <w:vertAlign w:val="superscript"/>
          <w:rtl/>
          <w:lang w:bidi="fa-IR"/>
        </w:rPr>
        <w:footnoteReference w:id="152"/>
      </w:r>
      <w:r>
        <w:rPr>
          <w:rFonts w:ascii="Lotus Linotype" w:eastAsia="B Badr" w:hAnsi="Lotus Linotype" w:cs="B Lotus" w:hint="cs"/>
          <w:rtl/>
          <w:lang w:bidi="fa-IR"/>
        </w:rPr>
        <w:t>.</w:t>
      </w:r>
    </w:p>
    <w:p w:rsidR="009839AD" w:rsidRPr="007D1343" w:rsidRDefault="007D1343" w:rsidP="007D1343">
      <w:pPr>
        <w:ind w:firstLine="284"/>
        <w:jc w:val="both"/>
        <w:rPr>
          <w:rFonts w:eastAsia="B Badr" w:cs="B Lotus"/>
          <w:sz w:val="26"/>
          <w:szCs w:val="26"/>
          <w:rtl/>
          <w:lang w:bidi="fa-IR"/>
        </w:rPr>
      </w:pPr>
      <w:r w:rsidRPr="007D1343">
        <w:rPr>
          <w:rFonts w:eastAsia="B Badr" w:cs="Traditional Arabic" w:hint="cs"/>
          <w:sz w:val="26"/>
          <w:szCs w:val="26"/>
          <w:rtl/>
          <w:lang w:bidi="fa-IR"/>
        </w:rPr>
        <w:t>«</w:t>
      </w:r>
      <w:r w:rsidR="009839AD" w:rsidRPr="007D1343">
        <w:rPr>
          <w:rFonts w:eastAsia="B Badr" w:cs="B Lotus" w:hint="cs"/>
          <w:sz w:val="26"/>
          <w:szCs w:val="26"/>
          <w:rtl/>
          <w:lang w:bidi="fa-IR"/>
        </w:rPr>
        <w:t>هر کس بزیر این پرچم پناه آرد، در امان است</w:t>
      </w:r>
      <w:r w:rsidRPr="007D1343">
        <w:rPr>
          <w:rFonts w:eastAsia="B Badr" w:cs="Traditional Arabic" w:hint="cs"/>
          <w:sz w:val="26"/>
          <w:szCs w:val="26"/>
          <w:rtl/>
          <w:lang w:bidi="fa-IR"/>
        </w:rPr>
        <w:t>»</w:t>
      </w:r>
      <w:r w:rsidR="009839AD" w:rsidRPr="007D1343">
        <w:rPr>
          <w:rFonts w:eastAsia="B Badr" w:cs="B Lotus" w:hint="cs"/>
          <w:sz w:val="26"/>
          <w:szCs w:val="26"/>
          <w:rtl/>
          <w:lang w:bidi="fa-IR"/>
        </w:rPr>
        <w:t xml:space="preserve">. </w:t>
      </w:r>
    </w:p>
    <w:p w:rsidR="009839AD" w:rsidRDefault="009839AD" w:rsidP="008D1CBA">
      <w:pPr>
        <w:ind w:firstLine="284"/>
        <w:jc w:val="both"/>
        <w:rPr>
          <w:rFonts w:eastAsia="B Badr" w:cs="B Lotus"/>
          <w:rtl/>
          <w:lang w:bidi="fa-IR"/>
        </w:rPr>
      </w:pPr>
      <w:r>
        <w:rPr>
          <w:rFonts w:eastAsia="B Badr" w:cs="B Lotus" w:hint="cs"/>
          <w:rtl/>
          <w:lang w:bidi="fa-IR"/>
        </w:rPr>
        <w:t>و نیز فرمود:</w:t>
      </w:r>
      <w:r w:rsidR="007D1343">
        <w:rPr>
          <w:rFonts w:eastAsia="B Badr" w:cs="B Lotus" w:hint="cs"/>
          <w:rtl/>
          <w:lang w:bidi="fa-IR"/>
        </w:rPr>
        <w:t xml:space="preserve"> </w:t>
      </w:r>
      <w:r w:rsidR="008D1CBA">
        <w:rPr>
          <w:rFonts w:eastAsia="B Badr" w:cs="Traditional Arabic" w:hint="cs"/>
          <w:rtl/>
          <w:lang w:bidi="fa-IR"/>
        </w:rPr>
        <w:t>«</w:t>
      </w:r>
      <w:r w:rsidRPr="008D1CBA">
        <w:rPr>
          <w:rStyle w:val="Char2"/>
          <w:rtl/>
        </w:rPr>
        <w:t>من انصرف إلی الکوفة وال</w:t>
      </w:r>
      <w:r w:rsidR="007D1343" w:rsidRPr="008D1CBA">
        <w:rPr>
          <w:rStyle w:val="Char2"/>
          <w:rFonts w:hint="cs"/>
          <w:rtl/>
        </w:rPr>
        <w:t>ـ</w:t>
      </w:r>
      <w:r w:rsidRPr="008D1CBA">
        <w:rPr>
          <w:rStyle w:val="Char2"/>
          <w:rtl/>
        </w:rPr>
        <w:t>مدائن فهو آمن</w:t>
      </w:r>
      <w:r w:rsidR="007D1343">
        <w:rPr>
          <w:rFonts w:eastAsia="B Badr" w:cs="Traditional Arabic" w:hint="cs"/>
          <w:rtl/>
          <w:lang w:bidi="fa-IR"/>
        </w:rPr>
        <w:t>»</w:t>
      </w:r>
      <w:r w:rsidRPr="00DD6912">
        <w:rPr>
          <w:rFonts w:eastAsia="B Badr" w:cs="B Lotus"/>
          <w:vertAlign w:val="superscript"/>
          <w:rtl/>
          <w:lang w:bidi="fa-IR"/>
        </w:rPr>
        <w:footnoteReference w:id="153"/>
      </w:r>
      <w:r w:rsidR="007D1343">
        <w:rPr>
          <w:rFonts w:eastAsia="B Badr" w:cs="B Lotus" w:hint="cs"/>
          <w:rtl/>
          <w:lang w:bidi="fa-IR"/>
        </w:rPr>
        <w:t>.</w:t>
      </w:r>
    </w:p>
    <w:p w:rsidR="009839AD" w:rsidRPr="007D1343" w:rsidRDefault="007D1343" w:rsidP="007D1343">
      <w:pPr>
        <w:ind w:firstLine="284"/>
        <w:jc w:val="both"/>
        <w:rPr>
          <w:rFonts w:eastAsia="B Badr" w:cs="B Lotus"/>
          <w:sz w:val="26"/>
          <w:szCs w:val="26"/>
          <w:rtl/>
          <w:lang w:bidi="fa-IR"/>
        </w:rPr>
      </w:pPr>
      <w:r w:rsidRPr="007D1343">
        <w:rPr>
          <w:rFonts w:eastAsia="B Badr" w:cs="Traditional Arabic" w:hint="cs"/>
          <w:sz w:val="26"/>
          <w:szCs w:val="26"/>
          <w:rtl/>
          <w:lang w:bidi="fa-IR"/>
        </w:rPr>
        <w:t>«</w:t>
      </w:r>
      <w:r w:rsidR="009839AD" w:rsidRPr="007D1343">
        <w:rPr>
          <w:rFonts w:eastAsia="B Badr" w:cs="B Lotus" w:hint="cs"/>
          <w:sz w:val="26"/>
          <w:szCs w:val="26"/>
          <w:rtl/>
          <w:lang w:bidi="fa-IR"/>
        </w:rPr>
        <w:t>هر کس به کوفه و مدائن باز گردد، در امان است</w:t>
      </w:r>
      <w:r w:rsidRPr="007D1343">
        <w:rPr>
          <w:rFonts w:eastAsia="B Badr" w:cs="Traditional Arabic" w:hint="cs"/>
          <w:sz w:val="26"/>
          <w:szCs w:val="26"/>
          <w:rtl/>
          <w:lang w:bidi="fa-IR"/>
        </w:rPr>
        <w:t>»</w:t>
      </w:r>
      <w:r w:rsidR="009839AD" w:rsidRPr="007D1343">
        <w:rPr>
          <w:rFonts w:eastAsia="B Badr" w:cs="B Lotus" w:hint="cs"/>
          <w:sz w:val="26"/>
          <w:szCs w:val="26"/>
          <w:rtl/>
          <w:lang w:bidi="fa-IR"/>
        </w:rPr>
        <w:t xml:space="preserve">. </w:t>
      </w:r>
    </w:p>
    <w:p w:rsidR="009839AD" w:rsidRDefault="009839AD" w:rsidP="009839AD">
      <w:pPr>
        <w:ind w:firstLine="284"/>
        <w:jc w:val="both"/>
        <w:rPr>
          <w:rFonts w:eastAsia="B Badr" w:cs="B Lotus"/>
          <w:rtl/>
          <w:lang w:bidi="fa-IR"/>
        </w:rPr>
      </w:pPr>
      <w:r>
        <w:rPr>
          <w:rFonts w:eastAsia="B Badr" w:cs="B Lotus" w:hint="cs"/>
          <w:rtl/>
          <w:lang w:bidi="fa-IR"/>
        </w:rPr>
        <w:t xml:space="preserve">و فروه بن نوفل - ازسران خوارج </w:t>
      </w:r>
      <w:r>
        <w:rPr>
          <w:rFonts w:eastAsia="B Badr" w:cs="Times New Roman" w:hint="cs"/>
          <w:rtl/>
          <w:lang w:bidi="fa-IR"/>
        </w:rPr>
        <w:t>–</w:t>
      </w:r>
      <w:r>
        <w:rPr>
          <w:rFonts w:eastAsia="B Badr" w:cs="B Lotus" w:hint="cs"/>
          <w:rtl/>
          <w:lang w:bidi="fa-IR"/>
        </w:rPr>
        <w:t xml:space="preserve"> با پانصد مرد از سپاه خارجیان جدا شدند و به سوی بندنیحین (قریه‌ای نزدیک نهروان) رهسپار گشتند و دسته‌ای دیگر رو به سوی کوفه نهادند و هزار مرد نیز در زیر پرچم امیر‌مؤمنان گرد آمدند و از 12000 تن خوارج، نزدیک 4000 مرد با عبدالله بن وهب باقی ماندند!</w:t>
      </w:r>
      <w:r w:rsidRPr="00DD6912">
        <w:rPr>
          <w:rFonts w:eastAsia="B Badr" w:cs="B Lotus"/>
          <w:vertAlign w:val="superscript"/>
          <w:rtl/>
          <w:lang w:bidi="fa-IR"/>
        </w:rPr>
        <w:footnoteReference w:id="154"/>
      </w:r>
      <w:r w:rsidR="00E62C83">
        <w:rPr>
          <w:rFonts w:eastAsia="B Badr" w:cs="B Lotus" w:hint="cs"/>
          <w:rtl/>
          <w:lang w:bidi="fa-IR"/>
        </w:rPr>
        <w:t>.</w:t>
      </w:r>
    </w:p>
    <w:p w:rsidR="009839AD" w:rsidRPr="007D1343" w:rsidRDefault="009839AD" w:rsidP="007D1343">
      <w:pPr>
        <w:ind w:firstLine="284"/>
        <w:jc w:val="both"/>
        <w:rPr>
          <w:rFonts w:eastAsia="B Badr" w:cs="B Lotus"/>
          <w:sz w:val="26"/>
          <w:szCs w:val="26"/>
          <w:rtl/>
          <w:lang w:bidi="fa-IR"/>
        </w:rPr>
      </w:pPr>
      <w:r>
        <w:rPr>
          <w:rFonts w:eastAsia="B Badr" w:cs="B Lotus" w:hint="cs"/>
          <w:rtl/>
          <w:lang w:bidi="fa-IR"/>
        </w:rPr>
        <w:t>امام به سپاهیان خود فرمان داد:</w:t>
      </w:r>
      <w:r w:rsidR="007D1343">
        <w:rPr>
          <w:rFonts w:eastAsia="B Badr" w:cs="B Lotus" w:hint="cs"/>
          <w:rtl/>
          <w:lang w:bidi="fa-IR"/>
        </w:rPr>
        <w:t xml:space="preserve"> </w:t>
      </w:r>
      <w:r>
        <w:rPr>
          <w:rFonts w:eastAsia="B Badr" w:cs="B Lotus" w:hint="cs"/>
          <w:rtl/>
          <w:lang w:bidi="fa-IR"/>
        </w:rPr>
        <w:t xml:space="preserve"> </w:t>
      </w:r>
      <w:r w:rsidR="007D1343">
        <w:rPr>
          <w:rFonts w:eastAsia="B Badr" w:cs="Traditional Arabic" w:hint="cs"/>
          <w:rtl/>
          <w:lang w:bidi="fa-IR"/>
        </w:rPr>
        <w:t>«</w:t>
      </w:r>
      <w:r w:rsidRPr="008D1CBA">
        <w:rPr>
          <w:rStyle w:val="Char2"/>
          <w:rtl/>
        </w:rPr>
        <w:t>لاتبدءوهم بالقتال حتی یبدءوکم!</w:t>
      </w:r>
      <w:r w:rsidR="007D1343" w:rsidRPr="007D1343">
        <w:rPr>
          <w:rFonts w:ascii="Lotus Linotype" w:eastAsia="B Badr" w:hAnsi="Lotus Linotype" w:cs="Traditional Arabic" w:hint="cs"/>
          <w:rtl/>
          <w:lang w:bidi="fa-IR"/>
        </w:rPr>
        <w:t>»</w:t>
      </w:r>
      <w:r w:rsidRPr="00DD6912">
        <w:rPr>
          <w:rFonts w:eastAsia="B Badr" w:cs="B Lotus"/>
          <w:vertAlign w:val="superscript"/>
          <w:rtl/>
          <w:lang w:bidi="fa-IR"/>
        </w:rPr>
        <w:footnoteReference w:id="155"/>
      </w:r>
      <w:r w:rsidR="007D1343" w:rsidRPr="007D1343">
        <w:rPr>
          <w:rFonts w:eastAsia="B Badr" w:cs="B Lotus" w:hint="cs"/>
          <w:rtl/>
          <w:lang w:bidi="fa-IR"/>
        </w:rPr>
        <w:t>.</w:t>
      </w:r>
      <w:r>
        <w:rPr>
          <w:rFonts w:eastAsia="B Badr" w:cs="B Badr" w:hint="cs"/>
          <w:b/>
          <w:bCs/>
          <w:sz w:val="32"/>
          <w:szCs w:val="32"/>
          <w:rtl/>
          <w:lang w:bidi="fa-IR"/>
        </w:rPr>
        <w:t xml:space="preserve"> </w:t>
      </w:r>
      <w:r w:rsidR="007D1343" w:rsidRPr="007D1343">
        <w:rPr>
          <w:rFonts w:eastAsia="B Badr" w:cs="Traditional Arabic" w:hint="cs"/>
          <w:sz w:val="26"/>
          <w:szCs w:val="26"/>
          <w:rtl/>
          <w:lang w:bidi="fa-IR"/>
        </w:rPr>
        <w:t>«</w:t>
      </w:r>
      <w:r w:rsidRPr="007D1343">
        <w:rPr>
          <w:rFonts w:eastAsia="B Badr" w:cs="B Lotus" w:hint="cs"/>
          <w:sz w:val="26"/>
          <w:szCs w:val="26"/>
          <w:rtl/>
          <w:lang w:bidi="fa-IR"/>
        </w:rPr>
        <w:t>جنگ را با آنها آغاز نکنید تا آنان با شما آغاز کنند</w:t>
      </w:r>
      <w:r w:rsidR="007D1343" w:rsidRPr="007D1343">
        <w:rPr>
          <w:rFonts w:eastAsia="B Badr" w:cs="Traditional Arabic" w:hint="cs"/>
          <w:sz w:val="26"/>
          <w:szCs w:val="26"/>
          <w:rtl/>
          <w:lang w:bidi="fa-IR"/>
        </w:rPr>
        <w:t>»</w:t>
      </w:r>
      <w:r w:rsidR="007D1343" w:rsidRPr="007D1343">
        <w:rPr>
          <w:rFonts w:eastAsia="B Badr" w:cs="B Lotus" w:hint="cs"/>
          <w:sz w:val="26"/>
          <w:szCs w:val="26"/>
          <w:rtl/>
          <w:lang w:bidi="fa-IR"/>
        </w:rPr>
        <w:t>!.</w:t>
      </w:r>
    </w:p>
    <w:p w:rsidR="009839AD" w:rsidRDefault="009839AD" w:rsidP="007D1343">
      <w:pPr>
        <w:ind w:firstLine="284"/>
        <w:jc w:val="both"/>
        <w:rPr>
          <w:rFonts w:eastAsia="B Badr" w:cs="B Lotus"/>
          <w:rtl/>
          <w:lang w:bidi="fa-IR"/>
        </w:rPr>
      </w:pPr>
      <w:r>
        <w:rPr>
          <w:rFonts w:eastAsia="B Badr" w:cs="B Lotus" w:hint="cs"/>
          <w:rtl/>
          <w:lang w:bidi="fa-IR"/>
        </w:rPr>
        <w:t>خوارج فریاد زدند:</w:t>
      </w:r>
      <w:r w:rsidR="007D1343">
        <w:rPr>
          <w:rFonts w:eastAsia="B Badr" w:cs="B Lotus" w:hint="cs"/>
          <w:rtl/>
          <w:lang w:bidi="fa-IR"/>
        </w:rPr>
        <w:t xml:space="preserve"> </w:t>
      </w:r>
      <w:r w:rsidR="007D1343">
        <w:rPr>
          <w:rFonts w:eastAsia="B Badr" w:cs="Traditional Arabic" w:hint="cs"/>
          <w:rtl/>
          <w:lang w:bidi="fa-IR"/>
        </w:rPr>
        <w:t>«</w:t>
      </w:r>
      <w:r w:rsidRPr="008D1CBA">
        <w:rPr>
          <w:rStyle w:val="Char2"/>
          <w:rtl/>
        </w:rPr>
        <w:t>لاحکم إلا لله وأن کره ال</w:t>
      </w:r>
      <w:r w:rsidR="007D1343" w:rsidRPr="008D1CBA">
        <w:rPr>
          <w:rStyle w:val="Char2"/>
          <w:rFonts w:hint="cs"/>
          <w:rtl/>
        </w:rPr>
        <w:t>ـ</w:t>
      </w:r>
      <w:r w:rsidRPr="008D1CBA">
        <w:rPr>
          <w:rStyle w:val="Char2"/>
          <w:rtl/>
        </w:rPr>
        <w:t>مشرکون!</w:t>
      </w:r>
      <w:r w:rsidR="007D1343" w:rsidRPr="007D1343">
        <w:rPr>
          <w:rFonts w:ascii="Lotus Linotype" w:eastAsia="B Badr" w:hAnsi="Lotus Linotype" w:cs="Traditional Arabic" w:hint="cs"/>
          <w:rtl/>
          <w:lang w:bidi="fa-IR"/>
        </w:rPr>
        <w:t>»</w:t>
      </w:r>
      <w:r w:rsidRPr="00DD6912">
        <w:rPr>
          <w:rFonts w:eastAsia="B Badr" w:cs="B Lotus"/>
          <w:vertAlign w:val="superscript"/>
          <w:rtl/>
          <w:lang w:bidi="fa-IR"/>
        </w:rPr>
        <w:footnoteReference w:id="156"/>
      </w:r>
      <w:r w:rsidR="007D1343">
        <w:rPr>
          <w:rFonts w:eastAsia="B Badr" w:cs="B Lotus" w:hint="cs"/>
          <w:rtl/>
          <w:lang w:bidi="fa-IR"/>
        </w:rPr>
        <w:t>.</w:t>
      </w:r>
      <w:r>
        <w:rPr>
          <w:rFonts w:eastAsia="B Badr" w:cs="B Badr" w:hint="cs"/>
          <w:b/>
          <w:bCs/>
          <w:sz w:val="32"/>
          <w:szCs w:val="32"/>
          <w:rtl/>
          <w:lang w:bidi="fa-IR"/>
        </w:rPr>
        <w:t xml:space="preserve"> </w:t>
      </w:r>
      <w:r w:rsidR="007D1343" w:rsidRPr="007D1343">
        <w:rPr>
          <w:rFonts w:eastAsia="B Badr" w:cs="Traditional Arabic" w:hint="cs"/>
          <w:sz w:val="26"/>
          <w:szCs w:val="26"/>
          <w:rtl/>
          <w:lang w:bidi="fa-IR"/>
        </w:rPr>
        <w:t>«</w:t>
      </w:r>
      <w:r w:rsidRPr="007D1343">
        <w:rPr>
          <w:rFonts w:eastAsia="B Badr" w:cs="B Lotus" w:hint="cs"/>
          <w:sz w:val="26"/>
          <w:szCs w:val="26"/>
          <w:rtl/>
          <w:lang w:bidi="fa-IR"/>
        </w:rPr>
        <w:t>داوری تنها از آن خدا است، هر چند مشرکان را ناپسند افتد</w:t>
      </w:r>
      <w:r w:rsidR="007D1343" w:rsidRPr="007D1343">
        <w:rPr>
          <w:rFonts w:eastAsia="B Badr" w:cs="Traditional Arabic" w:hint="cs"/>
          <w:sz w:val="26"/>
          <w:szCs w:val="26"/>
          <w:rtl/>
          <w:lang w:bidi="fa-IR"/>
        </w:rPr>
        <w:t>»</w:t>
      </w:r>
      <w:r w:rsidRPr="007D1343">
        <w:rPr>
          <w:rFonts w:eastAsia="B Badr" w:cs="B Lotus" w:hint="cs"/>
          <w:sz w:val="26"/>
          <w:szCs w:val="26"/>
          <w:rtl/>
          <w:lang w:bidi="fa-IR"/>
        </w:rPr>
        <w:t>!</w:t>
      </w:r>
      <w:r w:rsidR="007D1343" w:rsidRPr="007D1343">
        <w:rPr>
          <w:rFonts w:eastAsia="B Badr" w:cs="B Lotus" w:hint="cs"/>
          <w:sz w:val="26"/>
          <w:szCs w:val="26"/>
          <w:rtl/>
          <w:lang w:bidi="fa-IR"/>
        </w:rPr>
        <w:t>.</w:t>
      </w:r>
      <w:r>
        <w:rPr>
          <w:rFonts w:eastAsia="B Badr" w:cs="B Lotus" w:hint="cs"/>
          <w:rtl/>
          <w:lang w:bidi="fa-IR"/>
        </w:rPr>
        <w:t xml:space="preserve"> و ناگهان بر سپاهیان علی</w:t>
      </w:r>
      <w:r>
        <w:rPr>
          <w:rFonts w:eastAsia="B Badr" w:cs="B Lotus" w:hint="cs"/>
          <w:lang w:bidi="fa-IR"/>
        </w:rPr>
        <w:sym w:font="AGA Arabesque" w:char="F075"/>
      </w:r>
      <w:r>
        <w:rPr>
          <w:rFonts w:eastAsia="B Badr" w:cs="B Lotus" w:hint="cs"/>
          <w:rtl/>
          <w:lang w:bidi="fa-IR"/>
        </w:rPr>
        <w:t xml:space="preserve"> حمله‌ور شدند ولی بزودی درهم شکستند و جز هشت تن از آنان کسی نماند، با اینکه ازیاران امام بیش از نه تن را نتوانستند از پای در‌آورند!</w:t>
      </w:r>
      <w:r w:rsidRPr="00DD6912">
        <w:rPr>
          <w:rFonts w:eastAsia="B Badr" w:cs="B Lotus"/>
          <w:vertAlign w:val="superscript"/>
          <w:rtl/>
          <w:lang w:bidi="fa-IR"/>
        </w:rPr>
        <w:footnoteReference w:id="157"/>
      </w:r>
      <w:r w:rsidR="007D1343">
        <w:rPr>
          <w:rFonts w:eastAsia="B Badr" w:cs="B Lotus" w:hint="cs"/>
          <w:rtl/>
          <w:lang w:bidi="fa-IR"/>
        </w:rPr>
        <w:t>.</w:t>
      </w:r>
    </w:p>
    <w:p w:rsidR="009839AD" w:rsidRDefault="009839AD" w:rsidP="009839AD">
      <w:pPr>
        <w:ind w:firstLine="284"/>
        <w:jc w:val="both"/>
        <w:rPr>
          <w:rFonts w:cs="B Lotus"/>
          <w:b/>
          <w:bCs/>
          <w:rtl/>
          <w:lang w:bidi="fa-IR"/>
        </w:rPr>
      </w:pPr>
      <w:r>
        <w:rPr>
          <w:rFonts w:eastAsia="B Badr" w:cs="B Lotus" w:hint="cs"/>
          <w:rtl/>
          <w:lang w:bidi="fa-IR"/>
        </w:rPr>
        <w:t>بدین ترتیب، فتنة خوارج در سال 38 هجری قمری</w:t>
      </w:r>
      <w:r w:rsidRPr="00DD6912">
        <w:rPr>
          <w:rFonts w:eastAsia="B Badr" w:cs="B Lotus"/>
          <w:vertAlign w:val="superscript"/>
          <w:rtl/>
          <w:lang w:bidi="fa-IR"/>
        </w:rPr>
        <w:footnoteReference w:id="158"/>
      </w:r>
      <w:r>
        <w:rPr>
          <w:rFonts w:eastAsia="B Badr" w:cs="B Lotus" w:hint="cs"/>
          <w:rtl/>
          <w:lang w:bidi="fa-IR"/>
        </w:rPr>
        <w:t xml:space="preserve"> ظاهراً به خاموشی گرایید.</w:t>
      </w:r>
    </w:p>
    <w:p w:rsidR="009839AD" w:rsidRDefault="009839AD" w:rsidP="009839AD">
      <w:pPr>
        <w:ind w:firstLine="284"/>
        <w:jc w:val="both"/>
        <w:rPr>
          <w:rFonts w:cs="B Lotus"/>
          <w:b/>
          <w:bCs/>
          <w:rtl/>
          <w:lang w:bidi="fa-IR"/>
        </w:rPr>
        <w:sectPr w:rsidR="009839AD" w:rsidSect="00474582">
          <w:headerReference w:type="default" r:id="rId36"/>
          <w:footnotePr>
            <w:numRestart w:val="eachPage"/>
          </w:footnotePr>
          <w:pgSz w:w="11906" w:h="16838" w:code="9"/>
          <w:pgMar w:top="2552" w:right="2211" w:bottom="2552" w:left="2211" w:header="2552" w:footer="2552" w:gutter="0"/>
          <w:cols w:space="708"/>
          <w:titlePg/>
          <w:bidi/>
          <w:rtlGutter/>
          <w:docGrid w:linePitch="381"/>
        </w:sectPr>
      </w:pPr>
    </w:p>
    <w:p w:rsidR="009839AD" w:rsidRDefault="009839AD" w:rsidP="007D1343">
      <w:pPr>
        <w:pStyle w:val="a0"/>
        <w:rPr>
          <w:rtl/>
        </w:rPr>
      </w:pPr>
      <w:bookmarkStart w:id="30" w:name="_Toc143155280"/>
      <w:bookmarkStart w:id="31" w:name="_Toc332073977"/>
      <w:r>
        <w:rPr>
          <w:rFonts w:hint="cs"/>
          <w:rtl/>
        </w:rPr>
        <w:t>شهادت علی</w:t>
      </w:r>
      <w:r>
        <w:rPr>
          <w:rFonts w:hint="cs"/>
        </w:rPr>
        <w:sym w:font="AGA Arabesque" w:char="F075"/>
      </w:r>
      <w:r>
        <w:rPr>
          <w:rFonts w:hint="cs"/>
          <w:rtl/>
        </w:rPr>
        <w:t xml:space="preserve"> در کوفه</w:t>
      </w:r>
      <w:bookmarkEnd w:id="30"/>
      <w:bookmarkEnd w:id="31"/>
    </w:p>
    <w:p w:rsidR="009839AD" w:rsidRDefault="009839AD" w:rsidP="008D1CBA">
      <w:pPr>
        <w:ind w:firstLine="284"/>
        <w:jc w:val="both"/>
        <w:rPr>
          <w:rFonts w:eastAsia="B Badr" w:cs="B Lotus"/>
          <w:rtl/>
          <w:lang w:bidi="fa-IR"/>
        </w:rPr>
      </w:pPr>
      <w:r>
        <w:rPr>
          <w:rFonts w:eastAsia="B Badr" w:cs="B Lotus" w:hint="cs"/>
          <w:rtl/>
          <w:lang w:bidi="fa-IR"/>
        </w:rPr>
        <w:t>رفتار امیر‌مؤمنان با خوارج، بسیار منصفانه بود. آنها پیش از پیکار نهروان در کمال آزادی به کوفه می‌آمدند و در مسجد بزرگ کوفه حضور می‌یافتند و سخنان امام را با شعارهای تند و جسارت‌آمیز خود قطع می‌کردند. روزی در میان سخن امام از هر سوی مسجد فریاد می‌زدند:</w:t>
      </w:r>
      <w:r w:rsidRPr="00240977">
        <w:rPr>
          <w:rFonts w:eastAsia="B Badr" w:cs="B Badr" w:hint="cs"/>
          <w:b/>
          <w:bCs/>
          <w:sz w:val="32"/>
          <w:szCs w:val="32"/>
          <w:rtl/>
          <w:lang w:bidi="fa-IR"/>
        </w:rPr>
        <w:t xml:space="preserve"> </w:t>
      </w:r>
      <w:r w:rsidR="008D1CBA" w:rsidRPr="008D1CBA">
        <w:rPr>
          <w:rFonts w:eastAsia="B Badr" w:cs="Traditional Arabic" w:hint="cs"/>
          <w:rtl/>
          <w:lang w:bidi="fa-IR"/>
        </w:rPr>
        <w:t>«</w:t>
      </w:r>
      <w:r w:rsidRPr="008D1CBA">
        <w:rPr>
          <w:rStyle w:val="Char2"/>
          <w:rtl/>
        </w:rPr>
        <w:t>لاحکم إلا لله!</w:t>
      </w:r>
      <w:r w:rsidR="008D1CBA">
        <w:rPr>
          <w:rFonts w:eastAsia="B Badr" w:cs="Traditional Arabic" w:hint="cs"/>
          <w:rtl/>
          <w:lang w:bidi="fa-IR"/>
        </w:rPr>
        <w:t>»</w:t>
      </w:r>
      <w:r w:rsidR="008D1CBA">
        <w:rPr>
          <w:rFonts w:eastAsia="B Badr" w:cs="B Lotus" w:hint="cs"/>
          <w:rtl/>
          <w:lang w:bidi="fa-IR"/>
        </w:rPr>
        <w:t>.</w:t>
      </w:r>
      <w:r>
        <w:rPr>
          <w:rFonts w:eastAsia="B Badr" w:cs="B Lotus" w:hint="cs"/>
          <w:rtl/>
          <w:lang w:bidi="fa-IR"/>
        </w:rPr>
        <w:t xml:space="preserve"> </w:t>
      </w:r>
      <w:r w:rsidR="007D1343" w:rsidRPr="007D1343">
        <w:rPr>
          <w:rFonts w:eastAsia="B Badr" w:cs="Traditional Arabic" w:hint="cs"/>
          <w:sz w:val="26"/>
          <w:szCs w:val="26"/>
          <w:rtl/>
          <w:lang w:bidi="fa-IR"/>
        </w:rPr>
        <w:t>«</w:t>
      </w:r>
      <w:r w:rsidRPr="007D1343">
        <w:rPr>
          <w:rFonts w:eastAsia="B Badr" w:cs="B Lotus" w:hint="cs"/>
          <w:sz w:val="26"/>
          <w:szCs w:val="26"/>
          <w:rtl/>
          <w:lang w:bidi="fa-IR"/>
        </w:rPr>
        <w:t>داوری، تنها از آن خدا است</w:t>
      </w:r>
      <w:r w:rsidR="007D1343" w:rsidRPr="007D1343">
        <w:rPr>
          <w:rFonts w:eastAsia="B Badr" w:cs="Traditional Arabic" w:hint="cs"/>
          <w:sz w:val="26"/>
          <w:szCs w:val="26"/>
          <w:rtl/>
          <w:lang w:bidi="fa-IR"/>
        </w:rPr>
        <w:t>»</w:t>
      </w:r>
      <w:r w:rsidR="007D1343" w:rsidRPr="007D1343">
        <w:rPr>
          <w:rFonts w:eastAsia="B Badr" w:cs="B Lotus" w:hint="cs"/>
          <w:sz w:val="26"/>
          <w:szCs w:val="26"/>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امام در پاسخ ایشان می‌گفت</w:t>
      </w:r>
      <w:r w:rsidR="000C2E1B">
        <w:rPr>
          <w:rFonts w:eastAsia="B Badr" w:cs="B Lotus" w:hint="cs"/>
          <w:rtl/>
          <w:lang w:bidi="fa-IR"/>
        </w:rPr>
        <w:t>:</w:t>
      </w:r>
    </w:p>
    <w:p w:rsidR="009839AD" w:rsidRDefault="007D1343" w:rsidP="007D1343">
      <w:pPr>
        <w:ind w:firstLine="284"/>
        <w:jc w:val="both"/>
        <w:rPr>
          <w:rFonts w:eastAsia="B Badr" w:cs="B Lotus"/>
          <w:rtl/>
          <w:lang w:bidi="fa-IR"/>
        </w:rPr>
      </w:pPr>
      <w:r>
        <w:rPr>
          <w:rFonts w:eastAsia="B Badr" w:cs="Traditional Arabic" w:hint="cs"/>
          <w:rtl/>
          <w:lang w:bidi="fa-IR"/>
        </w:rPr>
        <w:t>«</w:t>
      </w:r>
      <w:r w:rsidR="009839AD" w:rsidRPr="008D1CBA">
        <w:rPr>
          <w:rStyle w:val="Char2"/>
          <w:rtl/>
        </w:rPr>
        <w:t>الله اکبر، کلمة حق یلتمس بها باطل! أما أن لکم عندنا ثلاثاً ما صحبتمونا</w:t>
      </w:r>
      <w:r w:rsidR="000C2E1B" w:rsidRPr="008D1CBA">
        <w:rPr>
          <w:rStyle w:val="Char2"/>
          <w:rtl/>
        </w:rPr>
        <w:t>:</w:t>
      </w:r>
      <w:r w:rsidR="009839AD" w:rsidRPr="008D1CBA">
        <w:rPr>
          <w:rStyle w:val="Char2"/>
          <w:rtl/>
        </w:rPr>
        <w:t xml:space="preserve"> لانمنعکم مساجدالله أن تذکروا فیها اسمه، ولا</w:t>
      </w:r>
      <w:r w:rsidRPr="008D1CBA">
        <w:rPr>
          <w:rStyle w:val="Char2"/>
          <w:rFonts w:hint="cs"/>
          <w:rtl/>
        </w:rPr>
        <w:t xml:space="preserve"> </w:t>
      </w:r>
      <w:r w:rsidR="009839AD" w:rsidRPr="008D1CBA">
        <w:rPr>
          <w:rStyle w:val="Char2"/>
          <w:rtl/>
        </w:rPr>
        <w:t xml:space="preserve">نمنعکم </w:t>
      </w:r>
      <w:r w:rsidRPr="008D1CBA">
        <w:rPr>
          <w:rStyle w:val="Char2"/>
          <w:rtl/>
        </w:rPr>
        <w:t>الفئ مادامت أیدیکم مع أیدینا، و</w:t>
      </w:r>
      <w:r w:rsidR="009839AD" w:rsidRPr="008D1CBA">
        <w:rPr>
          <w:rStyle w:val="Char2"/>
          <w:rtl/>
        </w:rPr>
        <w:t>لانقاتلکم حتی تبدءونا</w:t>
      </w:r>
      <w:r>
        <w:rPr>
          <w:rFonts w:eastAsia="B Badr" w:cs="Traditional Arabic" w:hint="cs"/>
          <w:rtl/>
          <w:lang w:bidi="fa-IR"/>
        </w:rPr>
        <w:t>»</w:t>
      </w:r>
      <w:r w:rsidR="009839AD" w:rsidRPr="00DD6912">
        <w:rPr>
          <w:rFonts w:eastAsia="B Badr" w:cs="B Lotus"/>
          <w:vertAlign w:val="superscript"/>
          <w:rtl/>
          <w:lang w:bidi="fa-IR"/>
        </w:rPr>
        <w:footnoteReference w:id="159"/>
      </w:r>
      <w:r w:rsidRPr="007D1343">
        <w:rPr>
          <w:rFonts w:eastAsia="B Badr" w:cs="B Lotus" w:hint="cs"/>
          <w:rtl/>
          <w:lang w:bidi="fa-IR"/>
        </w:rPr>
        <w:t>.</w:t>
      </w:r>
    </w:p>
    <w:p w:rsidR="009839AD" w:rsidRPr="007D1343" w:rsidRDefault="007D1343" w:rsidP="007D1343">
      <w:pPr>
        <w:ind w:firstLine="284"/>
        <w:jc w:val="both"/>
        <w:rPr>
          <w:rFonts w:eastAsia="B Badr" w:cs="B Lotus"/>
          <w:sz w:val="26"/>
          <w:szCs w:val="26"/>
          <w:rtl/>
          <w:lang w:bidi="fa-IR"/>
        </w:rPr>
      </w:pPr>
      <w:r w:rsidRPr="007D1343">
        <w:rPr>
          <w:rFonts w:eastAsia="B Badr" w:cs="Traditional Arabic" w:hint="cs"/>
          <w:sz w:val="26"/>
          <w:szCs w:val="26"/>
          <w:rtl/>
          <w:lang w:bidi="fa-IR"/>
        </w:rPr>
        <w:t>«</w:t>
      </w:r>
      <w:r w:rsidR="009839AD" w:rsidRPr="007D1343">
        <w:rPr>
          <w:rFonts w:eastAsia="B Badr" w:cs="B Lotus" w:hint="cs"/>
          <w:sz w:val="26"/>
          <w:szCs w:val="26"/>
          <w:rtl/>
          <w:lang w:bidi="fa-IR"/>
        </w:rPr>
        <w:t>الله اکبر! این سخن، حق است ولی از گفتن آن، باطلی را می‌جویند!</w:t>
      </w:r>
      <w:r w:rsidR="009839AD" w:rsidRPr="007D1343">
        <w:rPr>
          <w:rFonts w:eastAsia="B Badr" w:cs="B Lotus"/>
          <w:sz w:val="26"/>
          <w:szCs w:val="26"/>
          <w:vertAlign w:val="superscript"/>
          <w:rtl/>
          <w:lang w:bidi="fa-IR"/>
        </w:rPr>
        <w:footnoteReference w:id="160"/>
      </w:r>
      <w:r w:rsidR="009839AD" w:rsidRPr="007D1343">
        <w:rPr>
          <w:rFonts w:eastAsia="B Badr" w:cs="B Lotus" w:hint="cs"/>
          <w:sz w:val="26"/>
          <w:szCs w:val="26"/>
          <w:rtl/>
          <w:lang w:bidi="fa-IR"/>
        </w:rPr>
        <w:t xml:space="preserve"> شما را نزد ما به شرط مصاحبت، سه حق است: از مساجد خدا بازتان نمی‌داریم که در آنجا نام خدا را بر زبان آرید. و سهمتان را از غنائم تا زمانیکه (در جهاد) با ما همدست باشید، قطع نمی‌‌کنیم. و با شما جنگ نخواهیم کرد تا نبرد را با ما آغاز کنید</w:t>
      </w:r>
      <w:r w:rsidRPr="007D1343">
        <w:rPr>
          <w:rFonts w:eastAsia="B Badr" w:cs="Traditional Arabic" w:hint="cs"/>
          <w:sz w:val="26"/>
          <w:szCs w:val="26"/>
          <w:rtl/>
          <w:lang w:bidi="fa-IR"/>
        </w:rPr>
        <w:t>»</w:t>
      </w:r>
      <w:r w:rsidR="009839AD" w:rsidRPr="007D1343">
        <w:rPr>
          <w:rFonts w:eastAsia="B Badr" w:cs="B Lotus" w:hint="cs"/>
          <w:sz w:val="26"/>
          <w:szCs w:val="26"/>
          <w:rtl/>
          <w:lang w:bidi="fa-IR"/>
        </w:rPr>
        <w:t xml:space="preserve">. </w:t>
      </w:r>
    </w:p>
    <w:p w:rsidR="009839AD" w:rsidRDefault="009839AD" w:rsidP="009839AD">
      <w:pPr>
        <w:ind w:firstLine="284"/>
        <w:jc w:val="both"/>
        <w:rPr>
          <w:rFonts w:eastAsia="B Badr" w:cs="B Lotus"/>
          <w:rtl/>
          <w:lang w:bidi="fa-IR"/>
        </w:rPr>
      </w:pPr>
      <w:r>
        <w:rPr>
          <w:rFonts w:eastAsia="B Badr" w:cs="B Lotus" w:hint="cs"/>
          <w:rtl/>
          <w:lang w:bidi="fa-IR"/>
        </w:rPr>
        <w:t>روز دیگر باز در مسجد کوفه حضور می‌یافتند و در میان خطبة امام، آیتی از قرآن را می‌خواندند که دربارة شرک به خدای سبحان نازل شده بود! و علی</w:t>
      </w:r>
      <w:r>
        <w:rPr>
          <w:rFonts w:eastAsia="B Badr" w:cs="B Lotus" w:hint="cs"/>
          <w:lang w:bidi="fa-IR"/>
        </w:rPr>
        <w:sym w:font="AGA Arabesque" w:char="F075"/>
      </w:r>
      <w:r>
        <w:rPr>
          <w:rFonts w:eastAsia="B Badr" w:cs="B Lotus" w:hint="cs"/>
          <w:rtl/>
          <w:lang w:bidi="fa-IR"/>
        </w:rPr>
        <w:t xml:space="preserve"> در پاسخشان بدین آیة کریمه توسل می‌جست</w:t>
      </w:r>
      <w:r w:rsidR="000C2E1B">
        <w:rPr>
          <w:rFonts w:eastAsia="B Badr" w:cs="B Lotus" w:hint="cs"/>
          <w:rtl/>
          <w:lang w:bidi="fa-IR"/>
        </w:rPr>
        <w:t>:</w:t>
      </w:r>
    </w:p>
    <w:p w:rsidR="007D1343" w:rsidRDefault="007D1343" w:rsidP="007D1343">
      <w:pPr>
        <w:ind w:firstLine="284"/>
        <w:jc w:val="both"/>
        <w:rPr>
          <w:rFonts w:cs="B Lotus"/>
          <w:sz w:val="26"/>
          <w:szCs w:val="26"/>
          <w:rtl/>
          <w:lang w:bidi="fa-IR"/>
        </w:rPr>
      </w:pPr>
      <w:r>
        <w:rPr>
          <w:rFonts w:eastAsia="B Badr" w:cs="Traditional Arabic" w:hint="cs"/>
          <w:rtl/>
          <w:lang w:bidi="fa-IR"/>
        </w:rPr>
        <w:t>﴿</w:t>
      </w:r>
      <w:r>
        <w:rPr>
          <w:rFonts w:ascii="KFGQPC Uthmanic Script HAFS" w:cs="KFGQPC Uthmanic Script HAFS" w:hint="eastAsia"/>
          <w:rtl/>
        </w:rPr>
        <w:t>فَ</w:t>
      </w:r>
      <w:r>
        <w:rPr>
          <w:rFonts w:ascii="KFGQPC Uthmanic Script HAFS" w:cs="KFGQPC Uthmanic Script HAFS" w:hint="cs"/>
          <w:rtl/>
        </w:rPr>
        <w:t>ٱ</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بِر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eastAsia"/>
          <w:rtl/>
        </w:rPr>
        <w:t>وَع</w:t>
      </w:r>
      <w:r>
        <w:rPr>
          <w:rFonts w:ascii="KFGQPC Uthmanic Script HAFS" w:cs="KFGQPC Uthmanic Script HAFS" w:hint="cs"/>
          <w:rtl/>
        </w:rPr>
        <w:t>ۡ</w:t>
      </w:r>
      <w:r>
        <w:rPr>
          <w:rFonts w:ascii="KFGQPC Uthmanic Script HAFS" w:cs="KFGQPC Uthmanic Script HAFS" w:hint="eastAsia"/>
          <w:rtl/>
        </w:rPr>
        <w:t>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حَقّ</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يَس</w:t>
      </w:r>
      <w:r>
        <w:rPr>
          <w:rFonts w:ascii="KFGQPC Uthmanic Script HAFS" w:cs="KFGQPC Uthmanic Script HAFS" w:hint="cs"/>
          <w:rtl/>
        </w:rPr>
        <w:t>ۡ</w:t>
      </w:r>
      <w:r>
        <w:rPr>
          <w:rFonts w:ascii="KFGQPC Uthmanic Script HAFS" w:cs="KFGQPC Uthmanic Script HAFS" w:hint="eastAsia"/>
          <w:rtl/>
        </w:rPr>
        <w:t>تَخِفَّنَّكَ</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يُوقِنُونَ</w:t>
      </w:r>
      <w:r>
        <w:rPr>
          <w:rFonts w:ascii="KFGQPC Uthmanic Script HAFS" w:cs="KFGQPC Uthmanic Script HAFS"/>
          <w:rtl/>
        </w:rPr>
        <w:t xml:space="preserve"> </w:t>
      </w:r>
      <w:r>
        <w:rPr>
          <w:rFonts w:ascii="KFGQPC Uthmanic Script HAFS" w:cs="KFGQPC Uthmanic Script HAFS" w:hint="cs"/>
          <w:rtl/>
        </w:rPr>
        <w:t>٦٠</w:t>
      </w:r>
      <w:r>
        <w:rPr>
          <w:rFonts w:eastAsia="B Badr" w:cs="Traditional Arabic" w:hint="cs"/>
          <w:rtl/>
          <w:lang w:bidi="fa-IR"/>
        </w:rPr>
        <w:t>﴾</w:t>
      </w:r>
      <w:r>
        <w:rPr>
          <w:rFonts w:eastAsia="B Badr" w:cs="B Lotus" w:hint="cs"/>
          <w:rtl/>
          <w:lang w:bidi="fa-IR"/>
        </w:rPr>
        <w:t xml:space="preserve"> </w:t>
      </w:r>
      <w:r>
        <w:rPr>
          <w:rFonts w:eastAsia="B Badr" w:cs="B Lotus" w:hint="cs"/>
          <w:sz w:val="26"/>
          <w:szCs w:val="26"/>
          <w:rtl/>
          <w:lang w:bidi="fa-IR"/>
        </w:rPr>
        <w:t>[الروم: 60]</w:t>
      </w:r>
      <w:r w:rsidR="009839AD" w:rsidRPr="00DD6912">
        <w:rPr>
          <w:rFonts w:cs="B Lotus"/>
          <w:vertAlign w:val="superscript"/>
          <w:rtl/>
          <w:lang w:bidi="fa-IR"/>
        </w:rPr>
        <w:footnoteReference w:id="161"/>
      </w:r>
      <w:r w:rsidRPr="007D1343">
        <w:rPr>
          <w:rFonts w:cs="B Lotus" w:hint="cs"/>
          <w:rtl/>
          <w:lang w:bidi="fa-IR"/>
        </w:rPr>
        <w:t>.</w:t>
      </w:r>
    </w:p>
    <w:p w:rsidR="009839AD" w:rsidRPr="00006849" w:rsidRDefault="007D1343" w:rsidP="007D1343">
      <w:pPr>
        <w:ind w:firstLine="284"/>
        <w:jc w:val="both"/>
        <w:rPr>
          <w:rFonts w:cs="B Lotus"/>
          <w:sz w:val="26"/>
          <w:szCs w:val="26"/>
          <w:rtl/>
          <w:lang w:bidi="fa-IR"/>
        </w:rPr>
      </w:pPr>
      <w:r>
        <w:rPr>
          <w:rFonts w:cs="Traditional Arabic" w:hint="cs"/>
          <w:sz w:val="26"/>
          <w:szCs w:val="26"/>
          <w:rtl/>
          <w:lang w:bidi="fa-IR"/>
        </w:rPr>
        <w:t>«</w:t>
      </w:r>
      <w:r w:rsidR="009839AD">
        <w:rPr>
          <w:rFonts w:cs="B Lotus" w:hint="cs"/>
          <w:sz w:val="26"/>
          <w:szCs w:val="26"/>
          <w:rtl/>
          <w:lang w:bidi="fa-IR"/>
        </w:rPr>
        <w:t>شکیبایی کن که وعدة خدا، حق است و کسانی که اهل یقین نیستند تو را به سبکسری وا ندارند</w:t>
      </w:r>
      <w:r>
        <w:rPr>
          <w:rFonts w:cs="Traditional Arabic" w:hint="cs"/>
          <w:sz w:val="26"/>
          <w:szCs w:val="26"/>
          <w:rtl/>
          <w:lang w:bidi="fa-IR"/>
        </w:rPr>
        <w:t>»</w:t>
      </w:r>
      <w:r>
        <w:rPr>
          <w:rFonts w:cs="B Lotus" w:hint="cs"/>
          <w:sz w:val="26"/>
          <w:szCs w:val="26"/>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یاران امام از اینهمه بردباری در شگفت فرو می‌رفتند تا هنگامی که خوارج دست به قتل مسلمانان گشودند و از جمله، عبدالله بن خباب (از اصحاب رسول خدا</w:t>
      </w:r>
      <w:r>
        <w:rPr>
          <w:rFonts w:eastAsia="B Badr" w:cs="B Lotus" w:hint="cs"/>
          <w:lang w:bidi="fa-IR"/>
        </w:rPr>
        <w:sym w:font="AGA Arabesque" w:char="F072"/>
      </w:r>
      <w:r>
        <w:rPr>
          <w:rFonts w:eastAsia="B Badr" w:cs="B Lotus" w:hint="cs"/>
          <w:rtl/>
          <w:lang w:bidi="fa-IR"/>
        </w:rPr>
        <w:t>) را بنا حق کشتند و شکم همسرش را که آبستن بود دریدند</w:t>
      </w:r>
      <w:r w:rsidRPr="00DD6912">
        <w:rPr>
          <w:rFonts w:eastAsia="B Badr" w:cs="B Lotus"/>
          <w:vertAlign w:val="superscript"/>
          <w:rtl/>
          <w:lang w:bidi="fa-IR"/>
        </w:rPr>
        <w:footnoteReference w:id="162"/>
      </w:r>
      <w:r>
        <w:rPr>
          <w:rFonts w:eastAsia="B Badr" w:cs="B Lotus" w:hint="cs"/>
          <w:rtl/>
          <w:lang w:bidi="fa-IR"/>
        </w:rPr>
        <w:t>، آنگاه امیر‌مؤ</w:t>
      </w:r>
      <w:r w:rsidR="007D1343">
        <w:rPr>
          <w:rFonts w:eastAsia="B Badr" w:cs="B Lotus" w:hint="cs"/>
          <w:rtl/>
          <w:lang w:bidi="fa-IR"/>
        </w:rPr>
        <w:t>منان برای ایشان پیام فرستاد که:</w:t>
      </w:r>
    </w:p>
    <w:p w:rsidR="009839AD" w:rsidRPr="007D1343" w:rsidRDefault="007D1343" w:rsidP="007D1343">
      <w:pPr>
        <w:ind w:firstLine="284"/>
        <w:jc w:val="both"/>
        <w:rPr>
          <w:rFonts w:eastAsia="B Badr" w:cs="B Lotus"/>
          <w:rtl/>
          <w:lang w:bidi="fa-IR"/>
        </w:rPr>
      </w:pPr>
      <w:r>
        <w:rPr>
          <w:rFonts w:eastAsia="B Badr" w:cs="Traditional Arabic" w:hint="cs"/>
          <w:rtl/>
          <w:lang w:bidi="fa-IR"/>
        </w:rPr>
        <w:t>«</w:t>
      </w:r>
      <w:r w:rsidR="009839AD" w:rsidRPr="008D1CBA">
        <w:rPr>
          <w:rStyle w:val="Char2"/>
          <w:rtl/>
        </w:rPr>
        <w:t>ادفعوا إلینا قتلة إخواننا منکم إخواننا م</w:t>
      </w:r>
      <w:r w:rsidRPr="008D1CBA">
        <w:rPr>
          <w:rStyle w:val="Char2"/>
          <w:rtl/>
        </w:rPr>
        <w:t>نکم نقتلهم بهم، ثم أنا تارککم و</w:t>
      </w:r>
      <w:r w:rsidR="009839AD" w:rsidRPr="008D1CBA">
        <w:rPr>
          <w:rStyle w:val="Char2"/>
          <w:rtl/>
        </w:rPr>
        <w:t>کاف عنکم حتی ألقی أهل الش</w:t>
      </w:r>
      <w:r w:rsidRPr="008D1CBA">
        <w:rPr>
          <w:rStyle w:val="Char2"/>
          <w:rtl/>
        </w:rPr>
        <w:t>ام فلعل الله یقلب قلوبکم و</w:t>
      </w:r>
      <w:r w:rsidR="009839AD" w:rsidRPr="008D1CBA">
        <w:rPr>
          <w:rStyle w:val="Char2"/>
          <w:rtl/>
        </w:rPr>
        <w:t>یردکم إلی خیر مما أنتم علیه من أمرکم</w:t>
      </w:r>
      <w:r>
        <w:rPr>
          <w:rFonts w:eastAsia="B Badr" w:cs="Traditional Arabic" w:hint="cs"/>
          <w:rtl/>
          <w:lang w:bidi="fa-IR"/>
        </w:rPr>
        <w:t>»</w:t>
      </w:r>
      <w:r w:rsidR="009839AD" w:rsidRPr="00CB5AA4">
        <w:rPr>
          <w:rFonts w:eastAsia="B Badr" w:cs="B Lotus"/>
          <w:sz w:val="26"/>
          <w:szCs w:val="26"/>
          <w:vertAlign w:val="superscript"/>
          <w:rtl/>
          <w:lang w:bidi="fa-IR"/>
        </w:rPr>
        <w:footnoteReference w:id="163"/>
      </w:r>
      <w:r>
        <w:rPr>
          <w:rFonts w:eastAsia="B Badr" w:cs="B Lotus" w:hint="cs"/>
          <w:rtl/>
          <w:lang w:bidi="fa-IR"/>
        </w:rPr>
        <w:t>.</w:t>
      </w:r>
    </w:p>
    <w:p w:rsidR="009839AD" w:rsidRPr="007D1343" w:rsidRDefault="007D1343" w:rsidP="009839AD">
      <w:pPr>
        <w:ind w:firstLine="284"/>
        <w:jc w:val="both"/>
        <w:rPr>
          <w:rFonts w:eastAsia="B Badr" w:cs="B Lotus"/>
          <w:sz w:val="26"/>
          <w:szCs w:val="26"/>
          <w:rtl/>
          <w:lang w:bidi="fa-IR"/>
        </w:rPr>
      </w:pPr>
      <w:r w:rsidRPr="007D1343">
        <w:rPr>
          <w:rFonts w:eastAsia="B Badr" w:cs="Traditional Arabic" w:hint="cs"/>
          <w:sz w:val="26"/>
          <w:szCs w:val="26"/>
          <w:rtl/>
          <w:lang w:bidi="fa-IR"/>
        </w:rPr>
        <w:t>«</w:t>
      </w:r>
      <w:r w:rsidR="009839AD" w:rsidRPr="007D1343">
        <w:rPr>
          <w:rFonts w:eastAsia="B Badr" w:cs="B Lotus" w:hint="cs"/>
          <w:sz w:val="26"/>
          <w:szCs w:val="26"/>
          <w:rtl/>
          <w:lang w:bidi="fa-IR"/>
        </w:rPr>
        <w:t>قاتلان برادرانمان را که در میانتان بسر می‌برند به ما سپارید تا قصاص کنیم، آنگاه من شما را وا می‌گذارم و دست از شما برمی‌دارم تا با شامیان روبرو شوم شاید خداوند دلهای شما را دگرگون سازد و به احوالی بهتر از آنچه دارید بازتان گرداند</w:t>
      </w:r>
      <w:r w:rsidRPr="007D1343">
        <w:rPr>
          <w:rFonts w:eastAsia="B Badr" w:cs="Traditional Arabic" w:hint="cs"/>
          <w:sz w:val="26"/>
          <w:szCs w:val="26"/>
          <w:rtl/>
          <w:lang w:bidi="fa-IR"/>
        </w:rPr>
        <w:t>»</w:t>
      </w:r>
      <w:r w:rsidR="009839AD" w:rsidRPr="007D1343">
        <w:rPr>
          <w:rFonts w:eastAsia="B Badr" w:cs="B Lotus" w:hint="cs"/>
          <w:sz w:val="26"/>
          <w:szCs w:val="26"/>
          <w:rtl/>
          <w:lang w:bidi="fa-IR"/>
        </w:rPr>
        <w:t xml:space="preserve">. </w:t>
      </w:r>
    </w:p>
    <w:p w:rsidR="009839AD" w:rsidRDefault="009839AD" w:rsidP="009839AD">
      <w:pPr>
        <w:ind w:firstLine="284"/>
        <w:jc w:val="both"/>
        <w:rPr>
          <w:rFonts w:eastAsia="B Badr" w:cs="B Lotus"/>
          <w:rtl/>
          <w:lang w:bidi="fa-IR"/>
        </w:rPr>
      </w:pPr>
      <w:r>
        <w:rPr>
          <w:rFonts w:eastAsia="B Badr" w:cs="B Lotus" w:hint="cs"/>
          <w:rtl/>
          <w:lang w:bidi="fa-IR"/>
        </w:rPr>
        <w:t>آنان در پاسخ امام گفتند: «ما همگی قاتلان برادران شماییم و همگی، ریختن خون ایشان و شما را روا می‌شمریم»!</w:t>
      </w:r>
      <w:r w:rsidRPr="00DD6912">
        <w:rPr>
          <w:rFonts w:eastAsia="B Badr" w:cs="B Lotus"/>
          <w:vertAlign w:val="superscript"/>
          <w:rtl/>
          <w:lang w:bidi="fa-IR"/>
        </w:rPr>
        <w:footnoteReference w:id="164"/>
      </w:r>
      <w:r w:rsidR="007D1343">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از آن پس، علی</w:t>
      </w:r>
      <w:r>
        <w:rPr>
          <w:rFonts w:eastAsia="B Badr" w:cs="B Lotus" w:hint="cs"/>
          <w:lang w:bidi="fa-IR"/>
        </w:rPr>
        <w:sym w:font="AGA Arabesque" w:char="F075"/>
      </w:r>
      <w:r>
        <w:rPr>
          <w:rFonts w:eastAsia="B Badr" w:cs="B Lotus" w:hint="cs"/>
          <w:rtl/>
          <w:lang w:bidi="fa-IR"/>
        </w:rPr>
        <w:t xml:space="preserve"> ناگزیر شد در برابر ایشان راه دیگری در پیش گیرد ولی چنانکه دانستیم، تا پیکار را آغاز نکردند، از نبرد با آنها خودداری نمود. چیزی که باید یاد‌آور شد آنستکه خوارج با پیش آمدن نبرد نهروان بکلی از میان نرفتند چرا که پاره‌ای از ایشان در آن جنگ شرکت نکرده بودند و پس از پایان جنگ در کوفه رفت و آمد داشتند. </w:t>
      </w:r>
    </w:p>
    <w:p w:rsidR="009839AD" w:rsidRDefault="009839AD" w:rsidP="007D1343">
      <w:pPr>
        <w:ind w:firstLine="284"/>
        <w:jc w:val="both"/>
        <w:rPr>
          <w:rFonts w:eastAsia="B Badr" w:cs="B Lotus"/>
          <w:rtl/>
          <w:lang w:bidi="fa-IR"/>
        </w:rPr>
      </w:pPr>
      <w:r>
        <w:rPr>
          <w:rFonts w:eastAsia="B Badr" w:cs="B Lotus" w:hint="cs"/>
          <w:rtl/>
          <w:lang w:bidi="fa-IR"/>
        </w:rPr>
        <w:t>بلاذری گزارش کرده است که علی</w:t>
      </w:r>
      <w:r>
        <w:rPr>
          <w:rFonts w:eastAsia="B Badr" w:cs="B Lotus" w:hint="cs"/>
          <w:lang w:bidi="fa-IR"/>
        </w:rPr>
        <w:sym w:font="AGA Arabesque" w:char="F075"/>
      </w:r>
      <w:r w:rsidR="007D1343">
        <w:rPr>
          <w:rFonts w:eastAsia="B Badr" w:cs="B Lotus" w:hint="cs"/>
          <w:rtl/>
          <w:lang w:bidi="fa-IR"/>
        </w:rPr>
        <w:t xml:space="preserve"> </w:t>
      </w:r>
      <w:r>
        <w:rPr>
          <w:rFonts w:eastAsia="B Badr" w:cs="B Lotus" w:hint="cs"/>
          <w:rtl/>
          <w:lang w:bidi="fa-IR"/>
        </w:rPr>
        <w:t>پس از پیکار نهروان 400 تن از خوارج را که زخم برداشته و نمرده بودند، به قبائلشان سپرد و اجازه نداد که یارانش آنانرا بکشند!</w:t>
      </w:r>
      <w:r w:rsidRPr="00DD6912">
        <w:rPr>
          <w:rFonts w:eastAsia="B Badr" w:cs="B Lotus"/>
          <w:vertAlign w:val="superscript"/>
          <w:rtl/>
          <w:lang w:bidi="fa-IR"/>
        </w:rPr>
        <w:footnoteReference w:id="165"/>
      </w:r>
      <w:r>
        <w:rPr>
          <w:rFonts w:eastAsia="B Badr" w:cs="B Lotus" w:hint="cs"/>
          <w:rtl/>
          <w:lang w:bidi="fa-IR"/>
        </w:rPr>
        <w:t xml:space="preserve"> با اینهمه، عبدالرحمن بن ملجم مرادی که از باقی</w:t>
      </w:r>
      <w:r>
        <w:rPr>
          <w:rFonts w:eastAsia="B Badr" w:cs="B Lotus" w:hint="eastAsia"/>
          <w:rtl/>
          <w:lang w:bidi="fa-IR"/>
        </w:rPr>
        <w:t>‌</w:t>
      </w:r>
      <w:r>
        <w:rPr>
          <w:rFonts w:eastAsia="B Badr" w:cs="B Lotus" w:hint="cs"/>
          <w:rtl/>
          <w:lang w:bidi="fa-IR"/>
        </w:rPr>
        <w:t>ماندگان خوارج بود، تصمیم به قتل امیر‌مؤمنان گرفت. ابن ملجم، از ساکنان مصر و (از قبیلة کنده) بود و در جریان شورش بر ضد عثمان، رهسپار مدینه شد و سپس ، در کوفه اقامت گزید</w:t>
      </w:r>
      <w:r w:rsidRPr="00DD6912">
        <w:rPr>
          <w:rFonts w:eastAsia="B Badr" w:cs="B Lotus"/>
          <w:vertAlign w:val="superscript"/>
          <w:rtl/>
          <w:lang w:bidi="fa-IR"/>
        </w:rPr>
        <w:footnoteReference w:id="166"/>
      </w:r>
      <w:r w:rsidR="007D1343">
        <w:rPr>
          <w:rFonts w:eastAsia="B Badr" w:cs="B Lotus" w:hint="cs"/>
          <w:rtl/>
          <w:lang w:bidi="fa-IR"/>
        </w:rPr>
        <w:t>.</w:t>
      </w:r>
      <w:r>
        <w:rPr>
          <w:rFonts w:eastAsia="B Badr" w:cs="B Lotus" w:hint="cs"/>
          <w:rtl/>
          <w:lang w:bidi="fa-IR"/>
        </w:rPr>
        <w:t xml:space="preserve"> پیش از فاجعة قتل علی</w:t>
      </w:r>
      <w:r>
        <w:rPr>
          <w:rFonts w:eastAsia="B Badr" w:cs="B Lotus" w:hint="cs"/>
          <w:lang w:bidi="fa-IR"/>
        </w:rPr>
        <w:sym w:font="AGA Arabesque" w:char="F075"/>
      </w:r>
      <w:r>
        <w:rPr>
          <w:rFonts w:eastAsia="B Badr" w:cs="B Lotus" w:hint="cs"/>
          <w:rtl/>
          <w:lang w:bidi="fa-IR"/>
        </w:rPr>
        <w:t xml:space="preserve"> از لطف و احسان امام برخوردار شده بود و هنگامی که در تاریکی سپیده </w:t>
      </w:r>
      <w:r>
        <w:rPr>
          <w:rFonts w:eastAsia="B Badr" w:cs="B Lotus" w:hint="eastAsia"/>
          <w:rtl/>
          <w:lang w:bidi="fa-IR"/>
        </w:rPr>
        <w:t>‌</w:t>
      </w:r>
      <w:r>
        <w:rPr>
          <w:rFonts w:eastAsia="B Badr" w:cs="B Lotus" w:hint="cs"/>
          <w:rtl/>
          <w:lang w:bidi="fa-IR"/>
        </w:rPr>
        <w:t>دم با شمشیر مسمومش بر علی</w:t>
      </w:r>
      <w:r>
        <w:rPr>
          <w:rFonts w:eastAsia="B Badr" w:cs="B Lotus" w:hint="cs"/>
          <w:lang w:bidi="fa-IR"/>
        </w:rPr>
        <w:sym w:font="AGA Arabesque" w:char="F075"/>
      </w:r>
      <w:r>
        <w:rPr>
          <w:rFonts w:eastAsia="B Badr" w:cs="B Lotus" w:hint="cs"/>
          <w:rtl/>
          <w:lang w:bidi="fa-IR"/>
        </w:rPr>
        <w:t xml:space="preserve"> زخم زد، همان شعار خوارج را تکرار نمود و گفت: </w:t>
      </w:r>
      <w:r w:rsidR="007D1343">
        <w:rPr>
          <w:rFonts w:eastAsia="B Badr" w:cs="Traditional Arabic" w:hint="cs"/>
          <w:rtl/>
          <w:lang w:bidi="fa-IR"/>
        </w:rPr>
        <w:t>«</w:t>
      </w:r>
      <w:r w:rsidRPr="008D1CBA">
        <w:rPr>
          <w:rStyle w:val="Char2"/>
          <w:rtl/>
        </w:rPr>
        <w:t>الحکم لله یا علی لال</w:t>
      </w:r>
      <w:r w:rsidR="007D1343" w:rsidRPr="008D1CBA">
        <w:rPr>
          <w:rStyle w:val="Char2"/>
          <w:rFonts w:hint="cs"/>
          <w:rtl/>
        </w:rPr>
        <w:t>ك</w:t>
      </w:r>
      <w:r w:rsidRPr="008D1CBA">
        <w:rPr>
          <w:rStyle w:val="Char2"/>
          <w:rtl/>
        </w:rPr>
        <w:t>!</w:t>
      </w:r>
      <w:r w:rsidR="007D1343" w:rsidRPr="007D1343">
        <w:rPr>
          <w:rFonts w:ascii="Lotus Linotype" w:eastAsia="B Badr" w:hAnsi="Lotus Linotype" w:cs="Traditional Arabic" w:hint="cs"/>
          <w:rtl/>
          <w:lang w:bidi="fa-IR"/>
        </w:rPr>
        <w:t>»</w:t>
      </w:r>
      <w:r w:rsidRPr="00CB5AA4">
        <w:rPr>
          <w:rFonts w:eastAsia="B Badr" w:cs="B Lotus"/>
          <w:sz w:val="26"/>
          <w:szCs w:val="26"/>
          <w:vertAlign w:val="superscript"/>
          <w:rtl/>
          <w:lang w:bidi="fa-IR"/>
        </w:rPr>
        <w:footnoteReference w:id="167"/>
      </w:r>
      <w:r w:rsidR="007D1343">
        <w:rPr>
          <w:rFonts w:eastAsia="B Badr" w:cs="B Lotus" w:hint="cs"/>
          <w:rtl/>
          <w:lang w:bidi="fa-IR"/>
        </w:rPr>
        <w:t>.</w:t>
      </w:r>
      <w:r w:rsidRPr="00CB5AA4">
        <w:rPr>
          <w:rFonts w:eastAsia="B Badr" w:cs="B Badr" w:hint="cs"/>
          <w:b/>
          <w:bCs/>
          <w:sz w:val="30"/>
          <w:szCs w:val="30"/>
          <w:rtl/>
          <w:lang w:bidi="fa-IR"/>
        </w:rPr>
        <w:t xml:space="preserve"> </w:t>
      </w:r>
      <w:r w:rsidR="007D1343">
        <w:rPr>
          <w:rFonts w:eastAsia="B Badr" w:cs="Traditional Arabic" w:hint="cs"/>
          <w:rtl/>
          <w:lang w:bidi="fa-IR"/>
        </w:rPr>
        <w:t>«</w:t>
      </w:r>
      <w:r w:rsidRPr="007D1343">
        <w:rPr>
          <w:rFonts w:eastAsia="B Badr" w:cs="B Lotus" w:hint="cs"/>
          <w:sz w:val="26"/>
          <w:szCs w:val="26"/>
          <w:rtl/>
          <w:lang w:bidi="fa-IR"/>
        </w:rPr>
        <w:t>حکم از آن خدا است ای علی، نه از آن تو!</w:t>
      </w:r>
      <w:r w:rsidR="007D1343">
        <w:rPr>
          <w:rFonts w:eastAsia="B Badr" w:cs="Traditional Arabic" w:hint="cs"/>
          <w:rtl/>
          <w:lang w:bidi="fa-IR"/>
        </w:rPr>
        <w:t>»</w:t>
      </w:r>
      <w:r w:rsidR="007D1343">
        <w:rPr>
          <w:rFonts w:eastAsia="B Badr" w:cs="B Lotus" w:hint="cs"/>
          <w:rtl/>
          <w:lang w:bidi="fa-IR"/>
        </w:rPr>
        <w:t>.</w:t>
      </w:r>
      <w:r>
        <w:rPr>
          <w:rFonts w:eastAsia="B Badr" w:cs="B Lotus" w:hint="cs"/>
          <w:rtl/>
          <w:lang w:bidi="fa-IR"/>
        </w:rPr>
        <w:t xml:space="preserve"> علی</w:t>
      </w:r>
      <w:r>
        <w:rPr>
          <w:rFonts w:eastAsia="B Badr" w:cs="B Lotus" w:hint="cs"/>
          <w:lang w:bidi="fa-IR"/>
        </w:rPr>
        <w:sym w:font="AGA Arabesque" w:char="F075"/>
      </w:r>
      <w:r>
        <w:rPr>
          <w:rFonts w:eastAsia="B Badr" w:cs="B Lotus" w:hint="cs"/>
          <w:rtl/>
          <w:lang w:bidi="fa-IR"/>
        </w:rPr>
        <w:t xml:space="preserve"> گفت:</w:t>
      </w:r>
      <w:r w:rsidR="007D1343">
        <w:rPr>
          <w:rFonts w:eastAsia="B Badr" w:cs="B Lotus" w:hint="cs"/>
          <w:rtl/>
          <w:lang w:bidi="fa-IR"/>
        </w:rPr>
        <w:t xml:space="preserve"> </w:t>
      </w:r>
      <w:r w:rsidR="007D1343">
        <w:rPr>
          <w:rFonts w:eastAsia="B Badr" w:cs="Traditional Arabic" w:hint="cs"/>
          <w:rtl/>
          <w:lang w:bidi="fa-IR"/>
        </w:rPr>
        <w:t>«</w:t>
      </w:r>
      <w:r w:rsidR="007D1343" w:rsidRPr="008D1CBA">
        <w:rPr>
          <w:rStyle w:val="Char2"/>
          <w:rtl/>
        </w:rPr>
        <w:t>فزت و</w:t>
      </w:r>
      <w:r w:rsidRPr="008D1CBA">
        <w:rPr>
          <w:rStyle w:val="Char2"/>
          <w:rtl/>
        </w:rPr>
        <w:t>رب الکعبه، شأنکم بالرجل!</w:t>
      </w:r>
      <w:r w:rsidR="007D1343">
        <w:rPr>
          <w:rFonts w:ascii="Lotus Linotype" w:eastAsia="B Badr" w:hAnsi="Lotus Linotype" w:cs="Traditional Arabic" w:hint="cs"/>
          <w:rtl/>
          <w:lang w:bidi="fa-IR"/>
        </w:rPr>
        <w:t>»</w:t>
      </w:r>
      <w:r w:rsidRPr="00DD6912">
        <w:rPr>
          <w:rFonts w:eastAsia="B Badr" w:cs="B Lotus"/>
          <w:vertAlign w:val="superscript"/>
          <w:rtl/>
          <w:lang w:bidi="fa-IR"/>
        </w:rPr>
        <w:footnoteReference w:id="168"/>
      </w:r>
      <w:r w:rsidR="007D1343">
        <w:rPr>
          <w:rFonts w:eastAsia="B Badr" w:cs="B Lotus" w:hint="cs"/>
          <w:rtl/>
          <w:lang w:bidi="fa-IR"/>
        </w:rPr>
        <w:t>.</w:t>
      </w:r>
      <w:r>
        <w:rPr>
          <w:rFonts w:eastAsia="B Badr" w:cs="B Badr" w:hint="cs"/>
          <w:b/>
          <w:bCs/>
          <w:sz w:val="32"/>
          <w:szCs w:val="32"/>
          <w:rtl/>
          <w:lang w:bidi="fa-IR"/>
        </w:rPr>
        <w:t xml:space="preserve"> </w:t>
      </w:r>
      <w:r w:rsidR="007D1343" w:rsidRPr="007D1343">
        <w:rPr>
          <w:rFonts w:eastAsia="B Badr" w:cs="Traditional Arabic" w:hint="cs"/>
          <w:sz w:val="26"/>
          <w:szCs w:val="26"/>
          <w:rtl/>
          <w:lang w:bidi="fa-IR"/>
        </w:rPr>
        <w:t>«</w:t>
      </w:r>
      <w:r w:rsidRPr="007D1343">
        <w:rPr>
          <w:rFonts w:eastAsia="B Badr" w:cs="B Lotus" w:hint="cs"/>
          <w:sz w:val="26"/>
          <w:szCs w:val="26"/>
          <w:rtl/>
          <w:lang w:bidi="fa-IR"/>
        </w:rPr>
        <w:t>سوگند به خدای کعبه که رستگار</w:t>
      </w:r>
      <w:r w:rsidRPr="007D1343">
        <w:rPr>
          <w:rFonts w:eastAsia="B Badr" w:cs="B Badr" w:hint="cs"/>
          <w:b/>
          <w:bCs/>
          <w:sz w:val="30"/>
          <w:szCs w:val="30"/>
          <w:rtl/>
          <w:lang w:bidi="fa-IR"/>
        </w:rPr>
        <w:t xml:space="preserve"> </w:t>
      </w:r>
      <w:r w:rsidRPr="007D1343">
        <w:rPr>
          <w:rFonts w:eastAsia="B Badr" w:cs="B Lotus" w:hint="cs"/>
          <w:sz w:val="26"/>
          <w:szCs w:val="26"/>
          <w:rtl/>
          <w:lang w:bidi="fa-IR"/>
        </w:rPr>
        <w:t>شدم،</w:t>
      </w:r>
      <w:r w:rsidRPr="007D1343">
        <w:rPr>
          <w:rFonts w:eastAsia="B Badr" w:cs="B Badr" w:hint="cs"/>
          <w:b/>
          <w:bCs/>
          <w:sz w:val="30"/>
          <w:szCs w:val="30"/>
          <w:rtl/>
          <w:lang w:bidi="fa-IR"/>
        </w:rPr>
        <w:t xml:space="preserve"> </w:t>
      </w:r>
      <w:r w:rsidRPr="007D1343">
        <w:rPr>
          <w:rFonts w:eastAsia="B Badr" w:cs="B Lotus" w:hint="cs"/>
          <w:sz w:val="26"/>
          <w:szCs w:val="26"/>
          <w:rtl/>
          <w:lang w:bidi="fa-IR"/>
        </w:rPr>
        <w:t>اینمرد را دستگیر کنید</w:t>
      </w:r>
      <w:r w:rsidR="007D1343" w:rsidRPr="007D1343">
        <w:rPr>
          <w:rFonts w:eastAsia="B Badr" w:cs="Traditional Arabic" w:hint="cs"/>
          <w:sz w:val="26"/>
          <w:szCs w:val="26"/>
          <w:rtl/>
          <w:lang w:bidi="fa-IR"/>
        </w:rPr>
        <w:t>»</w:t>
      </w:r>
      <w:r w:rsidRPr="007D1343">
        <w:rPr>
          <w:rFonts w:eastAsia="B Badr" w:cs="B Lotus" w:hint="cs"/>
          <w:sz w:val="26"/>
          <w:szCs w:val="26"/>
          <w:rtl/>
          <w:lang w:bidi="fa-IR"/>
        </w:rPr>
        <w:t xml:space="preserve">، </w:t>
      </w:r>
      <w:r w:rsidRPr="00685987">
        <w:rPr>
          <w:rFonts w:eastAsia="B Badr" w:cs="B Lotus" w:hint="cs"/>
          <w:rtl/>
          <w:lang w:bidi="fa-IR"/>
        </w:rPr>
        <w:t>آنگاه</w:t>
      </w:r>
      <w:r>
        <w:rPr>
          <w:rFonts w:eastAsia="B Badr" w:cs="B Badr" w:hint="cs"/>
          <w:b/>
          <w:bCs/>
          <w:sz w:val="32"/>
          <w:szCs w:val="32"/>
          <w:rtl/>
          <w:lang w:bidi="fa-IR"/>
        </w:rPr>
        <w:t xml:space="preserve"> </w:t>
      </w:r>
      <w:r>
        <w:rPr>
          <w:rFonts w:eastAsia="B Badr" w:cs="B Lotus" w:hint="cs"/>
          <w:rtl/>
          <w:lang w:bidi="fa-IR"/>
        </w:rPr>
        <w:t xml:space="preserve">دستور داد که ابن ملجم را به نزدش آورند و چون دیدة امام بر او افتاد، فرمود: </w:t>
      </w:r>
      <w:r w:rsidR="007D1343">
        <w:rPr>
          <w:rFonts w:ascii="Lotus Linotype" w:eastAsia="B Badr" w:hAnsi="Lotus Linotype" w:cs="Traditional Arabic" w:hint="cs"/>
          <w:rtl/>
          <w:lang w:bidi="fa-IR"/>
        </w:rPr>
        <w:t>«</w:t>
      </w:r>
      <w:r w:rsidRPr="008D1CBA">
        <w:rPr>
          <w:rStyle w:val="Char2"/>
          <w:rtl/>
        </w:rPr>
        <w:t>أی عدو الله، ألم أحسن إلی</w:t>
      </w:r>
      <w:r w:rsidR="007D1343" w:rsidRPr="008D1CBA">
        <w:rPr>
          <w:rStyle w:val="Char2"/>
          <w:rFonts w:hint="cs"/>
          <w:rtl/>
        </w:rPr>
        <w:t>ك</w:t>
      </w:r>
      <w:r w:rsidRPr="008D1CBA">
        <w:rPr>
          <w:rStyle w:val="Char2"/>
          <w:rtl/>
        </w:rPr>
        <w:t>؟</w:t>
      </w:r>
      <w:r w:rsidR="007D1343">
        <w:rPr>
          <w:rFonts w:eastAsia="B Badr" w:cs="Traditional Arabic" w:hint="cs"/>
          <w:rtl/>
          <w:lang w:bidi="fa-IR"/>
        </w:rPr>
        <w:t>»</w:t>
      </w:r>
      <w:r>
        <w:rPr>
          <w:rFonts w:eastAsia="B Badr" w:cs="B Lotus" w:hint="cs"/>
          <w:rtl/>
          <w:lang w:bidi="fa-IR"/>
        </w:rPr>
        <w:t xml:space="preserve"> ای دشمن خدا، آیا من به تو نیک نکردم؟ ابن ملجم پاسخ داد: آری! امام گفت: </w:t>
      </w:r>
      <w:r w:rsidR="007D1343" w:rsidRPr="007D1343">
        <w:rPr>
          <w:rFonts w:eastAsia="B Badr" w:cs="Traditional Arabic" w:hint="cs"/>
          <w:rtl/>
          <w:lang w:bidi="fa-IR"/>
        </w:rPr>
        <w:t>«</w:t>
      </w:r>
      <w:r w:rsidRPr="008D1CBA">
        <w:rPr>
          <w:rStyle w:val="Char2"/>
          <w:rtl/>
        </w:rPr>
        <w:t>فما حمل</w:t>
      </w:r>
      <w:r w:rsidR="007D1343" w:rsidRPr="008D1CBA">
        <w:rPr>
          <w:rStyle w:val="Char2"/>
          <w:rFonts w:hint="cs"/>
          <w:rtl/>
        </w:rPr>
        <w:t>ك</w:t>
      </w:r>
      <w:r w:rsidRPr="008D1CBA">
        <w:rPr>
          <w:rStyle w:val="Char2"/>
          <w:rtl/>
        </w:rPr>
        <w:t xml:space="preserve"> علی هذا؟</w:t>
      </w:r>
      <w:r w:rsidR="007D1343" w:rsidRPr="007D1343">
        <w:rPr>
          <w:rFonts w:ascii="Lotus Linotype" w:eastAsia="B Badr" w:hAnsi="Lotus Linotype" w:cs="Traditional Arabic" w:hint="cs"/>
          <w:rtl/>
          <w:lang w:bidi="fa-IR"/>
        </w:rPr>
        <w:t>»</w:t>
      </w:r>
      <w:r w:rsidRPr="007D1343">
        <w:rPr>
          <w:rFonts w:ascii="Lotus Linotype" w:eastAsia="B Badr" w:hAnsi="Lotus Linotype" w:cs="Lotus Linotype" w:hint="cs"/>
          <w:rtl/>
          <w:lang w:bidi="fa-IR"/>
        </w:rPr>
        <w:t xml:space="preserve"> </w:t>
      </w:r>
      <w:r>
        <w:rPr>
          <w:rFonts w:eastAsia="B Badr" w:cs="B Lotus" w:hint="cs"/>
          <w:rtl/>
          <w:lang w:bidi="fa-IR"/>
        </w:rPr>
        <w:t>پس چه چیزی تو را به اینکار واداشت؟ گفت: من شمشیرم را چهل روز بامدادان، تیز کردم و از خدا خواستم که بدترین آفریدگانش را با آن بکشد! امام فرمود:</w:t>
      </w:r>
      <w:r w:rsidR="007D1343">
        <w:rPr>
          <w:rFonts w:eastAsia="B Badr" w:cs="B Lotus" w:hint="cs"/>
          <w:rtl/>
          <w:lang w:bidi="fa-IR"/>
        </w:rPr>
        <w:t xml:space="preserve"> </w:t>
      </w:r>
      <w:r w:rsidR="007D1343">
        <w:rPr>
          <w:rFonts w:eastAsia="B Badr" w:cs="Traditional Arabic" w:hint="cs"/>
          <w:rtl/>
          <w:lang w:bidi="fa-IR"/>
        </w:rPr>
        <w:t>«</w:t>
      </w:r>
      <w:r w:rsidRPr="008D1CBA">
        <w:rPr>
          <w:rStyle w:val="Char2"/>
          <w:rtl/>
        </w:rPr>
        <w:t>لاأرا</w:t>
      </w:r>
      <w:r w:rsidR="007D1343" w:rsidRPr="008D1CBA">
        <w:rPr>
          <w:rStyle w:val="Char2"/>
          <w:rFonts w:hint="cs"/>
          <w:rtl/>
        </w:rPr>
        <w:t>ك</w:t>
      </w:r>
      <w:r w:rsidR="007D1343" w:rsidRPr="008D1CBA">
        <w:rPr>
          <w:rStyle w:val="Char2"/>
          <w:rtl/>
        </w:rPr>
        <w:t xml:space="preserve"> إلا مقتولاً به، و</w:t>
      </w:r>
      <w:r w:rsidRPr="008D1CBA">
        <w:rPr>
          <w:rStyle w:val="Char2"/>
          <w:rtl/>
        </w:rPr>
        <w:t>لا</w:t>
      </w:r>
      <w:r w:rsidR="007D1343" w:rsidRPr="008D1CBA">
        <w:rPr>
          <w:rStyle w:val="Char2"/>
          <w:rFonts w:hint="cs"/>
          <w:rtl/>
        </w:rPr>
        <w:t xml:space="preserve"> </w:t>
      </w:r>
      <w:r w:rsidRPr="008D1CBA">
        <w:rPr>
          <w:rStyle w:val="Char2"/>
          <w:rtl/>
        </w:rPr>
        <w:t>أرا</w:t>
      </w:r>
      <w:r w:rsidR="007D1343" w:rsidRPr="008D1CBA">
        <w:rPr>
          <w:rStyle w:val="Char2"/>
          <w:rFonts w:hint="cs"/>
          <w:rtl/>
        </w:rPr>
        <w:t>ك</w:t>
      </w:r>
      <w:r w:rsidRPr="008D1CBA">
        <w:rPr>
          <w:rStyle w:val="Char2"/>
          <w:rtl/>
        </w:rPr>
        <w:t xml:space="preserve"> إلا من شر خلقه!</w:t>
      </w:r>
      <w:r w:rsidR="007D1343">
        <w:rPr>
          <w:rFonts w:eastAsia="B Badr" w:cs="Traditional Arabic" w:hint="cs"/>
          <w:rtl/>
          <w:lang w:bidi="fa-IR"/>
        </w:rPr>
        <w:t>»</w:t>
      </w:r>
      <w:r w:rsidR="007D1343">
        <w:rPr>
          <w:rFonts w:eastAsia="B Badr" w:cs="B Lotus" w:hint="cs"/>
          <w:rtl/>
          <w:lang w:bidi="fa-IR"/>
        </w:rPr>
        <w:t xml:space="preserve">. </w:t>
      </w:r>
      <w:r>
        <w:rPr>
          <w:rFonts w:eastAsia="B Badr" w:cs="B Lotus" w:hint="cs"/>
          <w:rtl/>
          <w:lang w:bidi="fa-IR"/>
        </w:rPr>
        <w:t>چز این نمی‌بینم که خودت با آن کشته می‌شوی و از بدترین آفریدگان خدایی!»</w:t>
      </w:r>
      <w:r w:rsidRPr="00DD6912">
        <w:rPr>
          <w:rFonts w:eastAsia="B Badr" w:cs="B Lotus"/>
          <w:vertAlign w:val="superscript"/>
          <w:rtl/>
          <w:lang w:bidi="fa-IR"/>
        </w:rPr>
        <w:footnoteReference w:id="169"/>
      </w:r>
      <w:r w:rsidR="007D1343">
        <w:rPr>
          <w:rFonts w:eastAsia="B Badr" w:cs="B Lotus" w:hint="cs"/>
          <w:rtl/>
          <w:lang w:bidi="fa-IR"/>
        </w:rPr>
        <w:t>.</w:t>
      </w:r>
      <w:r>
        <w:rPr>
          <w:rFonts w:eastAsia="B Badr" w:cs="B Lotus" w:hint="cs"/>
          <w:rtl/>
          <w:lang w:bidi="fa-IR"/>
        </w:rPr>
        <w:t xml:space="preserve"> و شگفت آنکه حسن بن علی</w:t>
      </w:r>
      <w:r>
        <w:rPr>
          <w:rFonts w:eastAsia="B Badr" w:cs="B Lotus" w:hint="cs"/>
          <w:lang w:bidi="fa-IR"/>
        </w:rPr>
        <w:sym w:font="AGA Arabesque" w:char="F075"/>
      </w:r>
      <w:r>
        <w:rPr>
          <w:rFonts w:eastAsia="B Badr" w:cs="B Lotus" w:hint="cs"/>
          <w:rtl/>
          <w:lang w:bidi="fa-IR"/>
        </w:rPr>
        <w:t xml:space="preserve"> با همان شمشیر، ابن ملجم را به قتل رساند و جز یک ضربت بدو نزد! زیرا امام وصیت کرده بود که:</w:t>
      </w:r>
    </w:p>
    <w:p w:rsidR="009839AD" w:rsidRPr="007D1343" w:rsidRDefault="007D1343" w:rsidP="007D1343">
      <w:pPr>
        <w:ind w:firstLine="284"/>
        <w:jc w:val="both"/>
        <w:rPr>
          <w:rFonts w:eastAsia="B Badr" w:cs="B Lotus"/>
          <w:rtl/>
          <w:lang w:bidi="fa-IR"/>
        </w:rPr>
      </w:pPr>
      <w:r>
        <w:rPr>
          <w:rFonts w:eastAsia="B Badr" w:cs="Traditional Arabic" w:hint="cs"/>
          <w:rtl/>
          <w:lang w:bidi="fa-IR"/>
        </w:rPr>
        <w:t>«</w:t>
      </w:r>
      <w:r w:rsidR="009839AD" w:rsidRPr="008D1CBA">
        <w:rPr>
          <w:rStyle w:val="Char2"/>
          <w:rtl/>
        </w:rPr>
        <w:t>... یا بن</w:t>
      </w:r>
      <w:r w:rsidRPr="008D1CBA">
        <w:rPr>
          <w:rStyle w:val="Char2"/>
          <w:rFonts w:hint="cs"/>
          <w:rtl/>
        </w:rPr>
        <w:t>ي</w:t>
      </w:r>
      <w:r w:rsidR="009839AD" w:rsidRPr="008D1CBA">
        <w:rPr>
          <w:rStyle w:val="Char2"/>
          <w:rtl/>
        </w:rPr>
        <w:t xml:space="preserve"> عبدال</w:t>
      </w:r>
      <w:r w:rsidR="00B9231C" w:rsidRPr="008D1CBA">
        <w:rPr>
          <w:rStyle w:val="Char2"/>
          <w:rFonts w:hint="cs"/>
          <w:rtl/>
        </w:rPr>
        <w:t>ـ</w:t>
      </w:r>
      <w:r w:rsidR="009839AD" w:rsidRPr="008D1CBA">
        <w:rPr>
          <w:rStyle w:val="Char2"/>
          <w:rtl/>
        </w:rPr>
        <w:t>مطلب، لاألفینکم تخوضون دماء ال</w:t>
      </w:r>
      <w:r w:rsidRPr="008D1CBA">
        <w:rPr>
          <w:rStyle w:val="Char2"/>
          <w:rFonts w:hint="cs"/>
          <w:rtl/>
        </w:rPr>
        <w:t>ـ</w:t>
      </w:r>
      <w:r w:rsidR="009839AD" w:rsidRPr="008D1CBA">
        <w:rPr>
          <w:rStyle w:val="Char2"/>
          <w:rtl/>
        </w:rPr>
        <w:t>مسلمین، تقولون قتل أمیر‌ال</w:t>
      </w:r>
      <w:r w:rsidRPr="008D1CBA">
        <w:rPr>
          <w:rStyle w:val="Char2"/>
          <w:rFonts w:hint="cs"/>
          <w:rtl/>
        </w:rPr>
        <w:t>ـ</w:t>
      </w:r>
      <w:r w:rsidR="009839AD" w:rsidRPr="008D1CBA">
        <w:rPr>
          <w:rStyle w:val="Char2"/>
          <w:rtl/>
        </w:rPr>
        <w:t>مؤمنین، قتل أمیر‌ال</w:t>
      </w:r>
      <w:r w:rsidRPr="008D1CBA">
        <w:rPr>
          <w:rStyle w:val="Char2"/>
          <w:rFonts w:hint="cs"/>
          <w:rtl/>
        </w:rPr>
        <w:t>ـ</w:t>
      </w:r>
      <w:r w:rsidR="009839AD" w:rsidRPr="008D1CBA">
        <w:rPr>
          <w:rStyle w:val="Char2"/>
          <w:rtl/>
        </w:rPr>
        <w:t>مؤمنین! ألا لا یقتلن إلا قاتلی، أنظر یا حسن إن أنا مت من</w:t>
      </w:r>
      <w:r w:rsidRPr="008D1CBA">
        <w:rPr>
          <w:rStyle w:val="Char2"/>
          <w:rtl/>
        </w:rPr>
        <w:t xml:space="preserve"> ضربتة هذه، فاضربه ضربة بضربة و</w:t>
      </w:r>
      <w:r w:rsidR="009839AD" w:rsidRPr="008D1CBA">
        <w:rPr>
          <w:rStyle w:val="Char2"/>
          <w:rtl/>
        </w:rPr>
        <w:t>لا</w:t>
      </w:r>
      <w:r w:rsidRPr="008D1CBA">
        <w:rPr>
          <w:rStyle w:val="Char2"/>
          <w:rFonts w:hint="cs"/>
          <w:rtl/>
        </w:rPr>
        <w:t xml:space="preserve"> </w:t>
      </w:r>
      <w:r w:rsidRPr="008D1CBA">
        <w:rPr>
          <w:rStyle w:val="Char2"/>
          <w:rtl/>
        </w:rPr>
        <w:t>تمثل بالرجل فإن</w:t>
      </w:r>
      <w:r w:rsidRPr="008D1CBA">
        <w:rPr>
          <w:rStyle w:val="Char2"/>
          <w:rFonts w:hint="cs"/>
          <w:rtl/>
        </w:rPr>
        <w:t>ي</w:t>
      </w:r>
      <w:r w:rsidR="009839AD" w:rsidRPr="008D1CBA">
        <w:rPr>
          <w:rStyle w:val="Char2"/>
          <w:rtl/>
        </w:rPr>
        <w:t xml:space="preserve"> سمعت رسول الله</w:t>
      </w:r>
      <w:r w:rsidR="009839AD" w:rsidRPr="008D1CBA">
        <w:rPr>
          <w:rStyle w:val="Char2"/>
        </w:rPr>
        <w:sym w:font="AGA Arabesque" w:char="F072"/>
      </w:r>
      <w:r w:rsidR="009839AD" w:rsidRPr="008D1CBA">
        <w:rPr>
          <w:rStyle w:val="Char2"/>
          <w:rtl/>
        </w:rPr>
        <w:t xml:space="preserve"> </w:t>
      </w:r>
      <w:r w:rsidRPr="008D1CBA">
        <w:rPr>
          <w:rStyle w:val="Char2"/>
          <w:rtl/>
        </w:rPr>
        <w:t>یقول: إیاکم و</w:t>
      </w:r>
      <w:r w:rsidR="009839AD" w:rsidRPr="008D1CBA">
        <w:rPr>
          <w:rStyle w:val="Char2"/>
          <w:rtl/>
        </w:rPr>
        <w:t>ال</w:t>
      </w:r>
      <w:r w:rsidRPr="008D1CBA">
        <w:rPr>
          <w:rStyle w:val="Char2"/>
          <w:rFonts w:hint="cs"/>
          <w:rtl/>
        </w:rPr>
        <w:t>ـ</w:t>
      </w:r>
      <w:r w:rsidRPr="008D1CBA">
        <w:rPr>
          <w:rStyle w:val="Char2"/>
          <w:rtl/>
        </w:rPr>
        <w:t>مثلة و</w:t>
      </w:r>
      <w:r w:rsidR="009839AD" w:rsidRPr="008D1CBA">
        <w:rPr>
          <w:rStyle w:val="Char2"/>
          <w:rtl/>
        </w:rPr>
        <w:t>لو أنها بالکلب العقور!</w:t>
      </w:r>
      <w:r>
        <w:rPr>
          <w:rFonts w:eastAsia="B Badr" w:cs="Traditional Arabic" w:hint="cs"/>
          <w:rtl/>
          <w:lang w:bidi="fa-IR"/>
        </w:rPr>
        <w:t>»</w:t>
      </w:r>
      <w:r w:rsidR="009839AD" w:rsidRPr="00DD6912">
        <w:rPr>
          <w:rFonts w:eastAsia="B Badr" w:cs="B Lotus"/>
          <w:vertAlign w:val="superscript"/>
          <w:rtl/>
          <w:lang w:bidi="fa-IR"/>
        </w:rPr>
        <w:footnoteReference w:id="170"/>
      </w:r>
      <w:r>
        <w:rPr>
          <w:rFonts w:eastAsia="B Badr" w:cs="B Lotus" w:hint="cs"/>
          <w:rtl/>
          <w:lang w:bidi="fa-IR"/>
        </w:rPr>
        <w:t>.</w:t>
      </w:r>
    </w:p>
    <w:p w:rsidR="009839AD" w:rsidRPr="007D1343" w:rsidRDefault="007D1343" w:rsidP="007D1343">
      <w:pPr>
        <w:ind w:firstLine="284"/>
        <w:jc w:val="both"/>
        <w:rPr>
          <w:rFonts w:eastAsia="B Badr" w:cs="B Lotus"/>
          <w:sz w:val="26"/>
          <w:szCs w:val="26"/>
          <w:rtl/>
          <w:lang w:bidi="fa-IR"/>
        </w:rPr>
      </w:pPr>
      <w:r w:rsidRPr="007D1343">
        <w:rPr>
          <w:rFonts w:eastAsia="B Badr" w:cs="Traditional Arabic" w:hint="cs"/>
          <w:sz w:val="26"/>
          <w:szCs w:val="26"/>
          <w:rtl/>
          <w:lang w:bidi="fa-IR"/>
        </w:rPr>
        <w:t>«</w:t>
      </w:r>
      <w:r w:rsidR="009839AD" w:rsidRPr="007D1343">
        <w:rPr>
          <w:rFonts w:eastAsia="B Badr" w:cs="B Lotus" w:hint="cs"/>
          <w:sz w:val="26"/>
          <w:szCs w:val="26"/>
          <w:rtl/>
          <w:lang w:bidi="fa-IR"/>
        </w:rPr>
        <w:t>... ای پسران عبدالمطلب شما را نیابم که در خون مسلمانان افتید و بهانه آورید که: امیر‌المؤمنان کشته شد، امیر‌مؤمنان کشته شد! بدانید که جز کشندة من کسی نباید کشته شود. ای حسن، بنگر که اگر من از ضربت اینمرد مردم، تنها یک ضربت بر او بزن و پس از مردنش، اعضای وی را پاره پاره مکن که من بارها از رسول خدا</w:t>
      </w:r>
      <w:r w:rsidR="009839AD" w:rsidRPr="007D1343">
        <w:rPr>
          <w:rFonts w:eastAsia="B Badr" w:cs="B Lotus" w:hint="cs"/>
          <w:sz w:val="26"/>
          <w:szCs w:val="26"/>
          <w:lang w:bidi="fa-IR"/>
        </w:rPr>
        <w:sym w:font="AGA Arabesque" w:char="F072"/>
      </w:r>
      <w:r w:rsidR="009839AD" w:rsidRPr="007D1343">
        <w:rPr>
          <w:rFonts w:eastAsia="B Badr" w:cs="B Lotus" w:hint="cs"/>
          <w:sz w:val="26"/>
          <w:szCs w:val="26"/>
          <w:rtl/>
          <w:lang w:bidi="fa-IR"/>
        </w:rPr>
        <w:t xml:space="preserve"> شنیدم می‌فرمود: از بریدن اعضاء مردگان پرهیز کنید، هر چند سگ گزنده باشد</w:t>
      </w:r>
      <w:r w:rsidRPr="007D1343">
        <w:rPr>
          <w:rFonts w:eastAsia="B Badr" w:cs="Traditional Arabic" w:hint="cs"/>
          <w:sz w:val="26"/>
          <w:szCs w:val="26"/>
          <w:rtl/>
          <w:lang w:bidi="fa-IR"/>
        </w:rPr>
        <w:t>»</w:t>
      </w:r>
      <w:r w:rsidRPr="007D1343">
        <w:rPr>
          <w:rFonts w:eastAsia="B Badr" w:cs="B Lotus" w:hint="cs"/>
          <w:sz w:val="26"/>
          <w:szCs w:val="26"/>
          <w:rtl/>
          <w:lang w:bidi="fa-IR"/>
        </w:rPr>
        <w:t>!.</w:t>
      </w:r>
    </w:p>
    <w:p w:rsidR="009839AD" w:rsidRDefault="009839AD" w:rsidP="009839AD">
      <w:pPr>
        <w:ind w:firstLine="284"/>
        <w:jc w:val="both"/>
        <w:rPr>
          <w:rFonts w:cs="B Lotus"/>
          <w:b/>
          <w:bCs/>
          <w:rtl/>
          <w:lang w:bidi="fa-IR"/>
        </w:rPr>
      </w:pPr>
      <w:r>
        <w:rPr>
          <w:rFonts w:eastAsia="B Badr" w:cs="B Lotus" w:hint="cs"/>
          <w:rtl/>
          <w:lang w:bidi="fa-IR"/>
        </w:rPr>
        <w:t>امام پس از این وصیت، جز «</w:t>
      </w:r>
      <w:r w:rsidRPr="007D1343">
        <w:rPr>
          <w:rFonts w:ascii="mylotus" w:eastAsia="B Badr" w:hAnsi="mylotus" w:cs="mylotus"/>
          <w:sz w:val="30"/>
          <w:szCs w:val="30"/>
          <w:rtl/>
          <w:lang w:bidi="fa-IR"/>
        </w:rPr>
        <w:t>لا إله إلا الله</w:t>
      </w:r>
      <w:r>
        <w:rPr>
          <w:rFonts w:eastAsia="B Badr" w:cs="B Lotus" w:hint="cs"/>
          <w:rtl/>
          <w:lang w:bidi="fa-IR"/>
        </w:rPr>
        <w:t xml:space="preserve">» سخنی نگفت و این ذکر را چندان تکرار کرد که </w:t>
      </w:r>
      <w:r w:rsidRPr="00C90589">
        <w:rPr>
          <w:rFonts w:eastAsia="B Badr" w:cs="B Lotus" w:hint="cs"/>
          <w:rtl/>
          <w:lang w:bidi="fa-IR"/>
        </w:rPr>
        <w:t>دیده از جهان فرو بست و روح بزرگش به قدسیان پیوست</w:t>
      </w:r>
      <w:r w:rsidRPr="00C90589">
        <w:rPr>
          <w:rFonts w:eastAsia="B Badr" w:cs="B Lotus"/>
          <w:vertAlign w:val="superscript"/>
          <w:rtl/>
          <w:lang w:bidi="fa-IR"/>
        </w:rPr>
        <w:footnoteReference w:id="171"/>
      </w:r>
      <w:r w:rsidR="007D1343">
        <w:rPr>
          <w:rFonts w:eastAsia="B Badr" w:cs="B Lotus" w:hint="cs"/>
          <w:rtl/>
          <w:lang w:bidi="fa-IR"/>
        </w:rPr>
        <w:t>.</w:t>
      </w:r>
      <w:r w:rsidRPr="00C90589">
        <w:rPr>
          <w:rFonts w:eastAsia="B Badr" w:cs="B Lotus" w:hint="cs"/>
          <w:rtl/>
          <w:lang w:bidi="fa-IR"/>
        </w:rPr>
        <w:t xml:space="preserve"> و بدینسان جهان اسلام، بزرگترین رهبر خود را در ماه رمضان از سال چهلم هجری قمری در شهر کوفه از دست داد.</w:t>
      </w:r>
    </w:p>
    <w:p w:rsidR="009839AD" w:rsidRDefault="009839AD" w:rsidP="009839AD">
      <w:pPr>
        <w:ind w:firstLine="284"/>
        <w:jc w:val="both"/>
        <w:rPr>
          <w:rFonts w:cs="B Lotus"/>
          <w:b/>
          <w:bCs/>
          <w:rtl/>
          <w:lang w:bidi="fa-IR"/>
        </w:rPr>
        <w:sectPr w:rsidR="009839AD" w:rsidSect="00474582">
          <w:headerReference w:type="default" r:id="rId37"/>
          <w:footnotePr>
            <w:numRestart w:val="eachPage"/>
          </w:footnotePr>
          <w:pgSz w:w="11906" w:h="16838" w:code="9"/>
          <w:pgMar w:top="2552" w:right="2211" w:bottom="2552" w:left="2211" w:header="2552" w:footer="2552" w:gutter="0"/>
          <w:cols w:space="708"/>
          <w:titlePg/>
          <w:bidi/>
          <w:rtlGutter/>
          <w:docGrid w:linePitch="381"/>
        </w:sectPr>
      </w:pPr>
    </w:p>
    <w:p w:rsidR="009839AD" w:rsidRDefault="009839AD" w:rsidP="00E62C83">
      <w:pPr>
        <w:pStyle w:val="a0"/>
        <w:rPr>
          <w:rtl/>
        </w:rPr>
      </w:pPr>
      <w:bookmarkStart w:id="32" w:name="_Toc143155282"/>
      <w:bookmarkStart w:id="33" w:name="_Toc332073978"/>
      <w:r>
        <w:rPr>
          <w:rFonts w:hint="cs"/>
          <w:rtl/>
        </w:rPr>
        <w:t>میراث خلفای راشدین در بین‌النهرین</w:t>
      </w:r>
      <w:bookmarkEnd w:id="32"/>
      <w:bookmarkEnd w:id="33"/>
    </w:p>
    <w:p w:rsidR="009839AD" w:rsidRDefault="009839AD" w:rsidP="009839AD">
      <w:pPr>
        <w:ind w:firstLine="284"/>
        <w:jc w:val="both"/>
        <w:rPr>
          <w:rFonts w:eastAsia="B Badr" w:cs="B Lotus"/>
          <w:rtl/>
          <w:lang w:bidi="fa-IR"/>
        </w:rPr>
      </w:pPr>
      <w:r>
        <w:rPr>
          <w:rFonts w:eastAsia="B Badr" w:cs="B Lotus" w:hint="cs"/>
          <w:rtl/>
          <w:lang w:bidi="fa-IR"/>
        </w:rPr>
        <w:t>بین‌النهرین انز روزگار خلفای راشدین، اموری چند را به میراث برد که مهمترین آنها «دیانت اسلام» بود. و نیز از مآثر دوران مزبور می‌توان به «وحدت زبان» اشاره نمود که با انتشار زبان عربی در بی</w:t>
      </w:r>
      <w:r>
        <w:rPr>
          <w:rFonts w:eastAsia="B Badr" w:cs="B Lotus" w:hint="eastAsia"/>
          <w:rtl/>
          <w:lang w:bidi="fa-IR"/>
        </w:rPr>
        <w:t xml:space="preserve">ن‌النهرین، دیگر زبانها بتدریج متروک شدند و در اینکار </w:t>
      </w:r>
      <w:r>
        <w:rPr>
          <w:rFonts w:eastAsia="B Badr" w:cs="B Lotus" w:hint="cs"/>
          <w:rtl/>
          <w:lang w:bidi="fa-IR"/>
        </w:rPr>
        <w:t xml:space="preserve">خواندن قرآن و نماز و استماع حدیث و رفت و آمد صحابه، تأثیری بسزا داشت. پیداست که وحدت زبان در تفاهم اقوام مختلف با یکدیگر تا چه اندازه مؤثر تواند بود. </w:t>
      </w:r>
    </w:p>
    <w:p w:rsidR="009839AD" w:rsidRDefault="009839AD" w:rsidP="007D1343">
      <w:pPr>
        <w:ind w:firstLine="284"/>
        <w:jc w:val="both"/>
        <w:rPr>
          <w:rFonts w:eastAsia="B Badr" w:cs="B Lotus"/>
          <w:rtl/>
          <w:lang w:bidi="fa-IR"/>
        </w:rPr>
      </w:pPr>
      <w:r>
        <w:rPr>
          <w:rFonts w:eastAsia="B Badr" w:cs="B Lotus" w:hint="cs"/>
          <w:rtl/>
          <w:lang w:bidi="fa-IR"/>
        </w:rPr>
        <w:t>علاوه بر این، پس از دوران خلفای راشدین، دو شهر بزرگ کوفه و بصره محل اجتماع شاعران و ادیبان عرب قرار گرفت و قواعد نحو عربی در ایندو شهر تدوین شد و مکتب‌های نحوی (کوفی، بصری) در آنجا پدید آمدند که دیدگاههای گوناگون هر کدام را در ک</w:t>
      </w:r>
      <w:r w:rsidRPr="005166BD">
        <w:rPr>
          <w:rFonts w:eastAsia="B Badr" w:cs="B Lotus" w:hint="cs"/>
          <w:rtl/>
          <w:lang w:bidi="fa-IR"/>
        </w:rPr>
        <w:t>تاب</w:t>
      </w:r>
      <w:r w:rsidR="000C2E1B">
        <w:rPr>
          <w:rFonts w:eastAsia="B Badr" w:cs="B Lotus" w:hint="cs"/>
          <w:rtl/>
          <w:lang w:bidi="fa-IR"/>
        </w:rPr>
        <w:t>:</w:t>
      </w:r>
      <w:r w:rsidRPr="005166BD">
        <w:rPr>
          <w:rFonts w:eastAsia="B Badr" w:cs="B Lotus" w:hint="cs"/>
          <w:rtl/>
          <w:lang w:bidi="fa-IR"/>
        </w:rPr>
        <w:t xml:space="preserve"> «</w:t>
      </w:r>
      <w:r w:rsidRPr="008D1CBA">
        <w:rPr>
          <w:rStyle w:val="Char3"/>
          <w:rFonts w:hint="cs"/>
          <w:rtl/>
        </w:rPr>
        <w:t>إلانصاف فی مسائل الخلاف بین النحویین البصریین و الکوفیین</w:t>
      </w:r>
      <w:r>
        <w:rPr>
          <w:rFonts w:eastAsia="B Badr" w:cs="B Lotus" w:hint="cs"/>
          <w:rtl/>
          <w:lang w:bidi="fa-IR"/>
        </w:rPr>
        <w:t>» اثر أبوالبرکات عبدالرحمن ابن أنباری می‌توان ملاحظه کرد و چنانکه مورخان آورده‌</w:t>
      </w:r>
      <w:r>
        <w:rPr>
          <w:rFonts w:eastAsia="B Badr" w:cs="B Lotus" w:hint="eastAsia"/>
          <w:rtl/>
          <w:lang w:bidi="fa-IR"/>
        </w:rPr>
        <w:t>‌اند سرچشمة این علوم، بدست علی</w:t>
      </w:r>
      <w:r w:rsidR="007D1343">
        <w:rPr>
          <w:rFonts w:eastAsia="B Badr" w:cs="B Lotus" w:hint="eastAsia"/>
          <w:lang w:bidi="fa-IR"/>
        </w:rPr>
        <w:sym w:font="AGA Arabesque" w:char="F075"/>
      </w:r>
      <w:r>
        <w:rPr>
          <w:rFonts w:eastAsia="B Badr" w:cs="B Lotus" w:hint="cs"/>
          <w:rtl/>
          <w:lang w:bidi="fa-IR"/>
        </w:rPr>
        <w:t xml:space="preserve"> گشوده شد و او بود که مبانی نحو را کشف کرد و اصول آنرا به شاگردش أبوالاسود دؤلی آموخت و دستور داد تا آنرا پی‌گیری کند و گسترده سازد</w:t>
      </w:r>
      <w:r w:rsidRPr="00DD6912">
        <w:rPr>
          <w:rFonts w:eastAsia="B Badr" w:cs="B Lotus"/>
          <w:vertAlign w:val="superscript"/>
          <w:rtl/>
          <w:lang w:bidi="fa-IR"/>
        </w:rPr>
        <w:footnoteReference w:id="172"/>
      </w:r>
      <w:r>
        <w:rPr>
          <w:rFonts w:eastAsia="B Badr" w:cs="B Lotus" w:hint="cs"/>
          <w:rtl/>
          <w:lang w:bidi="fa-IR"/>
        </w:rPr>
        <w:t xml:space="preserve">. بعلاوه، از زمان خلفاء، «نظام قضائی جدیدی» ‌در بین‌‌النهرین جریان رفت که سر ‌آغازش را از دوران خلافت عمر باید دانست چه خلیفة دوم ضمن نامه‌ای به أبوموسی أشعری </w:t>
      </w:r>
      <w:r>
        <w:rPr>
          <w:rFonts w:eastAsia="B Badr" w:cs="Times New Roman" w:hint="cs"/>
          <w:rtl/>
          <w:lang w:bidi="fa-IR"/>
        </w:rPr>
        <w:t>–</w:t>
      </w:r>
      <w:r>
        <w:rPr>
          <w:rFonts w:eastAsia="B Badr" w:cs="B Lotus" w:hint="cs"/>
          <w:rtl/>
          <w:lang w:bidi="fa-IR"/>
        </w:rPr>
        <w:t xml:space="preserve"> که در آنهنگام والی کوفه بود </w:t>
      </w:r>
      <w:r>
        <w:rPr>
          <w:rFonts w:eastAsia="B Badr" w:cs="Times New Roman" w:hint="cs"/>
          <w:rtl/>
          <w:lang w:bidi="fa-IR"/>
        </w:rPr>
        <w:t>–</w:t>
      </w:r>
      <w:r>
        <w:rPr>
          <w:rFonts w:eastAsia="B Badr" w:cs="B Lotus" w:hint="cs"/>
          <w:rtl/>
          <w:lang w:bidi="fa-IR"/>
        </w:rPr>
        <w:t xml:space="preserve"> اصول قضاء اسلامی را تبیین کرد و قواعدی را یادآور شد که لازم بود در آنجا اجراء و ت</w:t>
      </w:r>
      <w:r w:rsidR="007D1343">
        <w:rPr>
          <w:rFonts w:eastAsia="B Badr" w:cs="B Lotus" w:hint="cs"/>
          <w:rtl/>
          <w:lang w:bidi="fa-IR"/>
        </w:rPr>
        <w:t>نفیذ گردد از قبیل آنکه:</w:t>
      </w:r>
    </w:p>
    <w:p w:rsidR="009839AD" w:rsidRPr="00092C1D" w:rsidRDefault="007D1343" w:rsidP="007D1343">
      <w:pPr>
        <w:ind w:firstLine="284"/>
        <w:jc w:val="both"/>
        <w:rPr>
          <w:rFonts w:ascii="Lotus Linotype" w:eastAsia="B Badr" w:hAnsi="Lotus Linotype" w:cs="Lotus Linotype"/>
          <w:b/>
          <w:bCs/>
          <w:sz w:val="32"/>
          <w:szCs w:val="32"/>
          <w:rtl/>
          <w:lang w:bidi="fa-IR"/>
        </w:rPr>
      </w:pPr>
      <w:r>
        <w:rPr>
          <w:rFonts w:eastAsia="B Badr" w:cs="Traditional Arabic" w:hint="cs"/>
          <w:rtl/>
          <w:lang w:bidi="fa-IR"/>
        </w:rPr>
        <w:t>«</w:t>
      </w:r>
      <w:r w:rsidR="008D1CBA">
        <w:rPr>
          <w:rStyle w:val="Char1"/>
          <w:rtl/>
        </w:rPr>
        <w:t>الْبَيِّنَةَ عَلَى الْمُدَّعِي</w:t>
      </w:r>
      <w:r w:rsidRPr="007D1343">
        <w:rPr>
          <w:rStyle w:val="Char1"/>
          <w:rtl/>
        </w:rPr>
        <w:t>، وَالْيَمِينَ عَلَى مَنْ أَنْكَرَ</w:t>
      </w:r>
      <w:r>
        <w:rPr>
          <w:rFonts w:ascii="Traditional Arabic" w:cs="Traditional Arabic" w:hint="cs"/>
          <w:color w:val="000000"/>
          <w:rtl/>
        </w:rPr>
        <w:t>»</w:t>
      </w:r>
      <w:r>
        <w:rPr>
          <w:rFonts w:ascii="Traditional Arabic" w:cs="B Lotus" w:hint="cs"/>
          <w:color w:val="000000"/>
          <w:rtl/>
        </w:rPr>
        <w:t>.</w:t>
      </w:r>
    </w:p>
    <w:p w:rsidR="009839AD" w:rsidRDefault="007D1343" w:rsidP="007D1343">
      <w:pPr>
        <w:ind w:firstLine="284"/>
        <w:jc w:val="both"/>
        <w:rPr>
          <w:rFonts w:eastAsia="B Badr" w:cs="B Lotus"/>
          <w:sz w:val="26"/>
          <w:szCs w:val="26"/>
          <w:rtl/>
          <w:lang w:bidi="fa-IR"/>
        </w:rPr>
      </w:pPr>
      <w:r w:rsidRPr="007D1343">
        <w:rPr>
          <w:rFonts w:eastAsia="B Badr" w:cs="Traditional Arabic" w:hint="cs"/>
          <w:sz w:val="26"/>
          <w:szCs w:val="26"/>
          <w:rtl/>
          <w:lang w:bidi="fa-IR"/>
        </w:rPr>
        <w:t>«</w:t>
      </w:r>
      <w:r w:rsidR="009839AD" w:rsidRPr="007D1343">
        <w:rPr>
          <w:rFonts w:eastAsia="B Badr" w:cs="B Lotus" w:hint="cs"/>
          <w:sz w:val="26"/>
          <w:szCs w:val="26"/>
          <w:rtl/>
          <w:lang w:bidi="fa-IR"/>
        </w:rPr>
        <w:t>گواه آوردن، وظیفة مدعی است و سوگند خوردن، بر عهدة انکار‌کننده است</w:t>
      </w:r>
      <w:r w:rsidRPr="007D1343">
        <w:rPr>
          <w:rFonts w:eastAsia="B Badr" w:cs="Traditional Arabic" w:hint="cs"/>
          <w:sz w:val="26"/>
          <w:szCs w:val="26"/>
          <w:rtl/>
          <w:lang w:bidi="fa-IR"/>
        </w:rPr>
        <w:t>»</w:t>
      </w:r>
      <w:r w:rsidR="009839AD" w:rsidRPr="007D1343">
        <w:rPr>
          <w:rFonts w:eastAsia="B Badr" w:cs="B Lotus" w:hint="cs"/>
          <w:sz w:val="26"/>
          <w:szCs w:val="26"/>
          <w:rtl/>
          <w:lang w:bidi="fa-IR"/>
        </w:rPr>
        <w:t xml:space="preserve">. </w:t>
      </w:r>
    </w:p>
    <w:p w:rsidR="009839AD" w:rsidRPr="00CB5AA4" w:rsidRDefault="007D1343" w:rsidP="00F15D5C">
      <w:pPr>
        <w:ind w:firstLine="284"/>
        <w:jc w:val="both"/>
        <w:rPr>
          <w:rFonts w:ascii="Lotus Linotype" w:eastAsia="B Badr" w:hAnsi="Lotus Linotype" w:cs="Lotus Linotype"/>
          <w:b/>
          <w:bCs/>
          <w:sz w:val="30"/>
          <w:szCs w:val="30"/>
          <w:rtl/>
          <w:lang w:bidi="fa-IR"/>
        </w:rPr>
      </w:pPr>
      <w:r>
        <w:rPr>
          <w:rFonts w:eastAsia="B Badr" w:cs="Traditional Arabic" w:hint="cs"/>
          <w:sz w:val="26"/>
          <w:szCs w:val="26"/>
          <w:rtl/>
          <w:lang w:bidi="fa-IR"/>
        </w:rPr>
        <w:t>«</w:t>
      </w:r>
      <w:r w:rsidRPr="007D1343">
        <w:rPr>
          <w:rStyle w:val="Char1"/>
          <w:rtl/>
        </w:rPr>
        <w:t>الصُّلْحُ جَائِزٌ بَيْنَ الْمُسْلِمِينَ إلَّا صُلْحًا حَرَامًا</w:t>
      </w:r>
      <w:r>
        <w:rPr>
          <w:rStyle w:val="Char1"/>
          <w:rFonts w:hint="cs"/>
          <w:rtl/>
        </w:rPr>
        <w:t xml:space="preserve"> </w:t>
      </w:r>
      <w:r w:rsidR="00F15D5C" w:rsidRPr="00F15D5C">
        <w:rPr>
          <w:rStyle w:val="Char1"/>
          <w:rtl/>
        </w:rPr>
        <w:t>أَوْ حَرَّمَ حَلاَلاً</w:t>
      </w:r>
      <w:r>
        <w:rPr>
          <w:rFonts w:eastAsia="B Badr" w:cs="Traditional Arabic" w:hint="cs"/>
          <w:sz w:val="26"/>
          <w:szCs w:val="26"/>
          <w:rtl/>
          <w:lang w:bidi="fa-IR"/>
        </w:rPr>
        <w:t>»</w:t>
      </w:r>
      <w:r>
        <w:rPr>
          <w:rFonts w:eastAsia="B Badr" w:cs="B Lotus" w:hint="cs"/>
          <w:sz w:val="26"/>
          <w:szCs w:val="26"/>
          <w:rtl/>
          <w:lang w:bidi="fa-IR"/>
        </w:rPr>
        <w:t>.</w:t>
      </w:r>
    </w:p>
    <w:p w:rsidR="009839AD" w:rsidRDefault="00F15D5C" w:rsidP="00F15D5C">
      <w:pPr>
        <w:ind w:firstLine="284"/>
        <w:jc w:val="both"/>
        <w:rPr>
          <w:rFonts w:eastAsia="B Badr" w:cs="B Lotus"/>
          <w:sz w:val="26"/>
          <w:szCs w:val="26"/>
          <w:rtl/>
          <w:lang w:bidi="fa-IR"/>
        </w:rPr>
      </w:pPr>
      <w:r w:rsidRPr="00F15D5C">
        <w:rPr>
          <w:rFonts w:eastAsia="B Badr" w:cs="Traditional Arabic" w:hint="cs"/>
          <w:sz w:val="26"/>
          <w:szCs w:val="26"/>
          <w:rtl/>
          <w:lang w:bidi="fa-IR"/>
        </w:rPr>
        <w:t>«</w:t>
      </w:r>
      <w:r w:rsidR="009839AD" w:rsidRPr="00F15D5C">
        <w:rPr>
          <w:rFonts w:eastAsia="B Badr" w:cs="B Lotus" w:hint="cs"/>
          <w:sz w:val="26"/>
          <w:szCs w:val="26"/>
          <w:rtl/>
          <w:lang w:bidi="fa-IR"/>
        </w:rPr>
        <w:t>سازش در مرافعات، میان مسلمانان جایز است مگر سازشی که حرامی را حلال یا حلالی را حرام گرداند</w:t>
      </w:r>
      <w:r w:rsidRPr="00F15D5C">
        <w:rPr>
          <w:rFonts w:eastAsia="B Badr" w:cs="Traditional Arabic" w:hint="cs"/>
          <w:sz w:val="26"/>
          <w:szCs w:val="26"/>
          <w:rtl/>
          <w:lang w:bidi="fa-IR"/>
        </w:rPr>
        <w:t>»</w:t>
      </w:r>
      <w:r>
        <w:rPr>
          <w:rFonts w:eastAsia="B Badr" w:cs="B Lotus" w:hint="cs"/>
          <w:sz w:val="26"/>
          <w:szCs w:val="26"/>
          <w:rtl/>
          <w:lang w:bidi="fa-IR"/>
        </w:rPr>
        <w:t>.</w:t>
      </w:r>
    </w:p>
    <w:p w:rsidR="009839AD" w:rsidRPr="00CB5AA4" w:rsidRDefault="00F15D5C" w:rsidP="00F15D5C">
      <w:pPr>
        <w:ind w:firstLine="284"/>
        <w:jc w:val="both"/>
        <w:rPr>
          <w:rFonts w:eastAsia="B Badr" w:cs="B Lotus"/>
          <w:sz w:val="26"/>
          <w:szCs w:val="26"/>
          <w:rtl/>
          <w:lang w:bidi="fa-IR"/>
        </w:rPr>
      </w:pPr>
      <w:r>
        <w:rPr>
          <w:rFonts w:eastAsia="B Badr" w:cs="Traditional Arabic" w:hint="cs"/>
          <w:sz w:val="26"/>
          <w:szCs w:val="26"/>
          <w:rtl/>
          <w:lang w:bidi="fa-IR"/>
        </w:rPr>
        <w:t>«</w:t>
      </w:r>
      <w:r w:rsidRPr="00F15D5C">
        <w:rPr>
          <w:rStyle w:val="Char1"/>
          <w:rtl/>
        </w:rPr>
        <w:t>مَنِ ادَّعَى حَقًّا غَائِبًا أَوْ بَيِّنَةً فَاضْرِبْ لَهُ أَمَدًا يُنْتَهَى إِلَيْهِ</w:t>
      </w:r>
      <w:r>
        <w:rPr>
          <w:rFonts w:eastAsia="B Badr" w:cs="Traditional Arabic" w:hint="cs"/>
          <w:sz w:val="26"/>
          <w:szCs w:val="26"/>
          <w:rtl/>
          <w:lang w:bidi="fa-IR"/>
        </w:rPr>
        <w:t>»</w:t>
      </w:r>
      <w:r>
        <w:rPr>
          <w:rFonts w:eastAsia="B Badr" w:cs="B Lotus" w:hint="cs"/>
          <w:sz w:val="26"/>
          <w:szCs w:val="26"/>
          <w:rtl/>
          <w:lang w:bidi="fa-IR"/>
        </w:rPr>
        <w:t>.</w:t>
      </w:r>
    </w:p>
    <w:p w:rsidR="009839AD" w:rsidRPr="00F15D5C" w:rsidRDefault="00F15D5C" w:rsidP="00F15D5C">
      <w:pPr>
        <w:ind w:firstLine="284"/>
        <w:jc w:val="both"/>
        <w:rPr>
          <w:rFonts w:eastAsia="B Badr" w:cs="B Lotus"/>
          <w:sz w:val="26"/>
          <w:szCs w:val="26"/>
          <w:rtl/>
          <w:lang w:bidi="fa-IR"/>
        </w:rPr>
      </w:pPr>
      <w:r w:rsidRPr="00F15D5C">
        <w:rPr>
          <w:rFonts w:eastAsia="B Badr" w:cs="Traditional Arabic" w:hint="cs"/>
          <w:sz w:val="26"/>
          <w:szCs w:val="26"/>
          <w:rtl/>
          <w:lang w:bidi="fa-IR"/>
        </w:rPr>
        <w:t>«</w:t>
      </w:r>
      <w:r w:rsidR="009839AD" w:rsidRPr="00F15D5C">
        <w:rPr>
          <w:rFonts w:eastAsia="B Badr" w:cs="B Lotus" w:hint="cs"/>
          <w:sz w:val="26"/>
          <w:szCs w:val="26"/>
          <w:rtl/>
          <w:lang w:bidi="fa-IR"/>
        </w:rPr>
        <w:t>کسی که ادعای داشتن حقی یا شاهدی را نمود که در مجلس داوری غائب بود، برای او زمان معینی را مقرر دار (تا گواه خود را بیاورد)</w:t>
      </w:r>
      <w:r w:rsidRPr="00F15D5C">
        <w:rPr>
          <w:rFonts w:eastAsia="B Badr" w:cs="Traditional Arabic" w:hint="cs"/>
          <w:sz w:val="26"/>
          <w:szCs w:val="26"/>
          <w:rtl/>
          <w:lang w:bidi="fa-IR"/>
        </w:rPr>
        <w:t>»</w:t>
      </w:r>
      <w:r w:rsidR="009839AD" w:rsidRPr="00F15D5C">
        <w:rPr>
          <w:rFonts w:eastAsia="B Badr" w:cs="B Lotus" w:hint="cs"/>
          <w:sz w:val="26"/>
          <w:szCs w:val="26"/>
          <w:rtl/>
          <w:lang w:bidi="fa-IR"/>
        </w:rPr>
        <w:t xml:space="preserve">. </w:t>
      </w:r>
    </w:p>
    <w:p w:rsidR="009839AD" w:rsidRDefault="009839AD" w:rsidP="009839AD">
      <w:pPr>
        <w:ind w:firstLine="284"/>
        <w:jc w:val="both"/>
        <w:rPr>
          <w:rFonts w:eastAsia="B Badr" w:cs="B Lotus"/>
          <w:rtl/>
          <w:lang w:bidi="fa-IR"/>
        </w:rPr>
      </w:pPr>
      <w:r>
        <w:rPr>
          <w:rFonts w:eastAsia="B Badr" w:cs="B Lotus" w:hint="cs"/>
          <w:rtl/>
          <w:lang w:bidi="fa-IR"/>
        </w:rPr>
        <w:t>و امثال اینها ...</w:t>
      </w:r>
      <w:r w:rsidRPr="00DD6912">
        <w:rPr>
          <w:rFonts w:eastAsia="B Badr" w:cs="B Lotus"/>
          <w:vertAlign w:val="superscript"/>
          <w:rtl/>
          <w:lang w:bidi="fa-IR"/>
        </w:rPr>
        <w:footnoteReference w:id="173"/>
      </w:r>
      <w:r w:rsidR="00F15D5C">
        <w:rPr>
          <w:rFonts w:eastAsia="B Badr" w:cs="B Lotus" w:hint="cs"/>
          <w:rtl/>
          <w:lang w:bidi="fa-IR"/>
        </w:rPr>
        <w:t>.</w:t>
      </w:r>
    </w:p>
    <w:p w:rsidR="009839AD" w:rsidRDefault="009839AD" w:rsidP="009839AD">
      <w:pPr>
        <w:ind w:firstLine="284"/>
        <w:jc w:val="both"/>
        <w:rPr>
          <w:rFonts w:eastAsia="B Badr" w:cs="B Lotus"/>
          <w:rtl/>
          <w:lang w:bidi="fa-IR"/>
        </w:rPr>
      </w:pPr>
      <w:r>
        <w:rPr>
          <w:rFonts w:eastAsia="B Badr" w:cs="B Lotus" w:hint="cs"/>
          <w:rtl/>
          <w:lang w:bidi="fa-IR"/>
        </w:rPr>
        <w:t>با ورود علی</w:t>
      </w:r>
      <w:r>
        <w:rPr>
          <w:rFonts w:eastAsia="B Badr" w:cs="B Lotus" w:hint="cs"/>
          <w:lang w:bidi="fa-IR"/>
        </w:rPr>
        <w:sym w:font="AGA Arabesque" w:char="F075"/>
      </w:r>
      <w:r>
        <w:rPr>
          <w:rFonts w:eastAsia="B Badr" w:cs="B Lotus" w:hint="cs"/>
          <w:rtl/>
          <w:lang w:bidi="fa-IR"/>
        </w:rPr>
        <w:t xml:space="preserve"> به بین‌النهرین و داوریهای حیرت‌انگیزی که از امام سرزد،</w:t>
      </w:r>
      <w:r w:rsidRPr="00DD6912">
        <w:rPr>
          <w:rFonts w:eastAsia="B Badr" w:cs="B Lotus"/>
          <w:vertAlign w:val="superscript"/>
          <w:rtl/>
          <w:lang w:bidi="fa-IR"/>
        </w:rPr>
        <w:footnoteReference w:id="174"/>
      </w:r>
      <w:r>
        <w:rPr>
          <w:rFonts w:eastAsia="B Badr" w:cs="B Lotus" w:hint="cs"/>
          <w:rtl/>
          <w:lang w:bidi="fa-IR"/>
        </w:rPr>
        <w:t xml:space="preserve"> داشتن قضائی در آن سرزمین، گسترش یافت و میراث گرانبهایی از علم</w:t>
      </w:r>
      <w:r w:rsidR="00F15D5C">
        <w:rPr>
          <w:rFonts w:eastAsia="B Badr" w:cs="B Lotus" w:hint="cs"/>
          <w:rtl/>
          <w:lang w:bidi="fa-IR"/>
        </w:rPr>
        <w:t xml:space="preserve"> مزبور برای مسلمانان بجای ماند.</w:t>
      </w:r>
    </w:p>
    <w:p w:rsidR="009839AD" w:rsidRDefault="009839AD" w:rsidP="009839AD">
      <w:pPr>
        <w:ind w:firstLine="284"/>
        <w:jc w:val="both"/>
        <w:rPr>
          <w:rFonts w:eastAsia="B Badr" w:cs="B Lotus"/>
          <w:rtl/>
          <w:lang w:bidi="fa-IR"/>
        </w:rPr>
      </w:pPr>
      <w:r>
        <w:rPr>
          <w:rFonts w:eastAsia="B Badr" w:cs="B Lotus" w:hint="cs"/>
          <w:rtl/>
          <w:lang w:bidi="fa-IR"/>
        </w:rPr>
        <w:t>از علوم قضائی که بگذریم در بین‌النهرین «نظام اداری و مالی» ویژه‌ای به جریان افتاد که از زمان خلافت عمر بنیانگذاری شد. وضع دیوان و تقسیم زمین</w:t>
      </w:r>
      <w:r>
        <w:rPr>
          <w:rFonts w:eastAsia="B Badr" w:cs="B Lotus" w:hint="eastAsia"/>
          <w:rtl/>
          <w:lang w:bidi="fa-IR"/>
        </w:rPr>
        <w:t xml:space="preserve">‌ها به أراضی صلح و عنوه و صوافی و تعیین ضریب خراج و تقسیم عراق به ولایات مختلف و ایجاد دار الأماره برای هر ولایت ... از اموری </w:t>
      </w:r>
      <w:r>
        <w:rPr>
          <w:rFonts w:eastAsia="B Badr" w:cs="B Lotus" w:hint="cs"/>
          <w:rtl/>
          <w:lang w:bidi="fa-IR"/>
        </w:rPr>
        <w:t>بود که بین‌ا</w:t>
      </w:r>
      <w:r w:rsidR="00F15D5C">
        <w:rPr>
          <w:rFonts w:eastAsia="B Badr" w:cs="B Lotus" w:hint="cs"/>
          <w:rtl/>
          <w:lang w:bidi="fa-IR"/>
        </w:rPr>
        <w:t>لنهرین از آندوران به میراث برد.</w:t>
      </w:r>
    </w:p>
    <w:p w:rsidR="009839AD" w:rsidRDefault="009839AD" w:rsidP="009839AD">
      <w:pPr>
        <w:ind w:firstLine="284"/>
        <w:jc w:val="both"/>
        <w:rPr>
          <w:rFonts w:eastAsia="B Badr" w:cs="B Lotus"/>
          <w:rtl/>
          <w:lang w:bidi="fa-IR"/>
        </w:rPr>
      </w:pPr>
      <w:r>
        <w:rPr>
          <w:rFonts w:eastAsia="B Badr" w:cs="B Lotus" w:hint="cs"/>
          <w:rtl/>
          <w:lang w:bidi="fa-IR"/>
        </w:rPr>
        <w:t>همچنین تسامحی که از روزگار خلفای راشدین دربارة أقلیت‌های مذهبی (أهل ذمه) بکار رفته بود، تا مدت</w:t>
      </w:r>
      <w:r w:rsidR="008D1CBA">
        <w:rPr>
          <w:rFonts w:eastAsia="B Badr" w:cs="B Lotus" w:hint="eastAsia"/>
          <w:rtl/>
          <w:lang w:bidi="fa-IR"/>
        </w:rPr>
        <w:t>‌</w:t>
      </w:r>
      <w:r>
        <w:rPr>
          <w:rFonts w:eastAsia="B Badr" w:cs="B Lotus" w:hint="cs"/>
          <w:rtl/>
          <w:lang w:bidi="fa-IR"/>
        </w:rPr>
        <w:t>ها در بین‌النهرین باقی ماند و این سنت پسندیده حفظ شد</w:t>
      </w:r>
      <w:r w:rsidRPr="00DD6912">
        <w:rPr>
          <w:rFonts w:eastAsia="B Badr" w:cs="B Lotus"/>
          <w:vertAlign w:val="superscript"/>
          <w:rtl/>
          <w:lang w:bidi="fa-IR"/>
        </w:rPr>
        <w:footnoteReference w:id="175"/>
      </w:r>
      <w:r>
        <w:rPr>
          <w:rFonts w:eastAsia="B Badr" w:cs="B Lotus" w:hint="cs"/>
          <w:rtl/>
          <w:lang w:bidi="fa-IR"/>
        </w:rPr>
        <w:t xml:space="preserve">. </w:t>
      </w:r>
    </w:p>
    <w:p w:rsidR="009839AD" w:rsidRDefault="009839AD" w:rsidP="009839AD">
      <w:pPr>
        <w:ind w:firstLine="284"/>
        <w:jc w:val="both"/>
        <w:rPr>
          <w:rFonts w:eastAsia="B Badr" w:cs="B Lotus"/>
          <w:rtl/>
          <w:lang w:bidi="fa-IR"/>
        </w:rPr>
      </w:pPr>
      <w:r>
        <w:rPr>
          <w:rFonts w:eastAsia="B Badr" w:cs="B Lotus" w:hint="cs"/>
          <w:rtl/>
          <w:lang w:bidi="fa-IR"/>
        </w:rPr>
        <w:t>دانشهای دینی همچون علم تفسیر وفقه و حدیث از عصر خلفاء در کوفه و بصره و دیگر نواحی رواج یافت و در اینباره بویژه امیر‌مؤمنان علی</w:t>
      </w:r>
      <w:r>
        <w:rPr>
          <w:rFonts w:eastAsia="B Badr" w:cs="B Lotus" w:hint="cs"/>
          <w:lang w:bidi="fa-IR"/>
        </w:rPr>
        <w:sym w:font="AGA Arabesque" w:char="F075"/>
      </w:r>
      <w:r>
        <w:rPr>
          <w:rFonts w:eastAsia="B Badr" w:cs="B Lotus" w:hint="cs"/>
          <w:rtl/>
          <w:lang w:bidi="fa-IR"/>
        </w:rPr>
        <w:t xml:space="preserve"> نقش مهم ومؤثری داشت چنانکه خطبه‌های بلند و توحیدی وی، الهام بخش متکلمان اسلام گردید و از روایات تفسیری او و همچنین شاگرد زبده‌اش عبدالله بن عباس، مسلمانان در فهم معانی قرآن، بسیار سود جستند و آثار فقهی امام، بوسیلة فرزندان و شاگردانش در بین‌ا</w:t>
      </w:r>
      <w:r w:rsidR="00F15D5C">
        <w:rPr>
          <w:rFonts w:eastAsia="B Badr" w:cs="B Lotus" w:hint="cs"/>
          <w:rtl/>
          <w:lang w:bidi="fa-IR"/>
        </w:rPr>
        <w:t>لنهرین و دیگر نواحی پراکنده گشت.</w:t>
      </w:r>
    </w:p>
    <w:p w:rsidR="009839AD" w:rsidRDefault="009839AD" w:rsidP="009839AD">
      <w:pPr>
        <w:ind w:firstLine="284"/>
        <w:jc w:val="both"/>
        <w:rPr>
          <w:rFonts w:eastAsia="B Badr" w:cs="B Lotus"/>
          <w:rtl/>
          <w:lang w:bidi="fa-IR"/>
        </w:rPr>
      </w:pPr>
      <w:r>
        <w:rPr>
          <w:rFonts w:eastAsia="B Badr" w:cs="B Lotus" w:hint="cs"/>
          <w:rtl/>
          <w:lang w:bidi="fa-IR"/>
        </w:rPr>
        <w:t xml:space="preserve">(به عنوان نمونه: مسند زید بن علی؟؟ آراء فقهی امام در </w:t>
      </w:r>
      <w:r w:rsidR="00F15D5C">
        <w:rPr>
          <w:rFonts w:eastAsia="B Badr" w:cs="B Lotus" w:hint="cs"/>
          <w:rtl/>
          <w:lang w:bidi="fa-IR"/>
        </w:rPr>
        <w:t>بیشتر ابواب فقه، بازگو می‌کند).</w:t>
      </w:r>
    </w:p>
    <w:p w:rsidR="009839AD" w:rsidRDefault="009839AD" w:rsidP="00F15D5C">
      <w:pPr>
        <w:ind w:firstLine="284"/>
        <w:jc w:val="center"/>
        <w:rPr>
          <w:rFonts w:cs="B Lotus"/>
          <w:b/>
          <w:bCs/>
          <w:rtl/>
          <w:lang w:bidi="fa-IR"/>
        </w:rPr>
        <w:sectPr w:rsidR="009839AD" w:rsidSect="00474582">
          <w:headerReference w:type="default" r:id="rId38"/>
          <w:footnotePr>
            <w:numRestart w:val="eachPage"/>
          </w:footnotePr>
          <w:pgSz w:w="11906" w:h="16838" w:code="9"/>
          <w:pgMar w:top="2552" w:right="2211" w:bottom="2552" w:left="2211" w:header="2552" w:footer="2552" w:gutter="0"/>
          <w:cols w:space="708"/>
          <w:titlePg/>
          <w:bidi/>
          <w:rtlGutter/>
          <w:docGrid w:linePitch="381"/>
        </w:sectPr>
      </w:pPr>
      <w:r w:rsidRPr="00215F33">
        <w:rPr>
          <w:rFonts w:eastAsia="B Badr" w:cs="B Lotus" w:hint="cs"/>
          <w:b/>
          <w:bCs/>
          <w:rtl/>
          <w:lang w:bidi="fa-IR"/>
        </w:rPr>
        <w:t>پایان</w:t>
      </w:r>
    </w:p>
    <w:p w:rsidR="009839AD" w:rsidRPr="00AB5C44" w:rsidRDefault="009839AD" w:rsidP="00F15D5C">
      <w:pPr>
        <w:pStyle w:val="a0"/>
        <w:rPr>
          <w:rtl/>
        </w:rPr>
      </w:pPr>
      <w:bookmarkStart w:id="34" w:name="_Toc143155283"/>
      <w:bookmarkStart w:id="35" w:name="_Toc332073979"/>
      <w:r>
        <w:rPr>
          <w:rFonts w:hint="cs"/>
          <w:rtl/>
        </w:rPr>
        <w:t>مآخذ کتاب</w:t>
      </w:r>
      <w:bookmarkEnd w:id="34"/>
      <w:bookmarkEnd w:id="35"/>
      <w:r>
        <w:rPr>
          <w:rFonts w:hint="cs"/>
          <w:rtl/>
        </w:rPr>
        <w:t xml:space="preserve"> </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rtl/>
          <w:lang w:bidi="fa-IR"/>
        </w:rPr>
      </w:pPr>
      <w:r>
        <w:rPr>
          <w:rFonts w:ascii="Times New Roman" w:hAnsi="Times New Roman" w:cs="B Lotus" w:hint="cs"/>
          <w:sz w:val="28"/>
          <w:szCs w:val="28"/>
          <w:rtl/>
          <w:lang w:bidi="fa-IR"/>
        </w:rPr>
        <w:t>قرآن کریم</w:t>
      </w:r>
      <w:r>
        <w:rPr>
          <w:rFonts w:ascii="Times New Roman" w:hAnsi="Times New Roman" w:cs="B Lotus" w:hint="cs"/>
          <w:sz w:val="28"/>
          <w:szCs w:val="28"/>
          <w:rtl/>
          <w:lang w:bidi="fa-IR"/>
        </w:rPr>
        <w:tab/>
        <w:t>کتاب الهی</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السیر</w:t>
      </w:r>
      <w:r w:rsidR="00B9231C" w:rsidRPr="00B9231C">
        <w:rPr>
          <w:rFonts w:ascii="mylotus" w:hAnsi="mylotus" w:cs="mylotus"/>
          <w:sz w:val="28"/>
          <w:szCs w:val="28"/>
          <w:rtl/>
          <w:lang w:bidi="fa-IR"/>
        </w:rPr>
        <w:t>ة</w:t>
      </w:r>
      <w:r w:rsidRPr="00B9231C">
        <w:rPr>
          <w:rFonts w:ascii="mylotus" w:hAnsi="mylotus" w:cs="mylotus"/>
          <w:sz w:val="28"/>
          <w:szCs w:val="28"/>
          <w:rtl/>
          <w:lang w:bidi="fa-IR"/>
        </w:rPr>
        <w:t xml:space="preserve"> النبوی</w:t>
      </w:r>
      <w:r w:rsidR="00B9231C" w:rsidRPr="00B9231C">
        <w:rPr>
          <w:rFonts w:ascii="mylotus" w:hAnsi="mylotus" w:cs="mylotus"/>
          <w:sz w:val="28"/>
          <w:szCs w:val="28"/>
          <w:rtl/>
          <w:lang w:bidi="fa-IR"/>
        </w:rPr>
        <w:t>ة</w:t>
      </w:r>
      <w:r>
        <w:rPr>
          <w:rFonts w:ascii="Times New Roman" w:hAnsi="Times New Roman" w:cs="B Lotus" w:hint="cs"/>
          <w:sz w:val="28"/>
          <w:szCs w:val="28"/>
          <w:rtl/>
          <w:lang w:bidi="fa-IR"/>
        </w:rPr>
        <w:tab/>
        <w:t>ابن هشام</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تفسیر جامع البیان</w:t>
      </w:r>
      <w:r>
        <w:rPr>
          <w:rFonts w:ascii="Times New Roman" w:hAnsi="Times New Roman" w:cs="B Lotus" w:hint="cs"/>
          <w:sz w:val="28"/>
          <w:szCs w:val="28"/>
          <w:rtl/>
          <w:lang w:bidi="fa-IR"/>
        </w:rPr>
        <w:tab/>
        <w:t>ابوجعفر طبری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تفسیر مجمع البیان</w:t>
      </w:r>
      <w:r>
        <w:rPr>
          <w:rFonts w:ascii="Times New Roman" w:hAnsi="Times New Roman" w:cs="B Lotus" w:hint="cs"/>
          <w:sz w:val="28"/>
          <w:szCs w:val="28"/>
          <w:rtl/>
          <w:lang w:bidi="fa-IR"/>
        </w:rPr>
        <w:tab/>
        <w:t>ابوالفضل طبرسی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السنن الکبری</w:t>
      </w:r>
      <w:r>
        <w:rPr>
          <w:rFonts w:ascii="Times New Roman" w:hAnsi="Times New Roman" w:cs="B Lotus" w:hint="cs"/>
          <w:sz w:val="28"/>
          <w:szCs w:val="28"/>
          <w:rtl/>
          <w:lang w:bidi="fa-IR"/>
        </w:rPr>
        <w:tab/>
        <w:t>بیهقی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سنن الدار قطبی</w:t>
      </w:r>
      <w:r>
        <w:rPr>
          <w:rFonts w:ascii="Times New Roman" w:hAnsi="Times New Roman" w:cs="B Lotus" w:hint="cs"/>
          <w:sz w:val="28"/>
          <w:szCs w:val="28"/>
          <w:rtl/>
          <w:lang w:bidi="fa-IR"/>
        </w:rPr>
        <w:tab/>
        <w:t>دارقطنی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w:t>
      </w:r>
      <w:r w:rsidR="00B9231C">
        <w:rPr>
          <w:rFonts w:ascii="mylotus" w:hAnsi="mylotus" w:cs="mylotus" w:hint="cs"/>
          <w:sz w:val="28"/>
          <w:szCs w:val="28"/>
          <w:rtl/>
          <w:lang w:bidi="fa-IR"/>
        </w:rPr>
        <w:t>ـ</w:t>
      </w:r>
      <w:r w:rsidRPr="00B9231C">
        <w:rPr>
          <w:rFonts w:ascii="mylotus" w:hAnsi="mylotus" w:cs="mylotus"/>
          <w:sz w:val="28"/>
          <w:szCs w:val="28"/>
          <w:rtl/>
          <w:lang w:bidi="fa-IR"/>
        </w:rPr>
        <w:t>موطأ</w:t>
      </w:r>
      <w:r>
        <w:rPr>
          <w:rFonts w:ascii="Times New Roman" w:hAnsi="Times New Roman" w:cs="B Lotus" w:hint="cs"/>
          <w:sz w:val="28"/>
          <w:szCs w:val="28"/>
          <w:rtl/>
          <w:lang w:bidi="fa-IR"/>
        </w:rPr>
        <w:tab/>
        <w:t>مالک بن انس</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فتح البار</w:t>
      </w:r>
      <w:r w:rsidR="00B9231C">
        <w:rPr>
          <w:rFonts w:ascii="mylotus" w:hAnsi="mylotus" w:cs="mylotus" w:hint="cs"/>
          <w:sz w:val="28"/>
          <w:szCs w:val="28"/>
          <w:rtl/>
          <w:lang w:bidi="fa-IR"/>
        </w:rPr>
        <w:t>ي</w:t>
      </w:r>
      <w:r w:rsidRPr="00B9231C">
        <w:rPr>
          <w:rFonts w:ascii="mylotus" w:hAnsi="mylotus" w:cs="mylotus"/>
          <w:sz w:val="28"/>
          <w:szCs w:val="28"/>
          <w:rtl/>
          <w:lang w:bidi="fa-IR"/>
        </w:rPr>
        <w:t xml:space="preserve"> بشرح صحیح البخار</w:t>
      </w:r>
      <w:r w:rsidR="00B9231C">
        <w:rPr>
          <w:rFonts w:ascii="mylotus" w:hAnsi="mylotus" w:cs="mylotus" w:hint="cs"/>
          <w:sz w:val="28"/>
          <w:szCs w:val="28"/>
          <w:rtl/>
          <w:lang w:bidi="fa-IR"/>
        </w:rPr>
        <w:t>ي</w:t>
      </w:r>
      <w:r>
        <w:rPr>
          <w:rFonts w:ascii="Times New Roman" w:hAnsi="Times New Roman" w:cs="B Lotus" w:hint="cs"/>
          <w:sz w:val="28"/>
          <w:szCs w:val="28"/>
          <w:rtl/>
          <w:lang w:bidi="fa-IR"/>
        </w:rPr>
        <w:tab/>
        <w:t>ابن حجر عسقلانی</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الإتقان ف</w:t>
      </w:r>
      <w:r w:rsidR="00B9231C">
        <w:rPr>
          <w:rFonts w:ascii="mylotus" w:hAnsi="mylotus" w:cs="mylotus" w:hint="cs"/>
          <w:sz w:val="28"/>
          <w:szCs w:val="28"/>
          <w:rtl/>
          <w:lang w:bidi="fa-IR"/>
        </w:rPr>
        <w:t>ي</w:t>
      </w:r>
      <w:r w:rsidRPr="00B9231C">
        <w:rPr>
          <w:rFonts w:ascii="mylotus" w:hAnsi="mylotus" w:cs="mylotus"/>
          <w:sz w:val="28"/>
          <w:szCs w:val="28"/>
          <w:rtl/>
          <w:lang w:bidi="fa-IR"/>
        </w:rPr>
        <w:t xml:space="preserve"> علوم القرآن</w:t>
      </w:r>
      <w:r>
        <w:rPr>
          <w:rFonts w:ascii="Times New Roman" w:hAnsi="Times New Roman" w:cs="B Lotus" w:hint="cs"/>
          <w:sz w:val="28"/>
          <w:szCs w:val="28"/>
          <w:rtl/>
          <w:lang w:bidi="fa-IR"/>
        </w:rPr>
        <w:tab/>
        <w:t xml:space="preserve">سیوطی </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w:t>
      </w:r>
      <w:r w:rsidR="00B9231C">
        <w:rPr>
          <w:rFonts w:ascii="mylotus" w:hAnsi="mylotus" w:cs="mylotus" w:hint="cs"/>
          <w:sz w:val="28"/>
          <w:szCs w:val="28"/>
          <w:rtl/>
          <w:lang w:bidi="fa-IR"/>
        </w:rPr>
        <w:t>ـ</w:t>
      </w:r>
      <w:r w:rsidRPr="00B9231C">
        <w:rPr>
          <w:rFonts w:ascii="mylotus" w:hAnsi="mylotus" w:cs="mylotus"/>
          <w:sz w:val="28"/>
          <w:szCs w:val="28"/>
          <w:rtl/>
          <w:lang w:bidi="fa-IR"/>
        </w:rPr>
        <w:t>مقنع</w:t>
      </w:r>
      <w:r>
        <w:rPr>
          <w:rFonts w:ascii="Times New Roman" w:hAnsi="Times New Roman" w:cs="B Lotus" w:hint="cs"/>
          <w:sz w:val="28"/>
          <w:szCs w:val="28"/>
          <w:rtl/>
          <w:lang w:bidi="fa-IR"/>
        </w:rPr>
        <w:tab/>
        <w:t>عثمان بن سعید دانی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w:t>
      </w:r>
      <w:r w:rsidR="00B9231C">
        <w:rPr>
          <w:rFonts w:ascii="mylotus" w:hAnsi="mylotus" w:cs="mylotus" w:hint="cs"/>
          <w:sz w:val="28"/>
          <w:szCs w:val="28"/>
          <w:rtl/>
          <w:lang w:bidi="fa-IR"/>
        </w:rPr>
        <w:t>ـ</w:t>
      </w:r>
      <w:r w:rsidRPr="00B9231C">
        <w:rPr>
          <w:rFonts w:ascii="mylotus" w:hAnsi="mylotus" w:cs="mylotus"/>
          <w:sz w:val="28"/>
          <w:szCs w:val="28"/>
          <w:rtl/>
          <w:lang w:bidi="fa-IR"/>
        </w:rPr>
        <w:t>مصاحف</w:t>
      </w:r>
      <w:r>
        <w:rPr>
          <w:rFonts w:ascii="Times New Roman" w:hAnsi="Times New Roman" w:cs="B Lotus" w:hint="cs"/>
          <w:sz w:val="28"/>
          <w:szCs w:val="28"/>
          <w:rtl/>
          <w:lang w:bidi="fa-IR"/>
        </w:rPr>
        <w:tab/>
        <w:t>ابن أبی داود سجستانی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القراآت القرآنیه</w:t>
      </w:r>
      <w:r>
        <w:rPr>
          <w:rFonts w:ascii="Times New Roman" w:hAnsi="Times New Roman" w:cs="B Lotus" w:hint="cs"/>
          <w:sz w:val="28"/>
          <w:szCs w:val="28"/>
          <w:rtl/>
          <w:lang w:bidi="fa-IR"/>
        </w:rPr>
        <w:tab/>
        <w:t>عبد الهادی فضلی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دلیل الحیران علی مورد الظلم</w:t>
      </w:r>
      <w:r w:rsidR="00B9231C">
        <w:rPr>
          <w:rFonts w:ascii="mylotus" w:hAnsi="mylotus" w:cs="mylotus" w:hint="cs"/>
          <w:sz w:val="28"/>
          <w:szCs w:val="28"/>
          <w:rtl/>
          <w:lang w:bidi="fa-IR"/>
        </w:rPr>
        <w:t>ـ</w:t>
      </w:r>
      <w:r w:rsidRPr="00B9231C">
        <w:rPr>
          <w:rFonts w:ascii="mylotus" w:hAnsi="mylotus" w:cs="mylotus"/>
          <w:sz w:val="28"/>
          <w:szCs w:val="28"/>
          <w:rtl/>
          <w:lang w:bidi="fa-IR"/>
        </w:rPr>
        <w:t>ان</w:t>
      </w:r>
      <w:r>
        <w:rPr>
          <w:rFonts w:ascii="Times New Roman" w:hAnsi="Times New Roman" w:cs="B Lotus" w:hint="cs"/>
          <w:sz w:val="28"/>
          <w:szCs w:val="28"/>
          <w:rtl/>
          <w:lang w:bidi="fa-IR"/>
        </w:rPr>
        <w:tab/>
        <w:t>مارغنی</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تاریخ ال</w:t>
      </w:r>
      <w:r w:rsidR="00B9231C">
        <w:rPr>
          <w:rFonts w:ascii="mylotus" w:hAnsi="mylotus" w:cs="mylotus" w:hint="cs"/>
          <w:sz w:val="28"/>
          <w:szCs w:val="28"/>
          <w:rtl/>
          <w:lang w:bidi="fa-IR"/>
        </w:rPr>
        <w:t>أ</w:t>
      </w:r>
      <w:r w:rsidRPr="00B9231C">
        <w:rPr>
          <w:rFonts w:ascii="mylotus" w:hAnsi="mylotus" w:cs="mylotus"/>
          <w:sz w:val="28"/>
          <w:szCs w:val="28"/>
          <w:rtl/>
          <w:lang w:bidi="fa-IR"/>
        </w:rPr>
        <w:t>مم و ال</w:t>
      </w:r>
      <w:r w:rsidR="00B9231C">
        <w:rPr>
          <w:rFonts w:ascii="mylotus" w:hAnsi="mylotus" w:cs="mylotus" w:hint="cs"/>
          <w:sz w:val="28"/>
          <w:szCs w:val="28"/>
          <w:rtl/>
          <w:lang w:bidi="fa-IR"/>
        </w:rPr>
        <w:t>ـ</w:t>
      </w:r>
      <w:r w:rsidRPr="00B9231C">
        <w:rPr>
          <w:rFonts w:ascii="mylotus" w:hAnsi="mylotus" w:cs="mylotus"/>
          <w:sz w:val="28"/>
          <w:szCs w:val="28"/>
          <w:rtl/>
          <w:lang w:bidi="fa-IR"/>
        </w:rPr>
        <w:t>ملو</w:t>
      </w:r>
      <w:r w:rsidR="00B9231C">
        <w:rPr>
          <w:rFonts w:ascii="mylotus" w:hAnsi="mylotus" w:cs="mylotus" w:hint="cs"/>
          <w:sz w:val="28"/>
          <w:szCs w:val="28"/>
          <w:rtl/>
          <w:lang w:bidi="fa-IR"/>
        </w:rPr>
        <w:t>ك</w:t>
      </w:r>
      <w:r>
        <w:rPr>
          <w:rFonts w:ascii="Times New Roman" w:hAnsi="Times New Roman" w:cs="B Lotus" w:hint="cs"/>
          <w:sz w:val="28"/>
          <w:szCs w:val="28"/>
          <w:rtl/>
          <w:lang w:bidi="fa-IR"/>
        </w:rPr>
        <w:tab/>
        <w:t>أبوجعفر طبری</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الکامل ف</w:t>
      </w:r>
      <w:r w:rsidR="00B9231C">
        <w:rPr>
          <w:rFonts w:ascii="mylotus" w:hAnsi="mylotus" w:cs="mylotus" w:hint="cs"/>
          <w:sz w:val="28"/>
          <w:szCs w:val="28"/>
          <w:rtl/>
          <w:lang w:bidi="fa-IR"/>
        </w:rPr>
        <w:t>ي</w:t>
      </w:r>
      <w:r w:rsidRPr="00B9231C">
        <w:rPr>
          <w:rFonts w:ascii="mylotus" w:hAnsi="mylotus" w:cs="mylotus"/>
          <w:sz w:val="28"/>
          <w:szCs w:val="28"/>
          <w:rtl/>
          <w:lang w:bidi="fa-IR"/>
        </w:rPr>
        <w:t xml:space="preserve"> التاریخ</w:t>
      </w:r>
      <w:r>
        <w:rPr>
          <w:rFonts w:ascii="Times New Roman" w:hAnsi="Times New Roman" w:cs="B Lotus" w:hint="cs"/>
          <w:sz w:val="28"/>
          <w:szCs w:val="28"/>
          <w:rtl/>
          <w:lang w:bidi="fa-IR"/>
        </w:rPr>
        <w:tab/>
        <w:t>ابن اثیر</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فتوح البلدان</w:t>
      </w:r>
      <w:r>
        <w:rPr>
          <w:rFonts w:ascii="Times New Roman" w:hAnsi="Times New Roman" w:cs="B Lotus" w:hint="cs"/>
          <w:sz w:val="28"/>
          <w:szCs w:val="28"/>
          <w:rtl/>
          <w:lang w:bidi="fa-IR"/>
        </w:rPr>
        <w:tab/>
        <w:t>بلاذری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 xml:space="preserve">فتوح الشام </w:t>
      </w:r>
      <w:r>
        <w:rPr>
          <w:rFonts w:ascii="Times New Roman" w:hAnsi="Times New Roman" w:cs="B Lotus" w:hint="cs"/>
          <w:sz w:val="28"/>
          <w:szCs w:val="28"/>
          <w:rtl/>
          <w:lang w:bidi="fa-IR"/>
        </w:rPr>
        <w:tab/>
        <w:t>واقدی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الأخبار الطوال</w:t>
      </w:r>
      <w:r>
        <w:rPr>
          <w:rFonts w:ascii="Times New Roman" w:hAnsi="Times New Roman" w:cs="B Lotus" w:hint="cs"/>
          <w:sz w:val="28"/>
          <w:szCs w:val="28"/>
          <w:rtl/>
          <w:lang w:bidi="fa-IR"/>
        </w:rPr>
        <w:tab/>
        <w:t>دینوری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الخراج</w:t>
      </w:r>
      <w:r>
        <w:rPr>
          <w:rFonts w:ascii="Times New Roman" w:hAnsi="Times New Roman" w:cs="B Lotus" w:hint="cs"/>
          <w:sz w:val="28"/>
          <w:szCs w:val="28"/>
          <w:rtl/>
          <w:lang w:bidi="fa-IR"/>
        </w:rPr>
        <w:tab/>
        <w:t>قاضی أبو یوسف</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فجر الإسلام</w:t>
      </w:r>
      <w:r>
        <w:rPr>
          <w:rFonts w:ascii="Times New Roman" w:hAnsi="Times New Roman" w:cs="B Lotus" w:hint="cs"/>
          <w:sz w:val="28"/>
          <w:szCs w:val="28"/>
          <w:rtl/>
          <w:lang w:bidi="fa-IR"/>
        </w:rPr>
        <w:tab/>
        <w:t>احمد أمین</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روض</w:t>
      </w:r>
      <w:r w:rsidR="00B9231C">
        <w:rPr>
          <w:rFonts w:ascii="mylotus" w:hAnsi="mylotus" w:cs="mylotus" w:hint="cs"/>
          <w:sz w:val="28"/>
          <w:szCs w:val="28"/>
          <w:rtl/>
          <w:lang w:bidi="fa-IR"/>
        </w:rPr>
        <w:t>ة</w:t>
      </w:r>
      <w:r w:rsidRPr="00B9231C">
        <w:rPr>
          <w:rFonts w:ascii="mylotus" w:hAnsi="mylotus" w:cs="mylotus"/>
          <w:sz w:val="28"/>
          <w:szCs w:val="28"/>
          <w:rtl/>
          <w:lang w:bidi="fa-IR"/>
        </w:rPr>
        <w:t xml:space="preserve"> الأحباب</w:t>
      </w:r>
      <w:r>
        <w:rPr>
          <w:rFonts w:ascii="Times New Roman" w:hAnsi="Times New Roman" w:cs="B Lotus" w:hint="cs"/>
          <w:sz w:val="28"/>
          <w:szCs w:val="28"/>
          <w:rtl/>
          <w:lang w:bidi="fa-IR"/>
        </w:rPr>
        <w:tab/>
        <w:t>جمال الدین محدث</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تاریخ التمدن ال</w:t>
      </w:r>
      <w:r w:rsidR="00B9231C">
        <w:rPr>
          <w:rFonts w:ascii="mylotus" w:hAnsi="mylotus" w:cs="mylotus" w:hint="cs"/>
          <w:sz w:val="28"/>
          <w:szCs w:val="28"/>
          <w:rtl/>
          <w:lang w:bidi="fa-IR"/>
        </w:rPr>
        <w:t>إ</w:t>
      </w:r>
      <w:r w:rsidRPr="00B9231C">
        <w:rPr>
          <w:rFonts w:ascii="mylotus" w:hAnsi="mylotus" w:cs="mylotus"/>
          <w:sz w:val="28"/>
          <w:szCs w:val="28"/>
          <w:rtl/>
          <w:lang w:bidi="fa-IR"/>
        </w:rPr>
        <w:t>سلام</w:t>
      </w:r>
      <w:r w:rsidR="00B9231C">
        <w:rPr>
          <w:rFonts w:ascii="mylotus" w:hAnsi="mylotus" w:cs="mylotus" w:hint="cs"/>
          <w:sz w:val="28"/>
          <w:szCs w:val="28"/>
          <w:rtl/>
          <w:lang w:bidi="fa-IR"/>
        </w:rPr>
        <w:t>ي</w:t>
      </w:r>
      <w:r>
        <w:rPr>
          <w:rFonts w:ascii="Times New Roman" w:hAnsi="Times New Roman" w:cs="B Lotus" w:hint="cs"/>
          <w:sz w:val="28"/>
          <w:szCs w:val="28"/>
          <w:rtl/>
          <w:lang w:bidi="fa-IR"/>
        </w:rPr>
        <w:tab/>
        <w:t xml:space="preserve">جرجی زیدان </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B Lotus"/>
          <w:sz w:val="28"/>
          <w:szCs w:val="28"/>
          <w:rtl/>
          <w:lang w:bidi="fa-IR"/>
        </w:rPr>
        <w:t>تاریخ ایران بعد از اسلام</w:t>
      </w:r>
      <w:r>
        <w:rPr>
          <w:rFonts w:ascii="Times New Roman" w:hAnsi="Times New Roman" w:cs="B Lotus" w:hint="cs"/>
          <w:sz w:val="28"/>
          <w:szCs w:val="28"/>
          <w:rtl/>
          <w:lang w:bidi="fa-IR"/>
        </w:rPr>
        <w:tab/>
        <w:t>دکتر زرین‌کوب</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Pr>
          <w:rFonts w:ascii="Times New Roman" w:hAnsi="Times New Roman" w:cs="B Lotus" w:hint="cs"/>
          <w:sz w:val="28"/>
          <w:szCs w:val="28"/>
          <w:rtl/>
          <w:lang w:bidi="fa-IR"/>
        </w:rPr>
        <w:t>تاریخ گسترش اسلام</w:t>
      </w:r>
      <w:r>
        <w:rPr>
          <w:rFonts w:ascii="Times New Roman" w:hAnsi="Times New Roman" w:cs="B Lotus" w:hint="cs"/>
          <w:sz w:val="28"/>
          <w:szCs w:val="28"/>
          <w:rtl/>
          <w:lang w:bidi="fa-IR"/>
        </w:rPr>
        <w:tab/>
        <w:t>توماس آرنولد</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w:t>
      </w:r>
      <w:r w:rsidR="00B9231C">
        <w:rPr>
          <w:rFonts w:ascii="mylotus" w:hAnsi="mylotus" w:cs="mylotus" w:hint="cs"/>
          <w:sz w:val="28"/>
          <w:szCs w:val="28"/>
          <w:rtl/>
          <w:lang w:bidi="fa-IR"/>
        </w:rPr>
        <w:t>ـ</w:t>
      </w:r>
      <w:r w:rsidRPr="00B9231C">
        <w:rPr>
          <w:rFonts w:ascii="mylotus" w:hAnsi="mylotus" w:cs="mylotus"/>
          <w:sz w:val="28"/>
          <w:szCs w:val="28"/>
          <w:rtl/>
          <w:lang w:bidi="fa-IR"/>
        </w:rPr>
        <w:t>مسال</w:t>
      </w:r>
      <w:r w:rsidR="00B9231C">
        <w:rPr>
          <w:rFonts w:ascii="mylotus" w:hAnsi="mylotus" w:cs="mylotus" w:hint="cs"/>
          <w:sz w:val="28"/>
          <w:szCs w:val="28"/>
          <w:rtl/>
          <w:lang w:bidi="fa-IR"/>
        </w:rPr>
        <w:t>ك</w:t>
      </w:r>
      <w:r w:rsidRPr="00B9231C">
        <w:rPr>
          <w:rFonts w:ascii="mylotus" w:hAnsi="mylotus" w:cs="mylotus"/>
          <w:sz w:val="28"/>
          <w:szCs w:val="28"/>
          <w:rtl/>
          <w:lang w:bidi="fa-IR"/>
        </w:rPr>
        <w:t xml:space="preserve"> و ال</w:t>
      </w:r>
      <w:r w:rsidR="00B9231C">
        <w:rPr>
          <w:rFonts w:ascii="mylotus" w:hAnsi="mylotus" w:cs="mylotus" w:hint="cs"/>
          <w:sz w:val="28"/>
          <w:szCs w:val="28"/>
          <w:rtl/>
          <w:lang w:bidi="fa-IR"/>
        </w:rPr>
        <w:t>ـ</w:t>
      </w:r>
      <w:r w:rsidRPr="00B9231C">
        <w:rPr>
          <w:rFonts w:ascii="mylotus" w:hAnsi="mylotus" w:cs="mylotus"/>
          <w:sz w:val="28"/>
          <w:szCs w:val="28"/>
          <w:rtl/>
          <w:lang w:bidi="fa-IR"/>
        </w:rPr>
        <w:t>م</w:t>
      </w:r>
      <w:r w:rsidR="00B9231C">
        <w:rPr>
          <w:rFonts w:ascii="mylotus" w:hAnsi="mylotus" w:cs="mylotus" w:hint="cs"/>
          <w:sz w:val="28"/>
          <w:szCs w:val="28"/>
          <w:rtl/>
          <w:lang w:bidi="fa-IR"/>
        </w:rPr>
        <w:t>ـ</w:t>
      </w:r>
      <w:r w:rsidRPr="00B9231C">
        <w:rPr>
          <w:rFonts w:ascii="mylotus" w:hAnsi="mylotus" w:cs="mylotus"/>
          <w:sz w:val="28"/>
          <w:szCs w:val="28"/>
          <w:rtl/>
          <w:lang w:bidi="fa-IR"/>
        </w:rPr>
        <w:t>م</w:t>
      </w:r>
      <w:r w:rsidR="00B9231C">
        <w:rPr>
          <w:rFonts w:ascii="mylotus" w:hAnsi="mylotus" w:cs="mylotus" w:hint="cs"/>
          <w:sz w:val="28"/>
          <w:szCs w:val="28"/>
          <w:rtl/>
          <w:lang w:bidi="fa-IR"/>
        </w:rPr>
        <w:t>ـ</w:t>
      </w:r>
      <w:r w:rsidRPr="00B9231C">
        <w:rPr>
          <w:rFonts w:ascii="mylotus" w:hAnsi="mylotus" w:cs="mylotus"/>
          <w:sz w:val="28"/>
          <w:szCs w:val="28"/>
          <w:rtl/>
          <w:lang w:bidi="fa-IR"/>
        </w:rPr>
        <w:t>ال</w:t>
      </w:r>
      <w:r w:rsidR="00B9231C">
        <w:rPr>
          <w:rFonts w:ascii="mylotus" w:hAnsi="mylotus" w:cs="mylotus" w:hint="cs"/>
          <w:sz w:val="28"/>
          <w:szCs w:val="28"/>
          <w:rtl/>
          <w:lang w:bidi="fa-IR"/>
        </w:rPr>
        <w:t>ك</w:t>
      </w:r>
      <w:r>
        <w:rPr>
          <w:rFonts w:ascii="Times New Roman" w:hAnsi="Times New Roman" w:cs="B Lotus" w:hint="cs"/>
          <w:sz w:val="28"/>
          <w:szCs w:val="28"/>
          <w:rtl/>
          <w:lang w:bidi="fa-IR"/>
        </w:rPr>
        <w:tab/>
        <w:t xml:space="preserve">ابن خرداذبه </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أحسن التقاسیم ف</w:t>
      </w:r>
      <w:r w:rsidR="00B9231C">
        <w:rPr>
          <w:rFonts w:ascii="mylotus" w:hAnsi="mylotus" w:cs="mylotus" w:hint="cs"/>
          <w:sz w:val="28"/>
          <w:szCs w:val="28"/>
          <w:rtl/>
          <w:lang w:bidi="fa-IR"/>
        </w:rPr>
        <w:t>ي</w:t>
      </w:r>
      <w:r w:rsidRPr="00B9231C">
        <w:rPr>
          <w:rFonts w:ascii="mylotus" w:hAnsi="mylotus" w:cs="mylotus"/>
          <w:sz w:val="28"/>
          <w:szCs w:val="28"/>
          <w:rtl/>
          <w:lang w:bidi="fa-IR"/>
        </w:rPr>
        <w:t xml:space="preserve"> معرفه الأقالیم</w:t>
      </w:r>
      <w:r>
        <w:rPr>
          <w:rFonts w:ascii="Times New Roman" w:hAnsi="Times New Roman" w:cs="B Lotus" w:hint="cs"/>
          <w:sz w:val="28"/>
          <w:szCs w:val="28"/>
          <w:rtl/>
          <w:lang w:bidi="fa-IR"/>
        </w:rPr>
        <w:tab/>
        <w:t>مقدسی</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البدای</w:t>
      </w:r>
      <w:r w:rsidR="00B9231C">
        <w:rPr>
          <w:rFonts w:ascii="mylotus" w:hAnsi="mylotus" w:cs="mylotus" w:hint="cs"/>
          <w:sz w:val="28"/>
          <w:szCs w:val="28"/>
          <w:rtl/>
          <w:lang w:bidi="fa-IR"/>
        </w:rPr>
        <w:t>ة</w:t>
      </w:r>
      <w:r w:rsidR="00B9231C">
        <w:rPr>
          <w:rFonts w:ascii="mylotus" w:hAnsi="mylotus" w:cs="mylotus"/>
          <w:sz w:val="28"/>
          <w:szCs w:val="28"/>
          <w:rtl/>
          <w:lang w:bidi="fa-IR"/>
        </w:rPr>
        <w:t xml:space="preserve"> و</w:t>
      </w:r>
      <w:r w:rsidRPr="00B9231C">
        <w:rPr>
          <w:rFonts w:ascii="mylotus" w:hAnsi="mylotus" w:cs="mylotus"/>
          <w:sz w:val="28"/>
          <w:szCs w:val="28"/>
          <w:rtl/>
          <w:lang w:bidi="fa-IR"/>
        </w:rPr>
        <w:t>النهای</w:t>
      </w:r>
      <w:r w:rsidR="00B9231C">
        <w:rPr>
          <w:rFonts w:ascii="mylotus" w:hAnsi="mylotus" w:cs="mylotus" w:hint="cs"/>
          <w:sz w:val="28"/>
          <w:szCs w:val="28"/>
          <w:rtl/>
          <w:lang w:bidi="fa-IR"/>
        </w:rPr>
        <w:t>ة</w:t>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 xml:space="preserve">ابن کثیر </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وقع</w:t>
      </w:r>
      <w:r w:rsidR="00B9231C">
        <w:rPr>
          <w:rFonts w:ascii="mylotus" w:hAnsi="mylotus" w:cs="mylotus" w:hint="cs"/>
          <w:sz w:val="28"/>
          <w:szCs w:val="28"/>
          <w:rtl/>
          <w:lang w:bidi="fa-IR"/>
        </w:rPr>
        <w:t>ة</w:t>
      </w:r>
      <w:r w:rsidRPr="00B9231C">
        <w:rPr>
          <w:rFonts w:ascii="mylotus" w:hAnsi="mylotus" w:cs="mylotus"/>
          <w:sz w:val="28"/>
          <w:szCs w:val="28"/>
          <w:rtl/>
          <w:lang w:bidi="fa-IR"/>
        </w:rPr>
        <w:t xml:space="preserve"> صفین</w:t>
      </w:r>
      <w:r>
        <w:rPr>
          <w:rFonts w:ascii="Times New Roman" w:hAnsi="Times New Roman" w:cs="B Lotus" w:hint="cs"/>
          <w:sz w:val="28"/>
          <w:szCs w:val="28"/>
          <w:rtl/>
          <w:lang w:bidi="fa-IR"/>
        </w:rPr>
        <w:tab/>
        <w:t>نصربن مزاحم</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أنساب ال</w:t>
      </w:r>
      <w:r w:rsidR="00B9231C">
        <w:rPr>
          <w:rFonts w:ascii="mylotus" w:hAnsi="mylotus" w:cs="mylotus" w:hint="cs"/>
          <w:sz w:val="28"/>
          <w:szCs w:val="28"/>
          <w:rtl/>
          <w:lang w:bidi="fa-IR"/>
        </w:rPr>
        <w:t>أ</w:t>
      </w:r>
      <w:r w:rsidRPr="00B9231C">
        <w:rPr>
          <w:rFonts w:ascii="mylotus" w:hAnsi="mylotus" w:cs="mylotus"/>
          <w:sz w:val="28"/>
          <w:szCs w:val="28"/>
          <w:rtl/>
          <w:lang w:bidi="fa-IR"/>
        </w:rPr>
        <w:t>شراف</w:t>
      </w:r>
      <w:r>
        <w:rPr>
          <w:rFonts w:ascii="Times New Roman" w:hAnsi="Times New Roman" w:cs="B Lotus" w:hint="cs"/>
          <w:sz w:val="28"/>
          <w:szCs w:val="28"/>
          <w:rtl/>
          <w:lang w:bidi="fa-IR"/>
        </w:rPr>
        <w:tab/>
        <w:t>بلاذری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الغارات</w:t>
      </w:r>
      <w:r>
        <w:rPr>
          <w:rFonts w:ascii="Times New Roman" w:hAnsi="Times New Roman" w:cs="B Lotus" w:hint="cs"/>
          <w:sz w:val="28"/>
          <w:szCs w:val="28"/>
          <w:rtl/>
          <w:lang w:bidi="fa-IR"/>
        </w:rPr>
        <w:tab/>
        <w:t>ثقفی</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تاریخ الیعقوب</w:t>
      </w:r>
      <w:r w:rsidR="00B9231C">
        <w:rPr>
          <w:rFonts w:ascii="mylotus" w:hAnsi="mylotus" w:cs="mylotus" w:hint="cs"/>
          <w:sz w:val="28"/>
          <w:szCs w:val="28"/>
          <w:rtl/>
        </w:rPr>
        <w:t>ي</w:t>
      </w:r>
      <w:r>
        <w:rPr>
          <w:rFonts w:ascii="Times New Roman" w:hAnsi="Times New Roman" w:cs="B Lotus" w:hint="cs"/>
          <w:sz w:val="28"/>
          <w:szCs w:val="28"/>
          <w:rtl/>
          <w:lang w:bidi="fa-IR"/>
        </w:rPr>
        <w:tab/>
        <w:t>یعقوبی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Pr>
          <w:rFonts w:ascii="Times New Roman" w:hAnsi="Times New Roman" w:cs="B Lotus" w:hint="cs"/>
          <w:sz w:val="28"/>
          <w:szCs w:val="28"/>
          <w:rtl/>
          <w:lang w:bidi="fa-IR"/>
        </w:rPr>
        <w:t>شرح نهج البلاغه</w:t>
      </w:r>
      <w:r>
        <w:rPr>
          <w:rFonts w:ascii="Times New Roman" w:hAnsi="Times New Roman" w:cs="B Lotus" w:hint="cs"/>
          <w:sz w:val="28"/>
          <w:szCs w:val="28"/>
          <w:rtl/>
          <w:lang w:bidi="fa-IR"/>
        </w:rPr>
        <w:tab/>
        <w:t>ابن أبی الحدید</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Pr>
          <w:rFonts w:ascii="Times New Roman" w:hAnsi="Times New Roman" w:cs="B Lotus" w:hint="cs"/>
          <w:sz w:val="28"/>
          <w:szCs w:val="28"/>
          <w:rtl/>
          <w:lang w:bidi="fa-IR"/>
        </w:rPr>
        <w:t>شرح نهج البلاغه</w:t>
      </w:r>
      <w:r>
        <w:rPr>
          <w:rFonts w:ascii="Times New Roman" w:hAnsi="Times New Roman" w:cs="B Lotus" w:hint="cs"/>
          <w:sz w:val="28"/>
          <w:szCs w:val="28"/>
          <w:rtl/>
          <w:lang w:bidi="fa-IR"/>
        </w:rPr>
        <w:tab/>
        <w:t>محمد عبده</w:t>
      </w:r>
    </w:p>
    <w:p w:rsidR="009839AD" w:rsidRDefault="00B9231C"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Pr>
          <w:rFonts w:ascii="mylotus" w:hAnsi="mylotus" w:cs="mylotus"/>
          <w:sz w:val="28"/>
          <w:szCs w:val="28"/>
          <w:rtl/>
          <w:lang w:bidi="fa-IR"/>
        </w:rPr>
        <w:t>مصادر نهج البلاغه و</w:t>
      </w:r>
      <w:r w:rsidR="009839AD" w:rsidRPr="00B9231C">
        <w:rPr>
          <w:rFonts w:ascii="mylotus" w:hAnsi="mylotus" w:cs="mylotus"/>
          <w:sz w:val="28"/>
          <w:szCs w:val="28"/>
          <w:rtl/>
          <w:lang w:bidi="fa-IR"/>
        </w:rPr>
        <w:t>أسانیده</w:t>
      </w:r>
      <w:r w:rsidR="009839AD">
        <w:rPr>
          <w:rFonts w:ascii="Times New Roman" w:hAnsi="Times New Roman" w:cs="B Lotus" w:hint="cs"/>
          <w:sz w:val="28"/>
          <w:szCs w:val="28"/>
          <w:rtl/>
          <w:lang w:bidi="fa-IR"/>
        </w:rPr>
        <w:tab/>
        <w:t>خطیب</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العلویات السبع</w:t>
      </w:r>
      <w:r>
        <w:rPr>
          <w:rFonts w:ascii="Times New Roman" w:hAnsi="Times New Roman" w:cs="B Lotus" w:hint="cs"/>
          <w:sz w:val="28"/>
          <w:szCs w:val="28"/>
          <w:rtl/>
          <w:lang w:bidi="fa-IR"/>
        </w:rPr>
        <w:tab/>
        <w:t>ابی ابن الحدید</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العقد الفرید</w:t>
      </w:r>
      <w:r>
        <w:rPr>
          <w:rFonts w:ascii="Times New Roman" w:hAnsi="Times New Roman" w:cs="B Lotus" w:hint="cs"/>
          <w:sz w:val="28"/>
          <w:szCs w:val="28"/>
          <w:rtl/>
          <w:lang w:bidi="fa-IR"/>
        </w:rPr>
        <w:tab/>
        <w:t xml:space="preserve">ابن عبد ربه </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تحف العقول</w:t>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ابن شعبه</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البیان و التبیین</w:t>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جاحظ</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عیون الأخبار</w:t>
      </w:r>
      <w:r>
        <w:rPr>
          <w:rFonts w:ascii="Times New Roman" w:hAnsi="Times New Roman" w:cs="B Lotus" w:hint="cs"/>
          <w:sz w:val="28"/>
          <w:szCs w:val="28"/>
          <w:rtl/>
          <w:lang w:bidi="fa-IR"/>
        </w:rPr>
        <w:tab/>
        <w:t xml:space="preserve">ابن قتیبه </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الإصاب</w:t>
      </w:r>
      <w:r w:rsidR="00B9231C">
        <w:rPr>
          <w:rFonts w:ascii="mylotus" w:hAnsi="mylotus" w:cs="mylotus" w:hint="cs"/>
          <w:sz w:val="28"/>
          <w:szCs w:val="28"/>
          <w:rtl/>
          <w:lang w:bidi="fa-IR"/>
        </w:rPr>
        <w:t>ة</w:t>
      </w:r>
      <w:r w:rsidRPr="00B9231C">
        <w:rPr>
          <w:rFonts w:ascii="mylotus" w:hAnsi="mylotus" w:cs="mylotus"/>
          <w:sz w:val="28"/>
          <w:szCs w:val="28"/>
          <w:rtl/>
          <w:lang w:bidi="fa-IR"/>
        </w:rPr>
        <w:t xml:space="preserve"> ف</w:t>
      </w:r>
      <w:r w:rsidR="00B9231C">
        <w:rPr>
          <w:rFonts w:ascii="mylotus" w:hAnsi="mylotus" w:cs="mylotus" w:hint="cs"/>
          <w:sz w:val="28"/>
          <w:szCs w:val="28"/>
          <w:rtl/>
          <w:lang w:bidi="fa-IR"/>
        </w:rPr>
        <w:t>ي</w:t>
      </w:r>
      <w:r w:rsidRPr="00B9231C">
        <w:rPr>
          <w:rFonts w:ascii="mylotus" w:hAnsi="mylotus" w:cs="mylotus"/>
          <w:sz w:val="28"/>
          <w:szCs w:val="28"/>
          <w:rtl/>
          <w:lang w:bidi="fa-IR"/>
        </w:rPr>
        <w:t xml:space="preserve"> تمییز الصحاب</w:t>
      </w:r>
      <w:r w:rsidR="00B9231C">
        <w:rPr>
          <w:rFonts w:ascii="mylotus" w:hAnsi="mylotus" w:cs="mylotus" w:hint="cs"/>
          <w:sz w:val="28"/>
          <w:szCs w:val="28"/>
          <w:rtl/>
          <w:lang w:bidi="fa-IR"/>
        </w:rPr>
        <w:t>ة</w:t>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 xml:space="preserve">ابن حجر عسقلانی </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عجائب أحکام أمیر</w:t>
      </w:r>
      <w:r w:rsidRPr="00B9231C">
        <w:rPr>
          <w:rFonts w:ascii="mylotus" w:hAnsi="mylotus" w:cs="B Lotus"/>
          <w:sz w:val="28"/>
          <w:szCs w:val="28"/>
          <w:rtl/>
          <w:lang w:bidi="fa-IR"/>
        </w:rPr>
        <w:t>‌</w:t>
      </w:r>
      <w:r w:rsidRPr="00B9231C">
        <w:rPr>
          <w:rFonts w:ascii="mylotus" w:hAnsi="mylotus" w:cs="mylotus"/>
          <w:sz w:val="28"/>
          <w:szCs w:val="28"/>
          <w:rtl/>
          <w:lang w:bidi="fa-IR"/>
        </w:rPr>
        <w:t>ال</w:t>
      </w:r>
      <w:r w:rsidR="00B9231C">
        <w:rPr>
          <w:rFonts w:ascii="mylotus" w:hAnsi="mylotus" w:cs="mylotus" w:hint="cs"/>
          <w:sz w:val="28"/>
          <w:szCs w:val="28"/>
          <w:rtl/>
          <w:lang w:bidi="fa-IR"/>
        </w:rPr>
        <w:t>ـ</w:t>
      </w:r>
      <w:r w:rsidRPr="00B9231C">
        <w:rPr>
          <w:rFonts w:ascii="mylotus" w:hAnsi="mylotus" w:cs="mylotus"/>
          <w:sz w:val="28"/>
          <w:szCs w:val="28"/>
          <w:rtl/>
          <w:lang w:bidi="fa-IR"/>
        </w:rPr>
        <w:t>مؤمنین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 xml:space="preserve">علی بن ابراهیم </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Pr>
          <w:rFonts w:ascii="Times New Roman" w:hAnsi="Times New Roman" w:cs="B Lotus" w:hint="cs"/>
          <w:sz w:val="28"/>
          <w:szCs w:val="28"/>
          <w:rtl/>
          <w:lang w:bidi="fa-IR"/>
        </w:rPr>
        <w:t>تاریخنامة طبری</w:t>
      </w:r>
      <w:r>
        <w:rPr>
          <w:rFonts w:ascii="Times New Roman" w:hAnsi="Times New Roman" w:cs="B Lotus" w:hint="cs"/>
          <w:sz w:val="28"/>
          <w:szCs w:val="28"/>
          <w:rtl/>
          <w:lang w:bidi="fa-IR"/>
        </w:rPr>
        <w:tab/>
        <w:t>بلعمی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Pr>
          <w:rFonts w:ascii="Times New Roman" w:hAnsi="Times New Roman" w:cs="B Lotus" w:hint="cs"/>
          <w:sz w:val="28"/>
          <w:szCs w:val="28"/>
          <w:rtl/>
          <w:lang w:bidi="fa-IR"/>
        </w:rPr>
        <w:t>بین النهرین</w:t>
      </w:r>
      <w:r>
        <w:rPr>
          <w:rFonts w:ascii="Times New Roman" w:hAnsi="Times New Roman" w:cs="B Lotus" w:hint="cs"/>
          <w:sz w:val="28"/>
          <w:szCs w:val="28"/>
          <w:rtl/>
          <w:lang w:bidi="fa-IR"/>
        </w:rPr>
        <w:tab/>
        <w:t>ژورژرو</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Pr>
          <w:rFonts w:ascii="Times New Roman" w:hAnsi="Times New Roman" w:cs="B Lotus" w:hint="cs"/>
          <w:sz w:val="28"/>
          <w:szCs w:val="28"/>
          <w:rtl/>
          <w:lang w:bidi="fa-IR"/>
        </w:rPr>
        <w:t>الکامل (باب الخوارج)</w:t>
      </w:r>
      <w:r>
        <w:rPr>
          <w:rFonts w:ascii="Times New Roman" w:hAnsi="Times New Roman" w:cs="B Lotus" w:hint="cs"/>
          <w:sz w:val="28"/>
          <w:szCs w:val="28"/>
          <w:rtl/>
          <w:lang w:bidi="fa-IR"/>
        </w:rPr>
        <w:tab/>
        <w:t>مبرد</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أخبار القضا</w:t>
      </w:r>
      <w:r w:rsidR="00B9231C">
        <w:rPr>
          <w:rFonts w:ascii="mylotus" w:hAnsi="mylotus" w:cs="mylotus" w:hint="cs"/>
          <w:sz w:val="28"/>
          <w:szCs w:val="28"/>
          <w:rtl/>
          <w:lang w:bidi="fa-IR"/>
        </w:rPr>
        <w:t>ة</w:t>
      </w:r>
      <w:r>
        <w:rPr>
          <w:rFonts w:ascii="Times New Roman" w:hAnsi="Times New Roman" w:cs="B Lotus" w:hint="cs"/>
          <w:sz w:val="28"/>
          <w:szCs w:val="28"/>
          <w:rtl/>
          <w:lang w:bidi="fa-IR"/>
        </w:rPr>
        <w:tab/>
        <w:t>وکیع</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مسند الامام زید</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ab/>
        <w:t>زید بن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الانصاف ف</w:t>
      </w:r>
      <w:r w:rsidR="00B9231C">
        <w:rPr>
          <w:rFonts w:ascii="mylotus" w:hAnsi="mylotus" w:cs="mylotus" w:hint="cs"/>
          <w:sz w:val="28"/>
          <w:szCs w:val="28"/>
          <w:rtl/>
          <w:lang w:bidi="fa-IR"/>
        </w:rPr>
        <w:t>ي</w:t>
      </w:r>
      <w:r w:rsidRPr="00B9231C">
        <w:rPr>
          <w:rFonts w:ascii="mylotus" w:hAnsi="mylotus" w:cs="mylotus"/>
          <w:sz w:val="28"/>
          <w:szCs w:val="28"/>
          <w:rtl/>
          <w:lang w:bidi="fa-IR"/>
        </w:rPr>
        <w:t xml:space="preserve"> مسائل الخلاف</w:t>
      </w:r>
      <w:r>
        <w:rPr>
          <w:rFonts w:ascii="Times New Roman" w:hAnsi="Times New Roman" w:cs="B Lotus" w:hint="cs"/>
          <w:sz w:val="28"/>
          <w:szCs w:val="28"/>
          <w:rtl/>
          <w:lang w:bidi="fa-IR"/>
        </w:rPr>
        <w:tab/>
        <w:t>ابن أنباری</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نزه</w:t>
      </w:r>
      <w:r w:rsidR="00B9231C">
        <w:rPr>
          <w:rFonts w:ascii="mylotus" w:hAnsi="mylotus" w:cs="mylotus" w:hint="cs"/>
          <w:sz w:val="28"/>
          <w:szCs w:val="28"/>
          <w:rtl/>
          <w:lang w:bidi="fa-IR"/>
        </w:rPr>
        <w:t>ة</w:t>
      </w:r>
      <w:r w:rsidRPr="00B9231C">
        <w:rPr>
          <w:rFonts w:ascii="mylotus" w:hAnsi="mylotus" w:cs="mylotus"/>
          <w:sz w:val="28"/>
          <w:szCs w:val="28"/>
          <w:rtl/>
          <w:lang w:bidi="fa-IR"/>
        </w:rPr>
        <w:t xml:space="preserve"> الألباء فی طبقات الأدباء</w:t>
      </w:r>
      <w:r>
        <w:rPr>
          <w:rFonts w:ascii="Times New Roman" w:hAnsi="Times New Roman" w:cs="B Lotus" w:hint="cs"/>
          <w:sz w:val="28"/>
          <w:szCs w:val="28"/>
          <w:rtl/>
          <w:lang w:bidi="fa-IR"/>
        </w:rPr>
        <w:tab/>
        <w:t>ابن أنباری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إنباه الرواه علی أنباه النحاه</w:t>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قفطی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تدبیر المتوحد</w:t>
      </w:r>
      <w:r>
        <w:rPr>
          <w:rFonts w:ascii="Times New Roman" w:hAnsi="Times New Roman" w:cs="B Lotus" w:hint="cs"/>
          <w:sz w:val="28"/>
          <w:szCs w:val="28"/>
          <w:rtl/>
          <w:lang w:bidi="fa-IR"/>
        </w:rPr>
        <w:tab/>
        <w:t xml:space="preserve">ابن باجه </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Pr>
          <w:rFonts w:ascii="Times New Roman" w:hAnsi="Times New Roman" w:cs="B Lotus" w:hint="cs"/>
          <w:sz w:val="28"/>
          <w:szCs w:val="28"/>
          <w:rtl/>
          <w:lang w:bidi="fa-IR"/>
        </w:rPr>
        <w:t>ا</w:t>
      </w:r>
      <w:r w:rsidRPr="00B9231C">
        <w:rPr>
          <w:rFonts w:ascii="mylotus" w:hAnsi="mylotus" w:cs="mylotus"/>
          <w:sz w:val="28"/>
          <w:szCs w:val="28"/>
          <w:rtl/>
          <w:lang w:bidi="fa-IR"/>
        </w:rPr>
        <w:t>لإرشاد</w:t>
      </w:r>
      <w:r>
        <w:rPr>
          <w:rFonts w:ascii="Times New Roman" w:hAnsi="Times New Roman" w:cs="B Lotus" w:hint="cs"/>
          <w:sz w:val="28"/>
          <w:szCs w:val="28"/>
          <w:rtl/>
          <w:lang w:bidi="fa-IR"/>
        </w:rPr>
        <w:tab/>
        <w:t>شیخ مفید</w:t>
      </w:r>
    </w:p>
    <w:p w:rsidR="009839AD" w:rsidRDefault="009839AD" w:rsidP="008D1CBA">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w:t>
      </w:r>
      <w:r w:rsidR="008D1CBA">
        <w:rPr>
          <w:rFonts w:ascii="mylotus" w:hAnsi="mylotus" w:cs="mylotus" w:hint="cs"/>
          <w:sz w:val="28"/>
          <w:szCs w:val="28"/>
          <w:rtl/>
          <w:lang w:bidi="fa-IR"/>
        </w:rPr>
        <w:t>أ</w:t>
      </w:r>
      <w:r w:rsidRPr="00B9231C">
        <w:rPr>
          <w:rFonts w:ascii="mylotus" w:hAnsi="mylotus" w:cs="mylotus"/>
          <w:sz w:val="28"/>
          <w:szCs w:val="28"/>
          <w:rtl/>
          <w:lang w:bidi="fa-IR"/>
        </w:rPr>
        <w:t>صول من الکاف</w:t>
      </w:r>
      <w:r w:rsidR="00B9231C">
        <w:rPr>
          <w:rFonts w:ascii="mylotus" w:hAnsi="mylotus" w:cs="mylotus" w:hint="cs"/>
          <w:sz w:val="28"/>
          <w:szCs w:val="28"/>
          <w:rtl/>
          <w:lang w:bidi="fa-IR"/>
        </w:rPr>
        <w:t>ي</w:t>
      </w:r>
      <w:r>
        <w:rPr>
          <w:rFonts w:ascii="Times New Roman" w:hAnsi="Times New Roman" w:cs="B Lotus" w:hint="cs"/>
          <w:sz w:val="28"/>
          <w:szCs w:val="28"/>
          <w:rtl/>
          <w:lang w:bidi="fa-IR"/>
        </w:rPr>
        <w:tab/>
        <w:t>کلینی رازی</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الروض</w:t>
      </w:r>
      <w:r w:rsidR="00B9231C">
        <w:rPr>
          <w:rFonts w:ascii="mylotus" w:hAnsi="mylotus" w:cs="mylotus" w:hint="cs"/>
          <w:sz w:val="28"/>
          <w:szCs w:val="28"/>
          <w:rtl/>
          <w:lang w:bidi="fa-IR"/>
        </w:rPr>
        <w:t>ة</w:t>
      </w:r>
      <w:r w:rsidRPr="00B9231C">
        <w:rPr>
          <w:rFonts w:ascii="mylotus" w:hAnsi="mylotus" w:cs="mylotus"/>
          <w:sz w:val="28"/>
          <w:szCs w:val="28"/>
          <w:rtl/>
          <w:lang w:bidi="fa-IR"/>
        </w:rPr>
        <w:t xml:space="preserve"> من الکاف</w:t>
      </w:r>
      <w:r w:rsidR="00B9231C">
        <w:rPr>
          <w:rFonts w:ascii="mylotus" w:hAnsi="mylotus" w:cs="mylotus" w:hint="cs"/>
          <w:sz w:val="28"/>
          <w:szCs w:val="28"/>
          <w:rtl/>
          <w:lang w:bidi="fa-IR"/>
        </w:rPr>
        <w:t>ي</w:t>
      </w:r>
      <w:r>
        <w:rPr>
          <w:rFonts w:ascii="Times New Roman" w:hAnsi="Times New Roman" w:cs="B Lotus" w:hint="cs"/>
          <w:sz w:val="28"/>
          <w:szCs w:val="28"/>
          <w:rtl/>
          <w:lang w:bidi="fa-IR"/>
        </w:rPr>
        <w:tab/>
        <w:t>کلینی رازی</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اختیارمعرف</w:t>
      </w:r>
      <w:r w:rsidR="00B9231C">
        <w:rPr>
          <w:rFonts w:ascii="mylotus" w:hAnsi="mylotus" w:cs="mylotus" w:hint="cs"/>
          <w:sz w:val="28"/>
          <w:szCs w:val="28"/>
          <w:rtl/>
          <w:lang w:bidi="fa-IR"/>
        </w:rPr>
        <w:t>ة</w:t>
      </w:r>
      <w:r w:rsidRPr="00B9231C">
        <w:rPr>
          <w:rFonts w:ascii="mylotus" w:hAnsi="mylotus" w:cs="mylotus"/>
          <w:sz w:val="28"/>
          <w:szCs w:val="28"/>
          <w:rtl/>
          <w:lang w:bidi="fa-IR"/>
        </w:rPr>
        <w:t xml:space="preserve"> الرجال</w:t>
      </w:r>
      <w:r>
        <w:rPr>
          <w:rFonts w:ascii="Times New Roman" w:hAnsi="Times New Roman" w:cs="B Lotus" w:hint="cs"/>
          <w:sz w:val="28"/>
          <w:szCs w:val="28"/>
          <w:rtl/>
          <w:lang w:bidi="fa-IR"/>
        </w:rPr>
        <w:tab/>
        <w:t>ابوعمرو کشی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Pr>
          <w:rFonts w:ascii="Times New Roman" w:hAnsi="Times New Roman" w:cs="B Lotus" w:hint="cs"/>
          <w:sz w:val="28"/>
          <w:szCs w:val="28"/>
          <w:rtl/>
          <w:lang w:bidi="fa-IR"/>
        </w:rPr>
        <w:t>ترجمة گاتها</w:t>
      </w:r>
      <w:r>
        <w:rPr>
          <w:rFonts w:ascii="Times New Roman" w:hAnsi="Times New Roman" w:cs="B Lotus" w:hint="cs"/>
          <w:sz w:val="28"/>
          <w:szCs w:val="28"/>
          <w:rtl/>
          <w:lang w:bidi="fa-IR"/>
        </w:rPr>
        <w:tab/>
        <w:t>ابراهیم پور داود</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Pr>
          <w:rFonts w:ascii="Times New Roman" w:hAnsi="Times New Roman" w:cs="B Lotus" w:hint="cs"/>
          <w:sz w:val="28"/>
          <w:szCs w:val="28"/>
          <w:rtl/>
          <w:lang w:bidi="fa-IR"/>
        </w:rPr>
        <w:t xml:space="preserve">ترجمة وندیداد </w:t>
      </w:r>
      <w:r>
        <w:rPr>
          <w:rFonts w:ascii="Times New Roman" w:hAnsi="Times New Roman" w:cs="B Lotus" w:hint="cs"/>
          <w:sz w:val="28"/>
          <w:szCs w:val="28"/>
          <w:rtl/>
          <w:lang w:bidi="fa-IR"/>
        </w:rPr>
        <w:tab/>
        <w:t>موسی حوان</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Pr>
          <w:rFonts w:ascii="Times New Roman" w:hAnsi="Times New Roman" w:cs="B Lotus" w:hint="cs"/>
          <w:sz w:val="28"/>
          <w:szCs w:val="28"/>
          <w:rtl/>
          <w:lang w:bidi="fa-IR"/>
        </w:rPr>
        <w:t>مزدیسنا و ادب پارسی</w:t>
      </w:r>
      <w:r>
        <w:rPr>
          <w:rFonts w:ascii="Times New Roman" w:hAnsi="Times New Roman" w:cs="B Lotus" w:hint="cs"/>
          <w:sz w:val="28"/>
          <w:szCs w:val="28"/>
          <w:rtl/>
          <w:lang w:bidi="fa-IR"/>
        </w:rPr>
        <w:tab/>
        <w:t>محمد معین</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ترجمة الآثارالباقی</w:t>
      </w:r>
      <w:r w:rsidR="00B9231C">
        <w:rPr>
          <w:rFonts w:ascii="mylotus" w:hAnsi="mylotus" w:cs="mylotus" w:hint="cs"/>
          <w:sz w:val="28"/>
          <w:szCs w:val="28"/>
          <w:rtl/>
          <w:lang w:bidi="fa-IR"/>
        </w:rPr>
        <w:t>ة</w:t>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اکبردانا سرشت</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مقباس الهدای</w:t>
      </w:r>
      <w:r w:rsidR="00B9231C">
        <w:rPr>
          <w:rFonts w:ascii="mylotus" w:hAnsi="mylotus" w:cs="mylotus" w:hint="cs"/>
          <w:sz w:val="28"/>
          <w:szCs w:val="28"/>
          <w:rtl/>
          <w:lang w:bidi="fa-IR"/>
        </w:rPr>
        <w:t>ة</w:t>
      </w:r>
      <w:r w:rsidRPr="00B9231C">
        <w:rPr>
          <w:rFonts w:ascii="mylotus" w:hAnsi="mylotus" w:cs="mylotus"/>
          <w:sz w:val="28"/>
          <w:szCs w:val="28"/>
          <w:rtl/>
          <w:lang w:bidi="fa-IR"/>
        </w:rPr>
        <w:t xml:space="preserve"> ف</w:t>
      </w:r>
      <w:r w:rsidR="00B9231C">
        <w:rPr>
          <w:rFonts w:ascii="mylotus" w:hAnsi="mylotus" w:cs="mylotus" w:hint="cs"/>
          <w:sz w:val="28"/>
          <w:szCs w:val="28"/>
          <w:rtl/>
          <w:lang w:bidi="fa-IR"/>
        </w:rPr>
        <w:t>ي</w:t>
      </w:r>
      <w:r w:rsidRPr="00B9231C">
        <w:rPr>
          <w:rFonts w:ascii="mylotus" w:hAnsi="mylotus" w:cs="mylotus"/>
          <w:sz w:val="28"/>
          <w:szCs w:val="28"/>
          <w:rtl/>
          <w:lang w:bidi="fa-IR"/>
        </w:rPr>
        <w:t xml:space="preserve"> علم الدرای</w:t>
      </w:r>
      <w:r w:rsidR="00B9231C">
        <w:rPr>
          <w:rFonts w:ascii="mylotus" w:hAnsi="mylotus" w:cs="mylotus" w:hint="cs"/>
          <w:sz w:val="28"/>
          <w:szCs w:val="28"/>
          <w:rtl/>
          <w:lang w:bidi="fa-IR"/>
        </w:rPr>
        <w:t>ة</w:t>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ممقانی</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w:t>
      </w:r>
      <w:r w:rsidR="00B9231C">
        <w:rPr>
          <w:rFonts w:ascii="mylotus" w:hAnsi="mylotus" w:cs="mylotus" w:hint="cs"/>
          <w:sz w:val="28"/>
          <w:szCs w:val="28"/>
          <w:rtl/>
          <w:lang w:bidi="fa-IR"/>
        </w:rPr>
        <w:t>ـ</w:t>
      </w:r>
      <w:r w:rsidRPr="00B9231C">
        <w:rPr>
          <w:rFonts w:ascii="mylotus" w:hAnsi="mylotus" w:cs="mylotus"/>
          <w:sz w:val="28"/>
          <w:szCs w:val="28"/>
          <w:rtl/>
          <w:lang w:bidi="fa-IR"/>
        </w:rPr>
        <w:t>مسیحی</w:t>
      </w:r>
      <w:r w:rsidR="00B9231C">
        <w:rPr>
          <w:rFonts w:ascii="mylotus" w:hAnsi="mylotus" w:cs="mylotus" w:hint="cs"/>
          <w:sz w:val="28"/>
          <w:szCs w:val="28"/>
          <w:rtl/>
          <w:lang w:bidi="fa-IR"/>
        </w:rPr>
        <w:t>ة</w:t>
      </w:r>
      <w:r w:rsidR="00B9231C">
        <w:rPr>
          <w:rFonts w:ascii="mylotus" w:hAnsi="mylotus" w:cs="mylotus"/>
          <w:sz w:val="28"/>
          <w:szCs w:val="28"/>
          <w:rtl/>
          <w:lang w:bidi="fa-IR"/>
        </w:rPr>
        <w:t xml:space="preserve"> و</w:t>
      </w:r>
      <w:r w:rsidRPr="00B9231C">
        <w:rPr>
          <w:rFonts w:ascii="mylotus" w:hAnsi="mylotus" w:cs="mylotus"/>
          <w:sz w:val="28"/>
          <w:szCs w:val="28"/>
          <w:rtl/>
          <w:lang w:bidi="fa-IR"/>
        </w:rPr>
        <w:t>الحضار</w:t>
      </w:r>
      <w:r w:rsidR="00B9231C">
        <w:rPr>
          <w:rFonts w:ascii="mylotus" w:hAnsi="mylotus" w:cs="mylotus" w:hint="cs"/>
          <w:sz w:val="28"/>
          <w:szCs w:val="28"/>
          <w:rtl/>
          <w:lang w:bidi="fa-IR"/>
        </w:rPr>
        <w:t>ة</w:t>
      </w:r>
      <w:r w:rsidRPr="00B9231C">
        <w:rPr>
          <w:rFonts w:ascii="mylotus" w:hAnsi="mylotus" w:cs="mylotus"/>
          <w:sz w:val="28"/>
          <w:szCs w:val="28"/>
          <w:rtl/>
          <w:lang w:bidi="fa-IR"/>
        </w:rPr>
        <w:t xml:space="preserve"> العربی</w:t>
      </w:r>
      <w:r w:rsidR="00B9231C">
        <w:rPr>
          <w:rFonts w:ascii="mylotus" w:hAnsi="mylotus" w:cs="mylotus" w:hint="cs"/>
          <w:sz w:val="28"/>
          <w:szCs w:val="28"/>
          <w:rtl/>
          <w:lang w:bidi="fa-IR"/>
        </w:rPr>
        <w:t>ة</w:t>
      </w:r>
      <w:r>
        <w:rPr>
          <w:rFonts w:ascii="Times New Roman" w:hAnsi="Times New Roman" w:cs="B Lotus" w:hint="cs"/>
          <w:sz w:val="28"/>
          <w:szCs w:val="28"/>
          <w:rtl/>
          <w:lang w:bidi="fa-IR"/>
        </w:rPr>
        <w:tab/>
        <w:t>جرج شحاته قنواتی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الفهرست</w:t>
      </w:r>
      <w:r>
        <w:rPr>
          <w:rFonts w:ascii="Times New Roman" w:hAnsi="Times New Roman" w:cs="B Lotus" w:hint="cs"/>
          <w:sz w:val="28"/>
          <w:szCs w:val="28"/>
          <w:rtl/>
          <w:lang w:bidi="fa-IR"/>
        </w:rPr>
        <w:tab/>
        <w:t>محمد بن اسحق ندیم</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شرح التسهیل</w:t>
      </w:r>
      <w:r>
        <w:rPr>
          <w:rFonts w:ascii="Times New Roman" w:hAnsi="Times New Roman" w:cs="B Lotus" w:hint="cs"/>
          <w:sz w:val="28"/>
          <w:szCs w:val="28"/>
          <w:rtl/>
          <w:lang w:bidi="fa-IR"/>
        </w:rPr>
        <w:tab/>
        <w:t>ابوحیان اندلسی</w:t>
      </w:r>
    </w:p>
    <w:p w:rsidR="009839AD" w:rsidRDefault="009839AD" w:rsidP="009839AD">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لسان العرب</w:t>
      </w:r>
      <w:r>
        <w:rPr>
          <w:rFonts w:ascii="Times New Roman" w:hAnsi="Times New Roman" w:cs="B Lotus" w:hint="cs"/>
          <w:sz w:val="28"/>
          <w:szCs w:val="28"/>
          <w:rtl/>
          <w:lang w:bidi="fa-IR"/>
        </w:rPr>
        <w:tab/>
        <w:t>ابن منظور</w:t>
      </w:r>
    </w:p>
    <w:p w:rsid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B9231C">
        <w:rPr>
          <w:rFonts w:ascii="mylotus" w:hAnsi="mylotus" w:cs="mylotus"/>
          <w:sz w:val="28"/>
          <w:szCs w:val="28"/>
          <w:rtl/>
          <w:lang w:bidi="fa-IR"/>
        </w:rPr>
        <w:t>الصحاح ف</w:t>
      </w:r>
      <w:r w:rsidR="00B9231C">
        <w:rPr>
          <w:rFonts w:ascii="mylotus" w:hAnsi="mylotus" w:cs="mylotus" w:hint="cs"/>
          <w:sz w:val="28"/>
          <w:szCs w:val="28"/>
          <w:rtl/>
          <w:lang w:bidi="fa-IR"/>
        </w:rPr>
        <w:t>ي</w:t>
      </w:r>
      <w:r w:rsidRPr="00B9231C">
        <w:rPr>
          <w:rFonts w:ascii="mylotus" w:hAnsi="mylotus" w:cs="mylotus"/>
          <w:sz w:val="28"/>
          <w:szCs w:val="28"/>
          <w:rtl/>
          <w:lang w:bidi="fa-IR"/>
        </w:rPr>
        <w:t xml:space="preserve"> اللغ</w:t>
      </w:r>
      <w:r w:rsidR="00B9231C">
        <w:rPr>
          <w:rFonts w:ascii="mylotus" w:hAnsi="mylotus" w:cs="mylotus" w:hint="cs"/>
          <w:sz w:val="28"/>
          <w:szCs w:val="28"/>
          <w:rtl/>
          <w:lang w:bidi="fa-IR"/>
        </w:rPr>
        <w:t>ة</w:t>
      </w:r>
      <w:r w:rsidRPr="009839AD">
        <w:rPr>
          <w:rFonts w:ascii="Times New Roman" w:hAnsi="Times New Roman" w:cs="B Lotus" w:hint="cs"/>
          <w:sz w:val="28"/>
          <w:szCs w:val="28"/>
          <w:rtl/>
          <w:lang w:bidi="fa-IR"/>
        </w:rPr>
        <w:t xml:space="preserve"> </w:t>
      </w:r>
      <w:r w:rsidRPr="009839AD">
        <w:rPr>
          <w:rFonts w:ascii="Times New Roman" w:hAnsi="Times New Roman" w:cs="B Lotus" w:hint="cs"/>
          <w:sz w:val="28"/>
          <w:szCs w:val="28"/>
          <w:rtl/>
          <w:lang w:bidi="fa-IR"/>
        </w:rPr>
        <w:tab/>
        <w:t>جوهری</w:t>
      </w:r>
    </w:p>
    <w:p w:rsidR="009839AD" w:rsidRPr="009839AD" w:rsidRDefault="009839AD" w:rsidP="008D1CBA">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ascii="Times New Roman" w:hAnsi="Times New Roman" w:cs="B Lotus"/>
          <w:sz w:val="28"/>
          <w:szCs w:val="28"/>
          <w:lang w:bidi="fa-IR"/>
        </w:rPr>
      </w:pPr>
      <w:r w:rsidRPr="009839AD">
        <w:rPr>
          <w:rFonts w:ascii="Times New Roman" w:hAnsi="Times New Roman" w:cs="B Lotus" w:hint="cs"/>
          <w:sz w:val="28"/>
          <w:szCs w:val="28"/>
          <w:rtl/>
          <w:lang w:bidi="fa-IR"/>
        </w:rPr>
        <w:t>ال</w:t>
      </w:r>
      <w:r w:rsidR="008D1CBA">
        <w:rPr>
          <w:rFonts w:ascii="Times New Roman" w:hAnsi="Times New Roman" w:cs="B Lotus" w:hint="cs"/>
          <w:sz w:val="28"/>
          <w:szCs w:val="28"/>
          <w:rtl/>
          <w:lang w:bidi="fa-IR"/>
        </w:rPr>
        <w:t>أ</w:t>
      </w:r>
      <w:r w:rsidRPr="009839AD">
        <w:rPr>
          <w:rFonts w:ascii="Times New Roman" w:hAnsi="Times New Roman" w:cs="B Lotus" w:hint="cs"/>
          <w:sz w:val="28"/>
          <w:szCs w:val="28"/>
          <w:rtl/>
          <w:lang w:bidi="fa-IR"/>
        </w:rPr>
        <w:t xml:space="preserve">دب العربی و تاریخ </w:t>
      </w:r>
      <w:r w:rsidRPr="009839AD">
        <w:rPr>
          <w:rFonts w:ascii="Times New Roman" w:hAnsi="Times New Roman" w:cs="B Lotus" w:hint="cs"/>
          <w:sz w:val="28"/>
          <w:szCs w:val="28"/>
          <w:rtl/>
          <w:lang w:bidi="fa-IR"/>
        </w:rPr>
        <w:tab/>
        <w:t>محمود مصطفی</w:t>
      </w:r>
    </w:p>
    <w:p w:rsidR="009839AD" w:rsidRP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0" w:firstLine="0"/>
        <w:rPr>
          <w:rFonts w:cs="B Lotus"/>
          <w:b/>
          <w:bCs/>
          <w:lang w:bidi="fa-IR"/>
        </w:rPr>
      </w:pPr>
      <w:r w:rsidRPr="00B9231C">
        <w:rPr>
          <w:rFonts w:ascii="mylotus" w:hAnsi="mylotus" w:cs="mylotus"/>
          <w:sz w:val="28"/>
          <w:szCs w:val="28"/>
          <w:rtl/>
          <w:lang w:bidi="fa-IR"/>
        </w:rPr>
        <w:t>الاشتقاق</w:t>
      </w:r>
      <w:r w:rsidRPr="009839AD">
        <w:rPr>
          <w:rFonts w:ascii="Times New Roman" w:hAnsi="Times New Roman" w:cs="B Lotus" w:hint="cs"/>
          <w:sz w:val="28"/>
          <w:szCs w:val="28"/>
          <w:rtl/>
          <w:lang w:bidi="fa-IR"/>
        </w:rPr>
        <w:t xml:space="preserve"> </w:t>
      </w:r>
      <w:r w:rsidRPr="009839AD">
        <w:rPr>
          <w:rFonts w:ascii="Times New Roman" w:hAnsi="Times New Roman" w:cs="B Lotus" w:hint="cs"/>
          <w:sz w:val="28"/>
          <w:szCs w:val="28"/>
          <w:rtl/>
          <w:lang w:bidi="fa-IR"/>
        </w:rPr>
        <w:tab/>
        <w:t>ابن درید</w:t>
      </w:r>
    </w:p>
    <w:p w:rsidR="009839AD" w:rsidRPr="009839AD" w:rsidRDefault="009839AD" w:rsidP="00B9231C">
      <w:pPr>
        <w:pStyle w:val="StyleComplexBLotus12ptJustifiedFirstline05cmCharCharChar3Char"/>
        <w:numPr>
          <w:ilvl w:val="0"/>
          <w:numId w:val="22"/>
        </w:numPr>
        <w:tabs>
          <w:tab w:val="right" w:pos="312"/>
          <w:tab w:val="right" w:pos="493"/>
          <w:tab w:val="left" w:pos="5380"/>
          <w:tab w:val="right" w:pos="7371"/>
        </w:tabs>
        <w:spacing w:line="240" w:lineRule="auto"/>
        <w:ind w:left="284" w:hanging="284"/>
        <w:rPr>
          <w:rFonts w:cs="B Lotus"/>
          <w:b/>
          <w:bCs/>
          <w:rtl/>
          <w:lang w:bidi="fa-IR"/>
        </w:rPr>
      </w:pPr>
      <w:r w:rsidRPr="00B9231C">
        <w:rPr>
          <w:rFonts w:ascii="mylotus" w:hAnsi="mylotus" w:cs="mylotus"/>
          <w:sz w:val="28"/>
          <w:szCs w:val="28"/>
          <w:rtl/>
          <w:lang w:bidi="fa-IR"/>
        </w:rPr>
        <w:t>موسوع</w:t>
      </w:r>
      <w:r w:rsidR="00B9231C">
        <w:rPr>
          <w:rFonts w:ascii="mylotus" w:hAnsi="mylotus" w:cs="mylotus" w:hint="cs"/>
          <w:sz w:val="28"/>
          <w:szCs w:val="28"/>
          <w:rtl/>
          <w:lang w:bidi="fa-IR"/>
        </w:rPr>
        <w:t>ة</w:t>
      </w:r>
      <w:r w:rsidRPr="00B9231C">
        <w:rPr>
          <w:rFonts w:ascii="mylotus" w:hAnsi="mylotus" w:cs="mylotus"/>
          <w:sz w:val="28"/>
          <w:szCs w:val="28"/>
          <w:rtl/>
          <w:lang w:bidi="fa-IR"/>
        </w:rPr>
        <w:t xml:space="preserve"> العراق الحدیث</w:t>
      </w:r>
      <w:r w:rsidRPr="009839AD">
        <w:rPr>
          <w:rFonts w:ascii="Times New Roman" w:hAnsi="Times New Roman" w:cs="B Lotus" w:hint="cs"/>
          <w:sz w:val="28"/>
          <w:szCs w:val="28"/>
          <w:rtl/>
          <w:lang w:bidi="fa-IR"/>
        </w:rPr>
        <w:t xml:space="preserve"> </w:t>
      </w:r>
      <w:r w:rsidRPr="009839AD">
        <w:rPr>
          <w:rFonts w:ascii="Times New Roman" w:hAnsi="Times New Roman" w:cs="B Lotus" w:hint="cs"/>
          <w:sz w:val="28"/>
          <w:szCs w:val="28"/>
          <w:rtl/>
          <w:lang w:bidi="fa-IR"/>
        </w:rPr>
        <w:tab/>
        <w:t>خالد بن المنعم عانی</w:t>
      </w:r>
    </w:p>
    <w:sectPr w:rsidR="009839AD" w:rsidRPr="009839AD" w:rsidSect="00474582">
      <w:headerReference w:type="default" r:id="rId39"/>
      <w:footnotePr>
        <w:numRestart w:val="eachPage"/>
      </w:footnotePr>
      <w:pgSz w:w="11906" w:h="16838" w:code="9"/>
      <w:pgMar w:top="2552" w:right="2211" w:bottom="2552" w:left="2211" w:header="2552" w:footer="2552"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7FC" w:rsidRDefault="009C77FC">
      <w:r>
        <w:separator/>
      </w:r>
    </w:p>
  </w:endnote>
  <w:endnote w:type="continuationSeparator" w:id="0">
    <w:p w:rsidR="009C77FC" w:rsidRDefault="009C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347111" w:rsidRDefault="006A5EE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347111" w:rsidRDefault="006A5EEE"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7FC" w:rsidRDefault="009C77FC">
      <w:r>
        <w:separator/>
      </w:r>
    </w:p>
  </w:footnote>
  <w:footnote w:type="continuationSeparator" w:id="0">
    <w:p w:rsidR="009C77FC" w:rsidRDefault="009C77FC">
      <w:r>
        <w:continuationSeparator/>
      </w:r>
    </w:p>
  </w:footnote>
  <w:footnote w:id="1">
    <w:p w:rsidR="006A5EEE" w:rsidRPr="00FE348D" w:rsidRDefault="006A5EEE" w:rsidP="009839AD">
      <w:pPr>
        <w:pStyle w:val="FootnoteText"/>
        <w:bidi/>
        <w:ind w:left="284" w:hanging="284"/>
        <w:jc w:val="both"/>
        <w:rPr>
          <w:sz w:val="22"/>
          <w:szCs w:val="22"/>
          <w:rtl/>
          <w:lang w:bidi="fa-IR"/>
        </w:rPr>
      </w:pPr>
      <w:r w:rsidRPr="00FE348D">
        <w:rPr>
          <w:rStyle w:val="FootnoteReference"/>
          <w:rFonts w:ascii="B Lotus" w:hAnsi="B Lotus"/>
          <w:sz w:val="22"/>
          <w:szCs w:val="22"/>
          <w:vertAlign w:val="baseline"/>
        </w:rPr>
        <w:footnoteRef/>
      </w:r>
      <w:r w:rsidRPr="00FE348D">
        <w:rPr>
          <w:rFonts w:hint="cs"/>
          <w:sz w:val="22"/>
          <w:szCs w:val="22"/>
          <w:rtl/>
        </w:rPr>
        <w:t xml:space="preserve">- </w:t>
      </w:r>
      <w:r w:rsidRPr="00FE348D">
        <w:rPr>
          <w:rFonts w:ascii="B Lotus" w:hAnsi="B Lotus" w:hint="cs"/>
          <w:sz w:val="22"/>
          <w:szCs w:val="22"/>
          <w:rtl/>
          <w:lang w:bidi="fa-IR"/>
        </w:rPr>
        <w:t>واژه «اموی» در نسبت به بنی</w:t>
      </w:r>
      <w:r w:rsidRPr="00FE348D">
        <w:rPr>
          <w:rFonts w:ascii="B Lotus" w:hAnsi="B Lotus" w:hint="eastAsia"/>
          <w:sz w:val="22"/>
          <w:szCs w:val="22"/>
          <w:rtl/>
          <w:lang w:bidi="fa-IR"/>
        </w:rPr>
        <w:t>‌</w:t>
      </w:r>
      <w:r w:rsidRPr="00FE348D">
        <w:rPr>
          <w:rFonts w:ascii="B Lotus" w:hAnsi="B Lotus" w:hint="cs"/>
          <w:sz w:val="22"/>
          <w:szCs w:val="22"/>
          <w:rtl/>
          <w:lang w:bidi="fa-IR"/>
        </w:rPr>
        <w:t>امیه، بصورت أموی (بفتح همزه) نیز خوانده شده و از میان نحویان و لغت‌شناسان عرب، أبوحیان اندلسی در شرح تسهیل، «اموی» بضم همزه را تقویت نموده و جوهری در صحاح، آن را به فتح همزه آورده است.</w:t>
      </w:r>
    </w:p>
  </w:footnote>
  <w:footnote w:id="2">
    <w:p w:rsidR="006A5EEE" w:rsidRPr="00FE348D" w:rsidRDefault="006A5EEE" w:rsidP="001E77BF">
      <w:pPr>
        <w:pStyle w:val="FootnoteText"/>
        <w:bidi/>
        <w:ind w:left="284" w:hanging="284"/>
        <w:jc w:val="both"/>
        <w:rPr>
          <w:sz w:val="22"/>
          <w:szCs w:val="22"/>
          <w:rtl/>
          <w:lang w:bidi="fa-IR"/>
        </w:rPr>
      </w:pPr>
      <w:r w:rsidRPr="000C2E1B">
        <w:rPr>
          <w:rStyle w:val="FootnoteReference"/>
          <w:rFonts w:ascii="B Lotus" w:hAnsi="B Lotus"/>
          <w:sz w:val="22"/>
          <w:szCs w:val="22"/>
          <w:vertAlign w:val="baseline"/>
        </w:rPr>
        <w:footnoteRef/>
      </w:r>
      <w:r w:rsidRPr="00FE348D">
        <w:rPr>
          <w:rFonts w:hint="cs"/>
          <w:sz w:val="22"/>
          <w:szCs w:val="22"/>
          <w:rtl/>
        </w:rPr>
        <w:t xml:space="preserve">- </w:t>
      </w:r>
      <w:r w:rsidRPr="00FE348D">
        <w:rPr>
          <w:rFonts w:ascii="B Lotus" w:hAnsi="B Lotus" w:hint="cs"/>
          <w:sz w:val="22"/>
          <w:szCs w:val="22"/>
          <w:rtl/>
          <w:lang w:bidi="fa-IR"/>
        </w:rPr>
        <w:t>و از میان خلفای راشدین، به حکومت علی بمناسبت آنکه حوادث فراوانی را در بین‌النهرین (کوفه و بصره) بهمراه داشت و نیز بدلیل ویژگی</w:t>
      </w:r>
      <w:r w:rsidR="00E069A6">
        <w:rPr>
          <w:rFonts w:ascii="B Lotus" w:hAnsi="B Lotus" w:hint="eastAsia"/>
          <w:sz w:val="22"/>
          <w:szCs w:val="22"/>
          <w:rtl/>
          <w:lang w:bidi="fa-IR"/>
        </w:rPr>
        <w:t>‌</w:t>
      </w:r>
      <w:r w:rsidRPr="00FE348D">
        <w:rPr>
          <w:rFonts w:ascii="B Lotus" w:hAnsi="B Lotus" w:hint="cs"/>
          <w:sz w:val="22"/>
          <w:szCs w:val="22"/>
          <w:rtl/>
          <w:lang w:bidi="fa-IR"/>
        </w:rPr>
        <w:t>های برجسته‌اش، بیش از سایرین پرداخته‌ایم.</w:t>
      </w:r>
    </w:p>
  </w:footnote>
  <w:footnote w:id="3">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شطّ العر</w:t>
      </w:r>
      <w:r>
        <w:rPr>
          <w:rFonts w:ascii="B Lotus" w:hAnsi="B Lotus" w:hint="cs"/>
          <w:sz w:val="22"/>
          <w:szCs w:val="22"/>
          <w:rtl/>
          <w:lang w:bidi="fa-IR"/>
        </w:rPr>
        <w:t>ب را به پارسی «اروند رود» گویند.</w:t>
      </w:r>
    </w:p>
  </w:footnote>
  <w:footnote w:id="4">
    <w:p w:rsidR="006A5EEE" w:rsidRPr="00FE348D" w:rsidRDefault="006A5EEE" w:rsidP="00DE7B63">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ابن خرداذبه، می‌نویسد: </w:t>
      </w:r>
      <w:r w:rsidRPr="00DE7B63">
        <w:rPr>
          <w:rFonts w:ascii="B Lotus" w:hAnsi="B Lotus" w:cs="Traditional Arabic" w:hint="cs"/>
          <w:sz w:val="22"/>
          <w:szCs w:val="22"/>
          <w:rtl/>
          <w:lang w:bidi="fa-IR"/>
        </w:rPr>
        <w:t>«</w:t>
      </w:r>
      <w:r w:rsidRPr="00286F23">
        <w:rPr>
          <w:rFonts w:ascii="B Lotus" w:hAnsi="B Lotus" w:cs="KFGQPC Uthman Taha Naskh"/>
          <w:sz w:val="22"/>
          <w:szCs w:val="22"/>
          <w:rtl/>
          <w:lang w:bidi="fa-IR"/>
        </w:rPr>
        <w:t>إذا کانت ملو</w:t>
      </w:r>
      <w:r>
        <w:rPr>
          <w:rFonts w:ascii="B Lotus" w:hAnsi="B Lotus" w:cs="KFGQPC Uthman Taha Naskh" w:hint="cs"/>
          <w:sz w:val="22"/>
          <w:szCs w:val="22"/>
          <w:rtl/>
          <w:lang w:bidi="fa-IR"/>
        </w:rPr>
        <w:t>ك</w:t>
      </w:r>
      <w:r w:rsidRPr="00286F23">
        <w:rPr>
          <w:rFonts w:ascii="B Lotus" w:hAnsi="B Lotus" w:cs="KFGQPC Uthman Taha Naskh"/>
          <w:sz w:val="22"/>
          <w:szCs w:val="22"/>
          <w:rtl/>
          <w:lang w:bidi="fa-IR"/>
        </w:rPr>
        <w:t xml:space="preserve"> الفرس تسمیه</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«دل ایرانشهر»</w:t>
      </w:r>
      <w:r w:rsidRPr="00FE348D">
        <w:rPr>
          <w:rFonts w:ascii="B Lotus" w:hAnsi="B Lotus" w:hint="cs"/>
          <w:b/>
          <w:bCs/>
          <w:sz w:val="22"/>
          <w:szCs w:val="22"/>
          <w:rtl/>
          <w:lang w:bidi="fa-IR"/>
        </w:rPr>
        <w:t xml:space="preserve"> </w:t>
      </w:r>
      <w:r w:rsidRPr="00DE7B63">
        <w:rPr>
          <w:rFonts w:ascii="B Lotus" w:hAnsi="B Lotus" w:cs="KFGQPC Uthman Taha Naskh" w:hint="cs"/>
          <w:sz w:val="22"/>
          <w:szCs w:val="22"/>
          <w:rtl/>
          <w:lang w:bidi="fa-IR"/>
        </w:rPr>
        <w:t>أی قلب العراق</w:t>
      </w:r>
      <w:r>
        <w:rPr>
          <w:rFonts w:ascii="B Lotus" w:hAnsi="B Lotus" w:cs="Traditional Arabic" w:hint="cs"/>
          <w:sz w:val="22"/>
          <w:szCs w:val="22"/>
          <w:rtl/>
          <w:lang w:bidi="fa-IR"/>
        </w:rPr>
        <w:t>»</w:t>
      </w:r>
      <w:r w:rsidRPr="00DE7B63">
        <w:rPr>
          <w:rFonts w:ascii="B Lotus" w:hAnsi="B Lotus" w:hint="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sidRPr="00286F23">
        <w:rPr>
          <w:rFonts w:ascii="mylotus" w:hAnsi="mylotus" w:cs="mylotus"/>
          <w:sz w:val="22"/>
          <w:szCs w:val="22"/>
          <w:rtl/>
          <w:lang w:bidi="fa-IR"/>
        </w:rPr>
        <w:t>ال</w:t>
      </w:r>
      <w:r>
        <w:rPr>
          <w:rFonts w:ascii="mylotus" w:hAnsi="mylotus" w:cs="mylotus" w:hint="cs"/>
          <w:sz w:val="22"/>
          <w:szCs w:val="22"/>
          <w:rtl/>
          <w:lang w:bidi="fa-IR"/>
        </w:rPr>
        <w:t>ـ</w:t>
      </w:r>
      <w:r w:rsidRPr="00286F23">
        <w:rPr>
          <w:rFonts w:ascii="mylotus" w:hAnsi="mylotus" w:cs="mylotus"/>
          <w:sz w:val="22"/>
          <w:szCs w:val="22"/>
          <w:rtl/>
          <w:lang w:bidi="fa-IR"/>
        </w:rPr>
        <w:t>مسال</w:t>
      </w:r>
      <w:r>
        <w:rPr>
          <w:rFonts w:ascii="mylotus" w:hAnsi="mylotus" w:cs="mylotus" w:hint="cs"/>
          <w:sz w:val="22"/>
          <w:szCs w:val="22"/>
          <w:rtl/>
          <w:lang w:bidi="fa-IR"/>
        </w:rPr>
        <w:t>ك</w:t>
      </w:r>
      <w:r>
        <w:rPr>
          <w:rFonts w:ascii="mylotus" w:hAnsi="mylotus" w:cs="mylotus"/>
          <w:sz w:val="22"/>
          <w:szCs w:val="22"/>
          <w:rtl/>
          <w:lang w:bidi="fa-IR"/>
        </w:rPr>
        <w:t xml:space="preserve"> و</w:t>
      </w:r>
      <w:r w:rsidRPr="00286F23">
        <w:rPr>
          <w:rFonts w:ascii="mylotus" w:hAnsi="mylotus" w:cs="mylotus"/>
          <w:sz w:val="22"/>
          <w:szCs w:val="22"/>
          <w:rtl/>
          <w:lang w:bidi="fa-IR"/>
        </w:rPr>
        <w:t>ال</w:t>
      </w:r>
      <w:r>
        <w:rPr>
          <w:rFonts w:ascii="mylotus" w:hAnsi="mylotus" w:cs="mylotus" w:hint="cs"/>
          <w:sz w:val="22"/>
          <w:szCs w:val="22"/>
          <w:rtl/>
          <w:lang w:bidi="fa-IR"/>
        </w:rPr>
        <w:t>ـ</w:t>
      </w:r>
      <w:r w:rsidRPr="00286F23">
        <w:rPr>
          <w:rFonts w:ascii="mylotus" w:hAnsi="mylotus" w:cs="mylotus"/>
          <w:sz w:val="22"/>
          <w:szCs w:val="22"/>
          <w:rtl/>
          <w:lang w:bidi="fa-IR"/>
        </w:rPr>
        <w:t>مم</w:t>
      </w:r>
      <w:r>
        <w:rPr>
          <w:rFonts w:ascii="mylotus" w:hAnsi="mylotus" w:cs="mylotus" w:hint="cs"/>
          <w:sz w:val="22"/>
          <w:szCs w:val="22"/>
          <w:rtl/>
          <w:lang w:bidi="fa-IR"/>
        </w:rPr>
        <w:t>ـ</w:t>
      </w:r>
      <w:r w:rsidRPr="00286F23">
        <w:rPr>
          <w:rFonts w:ascii="mylotus" w:hAnsi="mylotus" w:cs="mylotus"/>
          <w:sz w:val="22"/>
          <w:szCs w:val="22"/>
          <w:rtl/>
          <w:lang w:bidi="fa-IR"/>
        </w:rPr>
        <w:t>ال</w:t>
      </w:r>
      <w:r>
        <w:rPr>
          <w:rFonts w:ascii="mylotus" w:hAnsi="mylotus" w:cs="mylotus" w:hint="cs"/>
          <w:sz w:val="22"/>
          <w:szCs w:val="22"/>
          <w:rtl/>
          <w:lang w:bidi="fa-IR"/>
        </w:rPr>
        <w:t>ك</w:t>
      </w:r>
      <w:r w:rsidRPr="00286F23">
        <w:rPr>
          <w:rFonts w:ascii="mylotus" w:hAnsi="mylotus" w:cs="mylotus"/>
          <w:sz w:val="22"/>
          <w:szCs w:val="22"/>
          <w:rtl/>
          <w:lang w:bidi="fa-IR"/>
        </w:rPr>
        <w:t>،</w:t>
      </w:r>
      <w:r>
        <w:rPr>
          <w:rFonts w:ascii="B Lotus" w:hAnsi="B Lotus" w:hint="cs"/>
          <w:sz w:val="22"/>
          <w:szCs w:val="22"/>
          <w:rtl/>
          <w:lang w:bidi="fa-IR"/>
        </w:rPr>
        <w:t xml:space="preserve"> چاپ لیدن، 1967، ص 5).</w:t>
      </w:r>
    </w:p>
  </w:footnote>
  <w:footnote w:id="5">
    <w:p w:rsidR="006A5EEE" w:rsidRPr="00FE348D" w:rsidRDefault="006A5EEE" w:rsidP="000C2E1B">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FE348D">
        <w:rPr>
          <w:rFonts w:ascii="B Lotus" w:hAnsi="B Lotus" w:cs="Traditional Arabic" w:hint="cs"/>
          <w:sz w:val="22"/>
          <w:szCs w:val="22"/>
          <w:rtl/>
          <w:lang w:bidi="fa-IR"/>
        </w:rPr>
        <w:t>﴿</w:t>
      </w:r>
      <w:r w:rsidRPr="000C2E1B">
        <w:rPr>
          <w:rFonts w:ascii="KFGQPC Uthmanic Script HAFS" w:cs="KFGQPC Uthmanic Script HAFS" w:hint="eastAsia"/>
          <w:sz w:val="22"/>
          <w:szCs w:val="22"/>
          <w:rtl/>
        </w:rPr>
        <w:t>وَمَا</w:t>
      </w:r>
      <w:r w:rsidRPr="000C2E1B">
        <w:rPr>
          <w:rFonts w:ascii="KFGQPC Uthmanic Script HAFS" w:cs="KFGQPC Uthmanic Script HAFS" w:hint="cs"/>
          <w:sz w:val="22"/>
          <w:szCs w:val="22"/>
          <w:rtl/>
        </w:rPr>
        <w:t>ٓ</w:t>
      </w:r>
      <w:r w:rsidRPr="000C2E1B">
        <w:rPr>
          <w:rFonts w:ascii="KFGQPC Uthmanic Script HAFS" w:cs="KFGQPC Uthmanic Script HAFS"/>
          <w:sz w:val="22"/>
          <w:szCs w:val="22"/>
          <w:rtl/>
        </w:rPr>
        <w:t xml:space="preserve"> </w:t>
      </w:r>
      <w:r w:rsidRPr="000C2E1B">
        <w:rPr>
          <w:rFonts w:ascii="KFGQPC Uthmanic Script HAFS" w:cs="KFGQPC Uthmanic Script HAFS" w:hint="eastAsia"/>
          <w:sz w:val="22"/>
          <w:szCs w:val="22"/>
          <w:rtl/>
        </w:rPr>
        <w:t>أُنزِلَ</w:t>
      </w:r>
      <w:r w:rsidRPr="000C2E1B">
        <w:rPr>
          <w:rFonts w:ascii="KFGQPC Uthmanic Script HAFS" w:cs="KFGQPC Uthmanic Script HAFS"/>
          <w:sz w:val="22"/>
          <w:szCs w:val="22"/>
          <w:rtl/>
        </w:rPr>
        <w:t xml:space="preserve"> </w:t>
      </w:r>
      <w:r w:rsidRPr="000C2E1B">
        <w:rPr>
          <w:rFonts w:ascii="KFGQPC Uthmanic Script HAFS" w:cs="KFGQPC Uthmanic Script HAFS" w:hint="eastAsia"/>
          <w:sz w:val="22"/>
          <w:szCs w:val="22"/>
          <w:rtl/>
        </w:rPr>
        <w:t>عَلَى</w:t>
      </w:r>
      <w:r w:rsidRPr="000C2E1B">
        <w:rPr>
          <w:rFonts w:ascii="KFGQPC Uthmanic Script HAFS" w:cs="KFGQPC Uthmanic Script HAFS"/>
          <w:sz w:val="22"/>
          <w:szCs w:val="22"/>
          <w:rtl/>
        </w:rPr>
        <w:t xml:space="preserve"> </w:t>
      </w:r>
      <w:r w:rsidRPr="000C2E1B">
        <w:rPr>
          <w:rFonts w:ascii="KFGQPC Uthmanic Script HAFS" w:cs="KFGQPC Uthmanic Script HAFS" w:hint="cs"/>
          <w:sz w:val="22"/>
          <w:szCs w:val="22"/>
          <w:rtl/>
        </w:rPr>
        <w:t>ٱ</w:t>
      </w:r>
      <w:r w:rsidRPr="000C2E1B">
        <w:rPr>
          <w:rFonts w:ascii="KFGQPC Uthmanic Script HAFS" w:cs="KFGQPC Uthmanic Script HAFS" w:hint="eastAsia"/>
          <w:sz w:val="22"/>
          <w:szCs w:val="22"/>
          <w:rtl/>
        </w:rPr>
        <w:t>ل</w:t>
      </w:r>
      <w:r w:rsidRPr="000C2E1B">
        <w:rPr>
          <w:rFonts w:ascii="KFGQPC Uthmanic Script HAFS" w:cs="KFGQPC Uthmanic Script HAFS" w:hint="cs"/>
          <w:sz w:val="22"/>
          <w:szCs w:val="22"/>
          <w:rtl/>
        </w:rPr>
        <w:t>ۡ</w:t>
      </w:r>
      <w:r w:rsidRPr="000C2E1B">
        <w:rPr>
          <w:rFonts w:ascii="KFGQPC Uthmanic Script HAFS" w:cs="KFGQPC Uthmanic Script HAFS" w:hint="eastAsia"/>
          <w:sz w:val="22"/>
          <w:szCs w:val="22"/>
          <w:rtl/>
        </w:rPr>
        <w:t>مَلَكَي</w:t>
      </w:r>
      <w:r w:rsidRPr="000C2E1B">
        <w:rPr>
          <w:rFonts w:ascii="KFGQPC Uthmanic Script HAFS" w:cs="KFGQPC Uthmanic Script HAFS" w:hint="cs"/>
          <w:sz w:val="22"/>
          <w:szCs w:val="22"/>
          <w:rtl/>
        </w:rPr>
        <w:t>ۡ</w:t>
      </w:r>
      <w:r w:rsidRPr="000C2E1B">
        <w:rPr>
          <w:rFonts w:ascii="KFGQPC Uthmanic Script HAFS" w:cs="KFGQPC Uthmanic Script HAFS" w:hint="eastAsia"/>
          <w:sz w:val="22"/>
          <w:szCs w:val="22"/>
          <w:rtl/>
        </w:rPr>
        <w:t>نِ</w:t>
      </w:r>
      <w:r w:rsidRPr="000C2E1B">
        <w:rPr>
          <w:rFonts w:ascii="KFGQPC Uthmanic Script HAFS" w:cs="KFGQPC Uthmanic Script HAFS"/>
          <w:sz w:val="22"/>
          <w:szCs w:val="22"/>
          <w:rtl/>
        </w:rPr>
        <w:t xml:space="preserve"> </w:t>
      </w:r>
      <w:r w:rsidRPr="000C2E1B">
        <w:rPr>
          <w:rFonts w:ascii="KFGQPC Uthmanic Script HAFS" w:cs="KFGQPC Uthmanic Script HAFS" w:hint="eastAsia"/>
          <w:sz w:val="22"/>
          <w:szCs w:val="22"/>
          <w:rtl/>
        </w:rPr>
        <w:t>بِبَابِلَ</w:t>
      </w:r>
      <w:r w:rsidRPr="000C2E1B">
        <w:rPr>
          <w:rFonts w:ascii="KFGQPC Uthmanic Script HAFS" w:cs="Times New Roman" w:hint="cs"/>
          <w:sz w:val="22"/>
          <w:szCs w:val="22"/>
          <w:rtl/>
        </w:rPr>
        <w:t>...</w:t>
      </w:r>
      <w:r w:rsidRPr="00FE348D">
        <w:rPr>
          <w:rFonts w:ascii="B Lotus" w:hAnsi="B Lotus" w:cs="Traditional Arabic" w:hint="cs"/>
          <w:sz w:val="22"/>
          <w:szCs w:val="22"/>
          <w:rtl/>
          <w:lang w:bidi="fa-IR"/>
        </w:rPr>
        <w:t>﴾</w:t>
      </w:r>
      <w:r w:rsidRPr="00FE348D">
        <w:rPr>
          <w:rFonts w:ascii="B Lotus" w:hAnsi="B Lotus" w:hint="cs"/>
          <w:sz w:val="22"/>
          <w:szCs w:val="22"/>
          <w:rtl/>
          <w:lang w:bidi="fa-IR"/>
        </w:rPr>
        <w:t xml:space="preserve"> [البقر</w:t>
      </w:r>
      <w:r w:rsidRPr="001E77BF">
        <w:rPr>
          <w:rFonts w:ascii="mylotus" w:hAnsi="mylotus" w:cs="mylotus"/>
          <w:sz w:val="22"/>
          <w:szCs w:val="22"/>
          <w:rtl/>
          <w:lang w:bidi="fa-IR"/>
        </w:rPr>
        <w:t>ة</w:t>
      </w:r>
      <w:r w:rsidRPr="00FE348D">
        <w:rPr>
          <w:rFonts w:ascii="B Lotus" w:hAnsi="B Lotus" w:hint="cs"/>
          <w:sz w:val="22"/>
          <w:szCs w:val="22"/>
          <w:rtl/>
          <w:lang w:bidi="fa-IR"/>
        </w:rPr>
        <w:t>: 102].</w:t>
      </w:r>
      <w:r>
        <w:rPr>
          <w:rFonts w:ascii="B Lotus" w:hAnsi="B Lotus" w:hint="cs"/>
          <w:sz w:val="22"/>
          <w:szCs w:val="22"/>
          <w:rtl/>
          <w:lang w:bidi="fa-IR"/>
        </w:rPr>
        <w:t xml:space="preserve"> </w:t>
      </w:r>
    </w:p>
  </w:footnote>
  <w:footnote w:id="6">
    <w:p w:rsidR="006A5EEE" w:rsidRPr="00FE348D" w:rsidRDefault="006A5EEE" w:rsidP="00286F2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rPr>
        <w:t>الـمسالك و</w:t>
      </w:r>
      <w:r w:rsidRPr="00DE7B63">
        <w:rPr>
          <w:rFonts w:ascii="mylotus" w:hAnsi="mylotus" w:cs="mylotus"/>
          <w:sz w:val="22"/>
          <w:szCs w:val="22"/>
          <w:rtl/>
        </w:rPr>
        <w:t>الـممـالك</w:t>
      </w:r>
      <w:r w:rsidRPr="00FE348D">
        <w:rPr>
          <w:rFonts w:ascii="B Lotus" w:hAnsi="B Lotus" w:hint="cs"/>
          <w:sz w:val="22"/>
          <w:szCs w:val="22"/>
          <w:rtl/>
          <w:lang w:bidi="fa-IR"/>
        </w:rPr>
        <w:t xml:space="preserve">، ص 5. </w:t>
      </w:r>
    </w:p>
  </w:footnote>
  <w:footnote w:id="7">
    <w:p w:rsidR="006A5EEE" w:rsidRPr="00FE348D" w:rsidRDefault="006A5EEE" w:rsidP="00DE7B6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به</w:t>
      </w:r>
      <w:r>
        <w:rPr>
          <w:rFonts w:ascii="B Lotus" w:hAnsi="B Lotus" w:hint="cs"/>
          <w:sz w:val="22"/>
          <w:szCs w:val="22"/>
          <w:rtl/>
          <w:lang w:bidi="fa-IR"/>
        </w:rPr>
        <w:t>:</w:t>
      </w:r>
      <w:r w:rsidRPr="00FE348D">
        <w:rPr>
          <w:rFonts w:ascii="B Lotus" w:hAnsi="B Lotus" w:hint="cs"/>
          <w:sz w:val="22"/>
          <w:szCs w:val="22"/>
          <w:rtl/>
          <w:lang w:bidi="fa-IR"/>
        </w:rPr>
        <w:t xml:space="preserve"> «</w:t>
      </w:r>
      <w:r w:rsidRPr="00DE7B63">
        <w:rPr>
          <w:rFonts w:ascii="mylotus" w:hAnsi="mylotus" w:cs="mylotus"/>
          <w:sz w:val="22"/>
          <w:szCs w:val="22"/>
          <w:rtl/>
        </w:rPr>
        <w:t>موسوع</w:t>
      </w:r>
      <w:r>
        <w:rPr>
          <w:rFonts w:ascii="mylotus" w:hAnsi="mylotus" w:cs="mylotus" w:hint="cs"/>
          <w:sz w:val="22"/>
          <w:szCs w:val="22"/>
          <w:rtl/>
        </w:rPr>
        <w:t>ة</w:t>
      </w:r>
      <w:r w:rsidRPr="00DE7B63">
        <w:rPr>
          <w:rFonts w:ascii="mylotus" w:hAnsi="mylotus" w:cs="mylotus"/>
          <w:sz w:val="22"/>
          <w:szCs w:val="22"/>
          <w:rtl/>
        </w:rPr>
        <w:t xml:space="preserve"> العراق الحدیث</w:t>
      </w:r>
      <w:r w:rsidRPr="00FE348D">
        <w:rPr>
          <w:rFonts w:ascii="B Lotus" w:hAnsi="B Lotus" w:hint="cs"/>
          <w:sz w:val="22"/>
          <w:szCs w:val="22"/>
          <w:rtl/>
          <w:lang w:bidi="fa-IR"/>
        </w:rPr>
        <w:t>» تألیف خالد عبد المنعم المعا</w:t>
      </w:r>
      <w:r>
        <w:rPr>
          <w:rFonts w:ascii="B Lotus" w:hAnsi="B Lotus" w:hint="cs"/>
          <w:sz w:val="22"/>
          <w:szCs w:val="22"/>
          <w:rtl/>
          <w:lang w:bidi="fa-IR"/>
        </w:rPr>
        <w:t>نی، چاپ بغداد، ص 116 نگاه کنید.</w:t>
      </w:r>
    </w:p>
  </w:footnote>
  <w:footnote w:id="8">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به</w:t>
      </w:r>
      <w:r>
        <w:rPr>
          <w:rFonts w:ascii="B Lotus" w:hAnsi="B Lotus" w:hint="cs"/>
          <w:sz w:val="22"/>
          <w:szCs w:val="22"/>
          <w:rtl/>
          <w:lang w:bidi="fa-IR"/>
        </w:rPr>
        <w:t>:</w:t>
      </w:r>
      <w:r w:rsidRPr="00FE348D">
        <w:rPr>
          <w:rFonts w:ascii="B Lotus" w:hAnsi="B Lotus" w:hint="cs"/>
          <w:sz w:val="22"/>
          <w:szCs w:val="22"/>
          <w:rtl/>
          <w:lang w:bidi="fa-IR"/>
        </w:rPr>
        <w:t xml:space="preserve"> «</w:t>
      </w:r>
      <w:r w:rsidRPr="00DE7B63">
        <w:rPr>
          <w:rFonts w:ascii="mylotus" w:hAnsi="mylotus" w:cs="mylotus"/>
          <w:sz w:val="22"/>
          <w:szCs w:val="22"/>
          <w:rtl/>
        </w:rPr>
        <w:t>فجر الإسلام</w:t>
      </w:r>
      <w:r w:rsidRPr="00FE348D">
        <w:rPr>
          <w:rFonts w:ascii="B Lotus" w:hAnsi="B Lotus" w:hint="cs"/>
          <w:sz w:val="22"/>
          <w:szCs w:val="22"/>
          <w:rtl/>
          <w:lang w:bidi="fa-IR"/>
        </w:rPr>
        <w:t>»، اثر احمد ام</w:t>
      </w:r>
      <w:r>
        <w:rPr>
          <w:rFonts w:ascii="B Lotus" w:hAnsi="B Lotus" w:hint="cs"/>
          <w:sz w:val="22"/>
          <w:szCs w:val="22"/>
          <w:rtl/>
          <w:lang w:bidi="fa-IR"/>
        </w:rPr>
        <w:t>ین مصری، چاپ قاهره، ص17 بنگرید.</w:t>
      </w:r>
    </w:p>
  </w:footnote>
  <w:footnote w:id="9">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تود</w:t>
      </w:r>
      <w:r>
        <w:rPr>
          <w:rFonts w:ascii="B Lotus" w:hAnsi="B Lotus" w:hint="cs"/>
          <w:sz w:val="22"/>
          <w:szCs w:val="22"/>
          <w:rtl/>
          <w:lang w:bidi="fa-IR"/>
        </w:rPr>
        <w:t>ه مردم بر آئین حکمرانان خویشند.</w:t>
      </w:r>
    </w:p>
  </w:footnote>
  <w:footnote w:id="10">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از شهرهای مذکور، دیاربکر (آمِد) و</w:t>
      </w:r>
      <w:r>
        <w:rPr>
          <w:rFonts w:ascii="B Lotus" w:hAnsi="B Lotus" w:hint="cs"/>
          <w:sz w:val="22"/>
          <w:szCs w:val="22"/>
          <w:rtl/>
          <w:lang w:bidi="fa-IR"/>
        </w:rPr>
        <w:t xml:space="preserve"> </w:t>
      </w:r>
      <w:r w:rsidRPr="00FE348D">
        <w:rPr>
          <w:rFonts w:ascii="B Lotus" w:hAnsi="B Lotus" w:hint="cs"/>
          <w:sz w:val="22"/>
          <w:szCs w:val="22"/>
          <w:rtl/>
          <w:lang w:bidi="fa-IR"/>
        </w:rPr>
        <w:t>کار</w:t>
      </w:r>
      <w:r>
        <w:rPr>
          <w:rFonts w:ascii="B Lotus" w:hAnsi="B Lotus" w:hint="cs"/>
          <w:sz w:val="22"/>
          <w:szCs w:val="22"/>
          <w:rtl/>
          <w:lang w:bidi="fa-IR"/>
        </w:rPr>
        <w:t xml:space="preserve"> </w:t>
      </w:r>
      <w:r w:rsidRPr="00FE348D">
        <w:rPr>
          <w:rFonts w:ascii="B Lotus" w:hAnsi="B Lotus" w:hint="cs"/>
          <w:sz w:val="22"/>
          <w:szCs w:val="22"/>
          <w:rtl/>
          <w:lang w:bidi="fa-IR"/>
        </w:rPr>
        <w:t xml:space="preserve">دین، امروز در خاک ترکیّه واقع </w:t>
      </w:r>
      <w:r>
        <w:rPr>
          <w:rFonts w:ascii="B Lotus" w:hAnsi="B Lotus" w:hint="cs"/>
          <w:sz w:val="22"/>
          <w:szCs w:val="22"/>
          <w:rtl/>
          <w:lang w:bidi="fa-IR"/>
        </w:rPr>
        <w:t>شده و نصیبین جزء خاک سوریه است.</w:t>
      </w:r>
    </w:p>
  </w:footnote>
  <w:footnote w:id="11">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به کتاب «</w:t>
      </w:r>
      <w:r w:rsidRPr="00DE7B63">
        <w:rPr>
          <w:rFonts w:ascii="mylotus" w:hAnsi="mylotus" w:cs="mylotus"/>
          <w:sz w:val="22"/>
          <w:szCs w:val="22"/>
          <w:rtl/>
        </w:rPr>
        <w:t>بین</w:t>
      </w:r>
      <w:r w:rsidRPr="00DE7B63">
        <w:rPr>
          <w:rFonts w:ascii="mylotus" w:hAnsi="mylotus"/>
          <w:sz w:val="22"/>
          <w:szCs w:val="22"/>
          <w:rtl/>
        </w:rPr>
        <w:t>‌</w:t>
      </w:r>
      <w:r w:rsidRPr="00DE7B63">
        <w:rPr>
          <w:rFonts w:ascii="mylotus" w:hAnsi="mylotus" w:cs="mylotus"/>
          <w:sz w:val="22"/>
          <w:szCs w:val="22"/>
          <w:rtl/>
        </w:rPr>
        <w:t>النهرین</w:t>
      </w:r>
      <w:r w:rsidRPr="00FE348D">
        <w:rPr>
          <w:rFonts w:ascii="B Lotus" w:hAnsi="B Lotus" w:hint="cs"/>
          <w:sz w:val="22"/>
          <w:szCs w:val="22"/>
          <w:rtl/>
          <w:lang w:bidi="fa-IR"/>
        </w:rPr>
        <w:t>» نوشته ژورژ رو، ترجمه عبدالر</w:t>
      </w:r>
      <w:r>
        <w:rPr>
          <w:rFonts w:ascii="B Lotus" w:hAnsi="B Lotus" w:hint="cs"/>
          <w:sz w:val="22"/>
          <w:szCs w:val="22"/>
          <w:rtl/>
          <w:lang w:bidi="fa-IR"/>
        </w:rPr>
        <w:t>ضا هوشنگ مهدوی، ص 23 نگاه کنید.</w:t>
      </w:r>
    </w:p>
  </w:footnote>
  <w:footnote w:id="12">
    <w:p w:rsidR="006A5EEE" w:rsidRPr="00FE348D" w:rsidRDefault="006A5EEE" w:rsidP="00DE7B63">
      <w:pPr>
        <w:ind w:left="227" w:hanging="227"/>
        <w:jc w:val="both"/>
        <w:rPr>
          <w:rFonts w:ascii="B Lotus" w:hAnsi="B Lotus" w:cs="B Lotus"/>
          <w:sz w:val="22"/>
          <w:szCs w:val="22"/>
          <w:lang w:bidi="fa-IR"/>
        </w:rPr>
      </w:pPr>
      <w:r w:rsidRPr="00FE348D">
        <w:rPr>
          <w:rFonts w:ascii="B Lotus" w:hAnsi="B Lotus" w:cs="B Lotus"/>
          <w:sz w:val="22"/>
          <w:szCs w:val="22"/>
          <w:lang w:bidi="fa-IR"/>
        </w:rPr>
        <w:footnoteRef/>
      </w:r>
      <w:r w:rsidRPr="00FE348D">
        <w:rPr>
          <w:rFonts w:ascii="B Lotus" w:hAnsi="B Lotus" w:cs="B Lotus" w:hint="cs"/>
          <w:sz w:val="22"/>
          <w:szCs w:val="22"/>
          <w:rtl/>
          <w:lang w:bidi="fa-IR"/>
        </w:rPr>
        <w:t xml:space="preserve">- </w:t>
      </w:r>
      <w:r>
        <w:rPr>
          <w:rFonts w:ascii="B Lotus" w:hAnsi="B Lotus" w:cs="Traditional Arabic" w:hint="cs"/>
          <w:sz w:val="22"/>
          <w:szCs w:val="22"/>
          <w:rtl/>
          <w:lang w:bidi="fa-IR"/>
        </w:rPr>
        <w:t>«</w:t>
      </w:r>
      <w:r w:rsidRPr="00286F23">
        <w:rPr>
          <w:rFonts w:ascii="mylotus" w:hAnsi="mylotus" w:cs="KFGQPC Uthman Taha Naskh"/>
          <w:sz w:val="22"/>
          <w:szCs w:val="22"/>
          <w:rtl/>
        </w:rPr>
        <w:t>استفحل ال</w:t>
      </w:r>
      <w:r>
        <w:rPr>
          <w:rFonts w:ascii="mylotus" w:hAnsi="mylotus" w:cs="KFGQPC Uthman Taha Naskh" w:hint="cs"/>
          <w:sz w:val="22"/>
          <w:szCs w:val="22"/>
          <w:rtl/>
        </w:rPr>
        <w:t>ـ</w:t>
      </w:r>
      <w:r w:rsidRPr="00286F23">
        <w:rPr>
          <w:rFonts w:ascii="mylotus" w:hAnsi="mylotus" w:cs="KFGQPC Uthman Taha Naskh"/>
          <w:sz w:val="22"/>
          <w:szCs w:val="22"/>
          <w:rtl/>
        </w:rPr>
        <w:t>مرتدون حتی حمل بعضهم علی ال</w:t>
      </w:r>
      <w:r>
        <w:rPr>
          <w:rFonts w:ascii="mylotus" w:hAnsi="mylotus" w:cs="KFGQPC Uthman Taha Naskh" w:hint="cs"/>
          <w:sz w:val="22"/>
          <w:szCs w:val="22"/>
          <w:rtl/>
        </w:rPr>
        <w:t>ـ</w:t>
      </w:r>
      <w:r>
        <w:rPr>
          <w:rFonts w:ascii="mylotus" w:hAnsi="mylotus" w:cs="KFGQPC Uthman Taha Naskh"/>
          <w:sz w:val="22"/>
          <w:szCs w:val="22"/>
          <w:rtl/>
        </w:rPr>
        <w:t>مدینه نفسها و</w:t>
      </w:r>
      <w:r w:rsidRPr="00286F23">
        <w:rPr>
          <w:rFonts w:ascii="mylotus" w:hAnsi="mylotus" w:cs="KFGQPC Uthman Taha Naskh"/>
          <w:sz w:val="22"/>
          <w:szCs w:val="22"/>
          <w:rtl/>
        </w:rPr>
        <w:t>ه</w:t>
      </w:r>
      <w:r>
        <w:rPr>
          <w:rFonts w:ascii="mylotus" w:hAnsi="mylotus" w:cs="KFGQPC Uthman Taha Naskh" w:hint="cs"/>
          <w:sz w:val="22"/>
          <w:szCs w:val="22"/>
          <w:rtl/>
        </w:rPr>
        <w:t>ي</w:t>
      </w:r>
      <w:r w:rsidRPr="00286F23">
        <w:rPr>
          <w:rFonts w:ascii="mylotus" w:hAnsi="mylotus" w:cs="KFGQPC Uthman Taha Naskh"/>
          <w:sz w:val="22"/>
          <w:szCs w:val="22"/>
          <w:rtl/>
        </w:rPr>
        <w:t xml:space="preserve"> عاصمة ال</w:t>
      </w:r>
      <w:r>
        <w:rPr>
          <w:rFonts w:ascii="mylotus" w:hAnsi="mylotus" w:cs="KFGQPC Uthman Taha Naskh" w:hint="cs"/>
          <w:sz w:val="22"/>
          <w:szCs w:val="22"/>
          <w:rtl/>
        </w:rPr>
        <w:t>ـ</w:t>
      </w:r>
      <w:r>
        <w:rPr>
          <w:rFonts w:ascii="mylotus" w:hAnsi="mylotus" w:cs="KFGQPC Uthman Taha Naskh"/>
          <w:sz w:val="22"/>
          <w:szCs w:val="22"/>
          <w:rtl/>
        </w:rPr>
        <w:t>مسلمین فهاجوها و</w:t>
      </w:r>
      <w:r w:rsidRPr="00286F23">
        <w:rPr>
          <w:rFonts w:ascii="mylotus" w:hAnsi="mylotus" w:cs="KFGQPC Uthman Taha Naskh"/>
          <w:sz w:val="22"/>
          <w:szCs w:val="22"/>
          <w:rtl/>
        </w:rPr>
        <w:t>کادو</w:t>
      </w:r>
      <w:r>
        <w:rPr>
          <w:rFonts w:ascii="mylotus" w:hAnsi="mylotus" w:cs="KFGQPC Uthman Taha Naskh" w:hint="cs"/>
          <w:sz w:val="22"/>
          <w:szCs w:val="22"/>
          <w:rtl/>
        </w:rPr>
        <w:t xml:space="preserve"> </w:t>
      </w:r>
      <w:r w:rsidRPr="00286F23">
        <w:rPr>
          <w:rFonts w:ascii="mylotus" w:hAnsi="mylotus" w:cs="KFGQPC Uthman Taha Naskh"/>
          <w:sz w:val="22"/>
          <w:szCs w:val="22"/>
          <w:rtl/>
        </w:rPr>
        <w:t>یأخذوها لو لم یدافعهم أبوبکر دفاعاً جمیلاً</w:t>
      </w:r>
      <w:r>
        <w:rPr>
          <w:rFonts w:ascii="B Lotus" w:hAnsi="B Lotus" w:cs="Traditional Arabic" w:hint="cs"/>
          <w:sz w:val="22"/>
          <w:szCs w:val="22"/>
          <w:rtl/>
          <w:lang w:bidi="fa-IR"/>
        </w:rPr>
        <w:t>»</w:t>
      </w:r>
      <w:r w:rsidRPr="00FE348D">
        <w:rPr>
          <w:rFonts w:ascii="B Lotus" w:hAnsi="B Lotus" w:cs="B Lotus"/>
          <w:sz w:val="22"/>
          <w:szCs w:val="22"/>
          <w:rtl/>
          <w:lang w:bidi="fa-IR"/>
        </w:rPr>
        <w:t>.</w:t>
      </w:r>
      <w:r>
        <w:rPr>
          <w:rFonts w:ascii="B Lotus" w:hAnsi="B Lotus" w:cs="B Lotus" w:hint="cs"/>
          <w:sz w:val="22"/>
          <w:szCs w:val="22"/>
          <w:rtl/>
          <w:lang w:bidi="fa-IR"/>
        </w:rPr>
        <w:t xml:space="preserve"> </w:t>
      </w:r>
      <w:r w:rsidRPr="00FE348D">
        <w:rPr>
          <w:rFonts w:ascii="B Lotus" w:hAnsi="B Lotus" w:cs="B Lotus"/>
          <w:sz w:val="22"/>
          <w:szCs w:val="22"/>
          <w:rtl/>
          <w:lang w:bidi="fa-IR"/>
        </w:rPr>
        <w:t>(</w:t>
      </w:r>
      <w:r w:rsidRPr="00DE7B63">
        <w:rPr>
          <w:rFonts w:ascii="mylotus" w:hAnsi="mylotus" w:cs="mylotus"/>
          <w:sz w:val="22"/>
          <w:szCs w:val="22"/>
          <w:rtl/>
        </w:rPr>
        <w:t>تاریخ التمدن الاسلامی</w:t>
      </w:r>
      <w:r>
        <w:rPr>
          <w:rFonts w:ascii="B Lotus" w:hAnsi="B Lotus" w:cs="B Lotus" w:hint="cs"/>
          <w:sz w:val="22"/>
          <w:szCs w:val="22"/>
          <w:rtl/>
          <w:lang w:bidi="fa-IR"/>
        </w:rPr>
        <w:t>، چاپ قاهره، ج 1، ص 68).</w:t>
      </w:r>
    </w:p>
  </w:footnote>
  <w:footnote w:id="13">
    <w:p w:rsidR="006A5EEE" w:rsidRPr="00FE348D" w:rsidRDefault="006A5EEE" w:rsidP="00DE7B63">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طبری در تاریخ خود نوشته است: </w:t>
      </w:r>
      <w:r>
        <w:rPr>
          <w:rFonts w:ascii="B Lotus" w:hAnsi="B Lotus" w:cs="Traditional Arabic" w:hint="cs"/>
          <w:sz w:val="22"/>
          <w:szCs w:val="22"/>
          <w:rtl/>
          <w:lang w:bidi="fa-IR"/>
        </w:rPr>
        <w:t>«</w:t>
      </w:r>
      <w:r w:rsidRPr="00286F23">
        <w:rPr>
          <w:rFonts w:ascii="B Lotus" w:hAnsi="B Lotus" w:cs="KFGQPC Uthman Taha Naskh"/>
          <w:sz w:val="22"/>
          <w:szCs w:val="22"/>
          <w:rtl/>
          <w:lang w:bidi="fa-IR"/>
        </w:rPr>
        <w:t>وجعل أبوبکر بعد ما أخرج الوفد، علی أنقاب ال</w:t>
      </w:r>
      <w:r>
        <w:rPr>
          <w:rFonts w:ascii="B Lotus" w:hAnsi="B Lotus" w:cs="KFGQPC Uthman Taha Naskh" w:hint="cs"/>
          <w:sz w:val="22"/>
          <w:szCs w:val="22"/>
          <w:rtl/>
          <w:lang w:bidi="fa-IR"/>
        </w:rPr>
        <w:t>ـ</w:t>
      </w:r>
      <w:r>
        <w:rPr>
          <w:rFonts w:ascii="B Lotus" w:hAnsi="B Lotus" w:cs="KFGQPC Uthman Taha Naskh"/>
          <w:sz w:val="22"/>
          <w:szCs w:val="22"/>
          <w:rtl/>
          <w:lang w:bidi="fa-IR"/>
        </w:rPr>
        <w:t>مدینه نفراً، علیاً والزبیر و</w:t>
      </w:r>
      <w:r w:rsidRPr="00286F23">
        <w:rPr>
          <w:rFonts w:ascii="B Lotus" w:hAnsi="B Lotus" w:cs="KFGQPC Uthman Taha Naskh"/>
          <w:sz w:val="22"/>
          <w:szCs w:val="22"/>
          <w:rtl/>
          <w:lang w:bidi="fa-IR"/>
        </w:rPr>
        <w:t>طلحه وعبدالله بن مسعود</w:t>
      </w:r>
      <w:r w:rsidRPr="00DE7B63">
        <w:rPr>
          <w:rFonts w:ascii="B Lotus" w:hAnsi="B Lotus" w:cs="Traditional Arabic" w:hint="cs"/>
          <w:sz w:val="22"/>
          <w:szCs w:val="22"/>
          <w:rtl/>
          <w:lang w:bidi="fa-IR"/>
        </w:rPr>
        <w:t>»</w:t>
      </w:r>
      <w:r>
        <w:rPr>
          <w:rFonts w:ascii="B Lotus" w:hAnsi="B Lotus" w:hint="cs"/>
          <w:b/>
          <w:b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Pr>
          <w:rFonts w:ascii="mylotus" w:hAnsi="mylotus" w:cs="mylotus"/>
          <w:sz w:val="22"/>
          <w:szCs w:val="22"/>
          <w:rtl/>
        </w:rPr>
        <w:t>تاریخ الأمم والـملوك</w:t>
      </w:r>
      <w:r w:rsidRPr="00FE348D">
        <w:rPr>
          <w:rFonts w:ascii="B Lotus" w:hAnsi="B Lotus" w:hint="cs"/>
          <w:sz w:val="22"/>
          <w:szCs w:val="22"/>
          <w:rtl/>
          <w:lang w:bidi="fa-IR"/>
        </w:rPr>
        <w:t>، ج 3، چاپ بیروت، ص 245). این موضوع را در تاریخ ابن اثیر (</w:t>
      </w:r>
      <w:r w:rsidRPr="00DE7B63">
        <w:rPr>
          <w:rFonts w:ascii="mylotus" w:hAnsi="mylotus" w:cs="mylotus"/>
          <w:sz w:val="22"/>
          <w:szCs w:val="22"/>
          <w:rtl/>
        </w:rPr>
        <w:t>الکامل في تاریخ</w:t>
      </w:r>
      <w:r w:rsidRPr="00FE348D">
        <w:rPr>
          <w:rFonts w:ascii="B Lotus" w:hAnsi="B Lotus" w:hint="cs"/>
          <w:sz w:val="22"/>
          <w:szCs w:val="22"/>
          <w:rtl/>
          <w:lang w:bidi="fa-IR"/>
        </w:rPr>
        <w:t>، ج 2، چاپ بیر</w:t>
      </w:r>
      <w:r>
        <w:rPr>
          <w:rFonts w:ascii="B Lotus" w:hAnsi="B Lotus" w:hint="cs"/>
          <w:sz w:val="22"/>
          <w:szCs w:val="22"/>
          <w:rtl/>
          <w:lang w:bidi="fa-IR"/>
        </w:rPr>
        <w:t>وت، ص344) نیز می‌توانید ببینید.</w:t>
      </w:r>
    </w:p>
  </w:footnote>
  <w:footnote w:id="14">
    <w:p w:rsidR="006A5EEE" w:rsidRPr="00FE348D" w:rsidRDefault="006A5EEE" w:rsidP="009839AD">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برخی از محقّقان معاصر، درستی این تعلیل را به خوبی دریافته‌اند چنانکه دکتر زرین ‌کوب در این</w:t>
      </w:r>
      <w:r>
        <w:rPr>
          <w:rFonts w:ascii="B Lotus" w:hAnsi="B Lotus" w:hint="cs"/>
          <w:sz w:val="22"/>
          <w:szCs w:val="22"/>
          <w:rtl/>
          <w:lang w:bidi="fa-IR"/>
        </w:rPr>
        <w:t xml:space="preserve"> باره می‌نویسد:</w:t>
      </w:r>
    </w:p>
    <w:p w:rsidR="006A5EEE" w:rsidRPr="00FE348D" w:rsidRDefault="006A5EEE" w:rsidP="00286F23">
      <w:pPr>
        <w:pStyle w:val="FootnoteText"/>
        <w:bidi/>
        <w:ind w:left="227"/>
        <w:jc w:val="both"/>
        <w:rPr>
          <w:rFonts w:ascii="B Lotus" w:hAnsi="B Lotus"/>
          <w:sz w:val="22"/>
          <w:szCs w:val="22"/>
          <w:lang w:bidi="fa-IR"/>
        </w:rPr>
      </w:pPr>
      <w:r w:rsidRPr="00FE348D">
        <w:rPr>
          <w:rFonts w:ascii="B Lotus" w:hAnsi="B Lotus" w:hint="cs"/>
          <w:sz w:val="22"/>
          <w:szCs w:val="22"/>
          <w:rtl/>
          <w:lang w:bidi="fa-IR"/>
        </w:rPr>
        <w:t>«سبب آمدن خالد به عراق چنانکه از تأمل در قرائن برمی</w:t>
      </w:r>
      <w:r w:rsidRPr="00FE348D">
        <w:rPr>
          <w:rFonts w:ascii="B Lotus" w:hAnsi="B Lotus" w:hint="eastAsia"/>
          <w:sz w:val="22"/>
          <w:szCs w:val="22"/>
          <w:rtl/>
          <w:lang w:bidi="fa-IR"/>
        </w:rPr>
        <w:t>‌</w:t>
      </w:r>
      <w:r w:rsidRPr="00FE348D">
        <w:rPr>
          <w:rFonts w:ascii="B Lotus" w:hAnsi="B Lotus" w:hint="cs"/>
          <w:sz w:val="22"/>
          <w:szCs w:val="22"/>
          <w:rtl/>
          <w:lang w:bidi="fa-IR"/>
        </w:rPr>
        <w:t>آید تنبیه اعراب عراق و همپیمانان اهل رده (مرتدان بوده است لیکن ناچارمنتهی به تصادم با لشکریان ایران شده و جنگها و فتحهای</w:t>
      </w:r>
      <w:r>
        <w:rPr>
          <w:rFonts w:ascii="B Lotus" w:hAnsi="B Lotus" w:hint="cs"/>
          <w:sz w:val="22"/>
          <w:szCs w:val="22"/>
          <w:rtl/>
          <w:lang w:bidi="fa-IR"/>
        </w:rPr>
        <w:t xml:space="preserve"> اسلام از آن میان پدید آمده است</w:t>
      </w:r>
      <w:r w:rsidRPr="00FE348D">
        <w:rPr>
          <w:rFonts w:ascii="B Lotus" w:hAnsi="B Lotus" w:hint="cs"/>
          <w:sz w:val="22"/>
          <w:szCs w:val="22"/>
          <w:rtl/>
          <w:lang w:bidi="fa-IR"/>
        </w:rPr>
        <w:t>»</w:t>
      </w:r>
      <w:r>
        <w:rPr>
          <w:rFonts w:ascii="B Lotus" w:hAnsi="B Lotus" w:hint="cs"/>
          <w:sz w:val="22"/>
          <w:szCs w:val="22"/>
          <w:rtl/>
          <w:lang w:bidi="fa-IR"/>
        </w:rPr>
        <w:t>.</w:t>
      </w:r>
      <w:r w:rsidRPr="00FE348D">
        <w:rPr>
          <w:rFonts w:ascii="B Lotus" w:hAnsi="B Lotus" w:hint="cs"/>
          <w:sz w:val="22"/>
          <w:szCs w:val="22"/>
          <w:rtl/>
          <w:lang w:bidi="fa-IR"/>
        </w:rPr>
        <w:t xml:space="preserve"> (تاریخ ایران بعد از اسلام، اثر دک</w:t>
      </w:r>
      <w:r>
        <w:rPr>
          <w:rFonts w:ascii="B Lotus" w:hAnsi="B Lotus" w:hint="cs"/>
          <w:sz w:val="22"/>
          <w:szCs w:val="22"/>
          <w:rtl/>
          <w:lang w:bidi="fa-IR"/>
        </w:rPr>
        <w:t>تر زرین کوب، چاپ تهران، ص295).</w:t>
      </w:r>
    </w:p>
  </w:footnote>
  <w:footnote w:id="15">
    <w:p w:rsidR="006A5EEE" w:rsidRPr="00FE348D" w:rsidRDefault="006A5EEE" w:rsidP="00DE7B63">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hint="cs"/>
          <w:sz w:val="22"/>
          <w:szCs w:val="22"/>
          <w:rtl/>
          <w:lang w:bidi="fa-IR"/>
        </w:rPr>
        <w:t>به</w:t>
      </w:r>
      <w:r w:rsidRPr="00FE348D">
        <w:rPr>
          <w:rFonts w:ascii="B Lotus" w:hAnsi="B Lotus" w:hint="cs"/>
          <w:sz w:val="22"/>
          <w:szCs w:val="22"/>
          <w:rtl/>
          <w:lang w:bidi="fa-IR"/>
        </w:rPr>
        <w:t xml:space="preserve">: </w:t>
      </w:r>
      <w:r>
        <w:rPr>
          <w:rFonts w:ascii="mylotus" w:hAnsi="mylotus" w:cs="mylotus"/>
          <w:sz w:val="22"/>
          <w:szCs w:val="22"/>
          <w:rtl/>
        </w:rPr>
        <w:t>تاریخ الأمم والـملوك</w:t>
      </w:r>
      <w:r w:rsidRPr="00FE348D">
        <w:rPr>
          <w:rFonts w:ascii="B Lotus" w:hAnsi="B Lotus" w:hint="cs"/>
          <w:sz w:val="22"/>
          <w:szCs w:val="22"/>
          <w:rtl/>
          <w:lang w:bidi="fa-IR"/>
        </w:rPr>
        <w:t xml:space="preserve"> (تاریخ طبری)، 3، چاپ </w:t>
      </w:r>
      <w:r>
        <w:rPr>
          <w:rFonts w:ascii="B Lotus" w:hAnsi="B Lotus" w:hint="cs"/>
          <w:sz w:val="22"/>
          <w:szCs w:val="22"/>
          <w:rtl/>
          <w:lang w:bidi="fa-IR"/>
        </w:rPr>
        <w:t>بیروت، ص 343، به بعد. و نیز به</w:t>
      </w:r>
      <w:r w:rsidRPr="00FE348D">
        <w:rPr>
          <w:rFonts w:ascii="B Lotus" w:hAnsi="B Lotus" w:hint="cs"/>
          <w:sz w:val="22"/>
          <w:szCs w:val="22"/>
          <w:rtl/>
          <w:lang w:bidi="fa-IR"/>
        </w:rPr>
        <w:t xml:space="preserve">: </w:t>
      </w:r>
      <w:r w:rsidRPr="00E069A6">
        <w:rPr>
          <w:rFonts w:ascii="mylotus" w:hAnsi="mylotus" w:cs="mylotus"/>
          <w:sz w:val="22"/>
          <w:szCs w:val="22"/>
          <w:rtl/>
          <w:lang w:bidi="fa-IR"/>
        </w:rPr>
        <w:t>فتوح البلدان</w:t>
      </w:r>
      <w:r w:rsidRPr="00FE348D">
        <w:rPr>
          <w:rFonts w:ascii="B Lotus" w:hAnsi="B Lotus" w:hint="cs"/>
          <w:sz w:val="22"/>
          <w:szCs w:val="22"/>
          <w:rtl/>
          <w:lang w:bidi="fa-IR"/>
        </w:rPr>
        <w:t>، چاپ بیروت، ص242</w:t>
      </w:r>
      <w:r w:rsidR="00E069A6">
        <w:rPr>
          <w:rFonts w:ascii="B Lotus" w:hAnsi="B Lotus" w:hint="cs"/>
          <w:sz w:val="22"/>
          <w:szCs w:val="22"/>
          <w:rtl/>
          <w:lang w:bidi="fa-IR"/>
        </w:rPr>
        <w:t xml:space="preserve"> </w:t>
      </w:r>
      <w:r w:rsidRPr="00FE348D">
        <w:rPr>
          <w:rFonts w:ascii="B Lotus" w:hAnsi="B Lotus" w:hint="cs"/>
          <w:sz w:val="22"/>
          <w:szCs w:val="22"/>
          <w:rtl/>
          <w:lang w:bidi="fa-IR"/>
        </w:rPr>
        <w:t xml:space="preserve">به بعد. و همچنین به: </w:t>
      </w:r>
      <w:r w:rsidRPr="00286F23">
        <w:rPr>
          <w:rFonts w:ascii="mylotus" w:hAnsi="mylotus" w:cs="mylotus"/>
          <w:sz w:val="22"/>
          <w:szCs w:val="22"/>
          <w:rtl/>
          <w:lang w:bidi="fa-IR"/>
        </w:rPr>
        <w:t>الکامل ف</w:t>
      </w:r>
      <w:r>
        <w:rPr>
          <w:rFonts w:ascii="mylotus" w:hAnsi="mylotus" w:cs="mylotus" w:hint="cs"/>
          <w:sz w:val="22"/>
          <w:szCs w:val="22"/>
          <w:rtl/>
          <w:lang w:bidi="fa-IR"/>
        </w:rPr>
        <w:t>ي</w:t>
      </w:r>
      <w:r w:rsidRPr="00286F23">
        <w:rPr>
          <w:rFonts w:ascii="mylotus" w:hAnsi="mylotus" w:cs="mylotus"/>
          <w:sz w:val="22"/>
          <w:szCs w:val="22"/>
          <w:rtl/>
          <w:lang w:bidi="fa-IR"/>
        </w:rPr>
        <w:t xml:space="preserve"> التاریخ</w:t>
      </w:r>
      <w:r w:rsidRPr="00FE348D">
        <w:rPr>
          <w:rFonts w:ascii="B Lotus" w:hAnsi="B Lotus" w:hint="cs"/>
          <w:sz w:val="22"/>
          <w:szCs w:val="22"/>
          <w:rtl/>
          <w:lang w:bidi="fa-IR"/>
        </w:rPr>
        <w:t xml:space="preserve"> (کامل ابن اثیر)، ج 2، چا</w:t>
      </w:r>
      <w:r>
        <w:rPr>
          <w:rFonts w:ascii="B Lotus" w:hAnsi="B Lotus" w:hint="cs"/>
          <w:sz w:val="22"/>
          <w:szCs w:val="22"/>
          <w:rtl/>
          <w:lang w:bidi="fa-IR"/>
        </w:rPr>
        <w:t>پ بیروت، ص384 به بعد نگاه کنید.</w:t>
      </w:r>
    </w:p>
  </w:footnote>
  <w:footnote w:id="16">
    <w:p w:rsidR="006A5EEE" w:rsidRPr="00FE348D" w:rsidRDefault="006A5EEE" w:rsidP="00286F2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در عبارت ابن اثیر چنین آمده است: </w:t>
      </w:r>
      <w:r w:rsidRPr="00286F23">
        <w:rPr>
          <w:rFonts w:ascii="B Lotus" w:hAnsi="B Lotus" w:cs="Traditional Arabic" w:hint="cs"/>
          <w:sz w:val="22"/>
          <w:szCs w:val="22"/>
          <w:rtl/>
          <w:lang w:bidi="fa-IR"/>
        </w:rPr>
        <w:t>«</w:t>
      </w:r>
      <w:r>
        <w:rPr>
          <w:rFonts w:ascii="B Lotus" w:hAnsi="B Lotus" w:cs="KFGQPC Uthman Taha Naskh"/>
          <w:sz w:val="22"/>
          <w:szCs w:val="22"/>
          <w:rtl/>
        </w:rPr>
        <w:t>ف</w:t>
      </w:r>
      <w:r>
        <w:rPr>
          <w:rFonts w:ascii="B Lotus" w:hAnsi="B Lotus" w:cs="KFGQPC Uthman Taha Naskh" w:hint="cs"/>
          <w:sz w:val="22"/>
          <w:szCs w:val="22"/>
          <w:rtl/>
        </w:rPr>
        <w:t>ي</w:t>
      </w:r>
      <w:r w:rsidRPr="00286F23">
        <w:rPr>
          <w:rFonts w:ascii="B Lotus" w:hAnsi="B Lotus" w:cs="KFGQPC Uthman Taha Naskh"/>
          <w:sz w:val="22"/>
          <w:szCs w:val="22"/>
          <w:rtl/>
        </w:rPr>
        <w:t xml:space="preserve"> هذه السنة ف</w:t>
      </w:r>
      <w:r>
        <w:rPr>
          <w:rFonts w:ascii="B Lotus" w:hAnsi="B Lotus" w:cs="KFGQPC Uthman Taha Naskh" w:hint="cs"/>
          <w:sz w:val="22"/>
          <w:szCs w:val="22"/>
          <w:rtl/>
        </w:rPr>
        <w:t>ي</w:t>
      </w:r>
      <w:r w:rsidRPr="00286F23">
        <w:rPr>
          <w:rFonts w:ascii="B Lotus" w:hAnsi="B Lotus" w:cs="KFGQPC Uthman Taha Naskh"/>
          <w:sz w:val="22"/>
          <w:szCs w:val="22"/>
          <w:rtl/>
        </w:rPr>
        <w:t xml:space="preserve"> ال</w:t>
      </w:r>
      <w:r>
        <w:rPr>
          <w:rFonts w:ascii="B Lotus" w:hAnsi="B Lotus" w:cs="KFGQPC Uthman Taha Naskh" w:hint="cs"/>
          <w:sz w:val="22"/>
          <w:szCs w:val="22"/>
          <w:rtl/>
        </w:rPr>
        <w:t>ـ</w:t>
      </w:r>
      <w:r w:rsidRPr="00286F23">
        <w:rPr>
          <w:rFonts w:ascii="B Lotus" w:hAnsi="B Lotus" w:cs="KFGQPC Uthman Taha Naskh"/>
          <w:sz w:val="22"/>
          <w:szCs w:val="22"/>
          <w:rtl/>
        </w:rPr>
        <w:t>محرم منها</w:t>
      </w:r>
      <w:r>
        <w:rPr>
          <w:rFonts w:ascii="B Lotus" w:hAnsi="B Lotus" w:cs="KFGQPC Uthman Taha Naskh"/>
          <w:sz w:val="22"/>
          <w:szCs w:val="22"/>
          <w:rtl/>
        </w:rPr>
        <w:t xml:space="preserve"> أرسل أبوبکر إلی خالد بن ولید و</w:t>
      </w:r>
      <w:r w:rsidRPr="00286F23">
        <w:rPr>
          <w:rFonts w:ascii="B Lotus" w:hAnsi="B Lotus" w:cs="KFGQPC Uthman Taha Naskh"/>
          <w:sz w:val="22"/>
          <w:szCs w:val="22"/>
          <w:rtl/>
        </w:rPr>
        <w:t>هو بالیمامة یأمره بال</w:t>
      </w:r>
      <w:r>
        <w:rPr>
          <w:rFonts w:ascii="B Lotus" w:hAnsi="B Lotus" w:cs="KFGQPC Uthman Taha Naskh" w:hint="cs"/>
          <w:sz w:val="22"/>
          <w:szCs w:val="22"/>
          <w:rtl/>
        </w:rPr>
        <w:t>ـ</w:t>
      </w:r>
      <w:r w:rsidRPr="00286F23">
        <w:rPr>
          <w:rFonts w:ascii="B Lotus" w:hAnsi="B Lotus" w:cs="KFGQPC Uthman Taha Naskh"/>
          <w:sz w:val="22"/>
          <w:szCs w:val="22"/>
          <w:rtl/>
        </w:rPr>
        <w:t>مسیر</w:t>
      </w:r>
      <w:r>
        <w:rPr>
          <w:rFonts w:ascii="B Lotus" w:hAnsi="B Lotus" w:cs="KFGQPC Uthman Taha Naskh" w:hint="cs"/>
          <w:sz w:val="22"/>
          <w:szCs w:val="22"/>
          <w:rtl/>
        </w:rPr>
        <w:t xml:space="preserve"> </w:t>
      </w:r>
      <w:r w:rsidRPr="00286F23">
        <w:rPr>
          <w:rFonts w:ascii="B Lotus" w:hAnsi="B Lotus" w:cs="KFGQPC Uthman Taha Naskh"/>
          <w:sz w:val="22"/>
          <w:szCs w:val="22"/>
          <w:rtl/>
        </w:rPr>
        <w:t>إلی العراق. وقیل: بل قدم ال</w:t>
      </w:r>
      <w:r>
        <w:rPr>
          <w:rFonts w:ascii="B Lotus" w:hAnsi="B Lotus" w:cs="KFGQPC Uthman Taha Naskh" w:hint="cs"/>
          <w:sz w:val="22"/>
          <w:szCs w:val="22"/>
          <w:rtl/>
        </w:rPr>
        <w:t>ـ</w:t>
      </w:r>
      <w:r w:rsidRPr="00286F23">
        <w:rPr>
          <w:rFonts w:ascii="B Lotus" w:hAnsi="B Lotus" w:cs="KFGQPC Uthman Taha Naskh"/>
          <w:sz w:val="22"/>
          <w:szCs w:val="22"/>
          <w:rtl/>
        </w:rPr>
        <w:t>مدینة من الیمامة فسیره أبوبکر إل</w:t>
      </w:r>
      <w:r>
        <w:rPr>
          <w:rFonts w:ascii="B Lotus" w:hAnsi="B Lotus" w:cs="KFGQPC Uthman Taha Naskh"/>
          <w:sz w:val="22"/>
          <w:szCs w:val="22"/>
          <w:rtl/>
        </w:rPr>
        <w:t>ی العراق فسار حتی نزل ببانقیا وباروسما وألیس و</w:t>
      </w:r>
      <w:r w:rsidRPr="00286F23">
        <w:rPr>
          <w:rFonts w:ascii="B Lotus" w:hAnsi="B Lotus" w:cs="KFGQPC Uthman Taha Naskh"/>
          <w:sz w:val="22"/>
          <w:szCs w:val="22"/>
          <w:rtl/>
        </w:rPr>
        <w:t>صالحه أهلها</w:t>
      </w:r>
      <w:r w:rsidRPr="00286F23">
        <w:rPr>
          <w:rFonts w:ascii="B Lotus" w:hAnsi="B Lotus" w:cs="Traditional Arabic" w:hint="cs"/>
          <w:sz w:val="22"/>
          <w:szCs w:val="22"/>
          <w:rtl/>
          <w:lang w:bidi="fa-IR"/>
        </w:rPr>
        <w:t>»</w:t>
      </w:r>
      <w:r w:rsidRPr="00286F23">
        <w:rPr>
          <w:rFonts w:ascii="B Lotus" w:hAnsi="B Lotus"/>
          <w:sz w:val="22"/>
          <w:szCs w:val="22"/>
          <w:rtl/>
          <w:lang w:bidi="fa-IR"/>
        </w:rPr>
        <w:t>.</w:t>
      </w:r>
      <w:r>
        <w:rPr>
          <w:rFonts w:ascii="B Lotus" w:hAnsi="B Lotus" w:hint="cs"/>
          <w:sz w:val="22"/>
          <w:szCs w:val="22"/>
          <w:rtl/>
          <w:lang w:bidi="fa-IR"/>
        </w:rPr>
        <w:t xml:space="preserve"> </w:t>
      </w:r>
      <w:r w:rsidRPr="00FE348D">
        <w:rPr>
          <w:rFonts w:ascii="B Lotus" w:hAnsi="B Lotus"/>
          <w:sz w:val="22"/>
          <w:szCs w:val="22"/>
          <w:rtl/>
          <w:lang w:bidi="fa-IR"/>
        </w:rPr>
        <w:t>(</w:t>
      </w:r>
      <w:r w:rsidRPr="00E069A6">
        <w:rPr>
          <w:rFonts w:ascii="mylotus" w:hAnsi="mylotus" w:cs="mylotus"/>
          <w:sz w:val="22"/>
          <w:szCs w:val="22"/>
          <w:rtl/>
          <w:lang w:bidi="fa-IR"/>
        </w:rPr>
        <w:t>الکامل</w:t>
      </w:r>
      <w:r>
        <w:rPr>
          <w:rFonts w:ascii="B Lotus" w:hAnsi="B Lotus" w:hint="cs"/>
          <w:sz w:val="22"/>
          <w:szCs w:val="22"/>
          <w:rtl/>
          <w:lang w:bidi="fa-IR"/>
        </w:rPr>
        <w:t>، ج 2، ص384).</w:t>
      </w:r>
    </w:p>
  </w:footnote>
  <w:footnote w:id="17">
    <w:p w:rsidR="006A5EEE" w:rsidRPr="00FE348D" w:rsidRDefault="006A5EEE" w:rsidP="00286F23">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DE7B63">
        <w:rPr>
          <w:rFonts w:ascii="mylotus" w:hAnsi="mylotus" w:cs="mylotus"/>
          <w:sz w:val="22"/>
          <w:szCs w:val="22"/>
          <w:rtl/>
        </w:rPr>
        <w:t>تاریخ الأمم والـملوك</w:t>
      </w:r>
      <w:r w:rsidRPr="00FE348D">
        <w:rPr>
          <w:rFonts w:ascii="B Lotus" w:hAnsi="B Lotus" w:hint="cs"/>
          <w:sz w:val="22"/>
          <w:szCs w:val="22"/>
          <w:rtl/>
          <w:lang w:bidi="fa-IR"/>
        </w:rPr>
        <w:t xml:space="preserve">، ج 3، ص 344 و الکامل، ج </w:t>
      </w:r>
      <w:r>
        <w:rPr>
          <w:rFonts w:ascii="B Lotus" w:hAnsi="B Lotus" w:hint="cs"/>
          <w:sz w:val="22"/>
          <w:szCs w:val="22"/>
          <w:rtl/>
          <w:lang w:bidi="fa-IR"/>
        </w:rPr>
        <w:t>2، ص 392 و فتوح البلدان، ص 246.</w:t>
      </w:r>
    </w:p>
  </w:footnote>
  <w:footnote w:id="18">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E069A6">
        <w:rPr>
          <w:rFonts w:ascii="mylotus" w:hAnsi="mylotus" w:cs="mylotus"/>
          <w:sz w:val="22"/>
          <w:szCs w:val="22"/>
          <w:rtl/>
          <w:lang w:bidi="fa-IR"/>
        </w:rPr>
        <w:t>الکامل</w:t>
      </w:r>
      <w:r>
        <w:rPr>
          <w:rFonts w:ascii="B Lotus" w:hAnsi="B Lotus" w:hint="cs"/>
          <w:sz w:val="22"/>
          <w:szCs w:val="22"/>
          <w:rtl/>
          <w:lang w:bidi="fa-IR"/>
        </w:rPr>
        <w:t>، ج 2، ص 384.</w:t>
      </w:r>
    </w:p>
  </w:footnote>
  <w:footnote w:id="19">
    <w:p w:rsidR="006A5EEE" w:rsidRPr="00FE348D" w:rsidRDefault="006A5EEE" w:rsidP="00286F2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مالک در کتاب «</w:t>
      </w:r>
      <w:r w:rsidRPr="00286F23">
        <w:rPr>
          <w:rFonts w:ascii="mylotus" w:hAnsi="mylotus" w:cs="mylotus"/>
          <w:sz w:val="22"/>
          <w:szCs w:val="22"/>
          <w:rtl/>
          <w:lang w:bidi="fa-IR"/>
        </w:rPr>
        <w:t>ال</w:t>
      </w:r>
      <w:r>
        <w:rPr>
          <w:rFonts w:ascii="mylotus" w:hAnsi="mylotus" w:cs="mylotus" w:hint="cs"/>
          <w:sz w:val="22"/>
          <w:szCs w:val="22"/>
          <w:rtl/>
          <w:lang w:bidi="fa-IR"/>
        </w:rPr>
        <w:t>ـ</w:t>
      </w:r>
      <w:r w:rsidRPr="00286F23">
        <w:rPr>
          <w:rFonts w:ascii="mylotus" w:hAnsi="mylotus" w:cs="mylotus"/>
          <w:sz w:val="22"/>
          <w:szCs w:val="22"/>
          <w:rtl/>
          <w:lang w:bidi="fa-IR"/>
        </w:rPr>
        <w:t>موطأ</w:t>
      </w:r>
      <w:r w:rsidRPr="00FE348D">
        <w:rPr>
          <w:rFonts w:ascii="B Lotus" w:hAnsi="B Lotus" w:hint="cs"/>
          <w:sz w:val="22"/>
          <w:szCs w:val="22"/>
          <w:rtl/>
          <w:lang w:bidi="fa-IR"/>
        </w:rPr>
        <w:t xml:space="preserve">» می‌نویسد: </w:t>
      </w:r>
      <w:r w:rsidRPr="00286F23">
        <w:rPr>
          <w:rFonts w:ascii="B Lotus" w:hAnsi="B Lotus" w:cs="Traditional Arabic" w:hint="cs"/>
          <w:sz w:val="22"/>
          <w:szCs w:val="22"/>
          <w:rtl/>
          <w:lang w:bidi="fa-IR"/>
        </w:rPr>
        <w:t>«</w:t>
      </w:r>
      <w:r w:rsidRPr="00286F23">
        <w:rPr>
          <w:rFonts w:ascii="B Lotus" w:hAnsi="B Lotus" w:cs="KFGQPC Uthman Taha Naskh"/>
          <w:sz w:val="22"/>
          <w:szCs w:val="22"/>
          <w:rtl/>
        </w:rPr>
        <w:t xml:space="preserve">مضت السنة </w:t>
      </w:r>
      <w:r>
        <w:rPr>
          <w:rFonts w:ascii="B Lotus" w:hAnsi="B Lotus" w:cs="KFGQPC Uthman Taha Naskh"/>
          <w:sz w:val="22"/>
          <w:szCs w:val="22"/>
          <w:rtl/>
        </w:rPr>
        <w:t>أن لاجزیة علی نساء أهل الکتاب ولاعلی صبیانهم و</w:t>
      </w:r>
      <w:r w:rsidRPr="00286F23">
        <w:rPr>
          <w:rFonts w:ascii="B Lotus" w:hAnsi="B Lotus" w:cs="KFGQPC Uthman Taha Naskh"/>
          <w:sz w:val="22"/>
          <w:szCs w:val="22"/>
          <w:rtl/>
        </w:rPr>
        <w:t>أن الجزیة لاتؤخذ إلا</w:t>
      </w:r>
      <w:r>
        <w:rPr>
          <w:rFonts w:ascii="B Lotus" w:hAnsi="B Lotus" w:cs="KFGQPC Uthman Taha Naskh" w:hint="cs"/>
          <w:sz w:val="22"/>
          <w:szCs w:val="22"/>
          <w:rtl/>
        </w:rPr>
        <w:t xml:space="preserve"> </w:t>
      </w:r>
      <w:r w:rsidRPr="00286F23">
        <w:rPr>
          <w:rFonts w:ascii="B Lotus" w:hAnsi="B Lotus" w:cs="KFGQPC Uthman Taha Naskh"/>
          <w:sz w:val="22"/>
          <w:szCs w:val="22"/>
          <w:rtl/>
        </w:rPr>
        <w:t>من الرجال الذ</w:t>
      </w:r>
      <w:r>
        <w:rPr>
          <w:rFonts w:ascii="B Lotus" w:hAnsi="B Lotus" w:cs="KFGQPC Uthman Taha Naskh" w:hint="cs"/>
          <w:sz w:val="22"/>
          <w:szCs w:val="22"/>
          <w:rtl/>
        </w:rPr>
        <w:t>ي</w:t>
      </w:r>
      <w:r w:rsidRPr="00286F23">
        <w:rPr>
          <w:rFonts w:ascii="B Lotus" w:hAnsi="B Lotus" w:cs="KFGQPC Uthman Taha Naskh"/>
          <w:sz w:val="22"/>
          <w:szCs w:val="22"/>
          <w:rtl/>
        </w:rPr>
        <w:t xml:space="preserve"> قد بلغوا الحلم</w:t>
      </w:r>
      <w:r>
        <w:rPr>
          <w:rFonts w:ascii="B Lotus" w:hAnsi="B Lotus" w:cs="Traditional Arabic" w:hint="cs"/>
          <w:sz w:val="22"/>
          <w:szCs w:val="22"/>
          <w:rtl/>
        </w:rPr>
        <w:t>»</w:t>
      </w:r>
      <w:r w:rsidRPr="00286F23">
        <w:rPr>
          <w:rFonts w:ascii="B Lotus" w:hAnsi="B Lotus" w:hint="cs"/>
          <w:sz w:val="22"/>
          <w:szCs w:val="22"/>
          <w:rtl/>
          <w:lang w:bidi="fa-IR"/>
        </w:rPr>
        <w:t>.</w:t>
      </w:r>
      <w:r w:rsidRPr="00FE348D">
        <w:rPr>
          <w:rFonts w:ascii="B Lotus" w:hAnsi="B Lotus" w:hint="cs"/>
          <w:sz w:val="22"/>
          <w:szCs w:val="22"/>
          <w:rtl/>
          <w:lang w:bidi="fa-IR"/>
        </w:rPr>
        <w:t xml:space="preserve"> (</w:t>
      </w:r>
      <w:r w:rsidRPr="00DE7B63">
        <w:rPr>
          <w:rFonts w:ascii="mylotus" w:hAnsi="mylotus" w:cs="mylotus"/>
          <w:sz w:val="22"/>
          <w:szCs w:val="22"/>
          <w:rtl/>
        </w:rPr>
        <w:t>ال</w:t>
      </w:r>
      <w:r>
        <w:rPr>
          <w:rFonts w:ascii="mylotus" w:hAnsi="mylotus" w:cs="mylotus" w:hint="cs"/>
          <w:sz w:val="22"/>
          <w:szCs w:val="22"/>
          <w:rtl/>
        </w:rPr>
        <w:t>ـ</w:t>
      </w:r>
      <w:r w:rsidRPr="00DE7B63">
        <w:rPr>
          <w:rFonts w:ascii="mylotus" w:hAnsi="mylotus" w:cs="mylotus"/>
          <w:sz w:val="22"/>
          <w:szCs w:val="22"/>
          <w:rtl/>
        </w:rPr>
        <w:t>موطأ</w:t>
      </w:r>
      <w:r w:rsidRPr="00FE348D">
        <w:rPr>
          <w:rFonts w:ascii="B Lotus" w:hAnsi="B Lotus" w:hint="cs"/>
          <w:sz w:val="22"/>
          <w:szCs w:val="22"/>
          <w:rtl/>
          <w:lang w:bidi="fa-IR"/>
        </w:rPr>
        <w:t xml:space="preserve">، جزء 1، </w:t>
      </w:r>
      <w:r>
        <w:rPr>
          <w:rFonts w:ascii="B Lotus" w:hAnsi="B Lotus" w:hint="cs"/>
          <w:sz w:val="22"/>
          <w:szCs w:val="22"/>
          <w:rtl/>
          <w:lang w:bidi="fa-IR"/>
        </w:rPr>
        <w:t>ص 207، چاپ قاهره) یعنی</w:t>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sidR="00E069A6">
        <w:rPr>
          <w:rFonts w:ascii="B Lotus" w:hAnsi="B Lotus" w:hint="cs"/>
          <w:sz w:val="22"/>
          <w:szCs w:val="22"/>
          <w:rtl/>
          <w:lang w:bidi="fa-IR"/>
        </w:rPr>
        <w:t>سنت (رسول خدا</w:t>
      </w:r>
      <w:r>
        <w:rPr>
          <w:rFonts w:ascii="B Lotus" w:hAnsi="B Lotus" w:hint="cs"/>
          <w:sz w:val="22"/>
          <w:szCs w:val="22"/>
          <w:lang w:bidi="fa-IR"/>
        </w:rPr>
        <w:sym w:font="AGA Arabesque" w:char="F072"/>
      </w:r>
      <w:r w:rsidRPr="00FE348D">
        <w:rPr>
          <w:rFonts w:ascii="B Lotus" w:hAnsi="B Lotus" w:hint="cs"/>
          <w:sz w:val="22"/>
          <w:szCs w:val="22"/>
          <w:rtl/>
          <w:lang w:bidi="fa-IR"/>
        </w:rPr>
        <w:t>) بر این امر جاری شده که جزیه بر زنان اهل کتاب و کودکانشان نباشد و جزیه، جز از مردانی که به بلوغ رسیده‌</w:t>
      </w:r>
      <w:r w:rsidRPr="00FE348D">
        <w:rPr>
          <w:rFonts w:ascii="B Lotus" w:hAnsi="B Lotus" w:hint="eastAsia"/>
          <w:sz w:val="22"/>
          <w:szCs w:val="22"/>
          <w:rtl/>
          <w:lang w:bidi="fa-IR"/>
        </w:rPr>
        <w:t>‌اند گرفت</w:t>
      </w:r>
      <w:r w:rsidRPr="00FE348D">
        <w:rPr>
          <w:rFonts w:ascii="B Lotus" w:hAnsi="B Lotus" w:hint="cs"/>
          <w:sz w:val="22"/>
          <w:szCs w:val="22"/>
          <w:rtl/>
          <w:lang w:bidi="fa-IR"/>
        </w:rPr>
        <w:t>ه نشود</w:t>
      </w:r>
      <w:r>
        <w:rPr>
          <w:rFonts w:ascii="B Lotus" w:hAnsi="B Lotus" w:cs="Traditional Arabic" w:hint="cs"/>
          <w:sz w:val="22"/>
          <w:szCs w:val="22"/>
          <w:rtl/>
          <w:lang w:bidi="fa-IR"/>
        </w:rPr>
        <w:t>»</w:t>
      </w:r>
      <w:r>
        <w:rPr>
          <w:rFonts w:ascii="B Lotus" w:hAnsi="B Lotus" w:hint="cs"/>
          <w:sz w:val="22"/>
          <w:szCs w:val="22"/>
          <w:rtl/>
          <w:lang w:bidi="fa-IR"/>
        </w:rPr>
        <w:t>.</w:t>
      </w:r>
    </w:p>
  </w:footnote>
  <w:footnote w:id="20">
    <w:p w:rsidR="006A5EEE" w:rsidRPr="00FE348D" w:rsidRDefault="006A5EEE" w:rsidP="00E069A6">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برخی از اهل غرض «جریه اسلامی» را با «باج گرفتن چنگیز» یکسان شمرده‌اند! در صورتیکه چنگیز در برابر «ترک تعرض» باج می‌گرفت ولی اسلام، از کسانی که جزیه می‌پرداختند، حمایت می‌کرد و خدماتی را بدیشان ارائه می‌داد. بهمین مناسبت، مسلمانان از جزیه‌دهندگان به «معاهدین» یا «</w:t>
      </w:r>
      <w:r w:rsidRPr="00DE7B63">
        <w:rPr>
          <w:rFonts w:ascii="mylotus" w:hAnsi="mylotus" w:cs="mylotus"/>
          <w:sz w:val="22"/>
          <w:szCs w:val="22"/>
          <w:rtl/>
        </w:rPr>
        <w:t>اهل ذّمه</w:t>
      </w:r>
      <w:r w:rsidRPr="00FE348D">
        <w:rPr>
          <w:rFonts w:ascii="B Lotus" w:hAnsi="B Lotus" w:hint="cs"/>
          <w:sz w:val="22"/>
          <w:szCs w:val="22"/>
          <w:rtl/>
          <w:lang w:bidi="fa-IR"/>
        </w:rPr>
        <w:t>» تعبیر می‌کردند یعنی کسانی که با مسلمین همپیمانند و یاری و حمایت آنان بر ذمه دولت اسلامی است. مورخان آورده‌اند که پس از پیکار صفیّن، سپاه معاویه گاهی به برخی از شهرهای حجاز و عراق، تاخت و تاز می‌کرد، در یکی از این غارتگری</w:t>
      </w:r>
      <w:r w:rsidR="00E069A6">
        <w:rPr>
          <w:rFonts w:ascii="B Lotus" w:hAnsi="B Lotus" w:hint="eastAsia"/>
          <w:sz w:val="22"/>
          <w:szCs w:val="22"/>
          <w:rtl/>
          <w:lang w:bidi="fa-IR"/>
        </w:rPr>
        <w:t>‌</w:t>
      </w:r>
      <w:r w:rsidRPr="00FE348D">
        <w:rPr>
          <w:rFonts w:ascii="B Lotus" w:hAnsi="B Lotus" w:hint="cs"/>
          <w:sz w:val="22"/>
          <w:szCs w:val="22"/>
          <w:rtl/>
          <w:lang w:bidi="fa-IR"/>
        </w:rPr>
        <w:t>ها، سربازان معاویه خلخالی را بزور از پای‌ زنی یهودی بدر آورده و گردنبندش را به غنیمت بردند. چون این خبر اسفناک را به علی</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رساندند امام، مردم کوفه را گرد آورد و ماجرای مزبور را حکایت نمود و سپس گفت:</w:t>
      </w:r>
      <w:r w:rsidRPr="00FE348D">
        <w:rPr>
          <w:rFonts w:ascii="B Lotus" w:hAnsi="B Lotus" w:hint="cs"/>
          <w:b/>
          <w:bCs/>
          <w:sz w:val="22"/>
          <w:szCs w:val="22"/>
          <w:rtl/>
          <w:lang w:bidi="fa-IR"/>
        </w:rPr>
        <w:t xml:space="preserve"> </w:t>
      </w:r>
      <w:r>
        <w:rPr>
          <w:rFonts w:ascii="B Lotus" w:hAnsi="B Lotus" w:cs="Traditional Arabic" w:hint="cs"/>
          <w:sz w:val="22"/>
          <w:szCs w:val="22"/>
          <w:rtl/>
          <w:lang w:bidi="fa-IR"/>
        </w:rPr>
        <w:t>«</w:t>
      </w:r>
      <w:r w:rsidRPr="00286F23">
        <w:rPr>
          <w:rFonts w:ascii="B Lotus" w:hAnsi="B Lotus" w:cs="KFGQPC Uthman Taha Naskh"/>
          <w:sz w:val="22"/>
          <w:szCs w:val="22"/>
          <w:rtl/>
        </w:rPr>
        <w:t>فلو أن امرء مسلماً مات من بعد هذا أسفاً ماکان به ملوما بل کان به عند</w:t>
      </w:r>
      <w:r>
        <w:rPr>
          <w:rFonts w:ascii="B Lotus" w:hAnsi="B Lotus" w:cs="KFGQPC Uthman Taha Naskh" w:hint="cs"/>
          <w:sz w:val="22"/>
          <w:szCs w:val="22"/>
          <w:rtl/>
        </w:rPr>
        <w:t>ي</w:t>
      </w:r>
      <w:r w:rsidRPr="00286F23">
        <w:rPr>
          <w:rFonts w:ascii="B Lotus" w:hAnsi="B Lotus" w:cs="KFGQPC Uthman Taha Naskh"/>
          <w:sz w:val="22"/>
          <w:szCs w:val="22"/>
          <w:rtl/>
        </w:rPr>
        <w:t xml:space="preserve"> جدیرا</w:t>
      </w:r>
      <w:r>
        <w:rPr>
          <w:rFonts w:ascii="B Lotus" w:hAnsi="B Lotus" w:cs="Traditional Arabic" w:hint="cs"/>
          <w:sz w:val="22"/>
          <w:szCs w:val="22"/>
          <w:rtl/>
        </w:rPr>
        <w:t>»</w:t>
      </w:r>
      <w:r w:rsidRPr="00286F23">
        <w:rPr>
          <w:rFonts w:ascii="B Lotus" w:hAnsi="B Lotus" w:hint="cs"/>
          <w:sz w:val="22"/>
          <w:szCs w:val="22"/>
          <w:rtl/>
        </w:rPr>
        <w:t>.</w:t>
      </w:r>
      <w:r w:rsidRPr="00286F23">
        <w:rPr>
          <w:rFonts w:ascii="B Lotus" w:hAnsi="B Lotus"/>
          <w:b/>
          <w:bCs/>
          <w:sz w:val="22"/>
          <w:szCs w:val="22"/>
          <w:rtl/>
        </w:rPr>
        <w:t xml:space="preserve"> </w:t>
      </w:r>
      <w:r w:rsidRPr="00286F23">
        <w:rPr>
          <w:rFonts w:ascii="B Lotus" w:hAnsi="B Lotus"/>
          <w:sz w:val="22"/>
          <w:szCs w:val="22"/>
          <w:rtl/>
        </w:rPr>
        <w:t>(</w:t>
      </w:r>
      <w:r w:rsidRPr="00E069A6">
        <w:rPr>
          <w:rFonts w:ascii="mylotus" w:hAnsi="mylotus" w:cs="mylotus"/>
          <w:sz w:val="22"/>
          <w:szCs w:val="22"/>
          <w:rtl/>
        </w:rPr>
        <w:t>نهج البلاغ</w:t>
      </w:r>
      <w:r w:rsidR="00E069A6">
        <w:rPr>
          <w:rFonts w:ascii="mylotus" w:hAnsi="mylotus" w:cs="mylotus" w:hint="cs"/>
          <w:sz w:val="22"/>
          <w:szCs w:val="22"/>
          <w:rtl/>
        </w:rPr>
        <w:t>ة</w:t>
      </w:r>
      <w:r w:rsidRPr="00E069A6">
        <w:rPr>
          <w:rFonts w:ascii="mylotus" w:hAnsi="mylotus" w:cs="mylotus"/>
          <w:sz w:val="22"/>
          <w:szCs w:val="22"/>
          <w:rtl/>
        </w:rPr>
        <w:t>،</w:t>
      </w:r>
      <w:r w:rsidRPr="00286F23">
        <w:rPr>
          <w:rFonts w:ascii="B Lotus" w:hAnsi="B Lotus"/>
          <w:sz w:val="22"/>
          <w:szCs w:val="22"/>
          <w:rtl/>
        </w:rPr>
        <w:t xml:space="preserve"> خطبه جهاد،</w:t>
      </w:r>
      <w:r w:rsidRPr="00286F23">
        <w:rPr>
          <w:rFonts w:ascii="B Lotus" w:hAnsi="B Lotus" w:hint="cs"/>
          <w:sz w:val="22"/>
          <w:szCs w:val="22"/>
          <w:rtl/>
          <w:lang w:bidi="fa-IR"/>
        </w:rPr>
        <w:t xml:space="preserve"> شماره 26. مقایسه شود با: </w:t>
      </w:r>
      <w:r>
        <w:rPr>
          <w:rFonts w:ascii="mylotus" w:hAnsi="mylotus" w:cs="mylotus"/>
          <w:sz w:val="22"/>
          <w:szCs w:val="22"/>
          <w:rtl/>
        </w:rPr>
        <w:t>الأخبار الطوال</w:t>
      </w:r>
      <w:r>
        <w:rPr>
          <w:rFonts w:ascii="B Lotus" w:hAnsi="B Lotus" w:hint="cs"/>
          <w:sz w:val="22"/>
          <w:szCs w:val="22"/>
          <w:rtl/>
          <w:lang w:bidi="fa-IR"/>
        </w:rPr>
        <w:t>، اثر دینوری، ص 212) یعنی</w:t>
      </w:r>
      <w:r w:rsidRPr="00286F23">
        <w:rPr>
          <w:rFonts w:ascii="B Lotus" w:hAnsi="B Lotus" w:hint="cs"/>
          <w:sz w:val="22"/>
          <w:szCs w:val="22"/>
          <w:rtl/>
          <w:lang w:bidi="fa-IR"/>
        </w:rPr>
        <w:t xml:space="preserve">: </w:t>
      </w:r>
      <w:r>
        <w:rPr>
          <w:rFonts w:ascii="B Lotus" w:hAnsi="B Lotus" w:cs="Traditional Arabic" w:hint="cs"/>
          <w:sz w:val="22"/>
          <w:szCs w:val="22"/>
          <w:rtl/>
          <w:lang w:bidi="fa-IR"/>
        </w:rPr>
        <w:t>«</w:t>
      </w:r>
      <w:r w:rsidRPr="00286F23">
        <w:rPr>
          <w:rFonts w:ascii="B Lotus" w:hAnsi="B Lotus" w:hint="cs"/>
          <w:sz w:val="22"/>
          <w:szCs w:val="22"/>
          <w:rtl/>
          <w:lang w:bidi="fa-IR"/>
        </w:rPr>
        <w:t>اگر مرد مسلمانی در پی این حادثه، از شدت اندوه بمیرد، بر او ملامتی نیست بلکه به نزد من امری شایسته است</w:t>
      </w:r>
      <w:r>
        <w:rPr>
          <w:rFonts w:ascii="B Lotus" w:hAnsi="B Lotus" w:cs="Traditional Arabic" w:hint="cs"/>
          <w:sz w:val="22"/>
          <w:szCs w:val="22"/>
          <w:rtl/>
          <w:lang w:bidi="fa-IR"/>
        </w:rPr>
        <w:t>»</w:t>
      </w:r>
      <w:r w:rsidRPr="00286F23">
        <w:rPr>
          <w:rFonts w:ascii="B Lotus" w:hAnsi="B Lotus" w:hint="cs"/>
          <w:sz w:val="22"/>
          <w:szCs w:val="22"/>
          <w:rtl/>
          <w:lang w:bidi="fa-IR"/>
        </w:rPr>
        <w:t>!</w:t>
      </w:r>
      <w:r>
        <w:rPr>
          <w:rFonts w:ascii="B Lotus" w:hAnsi="B Lotus" w:hint="cs"/>
          <w:sz w:val="22"/>
          <w:szCs w:val="22"/>
          <w:rtl/>
          <w:lang w:bidi="fa-IR"/>
        </w:rPr>
        <w:t>.</w:t>
      </w:r>
      <w:r w:rsidRPr="00286F23">
        <w:rPr>
          <w:rFonts w:ascii="B Lotus" w:hAnsi="B Lotus" w:hint="cs"/>
          <w:sz w:val="22"/>
          <w:szCs w:val="22"/>
          <w:rtl/>
          <w:lang w:bidi="fa-IR"/>
        </w:rPr>
        <w:t xml:space="preserve"> اسلام در برابر حمایتی تا این اندازه، اندک مالیاتی از اقلیت‌های مذهبی می‌گرفت، ایا این روش را با رفتار چنگ</w:t>
      </w:r>
      <w:r>
        <w:rPr>
          <w:rFonts w:ascii="B Lotus" w:hAnsi="B Lotus" w:hint="cs"/>
          <w:sz w:val="22"/>
          <w:szCs w:val="22"/>
          <w:rtl/>
          <w:lang w:bidi="fa-IR"/>
        </w:rPr>
        <w:t>یز و آتیلا می‌توان برابر شمرد؟!.</w:t>
      </w:r>
    </w:p>
  </w:footnote>
  <w:footnote w:id="21">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E069A6">
        <w:rPr>
          <w:rFonts w:ascii="mylotus" w:hAnsi="mylotus" w:cs="mylotus"/>
          <w:sz w:val="22"/>
          <w:szCs w:val="22"/>
          <w:rtl/>
          <w:lang w:bidi="fa-IR"/>
        </w:rPr>
        <w:t>الخراج</w:t>
      </w:r>
      <w:r w:rsidRPr="00FE348D">
        <w:rPr>
          <w:rFonts w:ascii="B Lotus" w:hAnsi="B Lotus" w:hint="cs"/>
          <w:sz w:val="22"/>
          <w:szCs w:val="22"/>
          <w:rtl/>
          <w:lang w:bidi="fa-IR"/>
        </w:rPr>
        <w:t xml:space="preserve">، اثر قاضی ابویوسف، چاپ قاهره، ص </w:t>
      </w:r>
      <w:r>
        <w:rPr>
          <w:rFonts w:ascii="B Lotus" w:hAnsi="B Lotus" w:hint="cs"/>
          <w:sz w:val="22"/>
          <w:szCs w:val="22"/>
          <w:rtl/>
          <w:lang w:bidi="fa-IR"/>
        </w:rPr>
        <w:t>135، و نیز فتوح البلدان، ص 167.</w:t>
      </w:r>
    </w:p>
  </w:footnote>
  <w:footnote w:id="22">
    <w:p w:rsidR="006A5EEE" w:rsidRPr="00FE348D" w:rsidRDefault="006A5EEE" w:rsidP="00DE7B63">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DE7B63">
        <w:rPr>
          <w:rFonts w:ascii="B Lotus" w:hAnsi="B Lotus" w:cs="Traditional Arabic" w:hint="cs"/>
          <w:sz w:val="22"/>
          <w:szCs w:val="22"/>
          <w:rtl/>
          <w:lang w:bidi="fa-IR"/>
        </w:rPr>
        <w:t>«</w:t>
      </w:r>
      <w:r w:rsidRPr="00286F23">
        <w:rPr>
          <w:rFonts w:ascii="B Lotus" w:hAnsi="B Lotus" w:cs="KFGQPC Uthman Taha Naskh"/>
          <w:sz w:val="22"/>
          <w:szCs w:val="22"/>
          <w:rtl/>
        </w:rPr>
        <w:t>فلما رأی أهل الذمة وفاء ال</w:t>
      </w:r>
      <w:r>
        <w:rPr>
          <w:rFonts w:ascii="B Lotus" w:hAnsi="B Lotus" w:cs="KFGQPC Uthman Taha Naskh"/>
          <w:sz w:val="22"/>
          <w:szCs w:val="22"/>
          <w:rtl/>
        </w:rPr>
        <w:t>ـمسلمین لهم و</w:t>
      </w:r>
      <w:r w:rsidRPr="00286F23">
        <w:rPr>
          <w:rFonts w:ascii="B Lotus" w:hAnsi="B Lotus" w:cs="KFGQPC Uthman Taha Naskh"/>
          <w:sz w:val="22"/>
          <w:szCs w:val="22"/>
          <w:rtl/>
        </w:rPr>
        <w:t>حسن السیرة فیهم صاروا أشداء علی عدو ال</w:t>
      </w:r>
      <w:r>
        <w:rPr>
          <w:rFonts w:ascii="B Lotus" w:hAnsi="B Lotus" w:cs="KFGQPC Uthman Taha Naskh"/>
          <w:sz w:val="22"/>
          <w:szCs w:val="22"/>
          <w:rtl/>
        </w:rPr>
        <w:t>ـمسلمین و</w:t>
      </w:r>
      <w:r w:rsidRPr="00286F23">
        <w:rPr>
          <w:rFonts w:ascii="B Lotus" w:hAnsi="B Lotus" w:cs="KFGQPC Uthman Taha Naskh"/>
          <w:sz w:val="22"/>
          <w:szCs w:val="22"/>
          <w:rtl/>
        </w:rPr>
        <w:t>عونا للمسلمین علی أعدائم</w:t>
      </w:r>
      <w:r w:rsidRPr="00DE7B63">
        <w:rPr>
          <w:rFonts w:ascii="B Lotus" w:hAnsi="B Lotus" w:cs="Traditional Arabic" w:hint="cs"/>
          <w:sz w:val="22"/>
          <w:szCs w:val="22"/>
          <w:rtl/>
          <w:lang w:bidi="fa-IR"/>
        </w:rPr>
        <w:t>»</w:t>
      </w:r>
      <w:r w:rsidRPr="00DE7B63">
        <w:rPr>
          <w:rFonts w:ascii="B Lotus" w:hAnsi="B Lotus" w:hint="cs"/>
          <w:sz w:val="22"/>
          <w:szCs w:val="22"/>
          <w:rtl/>
          <w:lang w:bidi="fa-IR"/>
        </w:rPr>
        <w:t>.</w:t>
      </w:r>
      <w:r w:rsidRPr="00FE348D">
        <w:rPr>
          <w:rFonts w:ascii="B Lotus" w:hAnsi="B Lotus" w:hint="cs"/>
          <w:b/>
          <w:bCs/>
          <w:sz w:val="22"/>
          <w:szCs w:val="22"/>
          <w:rtl/>
          <w:lang w:bidi="fa-IR"/>
        </w:rPr>
        <w:t xml:space="preserve"> </w:t>
      </w:r>
      <w:r>
        <w:rPr>
          <w:rFonts w:ascii="B Lotus" w:hAnsi="B Lotus" w:hint="cs"/>
          <w:sz w:val="22"/>
          <w:szCs w:val="22"/>
          <w:rtl/>
          <w:lang w:bidi="fa-IR"/>
        </w:rPr>
        <w:t>(</w:t>
      </w:r>
      <w:r w:rsidRPr="00E069A6">
        <w:rPr>
          <w:rFonts w:ascii="mylotus" w:hAnsi="mylotus" w:cs="mylotus"/>
          <w:sz w:val="22"/>
          <w:szCs w:val="22"/>
          <w:rtl/>
          <w:lang w:bidi="fa-IR"/>
        </w:rPr>
        <w:t>الخراج</w:t>
      </w:r>
      <w:r>
        <w:rPr>
          <w:rFonts w:ascii="B Lotus" w:hAnsi="B Lotus" w:hint="cs"/>
          <w:sz w:val="22"/>
          <w:szCs w:val="22"/>
          <w:rtl/>
          <w:lang w:bidi="fa-IR"/>
        </w:rPr>
        <w:t>، ص 149).</w:t>
      </w:r>
    </w:p>
  </w:footnote>
  <w:footnote w:id="23">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تاریخ گسترش اسلام، اثر توماس آرنولد، ترجمه دکتر ابوالفضل </w:t>
      </w:r>
      <w:r>
        <w:rPr>
          <w:rFonts w:ascii="B Lotus" w:hAnsi="B Lotus" w:hint="cs"/>
          <w:sz w:val="22"/>
          <w:szCs w:val="22"/>
          <w:rtl/>
          <w:lang w:bidi="fa-IR"/>
        </w:rPr>
        <w:t>عزّتی، چاپ دانشگاه تهران، ص 39.</w:t>
      </w:r>
    </w:p>
  </w:footnote>
  <w:footnote w:id="24">
    <w:p w:rsidR="006A5EEE" w:rsidRPr="00FE348D" w:rsidRDefault="006A5EEE" w:rsidP="00DE7B63">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DE7B63">
        <w:rPr>
          <w:rFonts w:ascii="B Lotus" w:hAnsi="B Lotus" w:cs="Traditional Arabic" w:hint="cs"/>
          <w:sz w:val="22"/>
          <w:szCs w:val="22"/>
          <w:rtl/>
          <w:lang w:bidi="fa-IR"/>
        </w:rPr>
        <w:t>«</w:t>
      </w:r>
      <w:r w:rsidRPr="00145030">
        <w:rPr>
          <w:rFonts w:ascii="B Lotus" w:hAnsi="B Lotus" w:cs="KFGQPC Uthman Taha Naskh"/>
          <w:sz w:val="22"/>
          <w:szCs w:val="22"/>
          <w:rtl/>
        </w:rPr>
        <w:t>کان مع رستم یوم القادسیة أربعة آلاف یسمون جند شهانشاه، فاست</w:t>
      </w:r>
      <w:r>
        <w:rPr>
          <w:rFonts w:ascii="B Lotus" w:hAnsi="B Lotus" w:cs="KFGQPC Uthman Taha Naskh"/>
          <w:sz w:val="22"/>
          <w:szCs w:val="22"/>
          <w:rtl/>
        </w:rPr>
        <w:t>أمنوا علی أن ینزلوا حیث أحبوا ویحالفوا من أحبوا و</w:t>
      </w:r>
      <w:r w:rsidRPr="00145030">
        <w:rPr>
          <w:rFonts w:ascii="B Lotus" w:hAnsi="B Lotus" w:cs="KFGQPC Uthman Taha Naskh"/>
          <w:sz w:val="22"/>
          <w:szCs w:val="22"/>
          <w:rtl/>
        </w:rPr>
        <w:t>یفرض لهم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العطاء فأعطوا الذ</w:t>
      </w:r>
      <w:r>
        <w:rPr>
          <w:rFonts w:ascii="B Lotus" w:hAnsi="B Lotus" w:cs="KFGQPC Uthman Taha Naskh" w:hint="cs"/>
          <w:sz w:val="22"/>
          <w:szCs w:val="22"/>
          <w:rtl/>
        </w:rPr>
        <w:t>ي</w:t>
      </w:r>
      <w:r w:rsidRPr="00145030">
        <w:rPr>
          <w:rFonts w:ascii="B Lotus" w:hAnsi="B Lotus" w:cs="KFGQPC Uthman Taha Naskh"/>
          <w:sz w:val="22"/>
          <w:szCs w:val="22"/>
          <w:rtl/>
        </w:rPr>
        <w:t xml:space="preserve"> سألوه</w:t>
      </w:r>
      <w:r w:rsidRPr="00DE7B63">
        <w:rPr>
          <w:rFonts w:ascii="B Lotus" w:hAnsi="B Lotus" w:cs="Traditional Arabic" w:hint="cs"/>
          <w:sz w:val="22"/>
          <w:szCs w:val="22"/>
          <w:rtl/>
          <w:lang w:bidi="fa-IR"/>
        </w:rPr>
        <w:t>»</w:t>
      </w:r>
      <w:r>
        <w:rPr>
          <w:rFonts w:ascii="B Lotus" w:hAnsi="B Lotus" w:hint="cs"/>
          <w:sz w:val="22"/>
          <w:szCs w:val="22"/>
          <w:rtl/>
          <w:lang w:bidi="fa-IR"/>
        </w:rPr>
        <w:t>. (</w:t>
      </w:r>
      <w:r w:rsidRPr="00E069A6">
        <w:rPr>
          <w:rFonts w:ascii="mylotus" w:hAnsi="mylotus" w:cs="mylotus"/>
          <w:sz w:val="22"/>
          <w:szCs w:val="22"/>
          <w:rtl/>
          <w:lang w:bidi="fa-IR"/>
        </w:rPr>
        <w:t>فتوح البلدان</w:t>
      </w:r>
      <w:r>
        <w:rPr>
          <w:rFonts w:ascii="B Lotus" w:hAnsi="B Lotus" w:hint="cs"/>
          <w:sz w:val="22"/>
          <w:szCs w:val="22"/>
          <w:rtl/>
          <w:lang w:bidi="fa-IR"/>
        </w:rPr>
        <w:t>، ص279).</w:t>
      </w:r>
    </w:p>
  </w:footnote>
  <w:footnote w:id="25">
    <w:p w:rsidR="006A5EEE" w:rsidRPr="00DE7B63" w:rsidRDefault="006A5EEE" w:rsidP="00DE7B63">
      <w:pPr>
        <w:pStyle w:val="FootnoteText"/>
        <w:bidi/>
        <w:ind w:left="227" w:hanging="227"/>
        <w:jc w:val="both"/>
        <w:rPr>
          <w:rFonts w:ascii="B Lotus" w:hAnsi="B Lotus"/>
          <w:b/>
          <w:bC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در </w:t>
      </w:r>
      <w:r w:rsidRPr="00E069A6">
        <w:rPr>
          <w:rFonts w:ascii="mylotus" w:hAnsi="mylotus" w:cs="mylotus"/>
          <w:sz w:val="22"/>
          <w:szCs w:val="22"/>
          <w:rtl/>
          <w:lang w:bidi="fa-IR"/>
        </w:rPr>
        <w:t>فتوح البلدان</w:t>
      </w:r>
      <w:r>
        <w:rPr>
          <w:rFonts w:ascii="B Lotus" w:hAnsi="B Lotus" w:hint="cs"/>
          <w:sz w:val="22"/>
          <w:szCs w:val="22"/>
          <w:rtl/>
          <w:lang w:bidi="fa-IR"/>
        </w:rPr>
        <w:t>، (ص 279) می‌خوانیم</w:t>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sidRPr="00145030">
        <w:rPr>
          <w:rFonts w:ascii="B Lotus" w:hAnsi="B Lotus" w:cs="KFGQPC Uthman Taha Naskh"/>
          <w:sz w:val="22"/>
          <w:szCs w:val="22"/>
          <w:rtl/>
        </w:rPr>
        <w:t>أسلموا عل</w:t>
      </w:r>
      <w:r>
        <w:rPr>
          <w:rFonts w:ascii="B Lotus" w:hAnsi="B Lotus" w:cs="KFGQPC Uthman Taha Naskh"/>
          <w:sz w:val="22"/>
          <w:szCs w:val="22"/>
          <w:rtl/>
        </w:rPr>
        <w:t>ی مثل أسلم علیه أساورة البصرة و</w:t>
      </w:r>
      <w:r w:rsidRPr="00145030">
        <w:rPr>
          <w:rFonts w:ascii="B Lotus" w:hAnsi="B Lotus" w:cs="KFGQPC Uthman Taha Naskh"/>
          <w:sz w:val="22"/>
          <w:szCs w:val="22"/>
          <w:rtl/>
        </w:rPr>
        <w:t>أتوا الکوفة فأقاموا بها</w:t>
      </w:r>
      <w:r w:rsidRPr="00DE7B63">
        <w:rPr>
          <w:rFonts w:ascii="B Lotus" w:hAnsi="B Lotus" w:hint="cs"/>
          <w:sz w:val="22"/>
          <w:szCs w:val="22"/>
          <w:rtl/>
          <w:lang w:bidi="fa-IR"/>
        </w:rPr>
        <w:t>...</w:t>
      </w:r>
      <w:r>
        <w:rPr>
          <w:rFonts w:ascii="B Lotus" w:hAnsi="B Lotus" w:cs="Traditional Arabic" w:hint="cs"/>
          <w:sz w:val="22"/>
          <w:szCs w:val="22"/>
          <w:rtl/>
          <w:lang w:bidi="fa-IR"/>
        </w:rPr>
        <w:t>»</w:t>
      </w:r>
      <w:r w:rsidRPr="00DE7B63">
        <w:rPr>
          <w:rFonts w:ascii="B Lotus" w:hAnsi="B Lotus" w:hint="cs"/>
          <w:sz w:val="22"/>
          <w:szCs w:val="22"/>
          <w:rtl/>
          <w:lang w:bidi="fa-IR"/>
        </w:rPr>
        <w:t>.</w:t>
      </w:r>
    </w:p>
  </w:footnote>
  <w:footnote w:id="26">
    <w:p w:rsidR="006A5EEE" w:rsidRPr="00FE348D" w:rsidRDefault="006A5EEE" w:rsidP="00DE7B63">
      <w:pPr>
        <w:pStyle w:val="FootnoteText"/>
        <w:bidi/>
        <w:ind w:left="284" w:hanging="284"/>
        <w:jc w:val="both"/>
        <w:rPr>
          <w:sz w:val="22"/>
          <w:szCs w:val="22"/>
          <w:rtl/>
          <w:lang w:bidi="fa-IR"/>
        </w:rPr>
      </w:pPr>
      <w:r w:rsidRPr="00FE348D">
        <w:rPr>
          <w:rStyle w:val="FootnoteReference"/>
          <w:sz w:val="22"/>
          <w:szCs w:val="22"/>
          <w:vertAlign w:val="baseline"/>
        </w:rPr>
        <w:footnoteRef/>
      </w:r>
      <w:r w:rsidRPr="00FE348D">
        <w:rPr>
          <w:rFonts w:hint="cs"/>
          <w:sz w:val="22"/>
          <w:szCs w:val="22"/>
          <w:rtl/>
        </w:rPr>
        <w:t xml:space="preserve">- </w:t>
      </w:r>
      <w:r w:rsidRPr="00FE348D">
        <w:rPr>
          <w:rFonts w:ascii="B Lotus" w:hAnsi="B Lotus" w:hint="cs"/>
          <w:sz w:val="22"/>
          <w:szCs w:val="22"/>
          <w:rtl/>
          <w:lang w:bidi="fa-IR"/>
        </w:rPr>
        <w:t>دینوری در «</w:t>
      </w:r>
      <w:r>
        <w:rPr>
          <w:rFonts w:ascii="mylotus" w:hAnsi="mylotus" w:cs="mylotus"/>
          <w:sz w:val="22"/>
          <w:szCs w:val="22"/>
          <w:rtl/>
        </w:rPr>
        <w:t>الأخبار الطوال</w:t>
      </w:r>
      <w:r w:rsidRPr="00FE348D">
        <w:rPr>
          <w:rFonts w:ascii="B Lotus" w:hAnsi="B Lotus" w:hint="cs"/>
          <w:sz w:val="22"/>
          <w:szCs w:val="22"/>
          <w:rtl/>
          <w:lang w:bidi="fa-IR"/>
        </w:rPr>
        <w:t xml:space="preserve">» می‌نویسد: </w:t>
      </w:r>
      <w:r>
        <w:rPr>
          <w:rFonts w:ascii="B Lotus" w:hAnsi="B Lotus" w:cs="Traditional Arabic" w:hint="cs"/>
          <w:sz w:val="22"/>
          <w:szCs w:val="22"/>
          <w:rtl/>
          <w:lang w:bidi="fa-IR"/>
        </w:rPr>
        <w:t>«</w:t>
      </w:r>
      <w:r w:rsidRPr="00145030">
        <w:rPr>
          <w:rFonts w:ascii="B Lotus" w:hAnsi="B Lotus" w:cs="KFGQPC Uthman Taha Naskh"/>
          <w:sz w:val="22"/>
          <w:szCs w:val="22"/>
          <w:rtl/>
        </w:rPr>
        <w:t>فنام یزدجرد ل</w:t>
      </w:r>
      <w:r>
        <w:rPr>
          <w:rFonts w:ascii="B Lotus" w:hAnsi="B Lotus" w:cs="KFGQPC Uthman Taha Naskh" w:hint="cs"/>
          <w:sz w:val="22"/>
          <w:szCs w:val="22"/>
          <w:rtl/>
        </w:rPr>
        <w:t>ـ</w:t>
      </w:r>
      <w:r w:rsidRPr="00145030">
        <w:rPr>
          <w:rFonts w:ascii="B Lotus" w:hAnsi="B Lotus" w:cs="KFGQPC Uthman Taha Naskh"/>
          <w:sz w:val="22"/>
          <w:szCs w:val="22"/>
          <w:rtl/>
        </w:rPr>
        <w:t>ما ناله شدّة التعب فلما استثقل نوما قام إل</w:t>
      </w:r>
      <w:r>
        <w:rPr>
          <w:rFonts w:ascii="B Lotus" w:hAnsi="B Lotus" w:cs="KFGQPC Uthman Taha Naskh"/>
          <w:sz w:val="22"/>
          <w:szCs w:val="22"/>
          <w:rtl/>
        </w:rPr>
        <w:t>یه الطحان بمنقار الرحی، فقتله وأخذ سلبه و</w:t>
      </w:r>
      <w:r>
        <w:rPr>
          <w:rFonts w:ascii="B Lotus" w:hAnsi="B Lotus" w:cs="KFGQPC Uthman Taha Naskh" w:hint="cs"/>
          <w:sz w:val="22"/>
          <w:szCs w:val="22"/>
          <w:rtl/>
        </w:rPr>
        <w:t>أ</w:t>
      </w:r>
      <w:r w:rsidRPr="00145030">
        <w:rPr>
          <w:rFonts w:ascii="B Lotus" w:hAnsi="B Lotus" w:cs="KFGQPC Uthman Taha Naskh"/>
          <w:sz w:val="22"/>
          <w:szCs w:val="22"/>
          <w:rtl/>
        </w:rPr>
        <w:t>لقأه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النه</w:t>
      </w:r>
      <w:r w:rsidRPr="00DE7B63">
        <w:rPr>
          <w:rFonts w:ascii="B Lotus" w:hAnsi="B Lotus" w:cs="KFGQPC Uthman Taha Naskh" w:hint="cs"/>
          <w:sz w:val="22"/>
          <w:szCs w:val="22"/>
          <w:rtl/>
          <w:lang w:bidi="fa-IR"/>
        </w:rPr>
        <w:t>ر</w:t>
      </w:r>
      <w:r w:rsidRPr="00FE348D">
        <w:rPr>
          <w:rFonts w:ascii="B Lotus" w:hAnsi="B Lotus" w:hint="cs"/>
          <w:b/>
          <w:bCs/>
          <w:sz w:val="22"/>
          <w:szCs w:val="22"/>
          <w:rtl/>
          <w:lang w:bidi="fa-IR"/>
        </w:rPr>
        <w:t xml:space="preserve"> </w:t>
      </w:r>
      <w:r w:rsidRPr="00DE7B63">
        <w:rPr>
          <w:rFonts w:ascii="B Lotus" w:hAnsi="B Lotus" w:hint="cs"/>
          <w:sz w:val="22"/>
          <w:szCs w:val="22"/>
          <w:rtl/>
          <w:lang w:bidi="fa-IR"/>
        </w:rPr>
        <w:t>...</w:t>
      </w:r>
      <w:r w:rsidRPr="00FE348D">
        <w:rPr>
          <w:rFonts w:ascii="B Lotus" w:hAnsi="B Lotus" w:hint="cs"/>
          <w:b/>
          <w:bCs/>
          <w:sz w:val="22"/>
          <w:szCs w:val="22"/>
          <w:rtl/>
          <w:lang w:bidi="fa-IR"/>
        </w:rPr>
        <w:t>!</w:t>
      </w:r>
      <w:r w:rsidRPr="00DE7B63">
        <w:rPr>
          <w:rFonts w:ascii="B Lotus" w:hAnsi="B Lotus" w:cs="Traditional Arabic" w:hint="cs"/>
          <w:sz w:val="22"/>
          <w:szCs w:val="22"/>
          <w:rtl/>
          <w:lang w:bidi="fa-IR"/>
        </w:rPr>
        <w:t>»</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rPr>
        <w:t>الأخبار الطوال</w:t>
      </w:r>
      <w:r w:rsidRPr="00FE348D">
        <w:rPr>
          <w:rFonts w:ascii="B Lotus" w:hAnsi="B Lotus" w:hint="cs"/>
          <w:sz w:val="22"/>
          <w:szCs w:val="22"/>
          <w:rtl/>
          <w:lang w:bidi="fa-IR"/>
        </w:rPr>
        <w:t>، اثر احمد بن داود</w:t>
      </w:r>
      <w:r>
        <w:rPr>
          <w:rFonts w:ascii="B Lotus" w:hAnsi="B Lotus" w:hint="cs"/>
          <w:sz w:val="22"/>
          <w:szCs w:val="22"/>
          <w:rtl/>
          <w:lang w:bidi="fa-IR"/>
        </w:rPr>
        <w:t xml:space="preserve"> دینوری، چاپ قاهره، ص 140) یعنی</w:t>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sidRPr="00FE348D">
        <w:rPr>
          <w:rFonts w:ascii="B Lotus" w:hAnsi="B Lotus" w:hint="cs"/>
          <w:sz w:val="22"/>
          <w:szCs w:val="22"/>
          <w:rtl/>
          <w:lang w:bidi="fa-IR"/>
        </w:rPr>
        <w:t>یزدگرد را از شدت رنج و خستگی خواب در ربود، چون خوابش سنگین شد آسیابان با چنگک آسیابش او را کشت و جامه‌اش را بر گر</w:t>
      </w:r>
      <w:r>
        <w:rPr>
          <w:rFonts w:ascii="B Lotus" w:hAnsi="B Lotus" w:hint="cs"/>
          <w:sz w:val="22"/>
          <w:szCs w:val="22"/>
          <w:rtl/>
          <w:lang w:bidi="fa-IR"/>
        </w:rPr>
        <w:t>فت و جسد وی را در رودخانه افکند</w:t>
      </w:r>
      <w:r>
        <w:rPr>
          <w:rFonts w:ascii="B Lotus" w:hAnsi="B Lotus" w:cs="Traditional Arabic" w:hint="cs"/>
          <w:sz w:val="22"/>
          <w:szCs w:val="22"/>
          <w:rtl/>
          <w:lang w:bidi="fa-IR"/>
        </w:rPr>
        <w:t>»</w:t>
      </w:r>
      <w:r w:rsidRPr="00FE348D">
        <w:rPr>
          <w:rFonts w:ascii="B Lotus" w:hAnsi="B Lotus" w:hint="cs"/>
          <w:sz w:val="22"/>
          <w:szCs w:val="22"/>
          <w:rtl/>
          <w:lang w:bidi="fa-IR"/>
        </w:rPr>
        <w:t>.</w:t>
      </w:r>
    </w:p>
  </w:footnote>
  <w:footnote w:id="27">
    <w:p w:rsidR="006A5EEE" w:rsidRPr="00FE348D" w:rsidRDefault="006A5EEE" w:rsidP="000C2E1B">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الخراج، اثر قاضی ابویوسف، ص 140. </w:t>
      </w:r>
      <w:r w:rsidRPr="00DE7B63">
        <w:rPr>
          <w:rFonts w:ascii="mylotus" w:hAnsi="mylotus" w:cs="mylotus"/>
          <w:sz w:val="22"/>
          <w:szCs w:val="22"/>
          <w:rtl/>
        </w:rPr>
        <w:t>وال</w:t>
      </w:r>
      <w:r>
        <w:rPr>
          <w:rFonts w:ascii="mylotus" w:hAnsi="mylotus" w:cs="mylotus" w:hint="cs"/>
          <w:sz w:val="22"/>
          <w:szCs w:val="22"/>
          <w:rtl/>
        </w:rPr>
        <w:t>ـ</w:t>
      </w:r>
      <w:r w:rsidRPr="00DE7B63">
        <w:rPr>
          <w:rFonts w:ascii="mylotus" w:hAnsi="mylotus" w:cs="mylotus"/>
          <w:sz w:val="22"/>
          <w:szCs w:val="22"/>
          <w:rtl/>
        </w:rPr>
        <w:t>موطأ،</w:t>
      </w:r>
      <w:r w:rsidRPr="00FE348D">
        <w:rPr>
          <w:rFonts w:ascii="B Lotus" w:hAnsi="B Lotus" w:hint="cs"/>
          <w:sz w:val="22"/>
          <w:szCs w:val="22"/>
          <w:rtl/>
          <w:lang w:bidi="fa-IR"/>
        </w:rPr>
        <w:t xml:space="preserve"> اثر مالک ابن انس، چاپ قاهره، جزء 1، ص 207 (جالب آنستکه گزارش مالک از طریق ائمه شیعه به رسول اکرم</w:t>
      </w:r>
      <w:r>
        <w:rPr>
          <w:rFonts w:ascii="B Lotus" w:hAnsi="B Lotus" w:hint="cs"/>
          <w:sz w:val="22"/>
          <w:szCs w:val="22"/>
          <w:lang w:bidi="fa-IR"/>
        </w:rPr>
        <w:sym w:font="AGA Arabesque" w:char="F072"/>
      </w:r>
      <w:r w:rsidRPr="00FE348D">
        <w:rPr>
          <w:rFonts w:ascii="B Lotus" w:hAnsi="B Lotus" w:hint="cs"/>
          <w:sz w:val="22"/>
          <w:szCs w:val="22"/>
          <w:rtl/>
          <w:lang w:bidi="fa-IR"/>
        </w:rPr>
        <w:t xml:space="preserve"> می‌رسد. در سند او چنین می‌خوانیم: </w:t>
      </w:r>
      <w:r>
        <w:rPr>
          <w:rFonts w:ascii="B Lotus" w:hAnsi="B Lotus" w:cs="Traditional Arabic" w:hint="cs"/>
          <w:sz w:val="22"/>
          <w:szCs w:val="22"/>
          <w:rtl/>
          <w:lang w:bidi="fa-IR"/>
        </w:rPr>
        <w:t>«</w:t>
      </w:r>
      <w:r w:rsidRPr="00145030">
        <w:rPr>
          <w:rFonts w:ascii="B Lotus" w:hAnsi="B Lotus" w:cs="KFGQPC Uthman Taha Naskh"/>
          <w:sz w:val="22"/>
          <w:szCs w:val="22"/>
          <w:rtl/>
        </w:rPr>
        <w:t>مال</w:t>
      </w:r>
      <w:r>
        <w:rPr>
          <w:rFonts w:ascii="B Lotus" w:hAnsi="B Lotus" w:cs="KFGQPC Uthman Taha Naskh" w:hint="cs"/>
          <w:sz w:val="22"/>
          <w:szCs w:val="22"/>
          <w:rtl/>
        </w:rPr>
        <w:t>ك</w:t>
      </w:r>
      <w:r w:rsidRPr="00145030">
        <w:rPr>
          <w:rFonts w:ascii="B Lotus" w:hAnsi="B Lotus" w:cs="KFGQPC Uthman Taha Naskh"/>
          <w:sz w:val="22"/>
          <w:szCs w:val="22"/>
          <w:rtl/>
        </w:rPr>
        <w:t xml:space="preserve"> عن جعفر بن محمد عن أبیه أن عمر بن الخطاب ذکر ال</w:t>
      </w:r>
      <w:r>
        <w:rPr>
          <w:rFonts w:ascii="B Lotus" w:hAnsi="B Lotus" w:cs="KFGQPC Uthman Taha Naskh" w:hint="cs"/>
          <w:sz w:val="22"/>
          <w:szCs w:val="22"/>
          <w:rtl/>
        </w:rPr>
        <w:t>ـ</w:t>
      </w:r>
      <w:r w:rsidRPr="00145030">
        <w:rPr>
          <w:rFonts w:ascii="B Lotus" w:hAnsi="B Lotus" w:cs="KFGQPC Uthman Taha Naskh"/>
          <w:sz w:val="22"/>
          <w:szCs w:val="22"/>
          <w:rtl/>
        </w:rPr>
        <w:t>مجوس فقال: ما أدر</w:t>
      </w:r>
      <w:r>
        <w:rPr>
          <w:rFonts w:ascii="B Lotus" w:hAnsi="B Lotus" w:cs="KFGQPC Uthman Taha Naskh" w:hint="cs"/>
          <w:sz w:val="22"/>
          <w:szCs w:val="22"/>
          <w:rtl/>
        </w:rPr>
        <w:t>ي</w:t>
      </w:r>
      <w:r w:rsidRPr="00145030">
        <w:rPr>
          <w:rFonts w:ascii="B Lotus" w:hAnsi="B Lotus" w:cs="KFGQPC Uthman Taha Naskh"/>
          <w:sz w:val="22"/>
          <w:szCs w:val="22"/>
          <w:rtl/>
        </w:rPr>
        <w:t xml:space="preserve"> کیف أضع ف</w:t>
      </w:r>
      <w:r>
        <w:rPr>
          <w:rFonts w:ascii="B Lotus" w:hAnsi="B Lotus" w:cs="KFGQPC Uthman Taha Naskh" w:hint="cs"/>
          <w:sz w:val="22"/>
          <w:szCs w:val="22"/>
          <w:rtl/>
        </w:rPr>
        <w:t>ي</w:t>
      </w:r>
      <w:r w:rsidRPr="00145030">
        <w:rPr>
          <w:rFonts w:ascii="B Lotus" w:hAnsi="B Lotus" w:cs="KFGQPC Uthman Taha Naskh"/>
          <w:sz w:val="22"/>
          <w:szCs w:val="22"/>
          <w:rtl/>
        </w:rPr>
        <w:t xml:space="preserve"> أمرهم؟ فقال عبدالرحمن بن عوف أشهد لسمعت رسول الله</w:t>
      </w:r>
      <w:r>
        <w:rPr>
          <w:rFonts w:ascii="B Lotus" w:hAnsi="B Lotus" w:cs="KFGQPC Uthman Taha Naskh"/>
          <w:sz w:val="22"/>
          <w:szCs w:val="22"/>
        </w:rPr>
        <w:sym w:font="AGA Arabesque" w:char="F072"/>
      </w:r>
      <w:r w:rsidRPr="00145030">
        <w:rPr>
          <w:rFonts w:ascii="B Lotus" w:hAnsi="B Lotus" w:cs="KFGQPC Uthman Taha Naskh"/>
          <w:sz w:val="22"/>
          <w:szCs w:val="22"/>
          <w:rtl/>
        </w:rPr>
        <w:t xml:space="preserve"> یقول: سنوا بهم سنة أهل الکتاب</w:t>
      </w:r>
      <w:r>
        <w:rPr>
          <w:rFonts w:ascii="B Lotus" w:hAnsi="B Lotus" w:cs="Traditional Arabic" w:hint="cs"/>
          <w:sz w:val="22"/>
          <w:szCs w:val="22"/>
          <w:rtl/>
          <w:lang w:bidi="fa-IR"/>
        </w:rPr>
        <w:t>»</w:t>
      </w:r>
      <w:r w:rsidRPr="00FE348D">
        <w:rPr>
          <w:rFonts w:ascii="B Lotus" w:hAnsi="B Lotus"/>
          <w:sz w:val="22"/>
          <w:szCs w:val="22"/>
          <w:rtl/>
          <w:lang w:bidi="fa-IR"/>
        </w:rPr>
        <w:t>.</w:t>
      </w:r>
    </w:p>
  </w:footnote>
  <w:footnote w:id="28">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rPr>
        <w:t>تاریخ الأمم والـملوك</w:t>
      </w:r>
      <w:r>
        <w:rPr>
          <w:rFonts w:ascii="B Lotus" w:hAnsi="B Lotus" w:hint="cs"/>
          <w:sz w:val="22"/>
          <w:szCs w:val="22"/>
          <w:rtl/>
          <w:lang w:bidi="fa-IR"/>
        </w:rPr>
        <w:t xml:space="preserve"> (تاریخ طبری)، ج 3، ص 397.</w:t>
      </w:r>
    </w:p>
  </w:footnote>
  <w:footnote w:id="29">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rPr>
        <w:t>تاریخ الأمم والـملوك</w:t>
      </w:r>
      <w:r>
        <w:rPr>
          <w:rFonts w:ascii="B Lotus" w:hAnsi="B Lotus" w:hint="cs"/>
          <w:sz w:val="22"/>
          <w:szCs w:val="22"/>
          <w:rtl/>
          <w:lang w:bidi="fa-IR"/>
        </w:rPr>
        <w:t>، ج 3، ص 344.</w:t>
      </w:r>
    </w:p>
  </w:footnote>
  <w:footnote w:id="30">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rPr>
        <w:t>تاریخ الأمم والـملوك</w:t>
      </w:r>
      <w:r>
        <w:rPr>
          <w:rFonts w:ascii="B Lotus" w:hAnsi="B Lotus" w:hint="cs"/>
          <w:sz w:val="22"/>
          <w:szCs w:val="22"/>
          <w:rtl/>
          <w:lang w:bidi="fa-IR"/>
        </w:rPr>
        <w:t>، ج 3، ص 345.</w:t>
      </w:r>
    </w:p>
  </w:footnote>
  <w:footnote w:id="31">
    <w:p w:rsidR="006A5EEE" w:rsidRPr="00FE348D" w:rsidRDefault="006A5EEE" w:rsidP="00DE7B6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فرقه نسطوری، به قول دکتر جرج شحاته قنواتی عقیده داشتند که: در مسیح، دو شخصیت‌ الهی و انسانی همراه بوده است! وی می‌نویسد: </w:t>
      </w:r>
      <w:r>
        <w:rPr>
          <w:rFonts w:ascii="B Lotus" w:hAnsi="B Lotus" w:cs="Traditional Arabic" w:hint="cs"/>
          <w:sz w:val="22"/>
          <w:szCs w:val="22"/>
          <w:rtl/>
          <w:lang w:bidi="fa-IR"/>
        </w:rPr>
        <w:t>«</w:t>
      </w:r>
      <w:r w:rsidRPr="00DE7B63">
        <w:rPr>
          <w:rFonts w:ascii="B Lotus" w:hAnsi="B Lotus" w:cs="KFGQPC Uthman Taha Naskh"/>
          <w:sz w:val="22"/>
          <w:szCs w:val="22"/>
          <w:rtl/>
        </w:rPr>
        <w:t>مؤدی موقف النسطوریة هو أن ف</w:t>
      </w:r>
      <w:r>
        <w:rPr>
          <w:rFonts w:ascii="B Lotus" w:hAnsi="B Lotus" w:cs="KFGQPC Uthman Taha Naskh" w:hint="cs"/>
          <w:sz w:val="22"/>
          <w:szCs w:val="22"/>
          <w:rtl/>
        </w:rPr>
        <w:t>ي</w:t>
      </w:r>
      <w:r w:rsidRPr="00DE7B63">
        <w:rPr>
          <w:rFonts w:ascii="B Lotus" w:hAnsi="B Lotus" w:cs="KFGQPC Uthman Taha Naskh"/>
          <w:sz w:val="22"/>
          <w:szCs w:val="22"/>
          <w:rtl/>
        </w:rPr>
        <w:t xml:space="preserve"> ال</w:t>
      </w:r>
      <w:r>
        <w:rPr>
          <w:rFonts w:ascii="B Lotus" w:hAnsi="B Lotus" w:cs="KFGQPC Uthman Taha Naskh" w:hint="cs"/>
          <w:sz w:val="22"/>
          <w:szCs w:val="22"/>
          <w:rtl/>
        </w:rPr>
        <w:t>ـ</w:t>
      </w:r>
      <w:r>
        <w:rPr>
          <w:rFonts w:ascii="B Lotus" w:hAnsi="B Lotus" w:cs="KFGQPC Uthman Taha Naskh"/>
          <w:sz w:val="22"/>
          <w:szCs w:val="22"/>
          <w:rtl/>
        </w:rPr>
        <w:t>مسیح شخصین، أحدهما الهی و</w:t>
      </w:r>
      <w:r w:rsidRPr="00DE7B63">
        <w:rPr>
          <w:rFonts w:ascii="B Lotus" w:hAnsi="B Lotus" w:cs="KFGQPC Uthman Taha Naskh"/>
          <w:sz w:val="22"/>
          <w:szCs w:val="22"/>
          <w:rtl/>
        </w:rPr>
        <w:t>ال</w:t>
      </w:r>
      <w:r>
        <w:rPr>
          <w:rFonts w:ascii="B Lotus" w:hAnsi="B Lotus" w:cs="KFGQPC Uthman Taha Naskh" w:hint="cs"/>
          <w:sz w:val="22"/>
          <w:szCs w:val="22"/>
          <w:rtl/>
        </w:rPr>
        <w:t>آ</w:t>
      </w:r>
      <w:r w:rsidRPr="00DE7B63">
        <w:rPr>
          <w:rFonts w:ascii="B Lotus" w:hAnsi="B Lotus" w:cs="KFGQPC Uthman Taha Naskh"/>
          <w:sz w:val="22"/>
          <w:szCs w:val="22"/>
          <w:rtl/>
        </w:rPr>
        <w:t>خر انسانی</w:t>
      </w:r>
      <w:r w:rsidRPr="00DE7B63">
        <w:rPr>
          <w:rFonts w:ascii="B Lotus" w:hAnsi="B Lotus" w:cs="Traditional Arabic" w:hint="cs"/>
          <w:sz w:val="22"/>
          <w:szCs w:val="22"/>
          <w:rtl/>
          <w:lang w:bidi="fa-IR"/>
        </w:rPr>
        <w:t>»</w:t>
      </w:r>
      <w:r w:rsidRPr="00FE348D">
        <w:rPr>
          <w:rFonts w:ascii="B Lotus" w:hAnsi="B Lotus" w:hint="cs"/>
          <w:b/>
          <w:bCs/>
          <w:sz w:val="22"/>
          <w:szCs w:val="22"/>
          <w:rtl/>
          <w:lang w:bidi="fa-IR"/>
        </w:rPr>
        <w:t>!</w:t>
      </w:r>
      <w:r>
        <w:rPr>
          <w:rFonts w:ascii="B Lotus" w:hAnsi="B Lotus" w:hint="cs"/>
          <w:sz w:val="22"/>
          <w:szCs w:val="22"/>
          <w:rtl/>
          <w:lang w:bidi="fa-IR"/>
        </w:rPr>
        <w:t>.</w:t>
      </w:r>
      <w:r w:rsidRPr="00FE348D">
        <w:rPr>
          <w:rFonts w:ascii="B Lotus" w:hAnsi="B Lotus" w:hint="cs"/>
          <w:sz w:val="22"/>
          <w:szCs w:val="22"/>
          <w:rtl/>
          <w:lang w:bidi="fa-IR"/>
        </w:rPr>
        <w:t xml:space="preserve"> (</w:t>
      </w:r>
      <w:r w:rsidRPr="00DE7B63">
        <w:rPr>
          <w:rFonts w:ascii="mylotus" w:hAnsi="mylotus" w:cs="mylotus"/>
          <w:sz w:val="22"/>
          <w:szCs w:val="22"/>
          <w:rtl/>
        </w:rPr>
        <w:t>ال</w:t>
      </w:r>
      <w:r>
        <w:rPr>
          <w:rFonts w:ascii="mylotus" w:hAnsi="mylotus" w:cs="mylotus" w:hint="cs"/>
          <w:sz w:val="22"/>
          <w:szCs w:val="22"/>
          <w:rtl/>
        </w:rPr>
        <w:t>ـ</w:t>
      </w:r>
      <w:r>
        <w:rPr>
          <w:rFonts w:ascii="mylotus" w:hAnsi="mylotus" w:cs="mylotus"/>
          <w:sz w:val="22"/>
          <w:szCs w:val="22"/>
          <w:rtl/>
        </w:rPr>
        <w:t>مسیحیة و</w:t>
      </w:r>
      <w:r w:rsidRPr="00DE7B63">
        <w:rPr>
          <w:rFonts w:ascii="mylotus" w:hAnsi="mylotus" w:cs="mylotus"/>
          <w:sz w:val="22"/>
          <w:szCs w:val="22"/>
          <w:rtl/>
        </w:rPr>
        <w:t>الحضارة العربیة</w:t>
      </w:r>
      <w:r>
        <w:rPr>
          <w:rFonts w:ascii="B Lotus" w:hAnsi="B Lotus" w:hint="cs"/>
          <w:sz w:val="22"/>
          <w:szCs w:val="22"/>
          <w:rtl/>
          <w:lang w:bidi="fa-IR"/>
        </w:rPr>
        <w:t>، چاپ بیروت، ص 79).</w:t>
      </w:r>
    </w:p>
  </w:footnote>
  <w:footnote w:id="32">
    <w:p w:rsidR="006A5EEE" w:rsidRPr="00FE348D" w:rsidRDefault="006A5EEE" w:rsidP="00DE7B6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چنانکه کتاب اوستا (بخش و ندیداد)، آفرینش زمستان و گرمای سخت و مورچه و امثال اینها را به اهریمن نسبت می‌دهد و آفرینش امور خیر را </w:t>
      </w:r>
      <w:r>
        <w:rPr>
          <w:rFonts w:ascii="B Lotus" w:hAnsi="B Lotus" w:hint="cs"/>
          <w:sz w:val="22"/>
          <w:szCs w:val="22"/>
          <w:rtl/>
          <w:lang w:bidi="fa-IR"/>
        </w:rPr>
        <w:t>به اهورا مزدا منسوب می‌دارد (به</w:t>
      </w:r>
      <w:r w:rsidRPr="00FE348D">
        <w:rPr>
          <w:rFonts w:ascii="B Lotus" w:hAnsi="B Lotus" w:hint="cs"/>
          <w:sz w:val="22"/>
          <w:szCs w:val="22"/>
          <w:rtl/>
          <w:lang w:bidi="fa-IR"/>
        </w:rPr>
        <w:t>: وندیداد اوستا، ترجمه دکتر موسی جوان، «دینگرد» نیز دفاع از ثنویت به وضوح دیده می‌شود بطوریکه دکتر محمد معین می‌نویسد: در دینکرد، نصف بیشتر مطالب، وقف دفاع از ثنویت در برابر یکتا‌پرستی مطلق ادیان کلیمی، مسیحیت و اسلام است»</w:t>
      </w:r>
      <w:r>
        <w:rPr>
          <w:rFonts w:ascii="B Lotus" w:hAnsi="B Lotus" w:hint="cs"/>
          <w:sz w:val="22"/>
          <w:szCs w:val="22"/>
          <w:rtl/>
          <w:lang w:bidi="fa-IR"/>
        </w:rPr>
        <w:t>.</w:t>
      </w:r>
      <w:r w:rsidRPr="00FE348D">
        <w:rPr>
          <w:rFonts w:ascii="B Lotus" w:hAnsi="B Lotus" w:hint="cs"/>
          <w:sz w:val="22"/>
          <w:szCs w:val="22"/>
          <w:rtl/>
          <w:lang w:bidi="fa-IR"/>
        </w:rPr>
        <w:t xml:space="preserve"> (مزدیسنا و ادب پارسی، چاپ تهران، ص 25). البته برخی گفته‌اند که: «درگات</w:t>
      </w:r>
      <w:r w:rsidR="00E069A6">
        <w:rPr>
          <w:rFonts w:ascii="B Lotus" w:hAnsi="B Lotus" w:hint="eastAsia"/>
          <w:sz w:val="22"/>
          <w:szCs w:val="22"/>
          <w:rtl/>
          <w:lang w:bidi="fa-IR"/>
        </w:rPr>
        <w:t>‌</w:t>
      </w:r>
      <w:r w:rsidRPr="00FE348D">
        <w:rPr>
          <w:rFonts w:ascii="B Lotus" w:hAnsi="B Lotus" w:hint="cs"/>
          <w:sz w:val="22"/>
          <w:szCs w:val="22"/>
          <w:rtl/>
          <w:lang w:bidi="fa-IR"/>
        </w:rPr>
        <w:t xml:space="preserve">های زرتشت، از ثنویت خبری نیست و این اندیشه، در دیگر بخشهای اوستا آمده است»! به هر صورت، اسلام هنگامی با زرتشتیان، روبرو شد که به ثنویت گرایش داشتند خواه این پندار را از زرتشت گرفته بودند یا از دیگری! با اینهمه، درگاتها نیز سخنانی دیده می‌شود که رنگ ثنویت تندی دارد </w:t>
      </w:r>
      <w:r>
        <w:rPr>
          <w:rFonts w:ascii="B Lotus" w:hAnsi="B Lotus" w:hint="cs"/>
          <w:sz w:val="22"/>
          <w:szCs w:val="22"/>
          <w:rtl/>
          <w:lang w:bidi="fa-IR"/>
        </w:rPr>
        <w:t>مانند آنچه که در زیر می‌خوانیم:</w:t>
      </w:r>
    </w:p>
    <w:p w:rsidR="006A5EEE" w:rsidRPr="00FE348D" w:rsidRDefault="006A5EEE" w:rsidP="00DE7B63">
      <w:pPr>
        <w:pStyle w:val="FootnoteText"/>
        <w:bidi/>
        <w:ind w:left="227"/>
        <w:jc w:val="both"/>
        <w:rPr>
          <w:rFonts w:ascii="B Lotus" w:hAnsi="B Lotus"/>
          <w:sz w:val="22"/>
          <w:szCs w:val="22"/>
          <w:lang w:bidi="fa-IR"/>
        </w:rPr>
      </w:pPr>
      <w:r w:rsidRPr="00FE348D">
        <w:rPr>
          <w:rFonts w:ascii="B Lotus" w:hAnsi="B Lotus" w:hint="cs"/>
          <w:sz w:val="22"/>
          <w:szCs w:val="22"/>
          <w:rtl/>
          <w:lang w:bidi="fa-IR"/>
        </w:rPr>
        <w:t>«من می‌خواهم سخن بدارم از آن دو گوهری که در آغاز زندگانی بوده‌اند، از آنچه آن یکی مقدس، بدیگری خبیث، گفت که فکر و تعلیم و خرد و آرزو و گفتار و کردار و روح ما با هم یگانه و یکسان نیست»!</w:t>
      </w:r>
      <w:r>
        <w:rPr>
          <w:rFonts w:ascii="B Lotus" w:hAnsi="B Lotus" w:hint="cs"/>
          <w:sz w:val="22"/>
          <w:szCs w:val="22"/>
          <w:rtl/>
          <w:lang w:bidi="fa-IR"/>
        </w:rPr>
        <w:t>.</w:t>
      </w:r>
      <w:r w:rsidRPr="00FE348D">
        <w:rPr>
          <w:rFonts w:ascii="B Lotus" w:hAnsi="B Lotus" w:hint="cs"/>
          <w:sz w:val="22"/>
          <w:szCs w:val="22"/>
          <w:rtl/>
          <w:lang w:bidi="fa-IR"/>
        </w:rPr>
        <w:t xml:space="preserve"> (گاتها، یسنای 45، </w:t>
      </w:r>
      <w:r>
        <w:rPr>
          <w:rFonts w:ascii="B Lotus" w:hAnsi="B Lotus" w:hint="cs"/>
          <w:sz w:val="22"/>
          <w:szCs w:val="22"/>
          <w:rtl/>
          <w:lang w:bidi="fa-IR"/>
        </w:rPr>
        <w:t>فقره 2 ترجمه ابراهیم پور داود).</w:t>
      </w:r>
    </w:p>
  </w:footnote>
  <w:footnote w:id="33">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hint="cs"/>
          <w:sz w:val="22"/>
          <w:szCs w:val="22"/>
          <w:rtl/>
          <w:lang w:bidi="fa-IR"/>
        </w:rPr>
        <w:t>در اینباره به</w:t>
      </w:r>
      <w:r w:rsidRPr="00FE348D">
        <w:rPr>
          <w:rFonts w:ascii="B Lotus" w:hAnsi="B Lotus" w:hint="cs"/>
          <w:sz w:val="22"/>
          <w:szCs w:val="22"/>
          <w:rtl/>
          <w:lang w:bidi="fa-IR"/>
        </w:rPr>
        <w:t>: «</w:t>
      </w:r>
      <w:r w:rsidRPr="00DE7B63">
        <w:rPr>
          <w:rFonts w:ascii="mylotus" w:hAnsi="mylotus" w:cs="mylotus"/>
          <w:sz w:val="22"/>
          <w:szCs w:val="22"/>
          <w:rtl/>
        </w:rPr>
        <w:t>آثار الباقیة</w:t>
      </w:r>
      <w:r w:rsidRPr="00FE348D">
        <w:rPr>
          <w:rFonts w:ascii="B Lotus" w:hAnsi="B Lotus" w:hint="cs"/>
          <w:sz w:val="22"/>
          <w:szCs w:val="22"/>
          <w:rtl/>
          <w:lang w:bidi="fa-IR"/>
        </w:rPr>
        <w:t>» اثر بیرونی، ترجمه اکبر دانا سرشت، چاپ تهران، ص 229 نگاه کنید. محمدبن اسحق ندیم هم درکتاب</w:t>
      </w:r>
      <w:r>
        <w:rPr>
          <w:rFonts w:ascii="B Lotus" w:hAnsi="B Lotus" w:hint="cs"/>
          <w:sz w:val="22"/>
          <w:szCs w:val="22"/>
          <w:rtl/>
          <w:lang w:bidi="fa-IR"/>
        </w:rPr>
        <w:t>:</w:t>
      </w:r>
      <w:r w:rsidRPr="00FE348D">
        <w:rPr>
          <w:rFonts w:ascii="B Lotus" w:hAnsi="B Lotus" w:hint="cs"/>
          <w:sz w:val="22"/>
          <w:szCs w:val="22"/>
          <w:rtl/>
          <w:lang w:bidi="fa-IR"/>
        </w:rPr>
        <w:t xml:space="preserve"> «</w:t>
      </w:r>
      <w:r w:rsidRPr="00DE7B63">
        <w:rPr>
          <w:rFonts w:ascii="mylotus" w:hAnsi="mylotus" w:cs="mylotus"/>
          <w:sz w:val="22"/>
          <w:szCs w:val="22"/>
          <w:rtl/>
        </w:rPr>
        <w:t>الفهرست</w:t>
      </w:r>
      <w:r w:rsidRPr="00FE348D">
        <w:rPr>
          <w:rFonts w:ascii="B Lotus" w:hAnsi="B Lotus" w:hint="cs"/>
          <w:sz w:val="22"/>
          <w:szCs w:val="22"/>
          <w:rtl/>
          <w:lang w:bidi="fa-IR"/>
        </w:rPr>
        <w:t>» بگونه‌ای گسترده</w:t>
      </w:r>
      <w:r>
        <w:rPr>
          <w:rFonts w:ascii="B Lotus" w:hAnsi="B Lotus" w:hint="cs"/>
          <w:sz w:val="22"/>
          <w:szCs w:val="22"/>
          <w:rtl/>
          <w:lang w:bidi="fa-IR"/>
        </w:rPr>
        <w:t xml:space="preserve"> از مانی و کیش او سخن گفته است.</w:t>
      </w:r>
    </w:p>
  </w:footnote>
  <w:footnote w:id="34">
    <w:p w:rsidR="006A5EEE" w:rsidRPr="00FE348D" w:rsidRDefault="006A5EEE" w:rsidP="00DE7B63">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Pr>
          <w:rFonts w:ascii="B Lotus" w:hAnsi="B Lotus" w:cs="KFGQPC Uthman Taha Naskh"/>
          <w:sz w:val="22"/>
          <w:szCs w:val="22"/>
          <w:rtl/>
        </w:rPr>
        <w:t>و</w:t>
      </w:r>
      <w:r w:rsidRPr="00145030">
        <w:rPr>
          <w:rFonts w:ascii="B Lotus" w:hAnsi="B Lotus" w:cs="KFGQPC Uthman Taha Naskh"/>
          <w:sz w:val="22"/>
          <w:szCs w:val="22"/>
          <w:rtl/>
        </w:rPr>
        <w:t>بلغ عدد سکانها ف</w:t>
      </w:r>
      <w:r>
        <w:rPr>
          <w:rFonts w:ascii="B Lotus" w:hAnsi="B Lotus" w:cs="KFGQPC Uthman Taha Naskh" w:hint="cs"/>
          <w:sz w:val="22"/>
          <w:szCs w:val="22"/>
          <w:rtl/>
        </w:rPr>
        <w:t>ي</w:t>
      </w:r>
      <w:r>
        <w:rPr>
          <w:rFonts w:ascii="B Lotus" w:hAnsi="B Lotus" w:cs="KFGQPC Uthman Taha Naskh"/>
          <w:sz w:val="22"/>
          <w:szCs w:val="22"/>
          <w:rtl/>
        </w:rPr>
        <w:t xml:space="preserve"> خلافة عل</w:t>
      </w:r>
      <w:r>
        <w:rPr>
          <w:rFonts w:ascii="B Lotus" w:hAnsi="B Lotus" w:cs="KFGQPC Uthman Taha Naskh" w:hint="cs"/>
          <w:sz w:val="22"/>
          <w:szCs w:val="22"/>
          <w:rtl/>
        </w:rPr>
        <w:t>ي</w:t>
      </w:r>
      <w:r w:rsidRPr="00145030">
        <w:rPr>
          <w:rFonts w:ascii="B Lotus" w:hAnsi="B Lotus" w:cs="KFGQPC Uthman Taha Naskh"/>
          <w:sz w:val="22"/>
          <w:szCs w:val="22"/>
          <w:rtl/>
        </w:rPr>
        <w:t xml:space="preserve"> بن أب</w:t>
      </w:r>
      <w:r>
        <w:rPr>
          <w:rFonts w:ascii="B Lotus" w:hAnsi="B Lotus" w:cs="KFGQPC Uthman Taha Naskh" w:hint="cs"/>
          <w:sz w:val="22"/>
          <w:szCs w:val="22"/>
          <w:rtl/>
        </w:rPr>
        <w:t>ي‌</w:t>
      </w:r>
      <w:r w:rsidRPr="00145030">
        <w:rPr>
          <w:rFonts w:ascii="B Lotus" w:hAnsi="B Lotus" w:cs="KFGQPC Uthman Taha Naskh"/>
          <w:sz w:val="22"/>
          <w:szCs w:val="22"/>
          <w:rtl/>
        </w:rPr>
        <w:t>طالب</w:t>
      </w:r>
      <w:r w:rsidRPr="00145030">
        <w:rPr>
          <w:rFonts w:ascii="B Lotus" w:hAnsi="B Lotus" w:cs="KFGQPC Uthman Taha Naskh"/>
          <w:sz w:val="22"/>
          <w:szCs w:val="22"/>
        </w:rPr>
        <w:sym w:font="AGA Arabesque" w:char="F075"/>
      </w:r>
      <w:r w:rsidRPr="00145030">
        <w:rPr>
          <w:rFonts w:ascii="B Lotus" w:hAnsi="B Lotus" w:cs="KFGQPC Uthman Taha Naskh"/>
          <w:sz w:val="22"/>
          <w:szCs w:val="22"/>
          <w:rtl/>
        </w:rPr>
        <w:t xml:space="preserve"> ستین ألفاً</w:t>
      </w:r>
      <w:r>
        <w:rPr>
          <w:rFonts w:ascii="B Lotus" w:hAnsi="B Lotus" w:cs="Traditional Arabic" w:hint="cs"/>
          <w:sz w:val="22"/>
          <w:szCs w:val="22"/>
          <w:rtl/>
          <w:lang w:bidi="fa-IR"/>
        </w:rPr>
        <w:t>»</w:t>
      </w:r>
      <w:r>
        <w:rPr>
          <w:rFonts w:ascii="B Lotus" w:hAnsi="B Lotus" w:hint="cs"/>
          <w:sz w:val="22"/>
          <w:szCs w:val="22"/>
          <w:rtl/>
          <w:lang w:bidi="fa-IR"/>
        </w:rPr>
        <w:t>.</w:t>
      </w:r>
      <w:r w:rsidRPr="00FE348D">
        <w:rPr>
          <w:rFonts w:ascii="B Lotus" w:hAnsi="B Lotus" w:hint="cs"/>
          <w:sz w:val="22"/>
          <w:szCs w:val="22"/>
          <w:rtl/>
          <w:lang w:bidi="fa-IR"/>
        </w:rPr>
        <w:t xml:space="preserve"> (</w:t>
      </w:r>
      <w:r w:rsidRPr="00E069A6">
        <w:rPr>
          <w:rFonts w:ascii="mylotus" w:hAnsi="mylotus" w:cs="mylotus"/>
          <w:sz w:val="22"/>
          <w:szCs w:val="22"/>
          <w:rtl/>
          <w:lang w:bidi="fa-IR"/>
        </w:rPr>
        <w:t>موسوعة العراق الحدیث</w:t>
      </w:r>
      <w:r>
        <w:rPr>
          <w:rFonts w:ascii="B Lotus" w:hAnsi="B Lotus" w:hint="cs"/>
          <w:sz w:val="22"/>
          <w:szCs w:val="22"/>
          <w:rtl/>
          <w:lang w:bidi="fa-IR"/>
        </w:rPr>
        <w:t>، ص 123).</w:t>
      </w:r>
    </w:p>
  </w:footnote>
  <w:footnote w:id="35">
    <w:p w:rsidR="006A5EEE" w:rsidRPr="00FE348D" w:rsidRDefault="006A5EEE" w:rsidP="00DE7B63">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این رودخانه در زمان خلافت عمر، به اهتمام معقل بن یسار مشهور عربی: </w:t>
      </w:r>
      <w:r w:rsidRPr="00DE7B63">
        <w:rPr>
          <w:rFonts w:ascii="B Lotus" w:hAnsi="B Lotus" w:cs="Traditional Arabic" w:hint="cs"/>
          <w:sz w:val="22"/>
          <w:szCs w:val="22"/>
          <w:rtl/>
          <w:lang w:bidi="fa-IR"/>
        </w:rPr>
        <w:t>«</w:t>
      </w:r>
      <w:r w:rsidRPr="00145030">
        <w:rPr>
          <w:rFonts w:ascii="B Lotus" w:hAnsi="B Lotus" w:cs="KFGQPC Uthman Taha Naskh"/>
          <w:sz w:val="22"/>
          <w:szCs w:val="22"/>
          <w:rtl/>
        </w:rPr>
        <w:t>إذا جاء نهرالله بطل نهر معقل</w:t>
      </w:r>
      <w:r w:rsidRPr="00DE7B63">
        <w:rPr>
          <w:rFonts w:ascii="B Lotus" w:hAnsi="B Lotus" w:cs="Traditional Arabic" w:hint="cs"/>
          <w:sz w:val="22"/>
          <w:szCs w:val="22"/>
          <w:rtl/>
          <w:lang w:bidi="fa-IR"/>
        </w:rPr>
        <w:t>»</w:t>
      </w:r>
      <w:r w:rsidRPr="00FE348D">
        <w:rPr>
          <w:rFonts w:ascii="B Lotus" w:hAnsi="B Lotus" w:hint="cs"/>
          <w:sz w:val="22"/>
          <w:szCs w:val="22"/>
          <w:rtl/>
          <w:lang w:bidi="fa-IR"/>
        </w:rPr>
        <w:t xml:space="preserve"> به همین رودخانه اشاره می‌کند. </w:t>
      </w:r>
    </w:p>
  </w:footnote>
  <w:footnote w:id="36">
    <w:p w:rsidR="006A5EEE" w:rsidRPr="00FE348D" w:rsidRDefault="006A5EEE" w:rsidP="00DE7B6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Pr>
          <w:rFonts w:ascii="B Lotus" w:hAnsi="B Lotus" w:cs="KFGQPC Uthman Taha Naskh"/>
          <w:sz w:val="22"/>
          <w:szCs w:val="22"/>
          <w:rtl/>
        </w:rPr>
        <w:t>و</w:t>
      </w:r>
      <w:r w:rsidRPr="00145030">
        <w:rPr>
          <w:rFonts w:ascii="B Lotus" w:hAnsi="B Lotus" w:cs="KFGQPC Uthman Taha Naskh"/>
          <w:sz w:val="22"/>
          <w:szCs w:val="22"/>
          <w:rtl/>
        </w:rPr>
        <w:t>البلد أعجب إلی من بغداد لرفقها وکثرة الصالحین فیها</w:t>
      </w:r>
      <w:r>
        <w:rPr>
          <w:rFonts w:ascii="B Lotus" w:hAnsi="B Lotus" w:cs="Traditional Arabic" w:hint="cs"/>
          <w:sz w:val="22"/>
          <w:szCs w:val="22"/>
          <w:rtl/>
          <w:lang w:bidi="fa-IR"/>
        </w:rPr>
        <w:t>»</w:t>
      </w:r>
      <w:r w:rsidRPr="00FE348D">
        <w:rPr>
          <w:rFonts w:ascii="B Lotus" w:hAnsi="B Lotus"/>
          <w:sz w:val="22"/>
          <w:szCs w:val="22"/>
          <w:rtl/>
          <w:lang w:bidi="fa-IR"/>
        </w:rPr>
        <w:t xml:space="preserve"> </w:t>
      </w:r>
      <w:r w:rsidRPr="00FE348D">
        <w:rPr>
          <w:rFonts w:ascii="B Lotus" w:hAnsi="B Lotus" w:hint="cs"/>
          <w:sz w:val="22"/>
          <w:szCs w:val="22"/>
          <w:rtl/>
          <w:lang w:bidi="fa-IR"/>
        </w:rPr>
        <w:t>(</w:t>
      </w:r>
      <w:r w:rsidRPr="00DE7B63">
        <w:rPr>
          <w:rFonts w:ascii="mylotus" w:hAnsi="mylotus" w:cs="mylotus"/>
          <w:sz w:val="22"/>
          <w:szCs w:val="22"/>
          <w:rtl/>
        </w:rPr>
        <w:t>أحسن التقاسیم ف</w:t>
      </w:r>
      <w:r>
        <w:rPr>
          <w:rFonts w:ascii="mylotus" w:hAnsi="mylotus" w:cs="mylotus" w:hint="cs"/>
          <w:sz w:val="22"/>
          <w:szCs w:val="22"/>
          <w:rtl/>
        </w:rPr>
        <w:t>ي</w:t>
      </w:r>
      <w:r w:rsidRPr="00DE7B63">
        <w:rPr>
          <w:rFonts w:ascii="mylotus" w:hAnsi="mylotus" w:cs="mylotus"/>
          <w:sz w:val="22"/>
          <w:szCs w:val="22"/>
          <w:rtl/>
        </w:rPr>
        <w:t xml:space="preserve"> معرفه ال</w:t>
      </w:r>
      <w:r>
        <w:rPr>
          <w:rFonts w:ascii="mylotus" w:hAnsi="mylotus" w:cs="mylotus" w:hint="cs"/>
          <w:sz w:val="22"/>
          <w:szCs w:val="22"/>
          <w:rtl/>
        </w:rPr>
        <w:t>أ</w:t>
      </w:r>
      <w:r w:rsidRPr="00DE7B63">
        <w:rPr>
          <w:rFonts w:ascii="mylotus" w:hAnsi="mylotus" w:cs="mylotus"/>
          <w:sz w:val="22"/>
          <w:szCs w:val="22"/>
          <w:rtl/>
        </w:rPr>
        <w:t>قالیم</w:t>
      </w:r>
      <w:r>
        <w:rPr>
          <w:rFonts w:ascii="B Lotus" w:hAnsi="B Lotus" w:hint="cs"/>
          <w:sz w:val="22"/>
          <w:szCs w:val="22"/>
          <w:rtl/>
          <w:lang w:bidi="fa-IR"/>
        </w:rPr>
        <w:t>، چاپ لیدن، ص117).</w:t>
      </w:r>
    </w:p>
  </w:footnote>
  <w:footnote w:id="37">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به «</w:t>
      </w:r>
      <w:r w:rsidRPr="00E069A6">
        <w:rPr>
          <w:rFonts w:ascii="mylotus" w:hAnsi="mylotus" w:cs="mylotus"/>
          <w:sz w:val="22"/>
          <w:szCs w:val="22"/>
          <w:rtl/>
          <w:lang w:bidi="fa-IR"/>
        </w:rPr>
        <w:t>دائر</w:t>
      </w:r>
      <w:r w:rsidRPr="00E069A6">
        <w:rPr>
          <w:rFonts w:ascii="mylotus" w:hAnsi="mylotus" w:cs="mylotus"/>
          <w:sz w:val="22"/>
          <w:szCs w:val="22"/>
          <w:rtl/>
        </w:rPr>
        <w:t>ة</w:t>
      </w:r>
      <w:r w:rsidRPr="00E069A6">
        <w:rPr>
          <w:rFonts w:ascii="mylotus" w:hAnsi="mylotus" w:cs="mylotus"/>
          <w:sz w:val="22"/>
          <w:szCs w:val="22"/>
          <w:rtl/>
          <w:lang w:bidi="fa-IR"/>
        </w:rPr>
        <w:t xml:space="preserve"> ال</w:t>
      </w:r>
      <w:r w:rsidR="00E069A6">
        <w:rPr>
          <w:rFonts w:ascii="mylotus" w:hAnsi="mylotus" w:cs="mylotus" w:hint="cs"/>
          <w:sz w:val="22"/>
          <w:szCs w:val="22"/>
          <w:rtl/>
          <w:lang w:bidi="fa-IR"/>
        </w:rPr>
        <w:t>ـ</w:t>
      </w:r>
      <w:r w:rsidRPr="00E069A6">
        <w:rPr>
          <w:rFonts w:ascii="mylotus" w:hAnsi="mylotus" w:cs="mylotus"/>
          <w:sz w:val="22"/>
          <w:szCs w:val="22"/>
          <w:rtl/>
          <w:lang w:bidi="fa-IR"/>
        </w:rPr>
        <w:t>معارف</w:t>
      </w:r>
      <w:r w:rsidRPr="00FE348D">
        <w:rPr>
          <w:rFonts w:ascii="B Lotus" w:hAnsi="B Lotus" w:hint="cs"/>
          <w:sz w:val="22"/>
          <w:szCs w:val="22"/>
          <w:rtl/>
          <w:lang w:bidi="fa-IR"/>
        </w:rPr>
        <w:t xml:space="preserve"> فارسی» به اهتمام دکتر مصاحب، ذیل واژه «کوفه» نگاه کنید. بلاذری در </w:t>
      </w:r>
      <w:r w:rsidRPr="00E069A6">
        <w:rPr>
          <w:rFonts w:ascii="mylotus" w:hAnsi="mylotus" w:cs="mylotus"/>
          <w:sz w:val="22"/>
          <w:szCs w:val="22"/>
          <w:rtl/>
          <w:lang w:bidi="fa-IR"/>
        </w:rPr>
        <w:t>فتوح البلدان</w:t>
      </w:r>
      <w:r w:rsidRPr="00FE348D">
        <w:rPr>
          <w:rFonts w:ascii="B Lotus" w:hAnsi="B Lotus" w:hint="cs"/>
          <w:sz w:val="22"/>
          <w:szCs w:val="22"/>
          <w:rtl/>
          <w:lang w:bidi="fa-IR"/>
        </w:rPr>
        <w:t>، ص275</w:t>
      </w:r>
      <w:r>
        <w:rPr>
          <w:rFonts w:ascii="B Lotus" w:hAnsi="B Lotus" w:hint="cs"/>
          <w:sz w:val="22"/>
          <w:szCs w:val="22"/>
          <w:rtl/>
          <w:lang w:bidi="fa-IR"/>
        </w:rPr>
        <w:t xml:space="preserve"> نیز به این امر اشاره کرده است.</w:t>
      </w:r>
    </w:p>
  </w:footnote>
  <w:footnote w:id="38">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این قبیله، مسیحی بودند و در صحراها (میان حجاز و سوریه و مصر) به سر می‌بردند سپس به مسلمانان پیوستند و پس ازجنگ </w:t>
      </w:r>
      <w:r>
        <w:rPr>
          <w:rFonts w:ascii="B Lotus" w:hAnsi="B Lotus" w:hint="cs"/>
          <w:sz w:val="22"/>
          <w:szCs w:val="22"/>
          <w:rtl/>
          <w:lang w:bidi="fa-IR"/>
        </w:rPr>
        <w:t>«یرموک» به یاری ایشان برخاستند.</w:t>
      </w:r>
    </w:p>
  </w:footnote>
  <w:footnote w:id="39">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قبیله هوازن در شمال جزیر</w:t>
      </w:r>
      <w:r w:rsidRPr="00D700DA">
        <w:rPr>
          <w:rFonts w:ascii="mylotus" w:hAnsi="mylotus" w:cs="mylotus"/>
          <w:sz w:val="22"/>
          <w:szCs w:val="22"/>
          <w:rtl/>
          <w:lang w:bidi="fa-IR"/>
        </w:rPr>
        <w:t>ة</w:t>
      </w:r>
      <w:r w:rsidRPr="00FE348D">
        <w:rPr>
          <w:rFonts w:ascii="B Lotus" w:hAnsi="B Lotus" w:hint="cs"/>
          <w:sz w:val="22"/>
          <w:szCs w:val="22"/>
          <w:rtl/>
          <w:lang w:bidi="fa-IR"/>
        </w:rPr>
        <w:t xml:space="preserve"> العرب می‌زیستند و پس از نبرد «حنین» به اسلام گرویدند. پیش از مسلم</w:t>
      </w:r>
      <w:r>
        <w:rPr>
          <w:rFonts w:ascii="B Lotus" w:hAnsi="B Lotus" w:hint="cs"/>
          <w:sz w:val="22"/>
          <w:szCs w:val="22"/>
          <w:rtl/>
          <w:lang w:bidi="fa-IR"/>
        </w:rPr>
        <w:t>ان شدن، بر آئین بت‌پرستی بودند.</w:t>
      </w:r>
    </w:p>
  </w:footnote>
  <w:footnote w:id="40">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قبیله خزاعه در اصل، یمنی بودند سپس به مکه کوچ کردند و به کلیدداری کعبه رسیدند. آنان نی</w:t>
      </w:r>
      <w:r>
        <w:rPr>
          <w:rFonts w:ascii="B Lotus" w:hAnsi="B Lotus" w:hint="cs"/>
          <w:sz w:val="22"/>
          <w:szCs w:val="22"/>
          <w:rtl/>
          <w:lang w:bidi="fa-IR"/>
        </w:rPr>
        <w:t>ز اسلام آوردند.</w:t>
      </w:r>
    </w:p>
  </w:footnote>
  <w:footnote w:id="41">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غطفان، در جنگ احزاب (خندق) به نبرد مسلمین آمدند. سپس مسلمان شدند و در جنگ «جمل» با عائشه همراه بودند و در پی</w:t>
      </w:r>
      <w:r>
        <w:rPr>
          <w:rFonts w:ascii="B Lotus" w:hAnsi="B Lotus" w:hint="cs"/>
          <w:sz w:val="22"/>
          <w:szCs w:val="22"/>
          <w:rtl/>
          <w:lang w:bidi="fa-IR"/>
        </w:rPr>
        <w:t>کار «زاب» امویها را یاری دادند.</w:t>
      </w:r>
    </w:p>
  </w:footnote>
  <w:footnote w:id="42">
    <w:p w:rsidR="006A5EEE" w:rsidRPr="00FE348D" w:rsidRDefault="006A5EEE" w:rsidP="006A5EEE">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قبیله خزرج، اصل یمنی داشتند و پس از شکستن «سد مآرب» به مدینه کوچ کردند و به همراه همتای خود </w:t>
      </w:r>
      <w:r w:rsidRPr="00FE348D">
        <w:rPr>
          <w:rFonts w:ascii="B Lotus" w:hAnsi="B Lotus" w:cs="Times New Roman" w:hint="cs"/>
          <w:sz w:val="22"/>
          <w:szCs w:val="22"/>
          <w:rtl/>
          <w:lang w:bidi="fa-IR"/>
        </w:rPr>
        <w:t>–</w:t>
      </w:r>
      <w:r w:rsidRPr="00FE348D">
        <w:rPr>
          <w:rFonts w:ascii="B Lotus" w:hAnsi="B Lotus" w:hint="cs"/>
          <w:sz w:val="22"/>
          <w:szCs w:val="22"/>
          <w:rtl/>
          <w:lang w:bidi="fa-IR"/>
        </w:rPr>
        <w:t xml:space="preserve"> قبیله اوس </w:t>
      </w:r>
      <w:r w:rsidRPr="00FE348D">
        <w:rPr>
          <w:rFonts w:ascii="B Lotus" w:hAnsi="B Lotus" w:cs="Times New Roman" w:hint="cs"/>
          <w:sz w:val="22"/>
          <w:szCs w:val="22"/>
          <w:rtl/>
          <w:lang w:bidi="fa-IR"/>
        </w:rPr>
        <w:t>–</w:t>
      </w:r>
      <w:r w:rsidRPr="00FE348D">
        <w:rPr>
          <w:rFonts w:ascii="B Lotus" w:hAnsi="B Lotus" w:hint="cs"/>
          <w:sz w:val="22"/>
          <w:szCs w:val="22"/>
          <w:rtl/>
          <w:lang w:bidi="fa-IR"/>
        </w:rPr>
        <w:t xml:space="preserve"> اسلام آوردند و در همه غزوات، یار پیامبر</w:t>
      </w:r>
      <w:r>
        <w:rPr>
          <w:rFonts w:ascii="B Lotus" w:hAnsi="B Lotus" w:hint="cs"/>
          <w:sz w:val="22"/>
          <w:szCs w:val="22"/>
          <w:lang w:bidi="fa-IR"/>
        </w:rPr>
        <w:sym w:font="AGA Arabesque" w:char="F072"/>
      </w:r>
      <w:r>
        <w:rPr>
          <w:rFonts w:ascii="B Lotus" w:hAnsi="B Lotus" w:hint="cs"/>
          <w:sz w:val="22"/>
          <w:szCs w:val="22"/>
          <w:rtl/>
          <w:lang w:bidi="fa-IR"/>
        </w:rPr>
        <w:t xml:space="preserve"> بودند.</w:t>
      </w:r>
    </w:p>
  </w:footnote>
  <w:footnote w:id="43">
    <w:p w:rsidR="006A5EEE" w:rsidRPr="00FE348D" w:rsidRDefault="006A5EEE" w:rsidP="00D700DA">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قبیله مراد، از قبایل جنوب عربسان بودند و بت «یغوث» را می‌پرستیدند. سپس اسلام آوردند و بعد از وفات رسول اکرم</w:t>
      </w:r>
      <w:r>
        <w:rPr>
          <w:rFonts w:ascii="B Lotus" w:hAnsi="B Lotus" w:hint="cs"/>
          <w:sz w:val="22"/>
          <w:szCs w:val="22"/>
          <w:lang w:bidi="fa-IR"/>
        </w:rPr>
        <w:sym w:font="AGA Arabesque" w:char="F072"/>
      </w:r>
      <w:r w:rsidRPr="00FE348D">
        <w:rPr>
          <w:rFonts w:ascii="B Lotus" w:hAnsi="B Lotus" w:hint="cs"/>
          <w:sz w:val="22"/>
          <w:szCs w:val="22"/>
          <w:rtl/>
          <w:lang w:bidi="fa-IR"/>
        </w:rPr>
        <w:t xml:space="preserve"> مرتد شدند. آنگاه در خلافت ابوبکر دوباره به اسلام بازگشتند. ابن ملجم مرادی، قاتل علی</w:t>
      </w:r>
      <w:r>
        <w:rPr>
          <w:rFonts w:ascii="B Lotus" w:hAnsi="B Lotus" w:hint="cs"/>
          <w:sz w:val="22"/>
          <w:szCs w:val="22"/>
          <w:lang w:bidi="fa-IR"/>
        </w:rPr>
        <w:sym w:font="AGA Arabesque" w:char="F075"/>
      </w:r>
      <w:r>
        <w:rPr>
          <w:rFonts w:ascii="B Lotus" w:hAnsi="B Lotus" w:hint="cs"/>
          <w:sz w:val="22"/>
          <w:szCs w:val="22"/>
          <w:rtl/>
          <w:lang w:bidi="fa-IR"/>
        </w:rPr>
        <w:t xml:space="preserve"> از همین قبیله بوده است.</w:t>
      </w:r>
    </w:p>
  </w:footnote>
  <w:footnote w:id="44">
    <w:p w:rsidR="006A5EEE" w:rsidRPr="00FE348D" w:rsidRDefault="006A5EEE" w:rsidP="00D700DA">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ابن قبیله (همدان) نیز یمنی و بت‌پرست بودند و به دست علی</w:t>
      </w:r>
      <w:r>
        <w:rPr>
          <w:rFonts w:ascii="B Lotus" w:hAnsi="B Lotus" w:hint="cs"/>
          <w:sz w:val="22"/>
          <w:szCs w:val="22"/>
          <w:lang w:bidi="fa-IR"/>
        </w:rPr>
        <w:sym w:font="AGA Arabesque" w:char="F075"/>
      </w:r>
      <w:r w:rsidRPr="00FE348D">
        <w:rPr>
          <w:rFonts w:ascii="B Lotus" w:hAnsi="B Lotus" w:hint="cs"/>
          <w:sz w:val="22"/>
          <w:szCs w:val="22"/>
          <w:rtl/>
          <w:lang w:bidi="fa-IR"/>
        </w:rPr>
        <w:t xml:space="preserve"> اسلام آوردند و از شمال صنعا، به کوفه آمدند و در پیکار صفین </w:t>
      </w:r>
      <w:r>
        <w:rPr>
          <w:rFonts w:ascii="B Lotus" w:hAnsi="B Lotus" w:hint="cs"/>
          <w:sz w:val="22"/>
          <w:szCs w:val="22"/>
          <w:rtl/>
          <w:lang w:bidi="fa-IR"/>
        </w:rPr>
        <w:t>بهمراه امام، با معاویه جنگیدند.</w:t>
      </w:r>
    </w:p>
  </w:footnote>
  <w:footnote w:id="45">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جزیره، بنا بر مرزبندیهای امروز، بخشی از شمال سوریه و مقداری از خاک ت</w:t>
      </w:r>
      <w:r>
        <w:rPr>
          <w:rFonts w:ascii="B Lotus" w:hAnsi="B Lotus" w:hint="cs"/>
          <w:sz w:val="22"/>
          <w:szCs w:val="22"/>
          <w:rtl/>
          <w:lang w:bidi="fa-IR"/>
        </w:rPr>
        <w:t>رکیه را نیز فرا گرفته است.</w:t>
      </w:r>
    </w:p>
  </w:footnote>
  <w:footnote w:id="46">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قبیله‌ای بودند که اصل یمنی داشتند و از آنجا به شمال جزیرة العرب و سپس به شمال فرات مهاجرت کردند. </w:t>
      </w:r>
    </w:p>
  </w:footnote>
  <w:footnote w:id="47">
    <w:p w:rsidR="006A5EEE" w:rsidRPr="00FE348D" w:rsidRDefault="006A5EEE" w:rsidP="00D700DA">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قبیله‌ای از اهل حجاز که به کثرت افراد مشهور بودند و به «عدنان» یکی از اجداد پیامبر اسلام</w:t>
      </w:r>
      <w:r>
        <w:rPr>
          <w:rFonts w:ascii="B Lotus" w:hAnsi="B Lotus" w:hint="cs"/>
          <w:sz w:val="22"/>
          <w:szCs w:val="22"/>
          <w:lang w:bidi="fa-IR"/>
        </w:rPr>
        <w:sym w:font="AGA Arabesque" w:char="F072"/>
      </w:r>
      <w:r w:rsidRPr="00FE348D">
        <w:rPr>
          <w:rFonts w:ascii="B Lotus" w:hAnsi="B Lotus" w:hint="cs"/>
          <w:sz w:val="22"/>
          <w:szCs w:val="22"/>
          <w:rtl/>
          <w:lang w:bidi="fa-IR"/>
        </w:rPr>
        <w:t xml:space="preserve"> می‌رسند. </w:t>
      </w:r>
    </w:p>
  </w:footnote>
  <w:footnote w:id="48">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این شهر، در زمان حجاج</w:t>
      </w:r>
      <w:r>
        <w:rPr>
          <w:rFonts w:ascii="B Lotus" w:hAnsi="B Lotus" w:hint="cs"/>
          <w:sz w:val="22"/>
          <w:szCs w:val="22"/>
          <w:rtl/>
          <w:lang w:bidi="fa-IR"/>
        </w:rPr>
        <w:t xml:space="preserve"> بن یوسف ثقفی ساخته شد.</w:t>
      </w:r>
    </w:p>
  </w:footnote>
  <w:footnote w:id="49">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بغداد،</w:t>
      </w:r>
      <w:r>
        <w:rPr>
          <w:rFonts w:ascii="B Lotus" w:hAnsi="B Lotus" w:hint="cs"/>
          <w:sz w:val="22"/>
          <w:szCs w:val="22"/>
          <w:rtl/>
          <w:lang w:bidi="fa-IR"/>
        </w:rPr>
        <w:t xml:space="preserve"> در زمان منصور عباسی بنا گردید.</w:t>
      </w:r>
    </w:p>
  </w:footnote>
  <w:footnote w:id="50">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جمال الدین محدث در</w:t>
      </w:r>
      <w:r>
        <w:rPr>
          <w:rFonts w:ascii="B Lotus" w:hAnsi="B Lotus" w:hint="cs"/>
          <w:sz w:val="22"/>
          <w:szCs w:val="22"/>
          <w:rtl/>
          <w:lang w:bidi="fa-IR"/>
        </w:rPr>
        <w:t>:</w:t>
      </w:r>
      <w:r w:rsidRPr="00FE348D">
        <w:rPr>
          <w:rFonts w:ascii="B Lotus" w:hAnsi="B Lotus" w:hint="cs"/>
          <w:sz w:val="22"/>
          <w:szCs w:val="22"/>
          <w:rtl/>
          <w:lang w:bidi="fa-IR"/>
        </w:rPr>
        <w:t xml:space="preserve"> «</w:t>
      </w:r>
      <w:r w:rsidRPr="00DE7B63">
        <w:rPr>
          <w:rFonts w:ascii="mylotus" w:hAnsi="mylotus" w:cs="mylotus"/>
          <w:sz w:val="22"/>
          <w:szCs w:val="22"/>
          <w:rtl/>
        </w:rPr>
        <w:t>روضة الأحباب</w:t>
      </w:r>
      <w:r>
        <w:rPr>
          <w:rFonts w:ascii="B Lotus" w:hAnsi="B Lotus" w:hint="cs"/>
          <w:sz w:val="22"/>
          <w:szCs w:val="22"/>
          <w:rtl/>
          <w:lang w:bidi="fa-IR"/>
        </w:rPr>
        <w:t>» بر این قول رفته است.</w:t>
      </w:r>
    </w:p>
  </w:footnote>
  <w:footnote w:id="51">
    <w:p w:rsidR="006A5EEE" w:rsidRPr="00FE348D" w:rsidRDefault="006A5EEE" w:rsidP="00DE7B6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sidRPr="00145030">
        <w:rPr>
          <w:rFonts w:ascii="B Lotus" w:hAnsi="B Lotus" w:cs="KFGQPC Uthman Taha Naskh"/>
          <w:sz w:val="22"/>
          <w:szCs w:val="22"/>
          <w:rtl/>
        </w:rPr>
        <w:t>وضع مسجدها ودار</w:t>
      </w:r>
      <w:r>
        <w:rPr>
          <w:rFonts w:ascii="B Lotus" w:hAnsi="B Lotus" w:cs="KFGQPC Uthman Taha Naskh" w:hint="cs"/>
          <w:sz w:val="22"/>
          <w:szCs w:val="22"/>
          <w:rtl/>
        </w:rPr>
        <w:t xml:space="preserve"> </w:t>
      </w:r>
      <w:r w:rsidRPr="00145030">
        <w:rPr>
          <w:rFonts w:ascii="B Lotus" w:hAnsi="B Lotus" w:cs="KFGQPC Uthman Taha Naskh"/>
          <w:sz w:val="22"/>
          <w:szCs w:val="22"/>
          <w:rtl/>
        </w:rPr>
        <w:t>أمارتها ف</w:t>
      </w:r>
      <w:r>
        <w:rPr>
          <w:rFonts w:ascii="B Lotus" w:hAnsi="B Lotus" w:cs="KFGQPC Uthman Taha Naskh" w:hint="cs"/>
          <w:sz w:val="22"/>
          <w:szCs w:val="22"/>
          <w:rtl/>
        </w:rPr>
        <w:t>ي</w:t>
      </w:r>
      <w:r w:rsidRPr="00145030">
        <w:rPr>
          <w:rFonts w:ascii="B Lotus" w:hAnsi="B Lotus" w:cs="KFGQPC Uthman Taha Naskh"/>
          <w:sz w:val="22"/>
          <w:szCs w:val="22"/>
          <w:rtl/>
        </w:rPr>
        <w:t xml:space="preserve"> مقام العال</w:t>
      </w:r>
      <w:r>
        <w:rPr>
          <w:rFonts w:ascii="B Lotus" w:hAnsi="B Lotus" w:cs="KFGQPC Uthman Taha Naskh" w:hint="cs"/>
          <w:sz w:val="22"/>
          <w:szCs w:val="22"/>
          <w:rtl/>
        </w:rPr>
        <w:t>ي</w:t>
      </w:r>
      <w:r>
        <w:rPr>
          <w:rFonts w:ascii="B Lotus" w:hAnsi="B Lotus" w:cs="KFGQPC Uthman Taha Naskh"/>
          <w:sz w:val="22"/>
          <w:szCs w:val="22"/>
          <w:rtl/>
        </w:rPr>
        <w:t xml:space="preserve"> و</w:t>
      </w:r>
      <w:r w:rsidRPr="00145030">
        <w:rPr>
          <w:rFonts w:ascii="B Lotus" w:hAnsi="B Lotus" w:cs="KFGQPC Uthman Taha Naskh"/>
          <w:sz w:val="22"/>
          <w:szCs w:val="22"/>
          <w:rtl/>
        </w:rPr>
        <w:t>ما حول</w:t>
      </w:r>
      <w:r>
        <w:rPr>
          <w:rFonts w:ascii="B Lotus" w:hAnsi="B Lotus" w:cs="Traditional Arabic" w:hint="cs"/>
          <w:sz w:val="22"/>
          <w:szCs w:val="22"/>
          <w:rtl/>
          <w:lang w:bidi="fa-IR"/>
        </w:rPr>
        <w:t>»</w:t>
      </w:r>
      <w:r w:rsidRPr="00FE348D">
        <w:rPr>
          <w:rFonts w:ascii="B Lotus" w:hAnsi="B Lotus"/>
          <w:sz w:val="22"/>
          <w:szCs w:val="22"/>
          <w:rtl/>
          <w:lang w:bidi="fa-IR"/>
        </w:rPr>
        <w:t xml:space="preserve"> </w:t>
      </w:r>
      <w:r>
        <w:rPr>
          <w:rFonts w:ascii="B Lotus" w:hAnsi="B Lotus" w:hint="cs"/>
          <w:sz w:val="22"/>
          <w:szCs w:val="22"/>
          <w:rtl/>
          <w:lang w:bidi="fa-IR"/>
        </w:rPr>
        <w:t>(</w:t>
      </w:r>
      <w:r w:rsidRPr="00EB3D95">
        <w:rPr>
          <w:rFonts w:ascii="mylotus" w:hAnsi="mylotus" w:cs="mylotus"/>
          <w:sz w:val="22"/>
          <w:szCs w:val="22"/>
          <w:rtl/>
          <w:lang w:bidi="fa-IR"/>
        </w:rPr>
        <w:t>فتوح البلدان</w:t>
      </w:r>
      <w:r>
        <w:rPr>
          <w:rFonts w:ascii="B Lotus" w:hAnsi="B Lotus" w:hint="cs"/>
          <w:sz w:val="22"/>
          <w:szCs w:val="22"/>
          <w:rtl/>
          <w:lang w:bidi="fa-IR"/>
        </w:rPr>
        <w:t>، ص 275).</w:t>
      </w:r>
    </w:p>
  </w:footnote>
  <w:footnote w:id="52">
    <w:p w:rsidR="006A5EEE" w:rsidRPr="00FE348D" w:rsidRDefault="006A5EEE" w:rsidP="00DE7B63">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sidRPr="00145030">
        <w:rPr>
          <w:rFonts w:ascii="B Lotus" w:hAnsi="B Lotus" w:cs="KFGQPC Uthman Taha Naskh"/>
          <w:sz w:val="22"/>
          <w:szCs w:val="22"/>
          <w:rtl/>
        </w:rPr>
        <w:t>أمر عمر أن یتخذ ل</w:t>
      </w:r>
      <w:r>
        <w:rPr>
          <w:rFonts w:ascii="B Lotus" w:hAnsi="B Lotus" w:cs="KFGQPC Uthman Taha Naskh" w:hint="cs"/>
          <w:sz w:val="22"/>
          <w:szCs w:val="22"/>
          <w:rtl/>
        </w:rPr>
        <w:t>ـ</w:t>
      </w:r>
      <w:r w:rsidRPr="00145030">
        <w:rPr>
          <w:rFonts w:ascii="B Lotus" w:hAnsi="B Lotus" w:cs="KFGQPC Uthman Taha Naskh"/>
          <w:sz w:val="22"/>
          <w:szCs w:val="22"/>
          <w:rtl/>
        </w:rPr>
        <w:t>من یرد من ال</w:t>
      </w:r>
      <w:r>
        <w:rPr>
          <w:rFonts w:ascii="B Lotus" w:hAnsi="B Lotus" w:cs="KFGQPC Uthman Taha Naskh" w:hint="cs"/>
          <w:sz w:val="22"/>
          <w:szCs w:val="22"/>
          <w:rtl/>
        </w:rPr>
        <w:t>أ</w:t>
      </w:r>
      <w:r w:rsidRPr="00145030">
        <w:rPr>
          <w:rFonts w:ascii="B Lotus" w:hAnsi="B Lotus" w:cs="KFGQPC Uthman Taha Naskh"/>
          <w:sz w:val="22"/>
          <w:szCs w:val="22"/>
          <w:rtl/>
        </w:rPr>
        <w:t>رفاق داراً فکانوا ینزلونها</w:t>
      </w:r>
      <w:r>
        <w:rPr>
          <w:rFonts w:ascii="B Lotus" w:hAnsi="B Lotus" w:cs="Traditional Arabic" w:hint="cs"/>
          <w:sz w:val="22"/>
          <w:szCs w:val="22"/>
          <w:rtl/>
          <w:lang w:bidi="fa-IR"/>
        </w:rPr>
        <w:t>»</w:t>
      </w:r>
      <w:r>
        <w:rPr>
          <w:rFonts w:ascii="B Lotus" w:hAnsi="B Lotus" w:hint="cs"/>
          <w:sz w:val="22"/>
          <w:szCs w:val="22"/>
          <w:rtl/>
          <w:lang w:bidi="fa-IR"/>
        </w:rPr>
        <w:t>.</w:t>
      </w:r>
      <w:r w:rsidRPr="00FE348D">
        <w:rPr>
          <w:rFonts w:ascii="B Lotus" w:hAnsi="B Lotus"/>
          <w:sz w:val="22"/>
          <w:szCs w:val="22"/>
          <w:rtl/>
          <w:lang w:bidi="fa-IR"/>
        </w:rPr>
        <w:t xml:space="preserve"> </w:t>
      </w:r>
      <w:r>
        <w:rPr>
          <w:rFonts w:ascii="B Lotus" w:hAnsi="B Lotus" w:hint="cs"/>
          <w:sz w:val="22"/>
          <w:szCs w:val="22"/>
          <w:rtl/>
          <w:lang w:bidi="fa-IR"/>
        </w:rPr>
        <w:t>(</w:t>
      </w:r>
      <w:r w:rsidRPr="00EB3D95">
        <w:rPr>
          <w:rFonts w:ascii="mylotus" w:hAnsi="mylotus" w:cs="mylotus"/>
          <w:sz w:val="22"/>
          <w:szCs w:val="22"/>
          <w:rtl/>
          <w:lang w:bidi="fa-IR"/>
        </w:rPr>
        <w:t>فتوح البلدان</w:t>
      </w:r>
      <w:r>
        <w:rPr>
          <w:rFonts w:ascii="B Lotus" w:hAnsi="B Lotus" w:hint="cs"/>
          <w:sz w:val="22"/>
          <w:szCs w:val="22"/>
          <w:rtl/>
          <w:lang w:bidi="fa-IR"/>
        </w:rPr>
        <w:t>، ص 277).</w:t>
      </w:r>
    </w:p>
  </w:footnote>
  <w:footnote w:id="53">
    <w:p w:rsidR="006A5EEE" w:rsidRPr="00FE348D" w:rsidRDefault="006A5EEE" w:rsidP="00D700DA">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ممکن است این موضوع با آن حادثه پیوند داشته باشد که نوشته‌اند رسول اکرم</w:t>
      </w:r>
      <w:r>
        <w:rPr>
          <w:rFonts w:ascii="B Lotus" w:hAnsi="B Lotus" w:hint="cs"/>
          <w:sz w:val="22"/>
          <w:szCs w:val="22"/>
          <w:lang w:bidi="fa-IR"/>
        </w:rPr>
        <w:sym w:font="AGA Arabesque" w:char="F072"/>
      </w:r>
      <w:r w:rsidRPr="00FE348D">
        <w:rPr>
          <w:rFonts w:ascii="B Lotus" w:hAnsi="B Lotus" w:hint="cs"/>
          <w:sz w:val="22"/>
          <w:szCs w:val="22"/>
          <w:rtl/>
          <w:lang w:bidi="fa-IR"/>
        </w:rPr>
        <w:t xml:space="preserve"> پیش از جنگ «بدر» صفوف یارانش را مرتب می‌کرد، در آن هنگام از برابر «سواد بن غزیه» گذر کرد که از صف منحرف شده بود. پیامبر با ترکه‌ای که در دست داشت به شکم او زد و فرمود: ای سواد، راست بایست. سواد گفت: ای رسول خدا مرا به درد آوردی با آنکه خداوند ترا برای اجرای حق فرستاده است بنابراین اجازه قصاص به من ده! رسول اکرم</w:t>
      </w:r>
      <w:r>
        <w:rPr>
          <w:rFonts w:ascii="B Lotus" w:hAnsi="B Lotus" w:hint="cs"/>
          <w:sz w:val="22"/>
          <w:szCs w:val="22"/>
          <w:lang w:bidi="fa-IR"/>
        </w:rPr>
        <w:sym w:font="AGA Arabesque" w:char="F072"/>
      </w:r>
      <w:r w:rsidRPr="00FE348D">
        <w:rPr>
          <w:rFonts w:ascii="B Lotus" w:hAnsi="B Lotus" w:hint="cs"/>
          <w:sz w:val="22"/>
          <w:szCs w:val="22"/>
          <w:rtl/>
          <w:lang w:bidi="fa-IR"/>
        </w:rPr>
        <w:t xml:space="preserve"> بلافاصله شکم خود را عریان نمود و گفت: قصاص کن! سواد پیامبر را در آغوش گرفت و بر پیکرش بوسه زد و گفت چون جنگ در پیش است و احتمال می‌رود که کشته شوم خواستم تا بدینوسیله پیکرت را لمس کرده باشم. (به</w:t>
      </w:r>
      <w:r>
        <w:rPr>
          <w:rFonts w:ascii="B Lotus" w:hAnsi="B Lotus" w:hint="cs"/>
          <w:sz w:val="22"/>
          <w:szCs w:val="22"/>
          <w:rtl/>
          <w:lang w:bidi="fa-IR"/>
        </w:rPr>
        <w:t>:</w:t>
      </w:r>
      <w:r w:rsidRPr="00FE348D">
        <w:rPr>
          <w:rFonts w:ascii="B Lotus" w:hAnsi="B Lotus" w:hint="cs"/>
          <w:sz w:val="22"/>
          <w:szCs w:val="22"/>
          <w:rtl/>
          <w:lang w:bidi="fa-IR"/>
        </w:rPr>
        <w:t xml:space="preserve"> </w:t>
      </w:r>
      <w:r w:rsidRPr="00DE7B63">
        <w:rPr>
          <w:rFonts w:ascii="mylotus" w:hAnsi="mylotus" w:cs="mylotus"/>
          <w:sz w:val="22"/>
          <w:szCs w:val="22"/>
          <w:rtl/>
        </w:rPr>
        <w:t>السیرة النبویة</w:t>
      </w:r>
      <w:r w:rsidRPr="00FE348D">
        <w:rPr>
          <w:rFonts w:ascii="B Lotus" w:hAnsi="B Lotus" w:hint="cs"/>
          <w:sz w:val="22"/>
          <w:szCs w:val="22"/>
          <w:rtl/>
          <w:lang w:bidi="fa-IR"/>
        </w:rPr>
        <w:t>، اثر ابن هشام، چاپ مصر، القسم الأول، ص 666 و نیز به</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rPr>
        <w:t>تاریخ الأمم والـملوك</w:t>
      </w:r>
      <w:r w:rsidRPr="00DE7B63">
        <w:rPr>
          <w:rFonts w:ascii="mylotus" w:hAnsi="mylotus" w:cs="mylotus"/>
          <w:sz w:val="22"/>
          <w:szCs w:val="22"/>
          <w:rtl/>
        </w:rPr>
        <w:t>،</w:t>
      </w:r>
      <w:r>
        <w:rPr>
          <w:rFonts w:ascii="B Lotus" w:hAnsi="B Lotus" w:hint="cs"/>
          <w:sz w:val="22"/>
          <w:szCs w:val="22"/>
          <w:rtl/>
          <w:lang w:bidi="fa-IR"/>
        </w:rPr>
        <w:t xml:space="preserve"> ج 2، ص 446 نگاه کنید).</w:t>
      </w:r>
    </w:p>
  </w:footnote>
  <w:footnote w:id="54">
    <w:p w:rsidR="006A5EEE" w:rsidRPr="00370632" w:rsidRDefault="006A5EEE" w:rsidP="00D700DA">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cs="Traditional Arabic" w:hint="cs"/>
          <w:sz w:val="22"/>
          <w:szCs w:val="22"/>
          <w:rtl/>
        </w:rPr>
        <w:t>«</w:t>
      </w:r>
      <w:r w:rsidRPr="00370632">
        <w:rPr>
          <w:rFonts w:ascii="B Lotus" w:hAnsi="B Lotus" w:cs="KFGQPC Uthman Taha Naskh"/>
          <w:sz w:val="22"/>
          <w:szCs w:val="22"/>
          <w:rtl/>
        </w:rPr>
        <w:t xml:space="preserve">خطب عمر ابن الخطاب، فقال: یا أیها الناس إنی والله ما </w:t>
      </w:r>
      <w:r w:rsidRPr="00370632">
        <w:rPr>
          <w:rFonts w:ascii="B Lotus" w:hAnsi="B Lotus" w:cs="KFGQPC Uthman Taha Naskh" w:hint="cs"/>
          <w:sz w:val="22"/>
          <w:szCs w:val="22"/>
          <w:rtl/>
        </w:rPr>
        <w:t>أ</w:t>
      </w:r>
      <w:r w:rsidRPr="00370632">
        <w:rPr>
          <w:rFonts w:ascii="B Lotus" w:hAnsi="B Lotus" w:cs="KFGQPC Uthman Taha Naskh"/>
          <w:sz w:val="22"/>
          <w:szCs w:val="22"/>
          <w:rtl/>
        </w:rPr>
        <w:t xml:space="preserve">رسل </w:t>
      </w:r>
      <w:r w:rsidRPr="00370632">
        <w:rPr>
          <w:rFonts w:ascii="B Lotus" w:hAnsi="B Lotus" w:cs="KFGQPC Uthman Taha Naskh" w:hint="cs"/>
          <w:sz w:val="22"/>
          <w:szCs w:val="22"/>
          <w:rtl/>
        </w:rPr>
        <w:t>آ</w:t>
      </w:r>
      <w:r w:rsidRPr="00370632">
        <w:rPr>
          <w:rFonts w:ascii="B Lotus" w:hAnsi="B Lotus" w:cs="KFGQPC Uthman Taha Naskh"/>
          <w:sz w:val="22"/>
          <w:szCs w:val="22"/>
          <w:rtl/>
        </w:rPr>
        <w:t>لیکم عمالاً لیضربوا أبشارکم ولا لی</w:t>
      </w:r>
      <w:r w:rsidRPr="00370632">
        <w:rPr>
          <w:rFonts w:ascii="B Lotus" w:hAnsi="B Lotus" w:cs="KFGQPC Uthman Taha Naskh" w:hint="cs"/>
          <w:sz w:val="22"/>
          <w:szCs w:val="22"/>
          <w:rtl/>
        </w:rPr>
        <w:t>أ</w:t>
      </w:r>
      <w:r w:rsidRPr="00370632">
        <w:rPr>
          <w:rFonts w:ascii="B Lotus" w:hAnsi="B Lotus" w:cs="KFGQPC Uthman Taha Naskh"/>
          <w:sz w:val="22"/>
          <w:szCs w:val="22"/>
          <w:rtl/>
        </w:rPr>
        <w:t xml:space="preserve">خذوا أموالکم ولکنی </w:t>
      </w:r>
      <w:r w:rsidRPr="00370632">
        <w:rPr>
          <w:rFonts w:ascii="B Lotus" w:hAnsi="B Lotus" w:cs="KFGQPC Uthman Taha Naskh" w:hint="cs"/>
          <w:sz w:val="22"/>
          <w:szCs w:val="22"/>
          <w:rtl/>
        </w:rPr>
        <w:t>أ</w:t>
      </w:r>
      <w:r w:rsidRPr="00370632">
        <w:rPr>
          <w:rFonts w:ascii="B Lotus" w:hAnsi="B Lotus" w:cs="KFGQPC Uthman Taha Naskh"/>
          <w:sz w:val="22"/>
          <w:szCs w:val="22"/>
          <w:rtl/>
        </w:rPr>
        <w:t>رسلهم إلیکم لیعلموکم دینکم وسنتکم، فمن فعل به شیء سوای ذل</w:t>
      </w:r>
      <w:r w:rsidRPr="00370632">
        <w:rPr>
          <w:rFonts w:ascii="B Lotus" w:hAnsi="B Lotus" w:cs="KFGQPC Uthman Taha Naskh" w:hint="cs"/>
          <w:sz w:val="22"/>
          <w:szCs w:val="22"/>
          <w:rtl/>
        </w:rPr>
        <w:t>ك</w:t>
      </w:r>
      <w:r w:rsidRPr="00370632">
        <w:rPr>
          <w:rFonts w:ascii="B Lotus" w:hAnsi="B Lotus" w:cs="KFGQPC Uthman Taha Naskh"/>
          <w:sz w:val="22"/>
          <w:szCs w:val="22"/>
          <w:rtl/>
        </w:rPr>
        <w:t xml:space="preserve"> فلیرفعه إلی. فوالذ</w:t>
      </w:r>
      <w:r w:rsidRPr="00370632">
        <w:rPr>
          <w:rFonts w:ascii="B Lotus" w:hAnsi="B Lotus" w:cs="KFGQPC Uthman Taha Naskh" w:hint="cs"/>
          <w:sz w:val="22"/>
          <w:szCs w:val="22"/>
          <w:rtl/>
        </w:rPr>
        <w:t>ي</w:t>
      </w:r>
      <w:r w:rsidRPr="00370632">
        <w:rPr>
          <w:rFonts w:ascii="B Lotus" w:hAnsi="B Lotus" w:cs="KFGQPC Uthman Taha Naskh"/>
          <w:sz w:val="22"/>
          <w:szCs w:val="22"/>
          <w:rtl/>
        </w:rPr>
        <w:t xml:space="preserve"> نفس عمر بیده ل</w:t>
      </w:r>
      <w:r w:rsidRPr="00370632">
        <w:rPr>
          <w:rFonts w:ascii="B Lotus" w:hAnsi="B Lotus" w:cs="KFGQPC Uthman Taha Naskh" w:hint="cs"/>
          <w:sz w:val="22"/>
          <w:szCs w:val="22"/>
          <w:rtl/>
        </w:rPr>
        <w:t>أ</w:t>
      </w:r>
      <w:r w:rsidRPr="00370632">
        <w:rPr>
          <w:rFonts w:ascii="B Lotus" w:hAnsi="B Lotus" w:cs="KFGQPC Uthman Taha Naskh"/>
          <w:sz w:val="22"/>
          <w:szCs w:val="22"/>
          <w:rtl/>
        </w:rPr>
        <w:t xml:space="preserve">قصنه منه. فوثب عمروبن العاص، فقال: یا </w:t>
      </w:r>
      <w:r w:rsidRPr="00370632">
        <w:rPr>
          <w:rFonts w:ascii="B Lotus" w:hAnsi="B Lotus" w:cs="KFGQPC Uthman Taha Naskh" w:hint="cs"/>
          <w:sz w:val="22"/>
          <w:szCs w:val="22"/>
          <w:rtl/>
        </w:rPr>
        <w:t>أ</w:t>
      </w:r>
      <w:r w:rsidRPr="00370632">
        <w:rPr>
          <w:rFonts w:ascii="B Lotus" w:hAnsi="B Lotus" w:cs="KFGQPC Uthman Taha Naskh"/>
          <w:sz w:val="22"/>
          <w:szCs w:val="22"/>
          <w:rtl/>
        </w:rPr>
        <w:t>میر‌ال</w:t>
      </w:r>
      <w:r w:rsidRPr="00370632">
        <w:rPr>
          <w:rFonts w:ascii="B Lotus" w:hAnsi="B Lotus" w:cs="KFGQPC Uthman Taha Naskh" w:hint="cs"/>
          <w:sz w:val="22"/>
          <w:szCs w:val="22"/>
          <w:rtl/>
        </w:rPr>
        <w:t>ـ</w:t>
      </w:r>
      <w:r w:rsidRPr="00370632">
        <w:rPr>
          <w:rFonts w:ascii="B Lotus" w:hAnsi="B Lotus" w:cs="KFGQPC Uthman Taha Naskh"/>
          <w:sz w:val="22"/>
          <w:szCs w:val="22"/>
          <w:rtl/>
        </w:rPr>
        <w:t>مؤمنین أرایت</w:t>
      </w:r>
      <w:r w:rsidRPr="00370632">
        <w:rPr>
          <w:rFonts w:ascii="B Lotus" w:hAnsi="B Lotus" w:cs="KFGQPC Uthman Taha Naskh" w:hint="cs"/>
          <w:sz w:val="22"/>
          <w:szCs w:val="22"/>
          <w:rtl/>
        </w:rPr>
        <w:t>ك</w:t>
      </w:r>
      <w:r w:rsidRPr="00370632">
        <w:rPr>
          <w:rFonts w:ascii="B Lotus" w:hAnsi="B Lotus" w:cs="KFGQPC Uthman Taha Naskh"/>
          <w:sz w:val="22"/>
          <w:szCs w:val="22"/>
          <w:rtl/>
        </w:rPr>
        <w:t xml:space="preserve"> إن کان رجل من أمراء ال</w:t>
      </w:r>
      <w:r w:rsidRPr="00370632">
        <w:rPr>
          <w:rFonts w:ascii="B Lotus" w:hAnsi="B Lotus" w:cs="KFGQPC Uthman Taha Naskh" w:hint="cs"/>
          <w:sz w:val="22"/>
          <w:szCs w:val="22"/>
          <w:rtl/>
        </w:rPr>
        <w:t>ـ</w:t>
      </w:r>
      <w:r w:rsidRPr="00370632">
        <w:rPr>
          <w:rFonts w:ascii="B Lotus" w:hAnsi="B Lotus" w:cs="KFGQPC Uthman Taha Naskh"/>
          <w:sz w:val="22"/>
          <w:szCs w:val="22"/>
          <w:rtl/>
        </w:rPr>
        <w:t>مسلمین علی رعیة فأدب بعض رعیته، إن</w:t>
      </w:r>
      <w:r w:rsidRPr="00370632">
        <w:rPr>
          <w:rFonts w:ascii="B Lotus" w:hAnsi="B Lotus" w:cs="KFGQPC Uthman Taha Naskh" w:hint="cs"/>
          <w:sz w:val="22"/>
          <w:szCs w:val="22"/>
          <w:rtl/>
        </w:rPr>
        <w:t>ك</w:t>
      </w:r>
      <w:r w:rsidRPr="00370632">
        <w:rPr>
          <w:rFonts w:ascii="B Lotus" w:hAnsi="B Lotus" w:cs="KFGQPC Uthman Taha Naskh"/>
          <w:sz w:val="22"/>
          <w:szCs w:val="22"/>
          <w:rtl/>
        </w:rPr>
        <w:t xml:space="preserve"> لتقصه منه! قال: أی والذ</w:t>
      </w:r>
      <w:r w:rsidRPr="00370632">
        <w:rPr>
          <w:rFonts w:ascii="B Lotus" w:hAnsi="B Lotus" w:cs="KFGQPC Uthman Taha Naskh" w:hint="cs"/>
          <w:sz w:val="22"/>
          <w:szCs w:val="22"/>
          <w:rtl/>
        </w:rPr>
        <w:t>ي</w:t>
      </w:r>
      <w:r w:rsidRPr="00370632">
        <w:rPr>
          <w:rFonts w:ascii="B Lotus" w:hAnsi="B Lotus" w:cs="KFGQPC Uthman Taha Naskh"/>
          <w:sz w:val="22"/>
          <w:szCs w:val="22"/>
          <w:rtl/>
        </w:rPr>
        <w:t xml:space="preserve"> نفس عمر بیده إذاً ل</w:t>
      </w:r>
      <w:r w:rsidRPr="00370632">
        <w:rPr>
          <w:rFonts w:ascii="B Lotus" w:hAnsi="B Lotus" w:cs="KFGQPC Uthman Taha Naskh" w:hint="cs"/>
          <w:sz w:val="22"/>
          <w:szCs w:val="22"/>
          <w:rtl/>
        </w:rPr>
        <w:t>أ</w:t>
      </w:r>
      <w:r w:rsidRPr="00370632">
        <w:rPr>
          <w:rFonts w:ascii="B Lotus" w:hAnsi="B Lotus" w:cs="KFGQPC Uthman Taha Naskh"/>
          <w:sz w:val="22"/>
          <w:szCs w:val="22"/>
          <w:rtl/>
        </w:rPr>
        <w:t>قصنه منه، وکیف لا أقصه منه وقدر رأیت رسول</w:t>
      </w:r>
      <w:r w:rsidRPr="00370632">
        <w:rPr>
          <w:rFonts w:ascii="B Lotus" w:hAnsi="B Lotus"/>
          <w:sz w:val="22"/>
          <w:szCs w:val="22"/>
          <w:rtl/>
          <w:lang w:bidi="fa-IR"/>
        </w:rPr>
        <w:t xml:space="preserve"> الله</w:t>
      </w:r>
      <w:r>
        <w:rPr>
          <w:rFonts w:ascii="B Lotus" w:hAnsi="B Lotus"/>
          <w:sz w:val="22"/>
          <w:szCs w:val="22"/>
          <w:lang w:bidi="fa-IR"/>
        </w:rPr>
        <w:sym w:font="AGA Arabesque" w:char="F072"/>
      </w:r>
      <w:r w:rsidRPr="00370632">
        <w:rPr>
          <w:rFonts w:ascii="B Lotus" w:hAnsi="B Lotus"/>
          <w:sz w:val="22"/>
          <w:szCs w:val="22"/>
          <w:rtl/>
          <w:lang w:bidi="fa-IR"/>
        </w:rPr>
        <w:t xml:space="preserve"> </w:t>
      </w:r>
      <w:r w:rsidRPr="00370632">
        <w:rPr>
          <w:rFonts w:ascii="B Lotus" w:hAnsi="B Lotus" w:cs="KFGQPC Uthman Taha Naskh"/>
          <w:sz w:val="22"/>
          <w:szCs w:val="22"/>
          <w:rtl/>
        </w:rPr>
        <w:t>یقص من نفسه</w:t>
      </w:r>
      <w:r w:rsidRPr="00370632">
        <w:rPr>
          <w:rFonts w:ascii="B Lotus" w:hAnsi="B Lotus"/>
          <w:sz w:val="22"/>
          <w:szCs w:val="22"/>
          <w:rtl/>
        </w:rPr>
        <w:t>!</w:t>
      </w:r>
      <w:r>
        <w:rPr>
          <w:rFonts w:ascii="B Lotus" w:hAnsi="B Lotus" w:cs="Traditional Arabic" w:hint="cs"/>
          <w:sz w:val="22"/>
          <w:szCs w:val="22"/>
          <w:rtl/>
        </w:rPr>
        <w:t>»</w:t>
      </w:r>
      <w:r>
        <w:rPr>
          <w:rFonts w:ascii="B Lotus" w:hAnsi="B Lotus" w:hint="cs"/>
          <w:sz w:val="22"/>
          <w:szCs w:val="22"/>
          <w:rtl/>
        </w:rPr>
        <w:t>.</w:t>
      </w:r>
      <w:r w:rsidRPr="00370632">
        <w:rPr>
          <w:rFonts w:ascii="B Lotus" w:hAnsi="B Lotus" w:hint="cs"/>
          <w:sz w:val="22"/>
          <w:szCs w:val="22"/>
          <w:rtl/>
          <w:lang w:bidi="fa-IR"/>
        </w:rPr>
        <w:t xml:space="preserve"> (</w:t>
      </w:r>
      <w:r w:rsidRPr="00370632">
        <w:rPr>
          <w:rFonts w:ascii="mylotus" w:hAnsi="mylotus" w:cs="mylotus"/>
          <w:sz w:val="22"/>
          <w:szCs w:val="22"/>
          <w:rtl/>
        </w:rPr>
        <w:t>تاریخ الأمم والـملوك</w:t>
      </w:r>
      <w:r>
        <w:rPr>
          <w:rFonts w:ascii="B Lotus" w:hAnsi="B Lotus" w:hint="cs"/>
          <w:sz w:val="22"/>
          <w:szCs w:val="22"/>
          <w:rtl/>
          <w:lang w:bidi="fa-IR"/>
        </w:rPr>
        <w:t>، ج 4، ص 204).</w:t>
      </w:r>
    </w:p>
  </w:footnote>
  <w:footnote w:id="55">
    <w:p w:rsidR="006A5EEE" w:rsidRPr="00FE348D" w:rsidRDefault="006A5EEE" w:rsidP="00370632">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sidRPr="00145030">
        <w:rPr>
          <w:rFonts w:ascii="B Lotus" w:hAnsi="B Lotus" w:cs="KFGQPC Uthman Taha Naskh"/>
          <w:sz w:val="22"/>
          <w:szCs w:val="22"/>
          <w:rtl/>
        </w:rPr>
        <w:t>کان الوفد إذا قدموا علی عمر سألهم عن أمیرهم، فیقولون خیراً، فیقول</w:t>
      </w:r>
      <w:r>
        <w:rPr>
          <w:rFonts w:ascii="B Lotus" w:hAnsi="B Lotus" w:cs="KFGQPC Uthman Taha Naskh"/>
          <w:sz w:val="22"/>
          <w:szCs w:val="22"/>
          <w:rtl/>
        </w:rPr>
        <w:t>: هل یعود مرضاکم</w:t>
      </w:r>
      <w:r w:rsidRPr="00145030">
        <w:rPr>
          <w:rFonts w:ascii="B Lotus" w:hAnsi="B Lotus" w:cs="KFGQPC Uthman Taha Naskh"/>
          <w:sz w:val="22"/>
          <w:szCs w:val="22"/>
          <w:rtl/>
        </w:rPr>
        <w:t>؟ فیقولون</w:t>
      </w:r>
      <w:r>
        <w:rPr>
          <w:rFonts w:ascii="B Lotus" w:hAnsi="B Lotus" w:cs="KFGQPC Uthman Taha Naskh"/>
          <w:sz w:val="22"/>
          <w:szCs w:val="22"/>
          <w:rtl/>
        </w:rPr>
        <w:t>:</w:t>
      </w:r>
      <w:r w:rsidRPr="00145030">
        <w:rPr>
          <w:rFonts w:ascii="B Lotus" w:hAnsi="B Lotus" w:cs="KFGQPC Uthman Taha Naskh"/>
          <w:sz w:val="22"/>
          <w:szCs w:val="22"/>
          <w:rtl/>
        </w:rPr>
        <w:t xml:space="preserve"> نعم، فیقول</w:t>
      </w:r>
      <w:r>
        <w:rPr>
          <w:rFonts w:ascii="B Lotus" w:hAnsi="B Lotus" w:cs="KFGQPC Uthman Taha Naskh"/>
          <w:sz w:val="22"/>
          <w:szCs w:val="22"/>
          <w:rtl/>
        </w:rPr>
        <w:t>:</w:t>
      </w:r>
      <w:r w:rsidRPr="00145030">
        <w:rPr>
          <w:rFonts w:ascii="B Lotus" w:hAnsi="B Lotus" w:cs="KFGQPC Uthman Taha Naskh"/>
          <w:sz w:val="22"/>
          <w:szCs w:val="22"/>
          <w:rtl/>
        </w:rPr>
        <w:t xml:space="preserve"> هل یعود العبد؟ فیقولون</w:t>
      </w:r>
      <w:r>
        <w:rPr>
          <w:rFonts w:ascii="B Lotus" w:hAnsi="B Lotus" w:cs="KFGQPC Uthman Taha Naskh"/>
          <w:sz w:val="22"/>
          <w:szCs w:val="22"/>
          <w:rtl/>
        </w:rPr>
        <w:t>:</w:t>
      </w:r>
      <w:r w:rsidRPr="00145030">
        <w:rPr>
          <w:rFonts w:ascii="B Lotus" w:hAnsi="B Lotus" w:cs="KFGQPC Uthman Taha Naskh"/>
          <w:sz w:val="22"/>
          <w:szCs w:val="22"/>
          <w:rtl/>
        </w:rPr>
        <w:t xml:space="preserve"> نعم، فیقول</w:t>
      </w:r>
      <w:r>
        <w:rPr>
          <w:rFonts w:ascii="B Lotus" w:hAnsi="B Lotus" w:cs="KFGQPC Uthman Taha Naskh"/>
          <w:sz w:val="22"/>
          <w:szCs w:val="22"/>
          <w:rtl/>
        </w:rPr>
        <w:t>:</w:t>
      </w:r>
      <w:r w:rsidRPr="00145030">
        <w:rPr>
          <w:rFonts w:ascii="B Lotus" w:hAnsi="B Lotus" w:cs="KFGQPC Uthman Taha Naskh"/>
          <w:sz w:val="22"/>
          <w:szCs w:val="22"/>
          <w:rtl/>
        </w:rPr>
        <w:t xml:space="preserve"> کیف صنیعه بالضعیف؟ هل یجلس علی بابه؟ فإن قالوا لخصلة منها</w:t>
      </w:r>
      <w:r>
        <w:rPr>
          <w:rFonts w:ascii="B Lotus" w:hAnsi="B Lotus" w:cs="KFGQPC Uthman Taha Naskh"/>
          <w:sz w:val="22"/>
          <w:szCs w:val="22"/>
          <w:rtl/>
        </w:rPr>
        <w:t>:</w:t>
      </w:r>
      <w:r w:rsidRPr="00145030">
        <w:rPr>
          <w:rFonts w:ascii="B Lotus" w:hAnsi="B Lotus" w:cs="KFGQPC Uthman Taha Naskh"/>
          <w:sz w:val="22"/>
          <w:szCs w:val="22"/>
          <w:rtl/>
        </w:rPr>
        <w:t xml:space="preserve"> لا، عزله!</w:t>
      </w:r>
      <w:r>
        <w:rPr>
          <w:rFonts w:ascii="B Lotus" w:hAnsi="B Lotus" w:cs="Traditional Arabic" w:hint="cs"/>
          <w:sz w:val="22"/>
          <w:szCs w:val="22"/>
          <w:rtl/>
          <w:lang w:bidi="fa-IR"/>
        </w:rPr>
        <w:t>»</w:t>
      </w:r>
      <w:r>
        <w:rPr>
          <w:rFonts w:ascii="B Lotus" w:hAnsi="B Lotus" w:hint="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Pr>
          <w:rFonts w:ascii="mylotus" w:hAnsi="mylotus" w:cs="mylotus"/>
          <w:sz w:val="22"/>
          <w:szCs w:val="22"/>
          <w:rtl/>
        </w:rPr>
        <w:t>تاریخ الأمم والـملوك</w:t>
      </w:r>
      <w:r>
        <w:rPr>
          <w:rFonts w:ascii="B Lotus" w:hAnsi="B Lotus" w:hint="cs"/>
          <w:sz w:val="22"/>
          <w:szCs w:val="22"/>
          <w:rtl/>
          <w:lang w:bidi="fa-IR"/>
        </w:rPr>
        <w:t>، ج 4، ص 226).</w:t>
      </w:r>
    </w:p>
  </w:footnote>
  <w:footnote w:id="56">
    <w:p w:rsidR="006A5EEE" w:rsidRPr="00FE348D" w:rsidRDefault="006A5EEE" w:rsidP="00EB3D95">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تاریخ ابن کثیر </w:t>
      </w:r>
      <w:r w:rsidR="00EB3D95">
        <w:rPr>
          <w:rFonts w:ascii="B Lotus" w:hAnsi="B Lotus" w:hint="cs"/>
          <w:sz w:val="22"/>
          <w:szCs w:val="22"/>
          <w:rtl/>
          <w:lang w:bidi="fa-IR"/>
        </w:rPr>
        <w:t>«</w:t>
      </w:r>
      <w:r>
        <w:rPr>
          <w:rFonts w:ascii="mylotus" w:hAnsi="mylotus" w:cs="mylotus"/>
          <w:sz w:val="22"/>
          <w:szCs w:val="22"/>
          <w:rtl/>
        </w:rPr>
        <w:t>البدایة و</w:t>
      </w:r>
      <w:r w:rsidRPr="00DE7B63">
        <w:rPr>
          <w:rFonts w:ascii="mylotus" w:hAnsi="mylotus" w:cs="mylotus"/>
          <w:sz w:val="22"/>
          <w:szCs w:val="22"/>
          <w:rtl/>
        </w:rPr>
        <w:t>النهایة</w:t>
      </w:r>
      <w:r w:rsidR="00EB3D95">
        <w:rPr>
          <w:rFonts w:ascii="B Lotus" w:hAnsi="B Lotus" w:hint="cs"/>
          <w:sz w:val="22"/>
          <w:szCs w:val="22"/>
          <w:rtl/>
          <w:lang w:bidi="fa-IR"/>
        </w:rPr>
        <w:t>»</w:t>
      </w:r>
      <w:r w:rsidRPr="00FE348D">
        <w:rPr>
          <w:rFonts w:ascii="B Lotus" w:hAnsi="B Lotus" w:hint="cs"/>
          <w:sz w:val="22"/>
          <w:szCs w:val="22"/>
          <w:rtl/>
          <w:lang w:bidi="fa-IR"/>
        </w:rPr>
        <w:t>، چاپ لبنان، جزء 7، ص 394. مقایسه شود با</w:t>
      </w:r>
      <w:r>
        <w:rPr>
          <w:rFonts w:ascii="B Lotus" w:hAnsi="B Lotus" w:hint="cs"/>
          <w:sz w:val="22"/>
          <w:szCs w:val="22"/>
          <w:rtl/>
          <w:lang w:bidi="fa-IR"/>
        </w:rPr>
        <w:t>:</w:t>
      </w:r>
      <w:r w:rsidRPr="00FE348D">
        <w:rPr>
          <w:rFonts w:ascii="B Lotus" w:hAnsi="B Lotus" w:hint="cs"/>
          <w:sz w:val="22"/>
          <w:szCs w:val="22"/>
          <w:rtl/>
          <w:lang w:bidi="fa-IR"/>
        </w:rPr>
        <w:t xml:space="preserve"> </w:t>
      </w:r>
      <w:r w:rsidRPr="00DE7B63">
        <w:rPr>
          <w:rFonts w:ascii="mylotus" w:hAnsi="mylotus" w:cs="mylotus"/>
          <w:sz w:val="22"/>
          <w:szCs w:val="22"/>
          <w:rtl/>
        </w:rPr>
        <w:t>أنساب الأشراف</w:t>
      </w:r>
      <w:r w:rsidRPr="00FE348D">
        <w:rPr>
          <w:rFonts w:ascii="B Lotus" w:hAnsi="B Lotus" w:hint="cs"/>
          <w:sz w:val="22"/>
          <w:szCs w:val="22"/>
          <w:rtl/>
          <w:lang w:bidi="fa-IR"/>
        </w:rPr>
        <w:t>، اثر احمدبن یحیی بلا</w:t>
      </w:r>
      <w:r>
        <w:rPr>
          <w:rFonts w:ascii="B Lotus" w:hAnsi="B Lotus" w:hint="cs"/>
          <w:sz w:val="22"/>
          <w:szCs w:val="22"/>
          <w:rtl/>
          <w:lang w:bidi="fa-IR"/>
        </w:rPr>
        <w:t>ذری، چاپ لبنان، ص 100.</w:t>
      </w:r>
    </w:p>
  </w:footnote>
  <w:footnote w:id="57">
    <w:p w:rsidR="006A5EEE" w:rsidRPr="00FE348D" w:rsidRDefault="006A5EEE" w:rsidP="00D700DA">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عبارت طبری چنین است: </w:t>
      </w:r>
      <w:r w:rsidRPr="00370632">
        <w:rPr>
          <w:rFonts w:ascii="B Lotus" w:hAnsi="B Lotus" w:cs="Traditional Arabic" w:hint="cs"/>
          <w:sz w:val="22"/>
          <w:szCs w:val="22"/>
          <w:rtl/>
          <w:lang w:bidi="fa-IR"/>
        </w:rPr>
        <w:t>«</w:t>
      </w:r>
      <w:r>
        <w:rPr>
          <w:rFonts w:ascii="B Lotus" w:hAnsi="B Lotus" w:cs="KFGQPC Uthman Taha Naskh"/>
          <w:sz w:val="22"/>
          <w:szCs w:val="22"/>
          <w:rtl/>
        </w:rPr>
        <w:t>خرج عمر، و</w:t>
      </w:r>
      <w:r w:rsidRPr="00145030">
        <w:rPr>
          <w:rFonts w:ascii="B Lotus" w:hAnsi="B Lotus" w:cs="KFGQPC Uthman Taha Naskh"/>
          <w:sz w:val="22"/>
          <w:szCs w:val="22"/>
          <w:rtl/>
        </w:rPr>
        <w:t>خلف علیاً علی ال</w:t>
      </w:r>
      <w:r>
        <w:rPr>
          <w:rFonts w:ascii="B Lotus" w:hAnsi="B Lotus" w:cs="KFGQPC Uthman Taha Naskh" w:hint="cs"/>
          <w:sz w:val="22"/>
          <w:szCs w:val="22"/>
          <w:rtl/>
        </w:rPr>
        <w:t>ـ</w:t>
      </w:r>
      <w:r>
        <w:rPr>
          <w:rFonts w:ascii="B Lotus" w:hAnsi="B Lotus" w:cs="KFGQPC Uthman Taha Naskh"/>
          <w:sz w:val="22"/>
          <w:szCs w:val="22"/>
          <w:rtl/>
        </w:rPr>
        <w:t>مدینة و</w:t>
      </w:r>
      <w:r w:rsidRPr="00145030">
        <w:rPr>
          <w:rFonts w:ascii="B Lotus" w:hAnsi="B Lotus" w:cs="KFGQPC Uthman Taha Naskh"/>
          <w:sz w:val="22"/>
          <w:szCs w:val="22"/>
          <w:rtl/>
        </w:rPr>
        <w:t>خرج معه الصحابة</w:t>
      </w:r>
      <w:r>
        <w:rPr>
          <w:rFonts w:ascii="B Lotus" w:hAnsi="B Lotus" w:cs="Traditional Arabic" w:hint="cs"/>
          <w:sz w:val="22"/>
          <w:szCs w:val="22"/>
          <w:rtl/>
          <w:lang w:bidi="fa-IR"/>
        </w:rPr>
        <w:t>»</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lang w:bidi="fa-IR"/>
        </w:rPr>
        <w:t>تاریخ الأممم و</w:t>
      </w:r>
      <w:r>
        <w:rPr>
          <w:rFonts w:ascii="mylotus" w:hAnsi="mylotus" w:cs="mylotus" w:hint="cs"/>
          <w:sz w:val="22"/>
          <w:szCs w:val="22"/>
          <w:rtl/>
          <w:lang w:bidi="fa-IR"/>
        </w:rPr>
        <w:t>ا</w:t>
      </w:r>
      <w:r w:rsidRPr="00370632">
        <w:rPr>
          <w:rFonts w:ascii="mylotus" w:hAnsi="mylotus" w:cs="mylotus"/>
          <w:sz w:val="22"/>
          <w:szCs w:val="22"/>
          <w:rtl/>
          <w:lang w:bidi="fa-IR"/>
        </w:rPr>
        <w:t>لـملوك</w:t>
      </w:r>
      <w:r w:rsidRPr="00FE348D">
        <w:rPr>
          <w:rFonts w:ascii="B Lotus" w:hAnsi="B Lotus" w:hint="cs"/>
          <w:sz w:val="22"/>
          <w:szCs w:val="22"/>
          <w:rtl/>
          <w:lang w:bidi="fa-IR"/>
        </w:rPr>
        <w:t>، ج 4 ص 63) و در عبارت واقدی چنین می‌خوانیم</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Pr>
          <w:rFonts w:ascii="B Lotus" w:hAnsi="B Lotus" w:cs="KFGQPC Uthman Taha Naskh"/>
          <w:sz w:val="22"/>
          <w:szCs w:val="22"/>
          <w:rtl/>
        </w:rPr>
        <w:t>و</w:t>
      </w:r>
      <w:r w:rsidRPr="00145030">
        <w:rPr>
          <w:rFonts w:ascii="B Lotus" w:hAnsi="B Lotus" w:cs="KFGQPC Uthman Taha Naskh"/>
          <w:sz w:val="22"/>
          <w:szCs w:val="22"/>
          <w:rtl/>
        </w:rPr>
        <w:t>استخلف علی ال</w:t>
      </w:r>
      <w:r>
        <w:rPr>
          <w:rFonts w:ascii="B Lotus" w:hAnsi="B Lotus" w:cs="KFGQPC Uthman Taha Naskh" w:hint="cs"/>
          <w:sz w:val="22"/>
          <w:szCs w:val="22"/>
          <w:rtl/>
        </w:rPr>
        <w:t>ـ</w:t>
      </w:r>
      <w:r w:rsidRPr="00145030">
        <w:rPr>
          <w:rFonts w:ascii="B Lotus" w:hAnsi="B Lotus" w:cs="KFGQPC Uthman Taha Naskh"/>
          <w:sz w:val="22"/>
          <w:szCs w:val="22"/>
          <w:rtl/>
        </w:rPr>
        <w:t>مدینة، عل</w:t>
      </w:r>
      <w:r>
        <w:rPr>
          <w:rFonts w:ascii="B Lotus" w:hAnsi="B Lotus" w:cs="KFGQPC Uthman Taha Naskh" w:hint="cs"/>
          <w:sz w:val="22"/>
          <w:szCs w:val="22"/>
          <w:rtl/>
        </w:rPr>
        <w:t>ي</w:t>
      </w:r>
      <w:r w:rsidRPr="00145030">
        <w:rPr>
          <w:rFonts w:ascii="B Lotus" w:hAnsi="B Lotus" w:cs="KFGQPC Uthman Taha Naskh"/>
          <w:sz w:val="22"/>
          <w:szCs w:val="22"/>
          <w:rtl/>
        </w:rPr>
        <w:t xml:space="preserve"> بن اب</w:t>
      </w:r>
      <w:r>
        <w:rPr>
          <w:rFonts w:ascii="B Lotus" w:hAnsi="B Lotus" w:cs="KFGQPC Uthman Taha Naskh" w:hint="cs"/>
          <w:sz w:val="22"/>
          <w:szCs w:val="22"/>
          <w:rtl/>
        </w:rPr>
        <w:t>ي‌</w:t>
      </w:r>
      <w:r>
        <w:rPr>
          <w:rFonts w:ascii="B Lotus" w:hAnsi="B Lotus" w:cs="KFGQPC Uthman Taha Naskh"/>
          <w:sz w:val="22"/>
          <w:szCs w:val="22"/>
          <w:rtl/>
        </w:rPr>
        <w:t>طالب و</w:t>
      </w:r>
      <w:r w:rsidRPr="00145030">
        <w:rPr>
          <w:rFonts w:ascii="B Lotus" w:hAnsi="B Lotus" w:cs="KFGQPC Uthman Taha Naskh"/>
          <w:sz w:val="22"/>
          <w:szCs w:val="22"/>
          <w:rtl/>
        </w:rPr>
        <w:t>خرج من ال</w:t>
      </w:r>
      <w:r>
        <w:rPr>
          <w:rFonts w:ascii="B Lotus" w:hAnsi="B Lotus" w:cs="KFGQPC Uthman Taha Naskh" w:hint="cs"/>
          <w:sz w:val="22"/>
          <w:szCs w:val="22"/>
          <w:rtl/>
        </w:rPr>
        <w:t>ـ</w:t>
      </w:r>
      <w:r w:rsidRPr="00145030">
        <w:rPr>
          <w:rFonts w:ascii="B Lotus" w:hAnsi="B Lotus" w:cs="KFGQPC Uthman Taha Naskh"/>
          <w:sz w:val="22"/>
          <w:szCs w:val="22"/>
          <w:rtl/>
        </w:rPr>
        <w:t>مدینه</w:t>
      </w:r>
      <w:r>
        <w:rPr>
          <w:rFonts w:ascii="B Lotus" w:hAnsi="B Lotus" w:cs="Traditional Arabic" w:hint="cs"/>
          <w:sz w:val="22"/>
          <w:szCs w:val="22"/>
          <w:rtl/>
          <w:lang w:bidi="fa-IR"/>
        </w:rPr>
        <w:t>»</w:t>
      </w:r>
      <w:r>
        <w:rPr>
          <w:rFonts w:ascii="B Lotus" w:hAnsi="B Lotus" w:hint="cs"/>
          <w:sz w:val="22"/>
          <w:szCs w:val="22"/>
          <w:rtl/>
          <w:lang w:bidi="fa-IR"/>
        </w:rPr>
        <w:t>.</w:t>
      </w:r>
      <w:r w:rsidRPr="00FE348D">
        <w:rPr>
          <w:rFonts w:ascii="B Lotus" w:hAnsi="B Lotus" w:hint="cs"/>
          <w:sz w:val="22"/>
          <w:szCs w:val="22"/>
          <w:rtl/>
          <w:lang w:bidi="fa-IR"/>
        </w:rPr>
        <w:t xml:space="preserve"> (</w:t>
      </w:r>
      <w:r w:rsidRPr="00EB3D95">
        <w:rPr>
          <w:rFonts w:ascii="mylotus" w:hAnsi="mylotus" w:cs="mylotus"/>
          <w:sz w:val="22"/>
          <w:szCs w:val="22"/>
          <w:rtl/>
          <w:lang w:bidi="fa-IR"/>
        </w:rPr>
        <w:t>فتوح الشام</w:t>
      </w:r>
      <w:r w:rsidRPr="00FE348D">
        <w:rPr>
          <w:rFonts w:ascii="B Lotus" w:hAnsi="B Lotus" w:hint="cs"/>
          <w:sz w:val="22"/>
          <w:szCs w:val="22"/>
          <w:rtl/>
          <w:lang w:bidi="fa-IR"/>
        </w:rPr>
        <w:t>، اثر محمد بن عمر،</w:t>
      </w:r>
      <w:r>
        <w:rPr>
          <w:rFonts w:ascii="B Lotus" w:hAnsi="B Lotus" w:hint="cs"/>
          <w:sz w:val="22"/>
          <w:szCs w:val="22"/>
          <w:rtl/>
          <w:lang w:bidi="fa-IR"/>
        </w:rPr>
        <w:t xml:space="preserve"> واقدی، جزء 1، ص 236).</w:t>
      </w:r>
    </w:p>
  </w:footnote>
  <w:footnote w:id="58">
    <w:p w:rsidR="006A5EEE" w:rsidRPr="00FE348D" w:rsidRDefault="006A5EEE" w:rsidP="00370632">
      <w:pPr>
        <w:pStyle w:val="FootnoteText"/>
        <w:bidi/>
        <w:ind w:left="284" w:hanging="284"/>
        <w:jc w:val="both"/>
        <w:rPr>
          <w:sz w:val="22"/>
          <w:szCs w:val="22"/>
          <w:rtl/>
        </w:rPr>
      </w:pPr>
      <w:r w:rsidRPr="00FE348D">
        <w:rPr>
          <w:rStyle w:val="FootnoteReference"/>
          <w:sz w:val="22"/>
          <w:szCs w:val="22"/>
          <w:vertAlign w:val="baseline"/>
        </w:rPr>
        <w:footnoteRef/>
      </w:r>
      <w:r w:rsidRPr="00FE348D">
        <w:rPr>
          <w:rFonts w:hint="cs"/>
          <w:sz w:val="22"/>
          <w:szCs w:val="22"/>
          <w:rtl/>
        </w:rPr>
        <w:t xml:space="preserve">- </w:t>
      </w:r>
      <w:r>
        <w:rPr>
          <w:rFonts w:ascii="B Lotus" w:hAnsi="B Lotus" w:cs="Traditional Arabic" w:hint="cs"/>
          <w:sz w:val="22"/>
          <w:szCs w:val="22"/>
          <w:rtl/>
        </w:rPr>
        <w:t>«</w:t>
      </w:r>
      <w:r w:rsidRPr="00145030">
        <w:rPr>
          <w:rFonts w:ascii="B Lotus" w:hAnsi="B Lotus" w:cs="KFGQPC Uthman Taha Naskh"/>
          <w:sz w:val="22"/>
          <w:szCs w:val="22"/>
          <w:rtl/>
        </w:rPr>
        <w:t xml:space="preserve">أن عمر بن الخطاب کان یجبی العراق کل سنة ... ثم یخرج </w:t>
      </w:r>
      <w:r>
        <w:rPr>
          <w:rFonts w:ascii="B Lotus" w:hAnsi="B Lotus" w:cs="KFGQPC Uthman Taha Naskh" w:hint="cs"/>
          <w:sz w:val="22"/>
          <w:szCs w:val="22"/>
          <w:rtl/>
        </w:rPr>
        <w:t>إ</w:t>
      </w:r>
      <w:r w:rsidRPr="00145030">
        <w:rPr>
          <w:rFonts w:ascii="B Lotus" w:hAnsi="B Lotus" w:cs="KFGQPC Uthman Taha Naskh"/>
          <w:sz w:val="22"/>
          <w:szCs w:val="22"/>
          <w:rtl/>
        </w:rPr>
        <w:t xml:space="preserve">لیه بالله </w:t>
      </w:r>
      <w:r>
        <w:rPr>
          <w:rFonts w:ascii="B Lotus" w:hAnsi="B Lotus" w:cs="KFGQPC Uthman Taha Naskh" w:hint="cs"/>
          <w:sz w:val="22"/>
          <w:szCs w:val="22"/>
          <w:rtl/>
        </w:rPr>
        <w:t>أ</w:t>
      </w:r>
      <w:r>
        <w:rPr>
          <w:rFonts w:ascii="B Lotus" w:hAnsi="B Lotus" w:cs="KFGQPC Uthman Taha Naskh"/>
          <w:sz w:val="22"/>
          <w:szCs w:val="22"/>
          <w:rtl/>
        </w:rPr>
        <w:t>نه من طیب، مافیه ظلم مسلم و</w:t>
      </w:r>
      <w:r w:rsidRPr="00145030">
        <w:rPr>
          <w:rFonts w:ascii="B Lotus" w:hAnsi="B Lotus" w:cs="KFGQPC Uthman Taha Naskh"/>
          <w:sz w:val="22"/>
          <w:szCs w:val="22"/>
          <w:rtl/>
        </w:rPr>
        <w:t>لا معاهد</w:t>
      </w:r>
      <w:r>
        <w:rPr>
          <w:rFonts w:ascii="B Lotus" w:hAnsi="B Lotus" w:cs="Traditional Arabic" w:hint="cs"/>
          <w:sz w:val="22"/>
          <w:szCs w:val="22"/>
          <w:rtl/>
        </w:rPr>
        <w:t>»</w:t>
      </w:r>
      <w:r w:rsidRPr="00370632">
        <w:rPr>
          <w:rFonts w:ascii="B Lotus" w:hAnsi="B Lotus"/>
          <w:sz w:val="22"/>
          <w:szCs w:val="22"/>
          <w:rtl/>
        </w:rPr>
        <w:t>.</w:t>
      </w:r>
      <w:r w:rsidRPr="00FE348D">
        <w:rPr>
          <w:rFonts w:ascii="B Lotus" w:hAnsi="B Lotus" w:hint="cs"/>
          <w:sz w:val="22"/>
          <w:szCs w:val="22"/>
          <w:rtl/>
          <w:lang w:bidi="fa-IR"/>
        </w:rPr>
        <w:t xml:space="preserve"> (</w:t>
      </w:r>
      <w:r w:rsidRPr="00EB3D95">
        <w:rPr>
          <w:rFonts w:ascii="mylotus" w:hAnsi="mylotus" w:cs="mylotus"/>
          <w:sz w:val="22"/>
          <w:szCs w:val="22"/>
          <w:rtl/>
          <w:lang w:bidi="fa-IR"/>
        </w:rPr>
        <w:t>الخراج</w:t>
      </w:r>
      <w:r w:rsidRPr="00FE348D">
        <w:rPr>
          <w:rFonts w:ascii="B Lotus" w:hAnsi="B Lotus" w:hint="cs"/>
          <w:sz w:val="22"/>
          <w:szCs w:val="22"/>
          <w:rtl/>
          <w:lang w:bidi="fa-IR"/>
        </w:rPr>
        <w:t>، ص 124).</w:t>
      </w:r>
    </w:p>
  </w:footnote>
  <w:footnote w:id="59">
    <w:p w:rsidR="006A5EEE" w:rsidRPr="00FE348D" w:rsidRDefault="006A5EEE" w:rsidP="009839AD">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ا</w:t>
      </w:r>
      <w:r>
        <w:rPr>
          <w:rFonts w:ascii="B Lotus" w:hAnsi="B Lotus" w:hint="cs"/>
          <w:sz w:val="22"/>
          <w:szCs w:val="22"/>
          <w:rtl/>
          <w:lang w:bidi="fa-IR"/>
        </w:rPr>
        <w:t>لخراج، اثر قاضی ابویوسف، ص 107.</w:t>
      </w:r>
    </w:p>
  </w:footnote>
  <w:footnote w:id="60">
    <w:p w:rsidR="006A5EEE" w:rsidRPr="00FE348D" w:rsidRDefault="006A5EEE" w:rsidP="00370632">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Pr>
          <w:rFonts w:ascii="B Lotus" w:hAnsi="B Lotus" w:cs="KFGQPC Uthman Taha Naskh"/>
          <w:sz w:val="22"/>
          <w:szCs w:val="22"/>
          <w:rtl/>
        </w:rPr>
        <w:t>و</w:t>
      </w:r>
      <w:r w:rsidRPr="00697DEF">
        <w:rPr>
          <w:rFonts w:ascii="B Lotus" w:hAnsi="B Lotus" w:cs="KFGQPC Uthman Taha Naskh"/>
          <w:sz w:val="22"/>
          <w:szCs w:val="22"/>
          <w:rtl/>
        </w:rPr>
        <w:t>عمر بن الخطاب کتب الی أبی عبیدة ی</w:t>
      </w:r>
      <w:r>
        <w:rPr>
          <w:rFonts w:ascii="B Lotus" w:hAnsi="B Lotus" w:cs="KFGQPC Uthman Taha Naskh" w:hint="cs"/>
          <w:sz w:val="22"/>
          <w:szCs w:val="22"/>
          <w:rtl/>
        </w:rPr>
        <w:t>أ</w:t>
      </w:r>
      <w:r w:rsidRPr="00697DEF">
        <w:rPr>
          <w:rFonts w:ascii="B Lotus" w:hAnsi="B Lotus" w:cs="KFGQPC Uthman Taha Naskh"/>
          <w:sz w:val="22"/>
          <w:szCs w:val="22"/>
          <w:rtl/>
        </w:rPr>
        <w:t>مره أن یمنع ال</w:t>
      </w:r>
      <w:r>
        <w:rPr>
          <w:rFonts w:ascii="B Lotus" w:hAnsi="B Lotus" w:cs="KFGQPC Uthman Taha Naskh" w:hint="cs"/>
          <w:sz w:val="22"/>
          <w:szCs w:val="22"/>
          <w:rtl/>
        </w:rPr>
        <w:t>ـ</w:t>
      </w:r>
      <w:r w:rsidRPr="00697DEF">
        <w:rPr>
          <w:rFonts w:ascii="B Lotus" w:hAnsi="B Lotus" w:cs="KFGQPC Uthman Taha Naskh"/>
          <w:sz w:val="22"/>
          <w:szCs w:val="22"/>
          <w:rtl/>
        </w:rPr>
        <w:t xml:space="preserve">مسلمین من ظلم أحد </w:t>
      </w:r>
      <w:r>
        <w:rPr>
          <w:rFonts w:ascii="B Lotus" w:hAnsi="B Lotus" w:cs="KFGQPC Uthman Taha Naskh" w:hint="cs"/>
          <w:sz w:val="22"/>
          <w:szCs w:val="22"/>
          <w:rtl/>
        </w:rPr>
        <w:t>أ</w:t>
      </w:r>
      <w:r w:rsidRPr="00697DEF">
        <w:rPr>
          <w:rFonts w:ascii="B Lotus" w:hAnsi="B Lotus" w:cs="KFGQPC Uthman Taha Naskh"/>
          <w:sz w:val="22"/>
          <w:szCs w:val="22"/>
          <w:rtl/>
        </w:rPr>
        <w:t>هل الذمة</w:t>
      </w:r>
      <w:r>
        <w:rPr>
          <w:rFonts w:ascii="B Lotus" w:hAnsi="B Lotus" w:cs="Traditional Arabic" w:hint="cs"/>
          <w:sz w:val="22"/>
          <w:szCs w:val="22"/>
          <w:rtl/>
          <w:lang w:bidi="fa-IR"/>
        </w:rPr>
        <w:t>»</w:t>
      </w:r>
      <w:r w:rsidRPr="00FE348D">
        <w:rPr>
          <w:rFonts w:ascii="B Lotus" w:hAnsi="B Lotus" w:hint="cs"/>
          <w:sz w:val="22"/>
          <w:szCs w:val="22"/>
          <w:rtl/>
          <w:lang w:bidi="fa-IR"/>
        </w:rPr>
        <w:t xml:space="preserve"> (</w:t>
      </w:r>
      <w:r w:rsidRPr="00EB3D95">
        <w:rPr>
          <w:rFonts w:ascii="mylotus" w:hAnsi="mylotus" w:cs="mylotus"/>
          <w:sz w:val="22"/>
          <w:szCs w:val="22"/>
          <w:rtl/>
          <w:lang w:bidi="fa-IR"/>
        </w:rPr>
        <w:t>الخراج</w:t>
      </w:r>
      <w:r>
        <w:rPr>
          <w:rFonts w:ascii="B Lotus" w:hAnsi="B Lotus" w:hint="cs"/>
          <w:sz w:val="22"/>
          <w:szCs w:val="22"/>
          <w:rtl/>
          <w:lang w:bidi="fa-IR"/>
        </w:rPr>
        <w:t>، اثر قاضی ابویوسف، ص107).</w:t>
      </w:r>
    </w:p>
  </w:footnote>
  <w:footnote w:id="61">
    <w:p w:rsidR="006A5EEE" w:rsidRPr="00FE348D" w:rsidRDefault="006A5EEE" w:rsidP="00370632">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B Lotus" w:hAnsi="B Lotus" w:cs="Traditional Arabic" w:hint="cs"/>
          <w:sz w:val="22"/>
          <w:szCs w:val="22"/>
          <w:rtl/>
          <w:lang w:bidi="fa-IR"/>
        </w:rPr>
        <w:t>«</w:t>
      </w:r>
      <w:r w:rsidRPr="00145030">
        <w:rPr>
          <w:rFonts w:ascii="B Lotus" w:hAnsi="B Lotus" w:cs="KFGQPC Uthman Taha Naskh"/>
          <w:sz w:val="22"/>
          <w:szCs w:val="22"/>
          <w:rtl/>
        </w:rPr>
        <w:t>إنی عمر کان یمنع أ</w:t>
      </w:r>
      <w:r>
        <w:rPr>
          <w:rFonts w:ascii="B Lotus" w:hAnsi="B Lotus" w:cs="KFGQPC Uthman Taha Naskh"/>
          <w:sz w:val="22"/>
          <w:szCs w:val="22"/>
          <w:rtl/>
        </w:rPr>
        <w:t>هله و أقرباه ابتغاء وجه الله، و</w:t>
      </w:r>
      <w:r w:rsidRPr="00145030">
        <w:rPr>
          <w:rFonts w:ascii="B Lotus" w:hAnsi="B Lotus" w:cs="KFGQPC Uthman Taha Naskh"/>
          <w:sz w:val="22"/>
          <w:szCs w:val="22"/>
          <w:rtl/>
        </w:rPr>
        <w:t xml:space="preserve">إنی اعطی أهلی وأفربائی </w:t>
      </w:r>
      <w:r>
        <w:rPr>
          <w:rFonts w:ascii="B Lotus" w:hAnsi="B Lotus" w:cs="KFGQPC Uthman Taha Naskh" w:hint="cs"/>
          <w:sz w:val="22"/>
          <w:szCs w:val="22"/>
          <w:rtl/>
        </w:rPr>
        <w:t>إ</w:t>
      </w:r>
      <w:r w:rsidRPr="00145030">
        <w:rPr>
          <w:rFonts w:ascii="B Lotus" w:hAnsi="B Lotus" w:cs="KFGQPC Uthman Taha Naskh"/>
          <w:sz w:val="22"/>
          <w:szCs w:val="22"/>
          <w:rtl/>
        </w:rPr>
        <w:t>بتغاء وجه الله ...</w:t>
      </w:r>
      <w:r w:rsidRPr="00370632">
        <w:rPr>
          <w:rFonts w:ascii="B Lotus" w:hAnsi="B Lotus" w:cs="Traditional Arabic" w:hint="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rPr>
        <w:t>تاریخ الأمم والـملوك</w:t>
      </w:r>
      <w:r>
        <w:rPr>
          <w:rFonts w:ascii="B Lotus" w:hAnsi="B Lotus" w:hint="cs"/>
          <w:sz w:val="22"/>
          <w:szCs w:val="22"/>
          <w:rtl/>
          <w:lang w:bidi="fa-IR"/>
        </w:rPr>
        <w:t>، ج 4، ص226).</w:t>
      </w:r>
    </w:p>
  </w:footnote>
  <w:footnote w:id="62">
    <w:p w:rsidR="006A5EEE" w:rsidRPr="00FE348D" w:rsidRDefault="006A5EEE" w:rsidP="009839AD">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آذربایجان نیز از طریق مصالحه فتح شد و کارش به جنگ نکشید و عهدنامه‌ای که عتبة بن فرقد برای مردم آن دیار نوشت، در تاریخ طبری مضبوط است (به </w:t>
      </w:r>
      <w:r>
        <w:rPr>
          <w:rFonts w:ascii="mylotus" w:hAnsi="mylotus" w:cs="mylotus"/>
          <w:sz w:val="22"/>
          <w:szCs w:val="22"/>
          <w:rtl/>
        </w:rPr>
        <w:t>تاریخ الأمم والـملوك</w:t>
      </w:r>
      <w:r>
        <w:rPr>
          <w:rFonts w:ascii="B Lotus" w:hAnsi="B Lotus" w:hint="cs"/>
          <w:sz w:val="22"/>
          <w:szCs w:val="22"/>
          <w:rtl/>
          <w:lang w:bidi="fa-IR"/>
        </w:rPr>
        <w:t>، ج 4، ص 155 نگاه کنید).</w:t>
      </w:r>
    </w:p>
  </w:footnote>
  <w:footnote w:id="63">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به کتاب</w:t>
      </w:r>
      <w:r>
        <w:rPr>
          <w:rFonts w:ascii="B Lotus" w:hAnsi="B Lotus" w:hint="cs"/>
          <w:sz w:val="22"/>
          <w:szCs w:val="22"/>
          <w:rtl/>
          <w:lang w:bidi="fa-IR"/>
        </w:rPr>
        <w:t>:</w:t>
      </w:r>
      <w:r w:rsidRPr="00FE348D">
        <w:rPr>
          <w:rFonts w:ascii="B Lotus" w:hAnsi="B Lotus" w:hint="cs"/>
          <w:sz w:val="22"/>
          <w:szCs w:val="22"/>
          <w:rtl/>
          <w:lang w:bidi="fa-IR"/>
        </w:rPr>
        <w:t xml:space="preserve"> </w:t>
      </w:r>
      <w:r w:rsidRPr="00EB3D95">
        <w:rPr>
          <w:rFonts w:ascii="mylotus" w:hAnsi="mylotus" w:cs="mylotus"/>
          <w:sz w:val="22"/>
          <w:szCs w:val="22"/>
          <w:rtl/>
          <w:lang w:bidi="fa-IR"/>
        </w:rPr>
        <w:t>فتح الباری</w:t>
      </w:r>
      <w:r w:rsidRPr="00FE348D">
        <w:rPr>
          <w:rFonts w:ascii="B Lotus" w:hAnsi="B Lotus" w:hint="cs"/>
          <w:sz w:val="22"/>
          <w:szCs w:val="22"/>
          <w:rtl/>
          <w:lang w:bidi="fa-IR"/>
        </w:rPr>
        <w:t xml:space="preserve"> بشرح </w:t>
      </w:r>
      <w:r w:rsidRPr="00EB3D95">
        <w:rPr>
          <w:rFonts w:ascii="mylotus" w:hAnsi="mylotus" w:cs="mylotus"/>
          <w:sz w:val="22"/>
          <w:szCs w:val="22"/>
          <w:rtl/>
          <w:lang w:bidi="fa-IR"/>
        </w:rPr>
        <w:t>صحیح البخاری</w:t>
      </w:r>
      <w:r w:rsidRPr="00FE348D">
        <w:rPr>
          <w:rFonts w:ascii="B Lotus" w:hAnsi="B Lotus" w:hint="cs"/>
          <w:sz w:val="22"/>
          <w:szCs w:val="22"/>
          <w:rtl/>
          <w:lang w:bidi="fa-IR"/>
        </w:rPr>
        <w:t>، اثر ابن حجر عسقلانی</w:t>
      </w:r>
      <w:r>
        <w:rPr>
          <w:rFonts w:ascii="B Lotus" w:hAnsi="B Lotus" w:hint="cs"/>
          <w:sz w:val="22"/>
          <w:szCs w:val="22"/>
          <w:rtl/>
          <w:lang w:bidi="fa-IR"/>
        </w:rPr>
        <w:t>، چاپ مصر، ج 9، ص 15 نگاه کنید.</w:t>
      </w:r>
    </w:p>
  </w:footnote>
  <w:footnote w:id="64">
    <w:p w:rsidR="006A5EEE" w:rsidRPr="00FE348D" w:rsidRDefault="006A5EEE" w:rsidP="009839AD">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به کتاب</w:t>
      </w:r>
      <w:r>
        <w:rPr>
          <w:rFonts w:ascii="B Lotus" w:hAnsi="B Lotus" w:hint="cs"/>
          <w:sz w:val="22"/>
          <w:szCs w:val="22"/>
          <w:rtl/>
          <w:lang w:bidi="fa-IR"/>
        </w:rPr>
        <w:t>:</w:t>
      </w:r>
      <w:r w:rsidRPr="00FE348D">
        <w:rPr>
          <w:rFonts w:ascii="B Lotus" w:hAnsi="B Lotus" w:hint="cs"/>
          <w:sz w:val="22"/>
          <w:szCs w:val="22"/>
          <w:rtl/>
          <w:lang w:bidi="fa-IR"/>
        </w:rPr>
        <w:t xml:space="preserve"> الاتقان، اثر سیوطی، چاپ بیروت، ج 1، ص 20</w:t>
      </w:r>
      <w:r>
        <w:rPr>
          <w:rFonts w:ascii="B Lotus" w:hAnsi="B Lotus" w:hint="cs"/>
          <w:sz w:val="22"/>
          <w:szCs w:val="22"/>
          <w:rtl/>
          <w:lang w:bidi="fa-IR"/>
        </w:rPr>
        <w:t>9 رجوع کنید.</w:t>
      </w:r>
    </w:p>
  </w:footnote>
  <w:footnote w:id="65">
    <w:p w:rsidR="006A5EEE" w:rsidRPr="00FE348D" w:rsidRDefault="006A5EEE" w:rsidP="00370632">
      <w:pPr>
        <w:pStyle w:val="FootnoteText"/>
        <w:bidi/>
        <w:ind w:left="227" w:hanging="227"/>
        <w:jc w:val="both"/>
        <w:rPr>
          <w:rFonts w:ascii="B Lotus" w:hAnsi="B Lotus"/>
          <w:b/>
          <w:bC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Pr>
          <w:rFonts w:ascii="B Lotus" w:hAnsi="B Lotus" w:cs="KFGQPC Uthman Taha Naskh"/>
          <w:sz w:val="22"/>
          <w:szCs w:val="22"/>
          <w:rtl/>
        </w:rPr>
        <w:t>أکثر العلماء علیأ</w:t>
      </w:r>
      <w:r>
        <w:rPr>
          <w:rFonts w:ascii="B Lotus" w:hAnsi="B Lotus" w:cs="KFGQPC Uthman Taha Naskh" w:hint="cs"/>
          <w:sz w:val="22"/>
          <w:szCs w:val="22"/>
          <w:rtl/>
        </w:rPr>
        <w:t xml:space="preserve"> </w:t>
      </w:r>
      <w:r w:rsidRPr="00145030">
        <w:rPr>
          <w:rFonts w:ascii="B Lotus" w:hAnsi="B Lotus" w:cs="KFGQPC Uthman Taha Naskh"/>
          <w:sz w:val="22"/>
          <w:szCs w:val="22"/>
          <w:rtl/>
        </w:rPr>
        <w:t>عثمان بن عفان ل</w:t>
      </w:r>
      <w:r>
        <w:rPr>
          <w:rFonts w:ascii="B Lotus" w:hAnsi="B Lotus" w:cs="KFGQPC Uthman Taha Naskh" w:hint="cs"/>
          <w:sz w:val="22"/>
          <w:szCs w:val="22"/>
          <w:rtl/>
        </w:rPr>
        <w:t>ـ</w:t>
      </w:r>
      <w:r w:rsidRPr="00145030">
        <w:rPr>
          <w:rFonts w:ascii="B Lotus" w:hAnsi="B Lotus" w:cs="KFGQPC Uthman Taha Naskh"/>
          <w:sz w:val="22"/>
          <w:szCs w:val="22"/>
          <w:rtl/>
        </w:rPr>
        <w:t>ما کتب ال</w:t>
      </w:r>
      <w:r>
        <w:rPr>
          <w:rFonts w:ascii="B Lotus" w:hAnsi="B Lotus" w:cs="KFGQPC Uthman Taha Naskh" w:hint="cs"/>
          <w:sz w:val="22"/>
          <w:szCs w:val="22"/>
          <w:rtl/>
        </w:rPr>
        <w:t>ـ</w:t>
      </w:r>
      <w:r>
        <w:rPr>
          <w:rFonts w:ascii="B Lotus" w:hAnsi="B Lotus" w:cs="KFGQPC Uthman Taha Naskh"/>
          <w:sz w:val="22"/>
          <w:szCs w:val="22"/>
          <w:rtl/>
        </w:rPr>
        <w:t>مصحف جعله  أربع نسخ و</w:t>
      </w:r>
      <w:r w:rsidRPr="00145030">
        <w:rPr>
          <w:rFonts w:ascii="B Lotus" w:hAnsi="B Lotus" w:cs="KFGQPC Uthman Taha Naskh"/>
          <w:sz w:val="22"/>
          <w:szCs w:val="22"/>
          <w:rtl/>
        </w:rPr>
        <w:t>بعث إلی کل ناحیة من النواح</w:t>
      </w:r>
      <w:r>
        <w:rPr>
          <w:rFonts w:ascii="B Lotus" w:hAnsi="B Lotus" w:cs="KFGQPC Uthman Taha Naskh" w:hint="cs"/>
          <w:sz w:val="22"/>
          <w:szCs w:val="22"/>
          <w:rtl/>
        </w:rPr>
        <w:t>ي</w:t>
      </w:r>
      <w:r w:rsidRPr="00145030">
        <w:rPr>
          <w:rFonts w:ascii="B Lotus" w:hAnsi="B Lotus" w:cs="KFGQPC Uthman Taha Naskh"/>
          <w:sz w:val="22"/>
          <w:szCs w:val="22"/>
          <w:rtl/>
        </w:rPr>
        <w:t xml:space="preserve"> بواحدة</w:t>
      </w:r>
      <w:r>
        <w:rPr>
          <w:rFonts w:ascii="B Lotus" w:hAnsi="B Lotus" w:cs="KFGQPC Uthman Taha Naskh"/>
          <w:sz w:val="22"/>
          <w:szCs w:val="22"/>
          <w:rtl/>
        </w:rPr>
        <w:t xml:space="preserve"> منهن، فوجه إلی الکوفة إحداهن و</w:t>
      </w:r>
      <w:r w:rsidRPr="00145030">
        <w:rPr>
          <w:rFonts w:ascii="B Lotus" w:hAnsi="B Lotus" w:cs="KFGQPC Uthman Taha Naskh"/>
          <w:sz w:val="22"/>
          <w:szCs w:val="22"/>
          <w:rtl/>
        </w:rPr>
        <w:t xml:space="preserve">إلی البصرة </w:t>
      </w:r>
      <w:r>
        <w:rPr>
          <w:rFonts w:ascii="B Lotus" w:hAnsi="B Lotus" w:cs="KFGQPC Uthman Taha Naskh" w:hint="cs"/>
          <w:sz w:val="22"/>
          <w:szCs w:val="22"/>
          <w:rtl/>
        </w:rPr>
        <w:t>أ</w:t>
      </w:r>
      <w:r>
        <w:rPr>
          <w:rFonts w:ascii="B Lotus" w:hAnsi="B Lotus" w:cs="KFGQPC Uthman Taha Naskh"/>
          <w:sz w:val="22"/>
          <w:szCs w:val="22"/>
          <w:rtl/>
        </w:rPr>
        <w:t>خری و إلی الشام الثالثة و</w:t>
      </w:r>
      <w:r w:rsidRPr="00145030">
        <w:rPr>
          <w:rFonts w:ascii="B Lotus" w:hAnsi="B Lotus" w:cs="KFGQPC Uthman Taha Naskh"/>
          <w:sz w:val="22"/>
          <w:szCs w:val="22"/>
          <w:rtl/>
        </w:rPr>
        <w:t>أمس</w:t>
      </w:r>
      <w:r>
        <w:rPr>
          <w:rFonts w:ascii="B Lotus" w:hAnsi="B Lotus" w:cs="KFGQPC Uthman Taha Naskh" w:hint="cs"/>
          <w:sz w:val="22"/>
          <w:szCs w:val="22"/>
          <w:rtl/>
        </w:rPr>
        <w:t>ك</w:t>
      </w:r>
      <w:r>
        <w:rPr>
          <w:rFonts w:ascii="B Lotus" w:hAnsi="B Lotus" w:cs="KFGQPC Uthman Taha Naskh"/>
          <w:sz w:val="22"/>
          <w:szCs w:val="22"/>
          <w:rtl/>
        </w:rPr>
        <w:t xml:space="preserve"> عند نفسه واحدة. و</w:t>
      </w:r>
      <w:r w:rsidRPr="00145030">
        <w:rPr>
          <w:rFonts w:ascii="B Lotus" w:hAnsi="B Lotus" w:cs="KFGQPC Uthman Taha Naskh"/>
          <w:sz w:val="22"/>
          <w:szCs w:val="22"/>
          <w:rtl/>
        </w:rPr>
        <w:t xml:space="preserve">قد قیل </w:t>
      </w:r>
      <w:r>
        <w:rPr>
          <w:rFonts w:ascii="B Lotus" w:hAnsi="B Lotus" w:cs="KFGQPC Uthman Taha Naskh" w:hint="cs"/>
          <w:sz w:val="22"/>
          <w:szCs w:val="22"/>
          <w:rtl/>
        </w:rPr>
        <w:t>أ</w:t>
      </w:r>
      <w:r>
        <w:rPr>
          <w:rFonts w:ascii="B Lotus" w:hAnsi="B Lotus" w:cs="KFGQPC Uthman Taha Naskh"/>
          <w:sz w:val="22"/>
          <w:szCs w:val="22"/>
          <w:rtl/>
        </w:rPr>
        <w:t>نه جعله سبع نسخ و</w:t>
      </w:r>
      <w:r w:rsidRPr="00145030">
        <w:rPr>
          <w:rFonts w:ascii="B Lotus" w:hAnsi="B Lotus" w:cs="KFGQPC Uthman Taha Naskh"/>
          <w:sz w:val="22"/>
          <w:szCs w:val="22"/>
          <w:rtl/>
        </w:rPr>
        <w:t>وجه من ذل</w:t>
      </w:r>
      <w:r>
        <w:rPr>
          <w:rFonts w:ascii="B Lotus" w:hAnsi="B Lotus" w:cs="KFGQPC Uthman Taha Naskh" w:hint="cs"/>
          <w:sz w:val="22"/>
          <w:szCs w:val="22"/>
          <w:rtl/>
        </w:rPr>
        <w:t>ك</w:t>
      </w:r>
      <w:r w:rsidRPr="00145030">
        <w:rPr>
          <w:rFonts w:ascii="B Lotus" w:hAnsi="B Lotus" w:cs="KFGQPC Uthman Taha Naskh"/>
          <w:sz w:val="22"/>
          <w:szCs w:val="22"/>
          <w:rtl/>
        </w:rPr>
        <w:t xml:space="preserve"> أیضاً نسخ</w:t>
      </w:r>
      <w:r>
        <w:rPr>
          <w:rFonts w:ascii="B Lotus" w:hAnsi="B Lotus" w:cs="KFGQPC Uthman Taha Naskh"/>
          <w:sz w:val="22"/>
          <w:szCs w:val="22"/>
          <w:rtl/>
        </w:rPr>
        <w:t>ة إلی مکة ونسخة إلی الیمن و</w:t>
      </w:r>
      <w:r w:rsidRPr="00145030">
        <w:rPr>
          <w:rFonts w:ascii="B Lotus" w:hAnsi="B Lotus" w:cs="KFGQPC Uthman Taha Naskh"/>
          <w:sz w:val="22"/>
          <w:szCs w:val="22"/>
          <w:rtl/>
        </w:rPr>
        <w:t>نسخة إلی البحرین</w:t>
      </w:r>
      <w:r w:rsidRPr="00370632">
        <w:rPr>
          <w:rFonts w:ascii="Traditional Arabic" w:hAnsi="Traditional Arabic" w:cs="Traditional Arabic" w:hint="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sidRPr="00EB3D95">
        <w:rPr>
          <w:rFonts w:ascii="mylotus" w:hAnsi="mylotus" w:cs="mylotus"/>
          <w:sz w:val="22"/>
          <w:szCs w:val="22"/>
          <w:rtl/>
          <w:lang w:bidi="fa-IR"/>
        </w:rPr>
        <w:t>ال</w:t>
      </w:r>
      <w:r w:rsidR="00EB3D95">
        <w:rPr>
          <w:rFonts w:ascii="mylotus" w:hAnsi="mylotus" w:cs="mylotus" w:hint="cs"/>
          <w:sz w:val="22"/>
          <w:szCs w:val="22"/>
          <w:rtl/>
          <w:lang w:bidi="fa-IR"/>
        </w:rPr>
        <w:t>ـ</w:t>
      </w:r>
      <w:r w:rsidRPr="00EB3D95">
        <w:rPr>
          <w:rFonts w:ascii="mylotus" w:hAnsi="mylotus" w:cs="mylotus"/>
          <w:sz w:val="22"/>
          <w:szCs w:val="22"/>
          <w:rtl/>
          <w:lang w:bidi="fa-IR"/>
        </w:rPr>
        <w:t>مقنع</w:t>
      </w:r>
      <w:r w:rsidRPr="00FE348D">
        <w:rPr>
          <w:rFonts w:ascii="B Lotus" w:hAnsi="B Lotus" w:hint="cs"/>
          <w:sz w:val="22"/>
          <w:szCs w:val="22"/>
          <w:rtl/>
          <w:lang w:bidi="fa-IR"/>
        </w:rPr>
        <w:t>، اثر ابو عمرو عثمان</w:t>
      </w:r>
      <w:r>
        <w:rPr>
          <w:rFonts w:ascii="B Lotus" w:hAnsi="B Lotus" w:hint="cs"/>
          <w:sz w:val="22"/>
          <w:szCs w:val="22"/>
          <w:rtl/>
          <w:lang w:bidi="fa-IR"/>
        </w:rPr>
        <w:t xml:space="preserve"> بن سعید دانی، چاپ لبنان، ص 9).</w:t>
      </w:r>
    </w:p>
  </w:footnote>
  <w:footnote w:id="66">
    <w:p w:rsidR="006A5EEE" w:rsidRPr="00FE348D" w:rsidRDefault="006A5EEE" w:rsidP="00370632">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sidRPr="00145030">
        <w:rPr>
          <w:rFonts w:ascii="B Lotus" w:hAnsi="B Lotus" w:cs="KFGQPC Uthman Taha Naskh"/>
          <w:sz w:val="22"/>
          <w:szCs w:val="22"/>
          <w:rtl/>
        </w:rPr>
        <w:t xml:space="preserve">یا </w:t>
      </w:r>
      <w:r>
        <w:rPr>
          <w:rFonts w:ascii="B Lotus" w:hAnsi="B Lotus" w:cs="KFGQPC Uthman Taha Naskh" w:hint="cs"/>
          <w:sz w:val="22"/>
          <w:szCs w:val="22"/>
          <w:rtl/>
        </w:rPr>
        <w:t>أ</w:t>
      </w:r>
      <w:r>
        <w:rPr>
          <w:rFonts w:ascii="B Lotus" w:hAnsi="B Lotus" w:cs="KFGQPC Uthman Taha Naskh"/>
          <w:sz w:val="22"/>
          <w:szCs w:val="22"/>
          <w:rtl/>
        </w:rPr>
        <w:t>یها الناس لاتغلوا ف</w:t>
      </w:r>
      <w:r>
        <w:rPr>
          <w:rFonts w:ascii="B Lotus" w:hAnsi="B Lotus" w:cs="KFGQPC Uthman Taha Naskh" w:hint="cs"/>
          <w:sz w:val="22"/>
          <w:szCs w:val="22"/>
          <w:rtl/>
        </w:rPr>
        <w:t>ي</w:t>
      </w:r>
      <w:r>
        <w:rPr>
          <w:rFonts w:ascii="B Lotus" w:hAnsi="B Lotus" w:cs="KFGQPC Uthman Taha Naskh"/>
          <w:sz w:val="22"/>
          <w:szCs w:val="22"/>
          <w:rtl/>
        </w:rPr>
        <w:t xml:space="preserve"> عثمان و</w:t>
      </w:r>
      <w:r w:rsidRPr="00145030">
        <w:rPr>
          <w:rFonts w:ascii="B Lotus" w:hAnsi="B Lotus" w:cs="KFGQPC Uthman Taha Naskh"/>
          <w:sz w:val="22"/>
          <w:szCs w:val="22"/>
          <w:rtl/>
        </w:rPr>
        <w:t>لا</w:t>
      </w:r>
      <w:r>
        <w:rPr>
          <w:rFonts w:ascii="B Lotus" w:hAnsi="B Lotus" w:cs="KFGQPC Uthman Taha Naskh" w:hint="cs"/>
          <w:sz w:val="22"/>
          <w:szCs w:val="22"/>
          <w:rtl/>
        </w:rPr>
        <w:t xml:space="preserve"> </w:t>
      </w:r>
      <w:r>
        <w:rPr>
          <w:rFonts w:ascii="B Lotus" w:hAnsi="B Lotus" w:cs="KFGQPC Uthman Taha Naskh"/>
          <w:sz w:val="22"/>
          <w:szCs w:val="22"/>
          <w:rtl/>
        </w:rPr>
        <w:t>تقولوا له إلا خیراً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w:t>
      </w:r>
      <w:r>
        <w:rPr>
          <w:rFonts w:ascii="B Lotus" w:hAnsi="B Lotus" w:cs="KFGQPC Uthman Taha Naskh" w:hint="cs"/>
          <w:sz w:val="22"/>
          <w:szCs w:val="22"/>
          <w:rtl/>
        </w:rPr>
        <w:t>ـ</w:t>
      </w:r>
      <w:r>
        <w:rPr>
          <w:rFonts w:ascii="B Lotus" w:hAnsi="B Lotus" w:cs="KFGQPC Uthman Taha Naskh"/>
          <w:sz w:val="22"/>
          <w:szCs w:val="22"/>
          <w:rtl/>
        </w:rPr>
        <w:t>مصاحف و</w:t>
      </w:r>
      <w:r w:rsidRPr="00145030">
        <w:rPr>
          <w:rFonts w:ascii="B Lotus" w:hAnsi="B Lotus" w:cs="KFGQPC Uthman Taha Naskh"/>
          <w:sz w:val="22"/>
          <w:szCs w:val="22"/>
          <w:rtl/>
        </w:rPr>
        <w:t>إحراق ال</w:t>
      </w:r>
      <w:r>
        <w:rPr>
          <w:rFonts w:ascii="B Lotus" w:hAnsi="B Lotus" w:cs="KFGQPC Uthman Taha Naskh" w:hint="cs"/>
          <w:sz w:val="22"/>
          <w:szCs w:val="22"/>
          <w:rtl/>
        </w:rPr>
        <w:t>ـ</w:t>
      </w:r>
      <w:r>
        <w:rPr>
          <w:rFonts w:ascii="B Lotus" w:hAnsi="B Lotus" w:cs="KFGQPC Uthman Taha Naskh"/>
          <w:sz w:val="22"/>
          <w:szCs w:val="22"/>
          <w:rtl/>
        </w:rPr>
        <w:t>مصاحب، فو</w:t>
      </w:r>
      <w:r w:rsidRPr="00145030">
        <w:rPr>
          <w:rFonts w:ascii="B Lotus" w:hAnsi="B Lotus" w:cs="KFGQPC Uthman Taha Naskh"/>
          <w:sz w:val="22"/>
          <w:szCs w:val="22"/>
          <w:rtl/>
        </w:rPr>
        <w:t>الله ما فعل الذ</w:t>
      </w:r>
      <w:r>
        <w:rPr>
          <w:rFonts w:ascii="B Lotus" w:hAnsi="B Lotus" w:cs="KFGQPC Uthman Taha Naskh" w:hint="cs"/>
          <w:sz w:val="22"/>
          <w:szCs w:val="22"/>
          <w:rtl/>
        </w:rPr>
        <w:t>ي</w:t>
      </w:r>
      <w:r w:rsidRPr="00145030">
        <w:rPr>
          <w:rFonts w:ascii="B Lotus" w:hAnsi="B Lotus" w:cs="KFGQPC Uthman Taha Naskh"/>
          <w:sz w:val="22"/>
          <w:szCs w:val="22"/>
          <w:rtl/>
        </w:rPr>
        <w:t xml:space="preserve"> فعل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w:t>
      </w:r>
      <w:r>
        <w:rPr>
          <w:rFonts w:ascii="B Lotus" w:hAnsi="B Lotus" w:cs="KFGQPC Uthman Taha Naskh" w:hint="cs"/>
          <w:sz w:val="22"/>
          <w:szCs w:val="22"/>
          <w:rtl/>
        </w:rPr>
        <w:t>ـ</w:t>
      </w:r>
      <w:r w:rsidRPr="00145030">
        <w:rPr>
          <w:rFonts w:ascii="B Lotus" w:hAnsi="B Lotus" w:cs="KFGQPC Uthman Taha Naskh"/>
          <w:sz w:val="22"/>
          <w:szCs w:val="22"/>
          <w:rtl/>
        </w:rPr>
        <w:t>مصاحف إلا عن ملاء منا جمیعاً. قال: ما تقولون ف</w:t>
      </w:r>
      <w:r>
        <w:rPr>
          <w:rFonts w:ascii="B Lotus" w:hAnsi="B Lotus" w:cs="KFGQPC Uthman Taha Naskh" w:hint="cs"/>
          <w:sz w:val="22"/>
          <w:szCs w:val="22"/>
          <w:rtl/>
        </w:rPr>
        <w:t>ي</w:t>
      </w:r>
      <w:r w:rsidRPr="00145030">
        <w:rPr>
          <w:rFonts w:ascii="B Lotus" w:hAnsi="B Lotus" w:cs="KFGQPC Uthman Taha Naskh"/>
          <w:sz w:val="22"/>
          <w:szCs w:val="22"/>
          <w:rtl/>
        </w:rPr>
        <w:t xml:space="preserve"> هذه القرائة؟ فقد بلغن</w:t>
      </w:r>
      <w:r>
        <w:rPr>
          <w:rFonts w:ascii="B Lotus" w:hAnsi="B Lotus" w:cs="KFGQPC Uthman Taha Naskh" w:hint="cs"/>
          <w:sz w:val="22"/>
          <w:szCs w:val="22"/>
          <w:rtl/>
        </w:rPr>
        <w:t>ي</w:t>
      </w:r>
      <w:r w:rsidRPr="00145030">
        <w:rPr>
          <w:rFonts w:ascii="B Lotus" w:hAnsi="B Lotus" w:cs="KFGQPC Uthman Taha Naskh"/>
          <w:sz w:val="22"/>
          <w:szCs w:val="22"/>
          <w:rtl/>
        </w:rPr>
        <w:t xml:space="preserve"> </w:t>
      </w:r>
      <w:r>
        <w:rPr>
          <w:rFonts w:ascii="B Lotus" w:hAnsi="B Lotus" w:cs="KFGQPC Uthman Taha Naskh" w:hint="cs"/>
          <w:sz w:val="22"/>
          <w:szCs w:val="22"/>
          <w:rtl/>
        </w:rPr>
        <w:t>أ</w:t>
      </w:r>
      <w:r w:rsidRPr="00145030">
        <w:rPr>
          <w:rFonts w:ascii="B Lotus" w:hAnsi="B Lotus" w:cs="KFGQPC Uthman Taha Naskh"/>
          <w:sz w:val="22"/>
          <w:szCs w:val="22"/>
          <w:rtl/>
        </w:rPr>
        <w:t>ن بعضهم یقول: إن قرائتی خیرمن قرائت</w:t>
      </w:r>
      <w:r>
        <w:rPr>
          <w:rFonts w:ascii="B Lotus" w:hAnsi="B Lotus" w:cs="KFGQPC Uthman Taha Naskh" w:hint="cs"/>
          <w:sz w:val="22"/>
          <w:szCs w:val="22"/>
          <w:rtl/>
        </w:rPr>
        <w:t>ك</w:t>
      </w:r>
      <w:r>
        <w:rPr>
          <w:rFonts w:ascii="B Lotus" w:hAnsi="B Lotus" w:cs="KFGQPC Uthman Taha Naskh"/>
          <w:sz w:val="22"/>
          <w:szCs w:val="22"/>
          <w:rtl/>
        </w:rPr>
        <w:t xml:space="preserve"> و</w:t>
      </w:r>
      <w:r w:rsidRPr="00145030">
        <w:rPr>
          <w:rFonts w:ascii="B Lotus" w:hAnsi="B Lotus" w:cs="KFGQPC Uthman Taha Naskh"/>
          <w:sz w:val="22"/>
          <w:szCs w:val="22"/>
          <w:rtl/>
        </w:rPr>
        <w:t>هذا یکاد أن یکون کفرا! قلنا: ما تری؟ قال: نری أن یجمع الناس علی مصحف واحد</w:t>
      </w:r>
      <w:r>
        <w:rPr>
          <w:rFonts w:ascii="B Lotus" w:hAnsi="B Lotus" w:cs="KFGQPC Uthman Taha Naskh" w:hint="cs"/>
          <w:sz w:val="22"/>
          <w:szCs w:val="22"/>
          <w:rtl/>
        </w:rPr>
        <w:t>ة</w:t>
      </w:r>
      <w:r>
        <w:rPr>
          <w:rFonts w:ascii="B Lotus" w:hAnsi="B Lotus" w:cs="KFGQPC Uthman Taha Naskh"/>
          <w:sz w:val="22"/>
          <w:szCs w:val="22"/>
          <w:rtl/>
        </w:rPr>
        <w:t xml:space="preserve"> فلا تکون فرقه و</w:t>
      </w:r>
      <w:r w:rsidRPr="00145030">
        <w:rPr>
          <w:rFonts w:ascii="B Lotus" w:hAnsi="B Lotus" w:cs="KFGQPC Uthman Taha Naskh"/>
          <w:sz w:val="22"/>
          <w:szCs w:val="22"/>
          <w:rtl/>
        </w:rPr>
        <w:t>لا یکون اختلاف. قلنا: نعم ما ر</w:t>
      </w:r>
      <w:r>
        <w:rPr>
          <w:rFonts w:ascii="B Lotus" w:hAnsi="B Lotus" w:cs="KFGQPC Uthman Taha Naskh" w:hint="cs"/>
          <w:sz w:val="22"/>
          <w:szCs w:val="22"/>
          <w:rtl/>
        </w:rPr>
        <w:t>أ</w:t>
      </w:r>
      <w:r w:rsidRPr="00145030">
        <w:rPr>
          <w:rFonts w:ascii="B Lotus" w:hAnsi="B Lotus" w:cs="KFGQPC Uthman Taha Naskh"/>
          <w:sz w:val="22"/>
          <w:szCs w:val="22"/>
          <w:rtl/>
        </w:rPr>
        <w:t>یت</w:t>
      </w:r>
      <w:r w:rsidRPr="00370632">
        <w:rPr>
          <w:rFonts w:ascii="Traditional Arabic" w:hAnsi="Traditional Arabic" w:cs="Traditional Arabic" w:hint="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sidRPr="00370632">
        <w:rPr>
          <w:rFonts w:ascii="mylotus" w:hAnsi="mylotus" w:cs="mylotus"/>
          <w:sz w:val="22"/>
          <w:szCs w:val="22"/>
          <w:rtl/>
          <w:lang w:bidi="fa-IR"/>
        </w:rPr>
        <w:t>ال</w:t>
      </w:r>
      <w:r>
        <w:rPr>
          <w:rFonts w:ascii="mylotus" w:hAnsi="mylotus" w:cs="mylotus" w:hint="cs"/>
          <w:sz w:val="22"/>
          <w:szCs w:val="22"/>
          <w:rtl/>
          <w:lang w:bidi="fa-IR"/>
        </w:rPr>
        <w:t>ـ</w:t>
      </w:r>
      <w:r w:rsidRPr="00370632">
        <w:rPr>
          <w:rFonts w:ascii="mylotus" w:hAnsi="mylotus" w:cs="mylotus"/>
          <w:sz w:val="22"/>
          <w:szCs w:val="22"/>
          <w:rtl/>
          <w:lang w:bidi="fa-IR"/>
        </w:rPr>
        <w:t>مصاحف</w:t>
      </w:r>
      <w:r w:rsidRPr="00FE348D">
        <w:rPr>
          <w:rFonts w:ascii="B Lotus" w:hAnsi="B Lotus" w:hint="cs"/>
          <w:sz w:val="22"/>
          <w:szCs w:val="22"/>
          <w:rtl/>
          <w:lang w:bidi="fa-IR"/>
        </w:rPr>
        <w:t>، اثر ابن اب</w:t>
      </w:r>
      <w:r>
        <w:rPr>
          <w:rFonts w:ascii="B Lotus" w:hAnsi="B Lotus" w:hint="cs"/>
          <w:sz w:val="22"/>
          <w:szCs w:val="22"/>
          <w:rtl/>
          <w:lang w:bidi="fa-IR"/>
        </w:rPr>
        <w:t>ی داود سجستانی، چاپ مصر، ص 22).</w:t>
      </w:r>
    </w:p>
  </w:footnote>
  <w:footnote w:id="67">
    <w:p w:rsidR="006A5EEE" w:rsidRPr="00FE348D" w:rsidRDefault="006A5EEE" w:rsidP="00370632">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ل</w:t>
      </w:r>
      <w:r>
        <w:rPr>
          <w:rFonts w:ascii="B Lotus" w:hAnsi="B Lotus" w:cs="KFGQPC Uthman Taha Naskh" w:hint="cs"/>
          <w:sz w:val="22"/>
          <w:szCs w:val="22"/>
          <w:rtl/>
        </w:rPr>
        <w:t>ـ</w:t>
      </w:r>
      <w:r w:rsidRPr="00145030">
        <w:rPr>
          <w:rFonts w:ascii="B Lotus" w:hAnsi="B Lotus" w:cs="KFGQPC Uthman Taha Naskh"/>
          <w:sz w:val="22"/>
          <w:szCs w:val="22"/>
          <w:rtl/>
        </w:rPr>
        <w:t>ما قدم عل</w:t>
      </w:r>
      <w:r>
        <w:rPr>
          <w:rFonts w:ascii="B Lotus" w:hAnsi="B Lotus" w:cs="KFGQPC Uthman Taha Naskh" w:hint="cs"/>
          <w:sz w:val="22"/>
          <w:szCs w:val="22"/>
          <w:rtl/>
        </w:rPr>
        <w:t>ي</w:t>
      </w:r>
      <w:r w:rsidRPr="00145030">
        <w:rPr>
          <w:rFonts w:ascii="B Lotus" w:hAnsi="B Lotus" w:cs="KFGQPC Uthman Taha Naskh"/>
          <w:sz w:val="22"/>
          <w:szCs w:val="22"/>
        </w:rPr>
        <w:sym w:font="AGA Arabesque" w:char="F075"/>
      </w:r>
      <w:r w:rsidRPr="00145030">
        <w:rPr>
          <w:rFonts w:ascii="B Lotus" w:hAnsi="B Lotus" w:cs="KFGQPC Uthman Taha Naskh"/>
          <w:sz w:val="22"/>
          <w:szCs w:val="22"/>
          <w:rtl/>
        </w:rPr>
        <w:t xml:space="preserve"> الکوفة قام إلیه رجل فعاب عثمان بجمع الناس علی ال</w:t>
      </w:r>
      <w:r>
        <w:rPr>
          <w:rFonts w:ascii="B Lotus" w:hAnsi="B Lotus" w:cs="KFGQPC Uthman Taha Naskh" w:hint="cs"/>
          <w:sz w:val="22"/>
          <w:szCs w:val="22"/>
          <w:rtl/>
        </w:rPr>
        <w:t>ـ</w:t>
      </w:r>
      <w:r w:rsidRPr="00145030">
        <w:rPr>
          <w:rFonts w:ascii="B Lotus" w:hAnsi="B Lotus" w:cs="KFGQPC Uthman Taha Naskh"/>
          <w:sz w:val="22"/>
          <w:szCs w:val="22"/>
          <w:rtl/>
        </w:rPr>
        <w:t xml:space="preserve">مصحف، فصاح به وقال  </w:t>
      </w:r>
      <w:r>
        <w:rPr>
          <w:rFonts w:ascii="B Lotus" w:hAnsi="B Lotus" w:cs="KFGQPC Uthman Taha Naskh" w:hint="cs"/>
          <w:sz w:val="22"/>
          <w:szCs w:val="22"/>
          <w:rtl/>
        </w:rPr>
        <w:t>أ</w:t>
      </w:r>
      <w:r>
        <w:rPr>
          <w:rFonts w:ascii="B Lotus" w:hAnsi="B Lotus" w:cs="KFGQPC Uthman Taha Naskh"/>
          <w:sz w:val="22"/>
          <w:szCs w:val="22"/>
          <w:rtl/>
        </w:rPr>
        <w:t>سکت</w:t>
      </w:r>
      <w:r>
        <w:rPr>
          <w:rFonts w:ascii="B Lotus" w:hAnsi="B Lotus" w:cs="KFGQPC Uthman Taha Naskh" w:hint="cs"/>
          <w:sz w:val="22"/>
          <w:szCs w:val="22"/>
          <w:rtl/>
        </w:rPr>
        <w:t xml:space="preserve"> </w:t>
      </w:r>
      <w:r w:rsidRPr="00145030">
        <w:rPr>
          <w:rFonts w:ascii="B Lotus" w:hAnsi="B Lotus" w:cs="KFGQPC Uthman Taha Naskh"/>
          <w:sz w:val="22"/>
          <w:szCs w:val="22"/>
          <w:rtl/>
        </w:rPr>
        <w:t>فعن ملاء  منا فعل ذل</w:t>
      </w:r>
      <w:r>
        <w:rPr>
          <w:rFonts w:ascii="B Lotus" w:hAnsi="B Lotus" w:cs="KFGQPC Uthman Taha Naskh" w:hint="cs"/>
          <w:sz w:val="22"/>
          <w:szCs w:val="22"/>
          <w:rtl/>
        </w:rPr>
        <w:t>ك</w:t>
      </w:r>
      <w:r w:rsidRPr="00145030">
        <w:rPr>
          <w:rFonts w:ascii="B Lotus" w:hAnsi="B Lotus" w:cs="KFGQPC Uthman Taha Naskh"/>
          <w:sz w:val="22"/>
          <w:szCs w:val="22"/>
          <w:rtl/>
        </w:rPr>
        <w:t>، فلو ولیت منه ما ولی عثمان لسلکت سبیله</w:t>
      </w:r>
      <w:r>
        <w:rPr>
          <w:rFonts w:ascii="B Lotus" w:hAnsi="B Lotus" w:cs="Traditional Arabic" w:hint="cs"/>
          <w:sz w:val="22"/>
          <w:szCs w:val="22"/>
          <w:rtl/>
          <w:lang w:bidi="fa-IR"/>
        </w:rPr>
        <w:t>»</w:t>
      </w:r>
      <w:r w:rsidRPr="00370632">
        <w:rPr>
          <w:rFonts w:ascii="B Lotus" w:hAnsi="B Lotu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sidRPr="00EB3D95">
        <w:rPr>
          <w:rFonts w:ascii="mylotus" w:hAnsi="mylotus" w:cs="mylotus"/>
          <w:sz w:val="22"/>
          <w:szCs w:val="22"/>
          <w:rtl/>
          <w:lang w:bidi="fa-IR"/>
        </w:rPr>
        <w:t>الکامل</w:t>
      </w:r>
      <w:r w:rsidRPr="00FE348D">
        <w:rPr>
          <w:rFonts w:ascii="B Lotus" w:hAnsi="B Lotus" w:hint="cs"/>
          <w:sz w:val="22"/>
          <w:szCs w:val="22"/>
          <w:rtl/>
          <w:lang w:bidi="fa-IR"/>
        </w:rPr>
        <w:t>، ج 3، ص 112). در کتاب المقنع، اثر ابو عمرودانی، ص 8 نیز از قول علی</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آمده است: </w:t>
      </w:r>
      <w:r>
        <w:rPr>
          <w:rFonts w:ascii="B Lotus" w:hAnsi="B Lotus" w:cs="Traditional Arabic" w:hint="cs"/>
          <w:sz w:val="22"/>
          <w:szCs w:val="22"/>
          <w:rtl/>
          <w:lang w:bidi="fa-IR"/>
        </w:rPr>
        <w:t>«</w:t>
      </w:r>
      <w:r>
        <w:rPr>
          <w:rFonts w:ascii="B Lotus" w:hAnsi="B Lotus" w:cs="KFGQPC Uthman Taha Naskh"/>
          <w:sz w:val="22"/>
          <w:szCs w:val="22"/>
          <w:rtl/>
        </w:rPr>
        <w:t>لو ولیت لفعلت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w:t>
      </w:r>
      <w:r>
        <w:rPr>
          <w:rFonts w:ascii="B Lotus" w:hAnsi="B Lotus" w:cs="KFGQPC Uthman Taha Naskh" w:hint="cs"/>
          <w:sz w:val="22"/>
          <w:szCs w:val="22"/>
          <w:rtl/>
        </w:rPr>
        <w:t>ـ</w:t>
      </w:r>
      <w:r w:rsidRPr="00145030">
        <w:rPr>
          <w:rFonts w:ascii="B Lotus" w:hAnsi="B Lotus" w:cs="KFGQPC Uthman Taha Naskh"/>
          <w:sz w:val="22"/>
          <w:szCs w:val="22"/>
          <w:rtl/>
        </w:rPr>
        <w:t>مصاحف الذ</w:t>
      </w:r>
      <w:r>
        <w:rPr>
          <w:rFonts w:ascii="B Lotus" w:hAnsi="B Lotus" w:cs="KFGQPC Uthman Taha Naskh" w:hint="cs"/>
          <w:sz w:val="22"/>
          <w:szCs w:val="22"/>
          <w:rtl/>
        </w:rPr>
        <w:t>ي</w:t>
      </w:r>
      <w:r w:rsidRPr="00145030">
        <w:rPr>
          <w:rFonts w:ascii="B Lotus" w:hAnsi="B Lotus" w:cs="KFGQPC Uthman Taha Naskh"/>
          <w:sz w:val="22"/>
          <w:szCs w:val="22"/>
          <w:rtl/>
        </w:rPr>
        <w:t xml:space="preserve"> فعل عثمان</w:t>
      </w:r>
      <w:r w:rsidRPr="00370632">
        <w:rPr>
          <w:rFonts w:ascii="Traditional Arabic" w:hAnsi="Traditional Arabic" w:cs="Traditional Arabic" w:hint="cs"/>
          <w:sz w:val="22"/>
          <w:szCs w:val="22"/>
          <w:rtl/>
          <w:lang w:bidi="fa-IR"/>
        </w:rPr>
        <w:t>»</w:t>
      </w:r>
      <w:r w:rsidRPr="00FE348D">
        <w:rPr>
          <w:rFonts w:ascii="B Lotus" w:hAnsi="B Lotus" w:hint="cs"/>
          <w:b/>
          <w:bCs/>
          <w:sz w:val="22"/>
          <w:szCs w:val="22"/>
          <w:rtl/>
          <w:lang w:bidi="fa-IR"/>
        </w:rPr>
        <w:t>‌</w:t>
      </w:r>
      <w:r w:rsidRPr="00FE348D">
        <w:rPr>
          <w:rFonts w:ascii="B Lotus" w:hAnsi="B Lotus" w:hint="cs"/>
          <w:sz w:val="22"/>
          <w:szCs w:val="22"/>
          <w:rtl/>
          <w:lang w:bidi="fa-IR"/>
        </w:rPr>
        <w:t xml:space="preserve"> یعنی: </w:t>
      </w:r>
      <w:r>
        <w:rPr>
          <w:rFonts w:ascii="B Lotus" w:hAnsi="B Lotus" w:cs="Traditional Arabic" w:hint="cs"/>
          <w:sz w:val="22"/>
          <w:szCs w:val="22"/>
          <w:rtl/>
          <w:lang w:bidi="fa-IR"/>
        </w:rPr>
        <w:t>«</w:t>
      </w:r>
      <w:r w:rsidRPr="00FE348D">
        <w:rPr>
          <w:rFonts w:ascii="B Lotus" w:hAnsi="B Lotus" w:hint="cs"/>
          <w:sz w:val="22"/>
          <w:szCs w:val="22"/>
          <w:rtl/>
          <w:lang w:bidi="fa-IR"/>
        </w:rPr>
        <w:t>اگر پیش از این، به حکومت رسیده بودم، دربارة مصحف‌ها همان کار</w:t>
      </w:r>
      <w:r>
        <w:rPr>
          <w:rFonts w:ascii="B Lotus" w:hAnsi="B Lotus" w:hint="cs"/>
          <w:sz w:val="22"/>
          <w:szCs w:val="22"/>
          <w:rtl/>
          <w:lang w:bidi="fa-IR"/>
        </w:rPr>
        <w:t>ی را می‌کردم که عثمان انجام داد</w:t>
      </w:r>
      <w:r>
        <w:rPr>
          <w:rFonts w:ascii="B Lotus" w:hAnsi="B Lotus" w:cs="Traditional Arabic" w:hint="cs"/>
          <w:sz w:val="22"/>
          <w:szCs w:val="22"/>
          <w:rtl/>
          <w:lang w:bidi="fa-IR"/>
        </w:rPr>
        <w:t>»</w:t>
      </w:r>
      <w:r w:rsidRPr="00FE348D">
        <w:rPr>
          <w:rFonts w:ascii="B Lotus" w:hAnsi="B Lotus" w:hint="cs"/>
          <w:sz w:val="22"/>
          <w:szCs w:val="22"/>
          <w:rtl/>
          <w:lang w:bidi="fa-IR"/>
        </w:rPr>
        <w:t xml:space="preserve">. </w:t>
      </w:r>
    </w:p>
  </w:footnote>
  <w:footnote w:id="68">
    <w:p w:rsidR="006A5EEE" w:rsidRPr="00FE348D" w:rsidRDefault="006A5EEE" w:rsidP="00370632">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hint="cs"/>
          <w:sz w:val="22"/>
          <w:szCs w:val="22"/>
          <w:rtl/>
          <w:lang w:bidi="fa-IR"/>
        </w:rPr>
        <w:t>«</w:t>
      </w:r>
      <w:r>
        <w:rPr>
          <w:rFonts w:ascii="B Lotus" w:hAnsi="B Lotus" w:cs="KFGQPC Uthman Taha Naskh" w:hint="cs"/>
          <w:sz w:val="22"/>
          <w:szCs w:val="22"/>
          <w:rtl/>
        </w:rPr>
        <w:t>أ</w:t>
      </w:r>
      <w:r w:rsidRPr="00145030">
        <w:rPr>
          <w:rFonts w:ascii="B Lotus" w:hAnsi="B Lotus" w:cs="KFGQPC Uthman Taha Naskh"/>
          <w:sz w:val="22"/>
          <w:szCs w:val="22"/>
          <w:rtl/>
        </w:rPr>
        <w:t xml:space="preserve">ن عثمان </w:t>
      </w:r>
      <w:r>
        <w:rPr>
          <w:rFonts w:ascii="B Lotus" w:hAnsi="B Lotus" w:cs="KFGQPC Uthman Taha Naskh" w:hint="cs"/>
          <w:sz w:val="22"/>
          <w:szCs w:val="22"/>
          <w:rtl/>
        </w:rPr>
        <w:t>أ</w:t>
      </w:r>
      <w:r w:rsidRPr="00145030">
        <w:rPr>
          <w:rFonts w:ascii="B Lotus" w:hAnsi="B Lotus" w:cs="KFGQPC Uthman Taha Naskh"/>
          <w:sz w:val="22"/>
          <w:szCs w:val="22"/>
          <w:rtl/>
        </w:rPr>
        <w:t>مر زید بن ثابت أن یقرء بال</w:t>
      </w:r>
      <w:r>
        <w:rPr>
          <w:rFonts w:ascii="B Lotus" w:hAnsi="B Lotus" w:cs="KFGQPC Uthman Taha Naskh" w:hint="cs"/>
          <w:sz w:val="22"/>
          <w:szCs w:val="22"/>
          <w:rtl/>
        </w:rPr>
        <w:t>ـ</w:t>
      </w:r>
      <w:r>
        <w:rPr>
          <w:rFonts w:ascii="B Lotus" w:hAnsi="B Lotus" w:cs="KFGQPC Uthman Taha Naskh"/>
          <w:sz w:val="22"/>
          <w:szCs w:val="22"/>
          <w:rtl/>
        </w:rPr>
        <w:t>مدنی و</w:t>
      </w:r>
      <w:r w:rsidRPr="00145030">
        <w:rPr>
          <w:rFonts w:ascii="B Lotus" w:hAnsi="B Lotus" w:cs="KFGQPC Uthman Taha Naskh"/>
          <w:sz w:val="22"/>
          <w:szCs w:val="22"/>
          <w:rtl/>
        </w:rPr>
        <w:t>بعث عبد‌الله بن السائب مع ال</w:t>
      </w:r>
      <w:r>
        <w:rPr>
          <w:rFonts w:ascii="B Lotus" w:hAnsi="B Lotus" w:cs="KFGQPC Uthman Taha Naskh" w:hint="cs"/>
          <w:sz w:val="22"/>
          <w:szCs w:val="22"/>
          <w:rtl/>
        </w:rPr>
        <w:t>ـ</w:t>
      </w:r>
      <w:r>
        <w:rPr>
          <w:rFonts w:ascii="B Lotus" w:hAnsi="B Lotus" w:cs="KFGQPC Uthman Taha Naskh"/>
          <w:sz w:val="22"/>
          <w:szCs w:val="22"/>
          <w:rtl/>
        </w:rPr>
        <w:t>مکی و</w:t>
      </w:r>
      <w:r w:rsidRPr="00145030">
        <w:rPr>
          <w:rFonts w:ascii="B Lotus" w:hAnsi="B Lotus" w:cs="KFGQPC Uthman Taha Naskh"/>
          <w:sz w:val="22"/>
          <w:szCs w:val="22"/>
          <w:rtl/>
        </w:rPr>
        <w:t>ال</w:t>
      </w:r>
      <w:r>
        <w:rPr>
          <w:rFonts w:ascii="B Lotus" w:hAnsi="B Lotus" w:cs="KFGQPC Uthman Taha Naskh" w:hint="cs"/>
          <w:sz w:val="22"/>
          <w:szCs w:val="22"/>
          <w:rtl/>
        </w:rPr>
        <w:t>ـ</w:t>
      </w:r>
      <w:r w:rsidRPr="00145030">
        <w:rPr>
          <w:rFonts w:ascii="B Lotus" w:hAnsi="B Lotus" w:cs="KFGQPC Uthman Taha Naskh"/>
          <w:sz w:val="22"/>
          <w:szCs w:val="22"/>
          <w:rtl/>
        </w:rPr>
        <w:t>مغیرة بن اب</w:t>
      </w:r>
      <w:r>
        <w:rPr>
          <w:rFonts w:ascii="B Lotus" w:hAnsi="B Lotus" w:cs="KFGQPC Uthman Taha Naskh" w:hint="cs"/>
          <w:sz w:val="22"/>
          <w:szCs w:val="22"/>
          <w:rtl/>
        </w:rPr>
        <w:t>ي‌</w:t>
      </w:r>
      <w:r>
        <w:rPr>
          <w:rFonts w:ascii="B Lotus" w:hAnsi="B Lotus" w:cs="KFGQPC Uthman Taha Naskh"/>
          <w:sz w:val="22"/>
          <w:szCs w:val="22"/>
          <w:rtl/>
        </w:rPr>
        <w:t>شهاب مع الشامی و</w:t>
      </w:r>
      <w:r>
        <w:rPr>
          <w:rFonts w:ascii="B Lotus" w:hAnsi="B Lotus" w:cs="KFGQPC Uthman Taha Naskh" w:hint="cs"/>
          <w:sz w:val="22"/>
          <w:szCs w:val="22"/>
          <w:rtl/>
        </w:rPr>
        <w:t>أ</w:t>
      </w:r>
      <w:r w:rsidRPr="00145030">
        <w:rPr>
          <w:rFonts w:ascii="B Lotus" w:hAnsi="B Lotus" w:cs="KFGQPC Uthman Taha Naskh"/>
          <w:sz w:val="22"/>
          <w:szCs w:val="22"/>
          <w:rtl/>
        </w:rPr>
        <w:t>با عبدالرحمن ال</w:t>
      </w:r>
      <w:r>
        <w:rPr>
          <w:rFonts w:ascii="B Lotus" w:hAnsi="B Lotus" w:cs="KFGQPC Uthman Taha Naskh"/>
          <w:sz w:val="22"/>
          <w:szCs w:val="22"/>
          <w:rtl/>
        </w:rPr>
        <w:t>سلمی مع الکوفی و</w:t>
      </w:r>
      <w:r w:rsidRPr="00145030">
        <w:rPr>
          <w:rFonts w:ascii="B Lotus" w:hAnsi="B Lotus" w:cs="KFGQPC Uthman Taha Naskh"/>
          <w:sz w:val="22"/>
          <w:szCs w:val="22"/>
          <w:rtl/>
        </w:rPr>
        <w:t>عامر بن عبد قیس مع البصر</w:t>
      </w:r>
      <w:r>
        <w:rPr>
          <w:rFonts w:ascii="B Lotus" w:hAnsi="B Lotus" w:cs="KFGQPC Uthman Taha Naskh" w:hint="cs"/>
          <w:sz w:val="22"/>
          <w:szCs w:val="22"/>
          <w:rtl/>
        </w:rPr>
        <w:t>ي</w:t>
      </w:r>
      <w:r w:rsidRPr="00370632">
        <w:rPr>
          <w:rFonts w:ascii="Traditional Arabic" w:hAnsi="Traditional Arabic" w:cs="Traditional Arabic" w:hint="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(به کتاب</w:t>
      </w:r>
      <w:r>
        <w:rPr>
          <w:rFonts w:ascii="B Lotus" w:hAnsi="B Lotus" w:hint="cs"/>
          <w:sz w:val="22"/>
          <w:szCs w:val="22"/>
          <w:rtl/>
          <w:lang w:bidi="fa-IR"/>
        </w:rPr>
        <w:t>:</w:t>
      </w:r>
      <w:r w:rsidRPr="00FE348D">
        <w:rPr>
          <w:rFonts w:ascii="B Lotus" w:hAnsi="B Lotus" w:hint="cs"/>
          <w:sz w:val="22"/>
          <w:szCs w:val="22"/>
          <w:rtl/>
          <w:lang w:bidi="fa-IR"/>
        </w:rPr>
        <w:t xml:space="preserve"> </w:t>
      </w:r>
      <w:r w:rsidRPr="00370632">
        <w:rPr>
          <w:rFonts w:ascii="mylotus" w:hAnsi="mylotus" w:cs="mylotus"/>
          <w:sz w:val="22"/>
          <w:szCs w:val="22"/>
          <w:rtl/>
          <w:lang w:bidi="fa-IR"/>
        </w:rPr>
        <w:t>دلیل الحیران علی مورد الضمآن</w:t>
      </w:r>
      <w:r w:rsidRPr="00FE348D">
        <w:rPr>
          <w:rFonts w:ascii="B Lotus" w:hAnsi="B Lotus" w:hint="cs"/>
          <w:sz w:val="22"/>
          <w:szCs w:val="22"/>
          <w:rtl/>
          <w:lang w:bidi="fa-IR"/>
        </w:rPr>
        <w:t>، اثر ما رغنی، چاپ قاهره، ص 18 رحوع فرمایید و مقایسه کنید با</w:t>
      </w:r>
      <w:r>
        <w:rPr>
          <w:rFonts w:ascii="B Lotus" w:hAnsi="B Lotus" w:hint="cs"/>
          <w:sz w:val="22"/>
          <w:szCs w:val="22"/>
          <w:rtl/>
          <w:lang w:bidi="fa-IR"/>
        </w:rPr>
        <w:t>:</w:t>
      </w:r>
      <w:r w:rsidRPr="00FE348D">
        <w:rPr>
          <w:rFonts w:ascii="B Lotus" w:hAnsi="B Lotus" w:hint="cs"/>
          <w:sz w:val="22"/>
          <w:szCs w:val="22"/>
          <w:rtl/>
          <w:lang w:bidi="fa-IR"/>
        </w:rPr>
        <w:t xml:space="preserve"> </w:t>
      </w:r>
      <w:r w:rsidRPr="00697DEF">
        <w:rPr>
          <w:rFonts w:ascii="mylotus" w:hAnsi="mylotus" w:cs="mylotus"/>
          <w:sz w:val="22"/>
          <w:szCs w:val="22"/>
          <w:rtl/>
        </w:rPr>
        <w:t>القراآت القرآنیة</w:t>
      </w:r>
      <w:r w:rsidRPr="00FE348D">
        <w:rPr>
          <w:rFonts w:ascii="B Lotus" w:hAnsi="B Lotus" w:hint="cs"/>
          <w:sz w:val="22"/>
          <w:szCs w:val="22"/>
          <w:rtl/>
          <w:lang w:bidi="fa-IR"/>
        </w:rPr>
        <w:t>، اثر دکتر ع</w:t>
      </w:r>
      <w:r>
        <w:rPr>
          <w:rFonts w:ascii="B Lotus" w:hAnsi="B Lotus" w:hint="cs"/>
          <w:sz w:val="22"/>
          <w:szCs w:val="22"/>
          <w:rtl/>
          <w:lang w:bidi="fa-IR"/>
        </w:rPr>
        <w:t>بدالهادی فضلی، چاپ بیروت، ص22).</w:t>
      </w:r>
    </w:p>
  </w:footnote>
  <w:footnote w:id="69">
    <w:p w:rsidR="006A5EEE" w:rsidRPr="00FE348D" w:rsidRDefault="006A5EEE" w:rsidP="00DF448F">
      <w:pPr>
        <w:pStyle w:val="FootnoteText"/>
        <w:bidi/>
        <w:ind w:left="284" w:hanging="284"/>
        <w:jc w:val="both"/>
        <w:rPr>
          <w:sz w:val="22"/>
          <w:szCs w:val="22"/>
          <w:rtl/>
          <w:lang w:bidi="fa-IR"/>
        </w:rPr>
      </w:pPr>
      <w:r w:rsidRPr="00FE348D">
        <w:rPr>
          <w:rStyle w:val="FootnoteReference"/>
          <w:sz w:val="22"/>
          <w:szCs w:val="22"/>
          <w:vertAlign w:val="baseline"/>
        </w:rPr>
        <w:footnoteRef/>
      </w:r>
      <w:r w:rsidRPr="00FE348D">
        <w:rPr>
          <w:rFonts w:hint="cs"/>
          <w:sz w:val="22"/>
          <w:szCs w:val="22"/>
          <w:rtl/>
        </w:rPr>
        <w:t xml:space="preserve">- </w:t>
      </w:r>
      <w:r w:rsidRPr="00FE348D">
        <w:rPr>
          <w:rFonts w:ascii="B Lotus" w:hAnsi="B Lotus" w:hint="cs"/>
          <w:sz w:val="22"/>
          <w:szCs w:val="22"/>
          <w:rtl/>
          <w:lang w:bidi="fa-IR"/>
        </w:rPr>
        <w:t>این مصحف‌ها، به «مصحف امام» شهرت داشتند و برخی از آنها تا چند قرن پس از روزگار عثمان باقیماندند. این کثیر دمشقی که در قرن هشتم هجری می‌زیسته در تاریخ خود می‌</w:t>
      </w:r>
      <w:r w:rsidRPr="00FE348D">
        <w:rPr>
          <w:rFonts w:ascii="B Lotus" w:hAnsi="B Lotus" w:hint="eastAsia"/>
          <w:sz w:val="22"/>
          <w:szCs w:val="22"/>
          <w:rtl/>
          <w:lang w:bidi="fa-IR"/>
        </w:rPr>
        <w:t>‌نویسد:</w:t>
      </w:r>
      <w:r w:rsidRPr="00FE348D">
        <w:rPr>
          <w:rFonts w:ascii="B Lotus" w:hAnsi="B Lotus" w:hint="eastAsia"/>
          <w:b/>
          <w:bCs/>
          <w:sz w:val="22"/>
          <w:szCs w:val="22"/>
          <w:rtl/>
          <w:lang w:bidi="fa-IR"/>
        </w:rPr>
        <w:t xml:space="preserve"> </w:t>
      </w:r>
      <w:r w:rsidRPr="00370632">
        <w:rPr>
          <w:rFonts w:ascii="Traditional Arabic" w:hAnsi="Traditional Arabic" w:cs="Traditional Arabic" w:hint="cs"/>
          <w:sz w:val="22"/>
          <w:szCs w:val="22"/>
          <w:rtl/>
          <w:lang w:bidi="fa-IR"/>
        </w:rPr>
        <w:t>«</w:t>
      </w:r>
      <w:r>
        <w:rPr>
          <w:rFonts w:ascii="B Lotus" w:hAnsi="B Lotus" w:cs="KFGQPC Uthman Taha Naskh"/>
          <w:sz w:val="22"/>
          <w:szCs w:val="22"/>
          <w:rtl/>
        </w:rPr>
        <w:t>و</w:t>
      </w:r>
      <w:r w:rsidRPr="00145030">
        <w:rPr>
          <w:rFonts w:ascii="B Lotus" w:hAnsi="B Lotus" w:cs="KFGQPC Uthman Taha Naskh"/>
          <w:sz w:val="22"/>
          <w:szCs w:val="22"/>
          <w:rtl/>
        </w:rPr>
        <w:t>ف</w:t>
      </w:r>
      <w:r>
        <w:rPr>
          <w:rFonts w:ascii="B Lotus" w:hAnsi="B Lotus" w:cs="KFGQPC Uthman Taha Naskh" w:hint="cs"/>
          <w:sz w:val="22"/>
          <w:szCs w:val="22"/>
          <w:rtl/>
        </w:rPr>
        <w:t>ي</w:t>
      </w:r>
      <w:r w:rsidRPr="00145030">
        <w:rPr>
          <w:rFonts w:ascii="B Lotus" w:hAnsi="B Lotus" w:cs="KFGQPC Uthman Taha Naskh"/>
          <w:sz w:val="22"/>
          <w:szCs w:val="22"/>
          <w:rtl/>
        </w:rPr>
        <w:t xml:space="preserve"> هذه السنة</w:t>
      </w:r>
      <w:r>
        <w:rPr>
          <w:rFonts w:ascii="B Lotus" w:hAnsi="B Lotus" w:cs="KFGQPC Uthman Taha Naskh" w:hint="cs"/>
          <w:sz w:val="22"/>
          <w:szCs w:val="22"/>
          <w:rtl/>
        </w:rPr>
        <w:t xml:space="preserve"> </w:t>
      </w:r>
      <w:r>
        <w:rPr>
          <w:rFonts w:ascii="B Lotus" w:hAnsi="B Lotus" w:cs="KFGQPC Uthman Taha Naskh"/>
          <w:sz w:val="22"/>
          <w:szCs w:val="22"/>
          <w:rtl/>
        </w:rPr>
        <w:t>(سنة خمس و</w:t>
      </w:r>
      <w:r>
        <w:rPr>
          <w:rFonts w:ascii="B Lotus" w:hAnsi="B Lotus" w:cs="KFGQPC Uthman Taha Naskh" w:hint="cs"/>
          <w:sz w:val="22"/>
          <w:szCs w:val="22"/>
          <w:rtl/>
        </w:rPr>
        <w:t>أ</w:t>
      </w:r>
      <w:r w:rsidRPr="00145030">
        <w:rPr>
          <w:rFonts w:ascii="B Lotus" w:hAnsi="B Lotus" w:cs="KFGQPC Uthman Taha Naskh"/>
          <w:sz w:val="22"/>
          <w:szCs w:val="22"/>
          <w:rtl/>
        </w:rPr>
        <w:t>ربعین) توفی زید بن ثابت ال</w:t>
      </w:r>
      <w:r>
        <w:rPr>
          <w:rFonts w:ascii="B Lotus" w:hAnsi="B Lotus" w:cs="KFGQPC Uthman Taha Naskh" w:hint="cs"/>
          <w:sz w:val="22"/>
          <w:szCs w:val="22"/>
          <w:rtl/>
        </w:rPr>
        <w:t>أ</w:t>
      </w:r>
      <w:r w:rsidRPr="00145030">
        <w:rPr>
          <w:rFonts w:ascii="B Lotus" w:hAnsi="B Lotus" w:cs="KFGQPC Uthman Taha Naskh"/>
          <w:sz w:val="22"/>
          <w:szCs w:val="22"/>
          <w:rtl/>
        </w:rPr>
        <w:t xml:space="preserve">نصاری </w:t>
      </w:r>
      <w:r>
        <w:rPr>
          <w:rFonts w:ascii="B Lotus" w:hAnsi="B Lotus" w:cs="KFGQPC Uthman Taha Naskh" w:hint="cs"/>
          <w:sz w:val="22"/>
          <w:szCs w:val="22"/>
          <w:rtl/>
        </w:rPr>
        <w:t>أ</w:t>
      </w:r>
      <w:r>
        <w:rPr>
          <w:rFonts w:ascii="B Lotus" w:hAnsi="B Lotus" w:cs="KFGQPC Uthman Taha Naskh"/>
          <w:sz w:val="22"/>
          <w:szCs w:val="22"/>
          <w:rtl/>
        </w:rPr>
        <w:t>حد کتاب الوحی ... و</w:t>
      </w:r>
      <w:r w:rsidRPr="00145030">
        <w:rPr>
          <w:rFonts w:ascii="B Lotus" w:hAnsi="B Lotus" w:cs="KFGQPC Uthman Taha Naskh"/>
          <w:sz w:val="22"/>
          <w:szCs w:val="22"/>
          <w:rtl/>
        </w:rPr>
        <w:t>هو الذ</w:t>
      </w:r>
      <w:r>
        <w:rPr>
          <w:rFonts w:ascii="B Lotus" w:hAnsi="B Lotus" w:cs="KFGQPC Uthman Taha Naskh" w:hint="cs"/>
          <w:sz w:val="22"/>
          <w:szCs w:val="22"/>
          <w:rtl/>
        </w:rPr>
        <w:t>ي</w:t>
      </w:r>
      <w:r w:rsidRPr="00145030">
        <w:rPr>
          <w:rFonts w:ascii="B Lotus" w:hAnsi="B Lotus" w:cs="KFGQPC Uthman Taha Naskh"/>
          <w:sz w:val="22"/>
          <w:szCs w:val="22"/>
          <w:rtl/>
        </w:rPr>
        <w:t xml:space="preserve"> کتب هذا ال</w:t>
      </w:r>
      <w:r>
        <w:rPr>
          <w:rFonts w:ascii="B Lotus" w:hAnsi="B Lotus" w:cs="KFGQPC Uthman Taha Naskh" w:hint="cs"/>
          <w:sz w:val="22"/>
          <w:szCs w:val="22"/>
          <w:rtl/>
        </w:rPr>
        <w:t>ـ</w:t>
      </w:r>
      <w:r w:rsidRPr="00145030">
        <w:rPr>
          <w:rFonts w:ascii="B Lotus" w:hAnsi="B Lotus" w:cs="KFGQPC Uthman Taha Naskh"/>
          <w:sz w:val="22"/>
          <w:szCs w:val="22"/>
          <w:rtl/>
        </w:rPr>
        <w:t>مصحف ال</w:t>
      </w:r>
      <w:r>
        <w:rPr>
          <w:rFonts w:ascii="B Lotus" w:hAnsi="B Lotus" w:cs="KFGQPC Uthman Taha Naskh" w:hint="cs"/>
          <w:sz w:val="22"/>
          <w:szCs w:val="22"/>
          <w:rtl/>
        </w:rPr>
        <w:t>إ</w:t>
      </w:r>
      <w:r w:rsidRPr="00145030">
        <w:rPr>
          <w:rFonts w:ascii="B Lotus" w:hAnsi="B Lotus" w:cs="KFGQPC Uthman Taha Naskh"/>
          <w:sz w:val="22"/>
          <w:szCs w:val="22"/>
          <w:rtl/>
        </w:rPr>
        <w:t>مام الذ</w:t>
      </w:r>
      <w:r>
        <w:rPr>
          <w:rFonts w:ascii="B Lotus" w:hAnsi="B Lotus" w:cs="KFGQPC Uthman Taha Naskh" w:hint="cs"/>
          <w:sz w:val="22"/>
          <w:szCs w:val="22"/>
          <w:rtl/>
        </w:rPr>
        <w:t>ي</w:t>
      </w:r>
      <w:r w:rsidRPr="00145030">
        <w:rPr>
          <w:rFonts w:ascii="B Lotus" w:hAnsi="B Lotus" w:cs="KFGQPC Uthman Taha Naskh"/>
          <w:sz w:val="22"/>
          <w:szCs w:val="22"/>
          <w:rtl/>
        </w:rPr>
        <w:t xml:space="preserve"> بالشام عن </w:t>
      </w:r>
      <w:r>
        <w:rPr>
          <w:rFonts w:ascii="B Lotus" w:hAnsi="B Lotus" w:cs="KFGQPC Uthman Taha Naskh" w:hint="cs"/>
          <w:sz w:val="22"/>
          <w:szCs w:val="22"/>
          <w:rtl/>
        </w:rPr>
        <w:t>أ</w:t>
      </w:r>
      <w:r w:rsidRPr="00145030">
        <w:rPr>
          <w:rFonts w:ascii="B Lotus" w:hAnsi="B Lotus" w:cs="KFGQPC Uthman Taha Naskh"/>
          <w:sz w:val="22"/>
          <w:szCs w:val="22"/>
          <w:rtl/>
        </w:rPr>
        <w:t>مر عثمان بن</w:t>
      </w:r>
      <w:r>
        <w:rPr>
          <w:rFonts w:ascii="B Lotus" w:hAnsi="B Lotus" w:cs="KFGQPC Uthman Taha Naskh"/>
          <w:sz w:val="22"/>
          <w:szCs w:val="22"/>
          <w:rtl/>
        </w:rPr>
        <w:t xml:space="preserve"> عفان و</w:t>
      </w:r>
      <w:r w:rsidRPr="00145030">
        <w:rPr>
          <w:rFonts w:ascii="B Lotus" w:hAnsi="B Lotus" w:cs="KFGQPC Uthman Taha Naskh"/>
          <w:sz w:val="22"/>
          <w:szCs w:val="22"/>
          <w:rtl/>
        </w:rPr>
        <w:t>هو خط جید قوی جدا فیما ر</w:t>
      </w:r>
      <w:r>
        <w:rPr>
          <w:rFonts w:ascii="B Lotus" w:hAnsi="B Lotus" w:cs="KFGQPC Uthman Taha Naskh" w:hint="cs"/>
          <w:sz w:val="22"/>
          <w:szCs w:val="22"/>
          <w:rtl/>
        </w:rPr>
        <w:t>أ</w:t>
      </w:r>
      <w:r w:rsidRPr="00145030">
        <w:rPr>
          <w:rFonts w:ascii="B Lotus" w:hAnsi="B Lotus" w:cs="KFGQPC Uthman Taha Naskh"/>
          <w:sz w:val="22"/>
          <w:szCs w:val="22"/>
          <w:rtl/>
        </w:rPr>
        <w:t>یته</w:t>
      </w:r>
      <w:r w:rsidRPr="00370632">
        <w:rPr>
          <w:rFonts w:ascii="Traditional Arabic" w:hAnsi="Traditional Arabic" w:cs="Traditional Arabic" w:hint="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rPr>
        <w:t>البدایة و</w:t>
      </w:r>
      <w:r w:rsidRPr="00697DEF">
        <w:rPr>
          <w:rFonts w:ascii="mylotus" w:hAnsi="mylotus" w:cs="mylotus"/>
          <w:sz w:val="22"/>
          <w:szCs w:val="22"/>
          <w:rtl/>
        </w:rPr>
        <w:t>النهایة</w:t>
      </w:r>
      <w:r w:rsidRPr="00FE348D">
        <w:rPr>
          <w:rFonts w:ascii="B Lotus" w:hAnsi="B Lotus" w:hint="cs"/>
          <w:sz w:val="22"/>
          <w:szCs w:val="22"/>
          <w:rtl/>
          <w:lang w:bidi="fa-IR"/>
        </w:rPr>
        <w:t>، جزء 8، ص32) یعنی</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sidRPr="00FE348D">
        <w:rPr>
          <w:rFonts w:ascii="B Lotus" w:hAnsi="B Lotus" w:hint="cs"/>
          <w:sz w:val="22"/>
          <w:szCs w:val="22"/>
          <w:rtl/>
          <w:lang w:bidi="fa-IR"/>
        </w:rPr>
        <w:t>در این سال (45 هجری قمری) زیدبن ثابت انصاری که یکی از نویسندگان وحی بود وفایت یافت او مصحف امام را که اینک در شام است بدستور عثمان بن عفان نوشت. خط مصحف مزبور چنانکه من دیدم خطی نیکو و قوی است</w:t>
      </w:r>
      <w:r>
        <w:rPr>
          <w:rFonts w:ascii="B Lotus" w:hAnsi="B Lotus" w:cs="Traditional Arabic" w:hint="cs"/>
          <w:sz w:val="22"/>
          <w:szCs w:val="22"/>
          <w:rtl/>
          <w:lang w:bidi="fa-IR"/>
        </w:rPr>
        <w:t>»</w:t>
      </w:r>
      <w:r w:rsidRPr="00FE348D">
        <w:rPr>
          <w:rFonts w:ascii="B Lotus" w:hAnsi="B Lotus" w:hint="cs"/>
          <w:sz w:val="22"/>
          <w:szCs w:val="22"/>
          <w:rtl/>
          <w:lang w:bidi="fa-IR"/>
        </w:rPr>
        <w:t>.</w:t>
      </w:r>
    </w:p>
  </w:footnote>
  <w:footnote w:id="70">
    <w:p w:rsidR="006A5EEE" w:rsidRPr="00FE348D" w:rsidRDefault="006A5EEE" w:rsidP="00DF448F">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أیها الناس إن ل</w:t>
      </w:r>
      <w:r>
        <w:rPr>
          <w:rFonts w:ascii="B Lotus" w:hAnsi="B Lotus" w:cs="KFGQPC Uthman Taha Naskh" w:hint="cs"/>
          <w:sz w:val="22"/>
          <w:szCs w:val="22"/>
          <w:rtl/>
        </w:rPr>
        <w:t>ي</w:t>
      </w:r>
      <w:r>
        <w:rPr>
          <w:rFonts w:ascii="B Lotus" w:hAnsi="B Lotus" w:cs="KFGQPC Uthman Taha Naskh"/>
          <w:sz w:val="22"/>
          <w:szCs w:val="22"/>
          <w:rtl/>
        </w:rPr>
        <w:t xml:space="preserve"> علیکم حقاً و</w:t>
      </w:r>
      <w:r w:rsidRPr="00145030">
        <w:rPr>
          <w:rFonts w:ascii="B Lotus" w:hAnsi="B Lotus" w:cs="KFGQPC Uthman Taha Naskh"/>
          <w:sz w:val="22"/>
          <w:szCs w:val="22"/>
          <w:rtl/>
        </w:rPr>
        <w:t>لکم علی ح</w:t>
      </w:r>
      <w:r>
        <w:rPr>
          <w:rFonts w:ascii="B Lotus" w:hAnsi="B Lotus" w:cs="KFGQPC Uthman Taha Naskh"/>
          <w:sz w:val="22"/>
          <w:szCs w:val="22"/>
          <w:rtl/>
        </w:rPr>
        <w:t>ق. فأما حقکم علی فالنصیحة لکم وتوفیر فیئکم وتعلیمکم کیلا تجهلوا و</w:t>
      </w:r>
      <w:r w:rsidRPr="00145030">
        <w:rPr>
          <w:rFonts w:ascii="B Lotus" w:hAnsi="B Lotus" w:cs="KFGQPC Uthman Taha Naskh"/>
          <w:sz w:val="22"/>
          <w:szCs w:val="22"/>
          <w:rtl/>
        </w:rPr>
        <w:t>ت</w:t>
      </w:r>
      <w:r>
        <w:rPr>
          <w:rFonts w:ascii="B Lotus" w:hAnsi="B Lotus" w:cs="KFGQPC Uthman Taha Naskh"/>
          <w:sz w:val="22"/>
          <w:szCs w:val="22"/>
          <w:rtl/>
        </w:rPr>
        <w:t>أدیبکم کیما تعلموا. و</w:t>
      </w:r>
      <w:r>
        <w:rPr>
          <w:rFonts w:ascii="B Lotus" w:hAnsi="B Lotus" w:cs="KFGQPC Uthman Taha Naskh" w:hint="cs"/>
          <w:sz w:val="22"/>
          <w:szCs w:val="22"/>
          <w:rtl/>
        </w:rPr>
        <w:t>أ</w:t>
      </w:r>
      <w:r w:rsidRPr="00145030">
        <w:rPr>
          <w:rFonts w:ascii="B Lotus" w:hAnsi="B Lotus" w:cs="KFGQPC Uthman Taha Naskh"/>
          <w:sz w:val="22"/>
          <w:szCs w:val="22"/>
          <w:rtl/>
        </w:rPr>
        <w:t>ما حق</w:t>
      </w:r>
      <w:r>
        <w:rPr>
          <w:rFonts w:ascii="B Lotus" w:hAnsi="B Lotus" w:cs="KFGQPC Uthman Taha Naskh" w:hint="cs"/>
          <w:sz w:val="22"/>
          <w:szCs w:val="22"/>
          <w:rtl/>
        </w:rPr>
        <w:t>ي</w:t>
      </w:r>
      <w:r>
        <w:rPr>
          <w:rFonts w:ascii="B Lotus" w:hAnsi="B Lotus" w:cs="KFGQPC Uthman Taha Naskh"/>
          <w:sz w:val="22"/>
          <w:szCs w:val="22"/>
          <w:rtl/>
        </w:rPr>
        <w:t xml:space="preserve"> علیکم فالوفاء بالبیعة و</w:t>
      </w:r>
      <w:r w:rsidRPr="00145030">
        <w:rPr>
          <w:rFonts w:ascii="B Lotus" w:hAnsi="B Lotus" w:cs="KFGQPC Uthman Taha Naskh"/>
          <w:sz w:val="22"/>
          <w:szCs w:val="22"/>
          <w:rtl/>
        </w:rPr>
        <w:t>النصیحة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w:t>
      </w:r>
      <w:r>
        <w:rPr>
          <w:rFonts w:ascii="B Lotus" w:hAnsi="B Lotus" w:cs="KFGQPC Uthman Taha Naskh" w:hint="cs"/>
          <w:sz w:val="22"/>
          <w:szCs w:val="22"/>
          <w:rtl/>
        </w:rPr>
        <w:t>ـ</w:t>
      </w:r>
      <w:r>
        <w:rPr>
          <w:rFonts w:ascii="B Lotus" w:hAnsi="B Lotus" w:cs="KFGQPC Uthman Taha Naskh"/>
          <w:sz w:val="22"/>
          <w:szCs w:val="22"/>
          <w:rtl/>
        </w:rPr>
        <w:t>مشهد و</w:t>
      </w:r>
      <w:r w:rsidRPr="00145030">
        <w:rPr>
          <w:rFonts w:ascii="B Lotus" w:hAnsi="B Lotus" w:cs="KFGQPC Uthman Taha Naskh"/>
          <w:sz w:val="22"/>
          <w:szCs w:val="22"/>
          <w:rtl/>
        </w:rPr>
        <w:t>ال</w:t>
      </w:r>
      <w:r>
        <w:rPr>
          <w:rFonts w:ascii="B Lotus" w:hAnsi="B Lotus" w:cs="KFGQPC Uthman Taha Naskh" w:hint="cs"/>
          <w:sz w:val="22"/>
          <w:szCs w:val="22"/>
          <w:rtl/>
        </w:rPr>
        <w:t>ـ</w:t>
      </w:r>
      <w:r>
        <w:rPr>
          <w:rFonts w:ascii="B Lotus" w:hAnsi="B Lotus" w:cs="KFGQPC Uthman Taha Naskh"/>
          <w:sz w:val="22"/>
          <w:szCs w:val="22"/>
          <w:rtl/>
        </w:rPr>
        <w:t>مغیب و</w:t>
      </w:r>
      <w:r w:rsidRPr="00145030">
        <w:rPr>
          <w:rFonts w:ascii="B Lotus" w:hAnsi="B Lotus" w:cs="KFGQPC Uthman Taha Naskh"/>
          <w:sz w:val="22"/>
          <w:szCs w:val="22"/>
          <w:rtl/>
        </w:rPr>
        <w:t>ال</w:t>
      </w:r>
      <w:r>
        <w:rPr>
          <w:rFonts w:ascii="B Lotus" w:hAnsi="B Lotus" w:cs="KFGQPC Uthman Taha Naskh" w:hint="cs"/>
          <w:sz w:val="22"/>
          <w:szCs w:val="22"/>
          <w:rtl/>
        </w:rPr>
        <w:t>إ</w:t>
      </w:r>
      <w:r>
        <w:rPr>
          <w:rFonts w:ascii="B Lotus" w:hAnsi="B Lotus" w:cs="KFGQPC Uthman Taha Naskh"/>
          <w:sz w:val="22"/>
          <w:szCs w:val="22"/>
          <w:rtl/>
        </w:rPr>
        <w:t xml:space="preserve">جابة حین أدعوکم و </w:t>
      </w:r>
      <w:r w:rsidRPr="00145030">
        <w:rPr>
          <w:rFonts w:ascii="B Lotus" w:hAnsi="B Lotus" w:cs="KFGQPC Uthman Taha Naskh"/>
          <w:sz w:val="22"/>
          <w:szCs w:val="22"/>
          <w:rtl/>
        </w:rPr>
        <w:t>لطاع</w:t>
      </w:r>
      <w:r>
        <w:rPr>
          <w:rFonts w:ascii="B Lotus" w:hAnsi="B Lotus" w:cs="KFGQPC Uthman Taha Naskh" w:hint="cs"/>
          <w:sz w:val="22"/>
          <w:szCs w:val="22"/>
          <w:rtl/>
        </w:rPr>
        <w:t>ة</w:t>
      </w:r>
      <w:r w:rsidRPr="00145030">
        <w:rPr>
          <w:rFonts w:ascii="B Lotus" w:hAnsi="B Lotus" w:cs="KFGQPC Uthman Taha Naskh"/>
          <w:sz w:val="22"/>
          <w:szCs w:val="22"/>
          <w:rtl/>
        </w:rPr>
        <w:t xml:space="preserve"> حین آمرکم</w:t>
      </w:r>
      <w:r w:rsidRPr="00370632">
        <w:rPr>
          <w:rFonts w:ascii="Traditional Arabic" w:hAnsi="Traditional Arabic" w:cs="Traditional Arabic"/>
          <w:sz w:val="22"/>
          <w:szCs w:val="22"/>
          <w:rtl/>
          <w:lang w:bidi="fa-IR"/>
        </w:rPr>
        <w:t>»</w:t>
      </w:r>
      <w:r w:rsidRPr="00FE348D">
        <w:rPr>
          <w:rFonts w:ascii="B Lotus" w:hAnsi="B Lotus"/>
          <w:sz w:val="22"/>
          <w:szCs w:val="22"/>
          <w:rtl/>
          <w:lang w:bidi="fa-IR"/>
        </w:rPr>
        <w:t xml:space="preserve"> </w:t>
      </w:r>
      <w:r w:rsidRPr="00FE348D">
        <w:rPr>
          <w:rFonts w:ascii="B Lotus" w:hAnsi="B Lotus" w:hint="cs"/>
          <w:sz w:val="22"/>
          <w:szCs w:val="22"/>
          <w:rtl/>
          <w:lang w:bidi="fa-IR"/>
        </w:rPr>
        <w:t xml:space="preserve">(نهج البلاغه، با شرح شیخ محمد عبده، چاپ مصر، خطبه 33 و </w:t>
      </w:r>
      <w:r w:rsidRPr="00697DEF">
        <w:rPr>
          <w:rFonts w:ascii="mylotus" w:hAnsi="mylotus" w:cs="mylotus"/>
          <w:sz w:val="22"/>
          <w:szCs w:val="22"/>
          <w:rtl/>
        </w:rPr>
        <w:t>أنساب وال</w:t>
      </w:r>
      <w:r>
        <w:rPr>
          <w:rFonts w:ascii="mylotus" w:hAnsi="mylotus" w:cs="mylotus" w:hint="cs"/>
          <w:sz w:val="22"/>
          <w:szCs w:val="22"/>
          <w:rtl/>
        </w:rPr>
        <w:t>أ</w:t>
      </w:r>
      <w:r w:rsidRPr="00697DEF">
        <w:rPr>
          <w:rFonts w:ascii="mylotus" w:hAnsi="mylotus" w:cs="mylotus"/>
          <w:sz w:val="22"/>
          <w:szCs w:val="22"/>
          <w:rtl/>
        </w:rPr>
        <w:t>مم وال</w:t>
      </w:r>
      <w:r>
        <w:rPr>
          <w:rFonts w:ascii="mylotus" w:hAnsi="mylotus" w:cs="mylotus" w:hint="cs"/>
          <w:sz w:val="22"/>
          <w:szCs w:val="22"/>
          <w:rtl/>
        </w:rPr>
        <w:t>ـ</w:t>
      </w:r>
      <w:r w:rsidRPr="00697DEF">
        <w:rPr>
          <w:rFonts w:ascii="mylotus" w:hAnsi="mylotus" w:cs="mylotus"/>
          <w:sz w:val="22"/>
          <w:szCs w:val="22"/>
          <w:rtl/>
        </w:rPr>
        <w:t>ملو</w:t>
      </w:r>
      <w:r>
        <w:rPr>
          <w:rFonts w:ascii="mylotus" w:hAnsi="mylotus" w:cs="mylotus" w:hint="cs"/>
          <w:sz w:val="22"/>
          <w:szCs w:val="22"/>
          <w:rtl/>
        </w:rPr>
        <w:t>ك</w:t>
      </w:r>
      <w:r w:rsidRPr="00697DEF">
        <w:rPr>
          <w:rFonts w:ascii="mylotus" w:hAnsi="mylotus" w:cs="mylotus"/>
          <w:sz w:val="22"/>
          <w:szCs w:val="22"/>
          <w:rtl/>
        </w:rPr>
        <w:t>،</w:t>
      </w:r>
      <w:r w:rsidRPr="00FE348D">
        <w:rPr>
          <w:rFonts w:ascii="B Lotus" w:hAnsi="B Lotus" w:hint="cs"/>
          <w:sz w:val="22"/>
          <w:szCs w:val="22"/>
          <w:rtl/>
          <w:lang w:bidi="fa-IR"/>
        </w:rPr>
        <w:t xml:space="preserve"> ج 5، ص 90 و 91) مقایسه شود با </w:t>
      </w:r>
      <w:r w:rsidRPr="00EB3D95">
        <w:rPr>
          <w:rFonts w:ascii="mylotus" w:hAnsi="mylotus" w:cs="mylotus"/>
          <w:sz w:val="22"/>
          <w:szCs w:val="22"/>
          <w:rtl/>
          <w:lang w:bidi="fa-IR"/>
        </w:rPr>
        <w:t>انساب الأشراف</w:t>
      </w:r>
      <w:r w:rsidRPr="00FE348D">
        <w:rPr>
          <w:rFonts w:ascii="B Lotus" w:hAnsi="B Lotus" w:hint="cs"/>
          <w:sz w:val="22"/>
          <w:szCs w:val="22"/>
          <w:rtl/>
          <w:lang w:bidi="fa-IR"/>
        </w:rPr>
        <w:t xml:space="preserve">، اثر احمد بن </w:t>
      </w:r>
      <w:r>
        <w:rPr>
          <w:rFonts w:ascii="B Lotus" w:hAnsi="B Lotus" w:hint="cs"/>
          <w:sz w:val="22"/>
          <w:szCs w:val="22"/>
          <w:rtl/>
          <w:lang w:bidi="fa-IR"/>
        </w:rPr>
        <w:t>یحیی بلاذری، چاپ لبنان، ص 380).</w:t>
      </w:r>
    </w:p>
  </w:footnote>
  <w:footnote w:id="71">
    <w:p w:rsidR="006A5EEE" w:rsidRPr="00FE348D" w:rsidRDefault="006A5EEE" w:rsidP="00DF448F">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Pr>
          <w:rFonts w:ascii="B Lotus" w:hAnsi="B Lotus" w:cs="KFGQPC Uthman Taha Naskh"/>
          <w:sz w:val="22"/>
          <w:szCs w:val="22"/>
          <w:rtl/>
        </w:rPr>
        <w:t>و</w:t>
      </w:r>
      <w:r w:rsidRPr="00145030">
        <w:rPr>
          <w:rFonts w:ascii="B Lotus" w:hAnsi="B Lotus" w:cs="KFGQPC Uthman Taha Naskh"/>
          <w:sz w:val="22"/>
          <w:szCs w:val="22"/>
          <w:rtl/>
        </w:rPr>
        <w:t>الله الذ</w:t>
      </w:r>
      <w:r>
        <w:rPr>
          <w:rFonts w:ascii="B Lotus" w:hAnsi="B Lotus" w:cs="KFGQPC Uthman Taha Naskh" w:hint="cs"/>
          <w:sz w:val="22"/>
          <w:szCs w:val="22"/>
          <w:rtl/>
        </w:rPr>
        <w:t>ي</w:t>
      </w:r>
      <w:r w:rsidRPr="00145030">
        <w:rPr>
          <w:rFonts w:ascii="B Lotus" w:hAnsi="B Lotus" w:cs="KFGQPC Uthman Taha Naskh"/>
          <w:sz w:val="22"/>
          <w:szCs w:val="22"/>
          <w:rtl/>
        </w:rPr>
        <w:t xml:space="preserve"> لا إله ألا هو </w:t>
      </w:r>
      <w:r w:rsidRPr="00145030">
        <w:rPr>
          <w:rFonts w:ascii="B Lotus" w:hAnsi="B Lotus" w:cs="Times New Roman"/>
          <w:sz w:val="22"/>
          <w:szCs w:val="22"/>
          <w:rtl/>
        </w:rPr>
        <w:t>–</w:t>
      </w:r>
      <w:r w:rsidRPr="00145030">
        <w:rPr>
          <w:rFonts w:ascii="B Lotus" w:hAnsi="B Lotus" w:cs="KFGQPC Uthman Taha Naskh"/>
          <w:sz w:val="22"/>
          <w:szCs w:val="22"/>
          <w:rtl/>
        </w:rPr>
        <w:t xml:space="preserve"> ثلاثاً </w:t>
      </w:r>
      <w:r w:rsidRPr="00145030">
        <w:rPr>
          <w:rFonts w:ascii="B Lotus" w:hAnsi="B Lotus" w:cs="Times New Roman"/>
          <w:sz w:val="22"/>
          <w:szCs w:val="22"/>
          <w:rtl/>
        </w:rPr>
        <w:t>–</w:t>
      </w:r>
      <w:r w:rsidRPr="00145030">
        <w:rPr>
          <w:rFonts w:ascii="B Lotus" w:hAnsi="B Lotus" w:cs="KFGQPC Uthman Taha Naskh"/>
          <w:sz w:val="22"/>
          <w:szCs w:val="22"/>
          <w:rtl/>
        </w:rPr>
        <w:t xml:space="preserve"> ما من </w:t>
      </w:r>
      <w:r>
        <w:rPr>
          <w:rFonts w:ascii="B Lotus" w:hAnsi="B Lotus" w:cs="KFGQPC Uthman Taha Naskh" w:hint="cs"/>
          <w:sz w:val="22"/>
          <w:szCs w:val="22"/>
          <w:rtl/>
        </w:rPr>
        <w:t>أ</w:t>
      </w:r>
      <w:r w:rsidRPr="00145030">
        <w:rPr>
          <w:rFonts w:ascii="B Lotus" w:hAnsi="B Lotus" w:cs="KFGQPC Uthman Taha Naskh"/>
          <w:sz w:val="22"/>
          <w:szCs w:val="22"/>
          <w:rtl/>
        </w:rPr>
        <w:t>حد إلا له ف</w:t>
      </w:r>
      <w:r>
        <w:rPr>
          <w:rFonts w:ascii="B Lotus" w:hAnsi="B Lotus" w:cs="KFGQPC Uthman Taha Naskh" w:hint="cs"/>
          <w:sz w:val="22"/>
          <w:szCs w:val="22"/>
          <w:rtl/>
        </w:rPr>
        <w:t>ي</w:t>
      </w:r>
      <w:r w:rsidRPr="00145030">
        <w:rPr>
          <w:rFonts w:ascii="B Lotus" w:hAnsi="B Lotus" w:cs="KFGQPC Uthman Taha Naskh"/>
          <w:sz w:val="22"/>
          <w:szCs w:val="22"/>
          <w:rtl/>
        </w:rPr>
        <w:t xml:space="preserve"> هذا ال</w:t>
      </w:r>
      <w:r>
        <w:rPr>
          <w:rFonts w:ascii="B Lotus" w:hAnsi="B Lotus" w:cs="KFGQPC Uthman Taha Naskh" w:hint="cs"/>
          <w:sz w:val="22"/>
          <w:szCs w:val="22"/>
          <w:rtl/>
        </w:rPr>
        <w:t>ـ</w:t>
      </w:r>
      <w:r w:rsidRPr="00145030">
        <w:rPr>
          <w:rFonts w:ascii="B Lotus" w:hAnsi="B Lotus" w:cs="KFGQPC Uthman Taha Naskh"/>
          <w:sz w:val="22"/>
          <w:szCs w:val="22"/>
          <w:rtl/>
        </w:rPr>
        <w:t xml:space="preserve">مال حق </w:t>
      </w:r>
      <w:r>
        <w:rPr>
          <w:rFonts w:ascii="B Lotus" w:hAnsi="B Lotus" w:cs="KFGQPC Uthman Taha Naskh" w:hint="cs"/>
          <w:sz w:val="22"/>
          <w:szCs w:val="22"/>
          <w:rtl/>
        </w:rPr>
        <w:t>أ</w:t>
      </w:r>
      <w:r w:rsidRPr="00145030">
        <w:rPr>
          <w:rFonts w:ascii="B Lotus" w:hAnsi="B Lotus" w:cs="KFGQPC Uthman Taha Naskh"/>
          <w:sz w:val="22"/>
          <w:szCs w:val="22"/>
          <w:rtl/>
        </w:rPr>
        <w:t xml:space="preserve">عطیه </w:t>
      </w:r>
      <w:r>
        <w:rPr>
          <w:rFonts w:ascii="B Lotus" w:hAnsi="B Lotus" w:cs="KFGQPC Uthman Taha Naskh" w:hint="cs"/>
          <w:sz w:val="22"/>
          <w:szCs w:val="22"/>
          <w:rtl/>
        </w:rPr>
        <w:t>أ</w:t>
      </w:r>
      <w:r>
        <w:rPr>
          <w:rFonts w:ascii="B Lotus" w:hAnsi="B Lotus" w:cs="KFGQPC Uthman Taha Naskh"/>
          <w:sz w:val="22"/>
          <w:szCs w:val="22"/>
          <w:rtl/>
        </w:rPr>
        <w:t xml:space="preserve">و منعه، وما </w:t>
      </w:r>
      <w:r>
        <w:rPr>
          <w:rFonts w:ascii="B Lotus" w:hAnsi="B Lotus" w:cs="KFGQPC Uthman Taha Naskh" w:hint="cs"/>
          <w:sz w:val="22"/>
          <w:szCs w:val="22"/>
          <w:rtl/>
        </w:rPr>
        <w:t>أ</w:t>
      </w:r>
      <w:r w:rsidRPr="00145030">
        <w:rPr>
          <w:rFonts w:ascii="B Lotus" w:hAnsi="B Lotus" w:cs="KFGQPC Uthman Taha Naskh"/>
          <w:sz w:val="22"/>
          <w:szCs w:val="22"/>
          <w:rtl/>
        </w:rPr>
        <w:t xml:space="preserve">حد </w:t>
      </w:r>
      <w:r>
        <w:rPr>
          <w:rFonts w:ascii="B Lotus" w:hAnsi="B Lotus" w:cs="KFGQPC Uthman Taha Naskh" w:hint="cs"/>
          <w:sz w:val="22"/>
          <w:szCs w:val="22"/>
          <w:rtl/>
        </w:rPr>
        <w:t>أ</w:t>
      </w:r>
      <w:r w:rsidRPr="00145030">
        <w:rPr>
          <w:rFonts w:ascii="B Lotus" w:hAnsi="B Lotus" w:cs="KFGQPC Uthman Taha Naskh"/>
          <w:sz w:val="22"/>
          <w:szCs w:val="22"/>
          <w:rtl/>
        </w:rPr>
        <w:t xml:space="preserve">حق به من </w:t>
      </w:r>
      <w:r>
        <w:rPr>
          <w:rFonts w:ascii="B Lotus" w:hAnsi="B Lotus" w:cs="KFGQPC Uthman Taha Naskh" w:hint="cs"/>
          <w:sz w:val="22"/>
          <w:szCs w:val="22"/>
          <w:rtl/>
        </w:rPr>
        <w:t>أ</w:t>
      </w:r>
      <w:r w:rsidRPr="00145030">
        <w:rPr>
          <w:rFonts w:ascii="B Lotus" w:hAnsi="B Lotus" w:cs="KFGQPC Uthman Taha Naskh"/>
          <w:sz w:val="22"/>
          <w:szCs w:val="22"/>
          <w:rtl/>
        </w:rPr>
        <w:t>حد الا عبد مملو</w:t>
      </w:r>
      <w:r>
        <w:rPr>
          <w:rFonts w:ascii="B Lotus" w:hAnsi="B Lotus" w:cs="KFGQPC Uthman Taha Naskh" w:hint="cs"/>
          <w:sz w:val="22"/>
          <w:szCs w:val="22"/>
          <w:rtl/>
        </w:rPr>
        <w:t>ك</w:t>
      </w:r>
      <w:r>
        <w:rPr>
          <w:rFonts w:ascii="B Lotus" w:hAnsi="B Lotus" w:cs="KFGQPC Uthman Taha Naskh"/>
          <w:sz w:val="22"/>
          <w:szCs w:val="22"/>
          <w:rtl/>
        </w:rPr>
        <w:t xml:space="preserve"> و</w:t>
      </w:r>
      <w:r w:rsidRPr="00145030">
        <w:rPr>
          <w:rFonts w:ascii="B Lotus" w:hAnsi="B Lotus" w:cs="KFGQPC Uthman Taha Naskh"/>
          <w:sz w:val="22"/>
          <w:szCs w:val="22"/>
          <w:rtl/>
        </w:rPr>
        <w:t xml:space="preserve">ما </w:t>
      </w:r>
      <w:r>
        <w:rPr>
          <w:rFonts w:ascii="B Lotus" w:hAnsi="B Lotus" w:cs="KFGQPC Uthman Taha Naskh" w:hint="cs"/>
          <w:sz w:val="22"/>
          <w:szCs w:val="22"/>
          <w:rtl/>
        </w:rPr>
        <w:t>أ</w:t>
      </w:r>
      <w:r w:rsidRPr="00145030">
        <w:rPr>
          <w:rFonts w:ascii="B Lotus" w:hAnsi="B Lotus" w:cs="KFGQPC Uthman Taha Naskh"/>
          <w:sz w:val="22"/>
          <w:szCs w:val="22"/>
          <w:rtl/>
        </w:rPr>
        <w:t>نا فیه إلا ک</w:t>
      </w:r>
      <w:r>
        <w:rPr>
          <w:rFonts w:ascii="B Lotus" w:hAnsi="B Lotus" w:cs="KFGQPC Uthman Taha Naskh" w:hint="cs"/>
          <w:sz w:val="22"/>
          <w:szCs w:val="22"/>
          <w:rtl/>
        </w:rPr>
        <w:t>أ</w:t>
      </w:r>
      <w:r>
        <w:rPr>
          <w:rFonts w:ascii="B Lotus" w:hAnsi="B Lotus" w:cs="KFGQPC Uthman Taha Naskh"/>
          <w:sz w:val="22"/>
          <w:szCs w:val="22"/>
          <w:rtl/>
        </w:rPr>
        <w:t>حدهم و</w:t>
      </w:r>
      <w:r w:rsidRPr="00145030">
        <w:rPr>
          <w:rFonts w:ascii="B Lotus" w:hAnsi="B Lotus" w:cs="KFGQPC Uthman Taha Naskh"/>
          <w:sz w:val="22"/>
          <w:szCs w:val="22"/>
          <w:rtl/>
        </w:rPr>
        <w:t>لکنا علی منازلنا ف</w:t>
      </w:r>
      <w:r>
        <w:rPr>
          <w:rFonts w:ascii="B Lotus" w:hAnsi="B Lotus" w:cs="KFGQPC Uthman Taha Naskh" w:hint="cs"/>
          <w:sz w:val="22"/>
          <w:szCs w:val="22"/>
          <w:rtl/>
        </w:rPr>
        <w:t>ي</w:t>
      </w:r>
      <w:r>
        <w:rPr>
          <w:rFonts w:ascii="B Lotus" w:hAnsi="B Lotus" w:cs="KFGQPC Uthman Taha Naskh"/>
          <w:sz w:val="22"/>
          <w:szCs w:val="22"/>
          <w:rtl/>
        </w:rPr>
        <w:t xml:space="preserve"> کتاب الله و</w:t>
      </w:r>
      <w:r w:rsidRPr="00145030">
        <w:rPr>
          <w:rFonts w:ascii="B Lotus" w:hAnsi="B Lotus" w:cs="KFGQPC Uthman Taha Naskh"/>
          <w:sz w:val="22"/>
          <w:szCs w:val="22"/>
          <w:rtl/>
        </w:rPr>
        <w:t>قسمنا من رسول الله</w:t>
      </w:r>
      <w:r w:rsidRPr="00145030">
        <w:rPr>
          <w:rFonts w:ascii="B Lotus" w:hAnsi="B Lotus" w:cs="KFGQPC Uthman Taha Naskh"/>
          <w:sz w:val="22"/>
          <w:szCs w:val="22"/>
        </w:rPr>
        <w:sym w:font="AGA Arabesque" w:char="F072"/>
      </w:r>
      <w:r>
        <w:rPr>
          <w:rFonts w:ascii="B Lotus" w:hAnsi="B Lotus" w:cs="KFGQPC Uthman Taha Naskh"/>
          <w:sz w:val="22"/>
          <w:szCs w:val="22"/>
          <w:rtl/>
        </w:rPr>
        <w:t xml:space="preserve"> والرجل و</w:t>
      </w:r>
      <w:r w:rsidRPr="00145030">
        <w:rPr>
          <w:rFonts w:ascii="B Lotus" w:hAnsi="B Lotus" w:cs="KFGQPC Uthman Taha Naskh"/>
          <w:sz w:val="22"/>
          <w:szCs w:val="22"/>
          <w:rtl/>
        </w:rPr>
        <w:t>بلائه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w:t>
      </w:r>
      <w:r>
        <w:rPr>
          <w:rFonts w:ascii="B Lotus" w:hAnsi="B Lotus" w:cs="KFGQPC Uthman Taha Naskh" w:hint="cs"/>
          <w:sz w:val="22"/>
          <w:szCs w:val="22"/>
          <w:rtl/>
        </w:rPr>
        <w:t>إ</w:t>
      </w:r>
      <w:r>
        <w:rPr>
          <w:rFonts w:ascii="B Lotus" w:hAnsi="B Lotus" w:cs="KFGQPC Uthman Taha Naskh"/>
          <w:sz w:val="22"/>
          <w:szCs w:val="22"/>
          <w:rtl/>
        </w:rPr>
        <w:t>سلام، والرجل و</w:t>
      </w:r>
      <w:r w:rsidRPr="00145030">
        <w:rPr>
          <w:rFonts w:ascii="B Lotus" w:hAnsi="B Lotus" w:cs="KFGQPC Uthman Taha Naskh"/>
          <w:sz w:val="22"/>
          <w:szCs w:val="22"/>
          <w:rtl/>
        </w:rPr>
        <w:t>قدمه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w:t>
      </w:r>
      <w:r>
        <w:rPr>
          <w:rFonts w:ascii="B Lotus" w:hAnsi="B Lotus" w:cs="KFGQPC Uthman Taha Naskh" w:hint="cs"/>
          <w:sz w:val="22"/>
          <w:szCs w:val="22"/>
          <w:rtl/>
        </w:rPr>
        <w:t>إ</w:t>
      </w:r>
      <w:r>
        <w:rPr>
          <w:rFonts w:ascii="B Lotus" w:hAnsi="B Lotus" w:cs="KFGQPC Uthman Taha Naskh"/>
          <w:sz w:val="22"/>
          <w:szCs w:val="22"/>
          <w:rtl/>
        </w:rPr>
        <w:t>سلام، والرجل و</w:t>
      </w:r>
      <w:r w:rsidRPr="00145030">
        <w:rPr>
          <w:rFonts w:ascii="B Lotus" w:hAnsi="B Lotus" w:cs="KFGQPC Uthman Taha Naskh"/>
          <w:sz w:val="22"/>
          <w:szCs w:val="22"/>
          <w:rtl/>
        </w:rPr>
        <w:t>غنائه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w:t>
      </w:r>
      <w:r>
        <w:rPr>
          <w:rFonts w:ascii="B Lotus" w:hAnsi="B Lotus" w:cs="KFGQPC Uthman Taha Naskh" w:hint="cs"/>
          <w:sz w:val="22"/>
          <w:szCs w:val="22"/>
          <w:rtl/>
        </w:rPr>
        <w:t>إ</w:t>
      </w:r>
      <w:r>
        <w:rPr>
          <w:rFonts w:ascii="B Lotus" w:hAnsi="B Lotus" w:cs="KFGQPC Uthman Taha Naskh"/>
          <w:sz w:val="22"/>
          <w:szCs w:val="22"/>
          <w:rtl/>
        </w:rPr>
        <w:t>سلام، والرجل و</w:t>
      </w:r>
      <w:r w:rsidRPr="00145030">
        <w:rPr>
          <w:rFonts w:ascii="B Lotus" w:hAnsi="B Lotus" w:cs="KFGQPC Uthman Taha Naskh"/>
          <w:sz w:val="22"/>
          <w:szCs w:val="22"/>
          <w:rtl/>
        </w:rPr>
        <w:t>حاجته</w:t>
      </w:r>
      <w:r w:rsidRPr="00370632">
        <w:rPr>
          <w:rFonts w:ascii="Traditional Arabic" w:hAnsi="Traditional Arabic" w:cs="Traditional Arabic"/>
          <w:sz w:val="22"/>
          <w:szCs w:val="22"/>
          <w:rtl/>
          <w:lang w:bidi="fa-IR"/>
        </w:rPr>
        <w:t>»</w:t>
      </w:r>
      <w:r w:rsidRPr="00FE348D">
        <w:rPr>
          <w:rFonts w:ascii="B Lotus" w:hAnsi="B Lotus"/>
          <w:b/>
          <w:bCs/>
          <w:sz w:val="22"/>
          <w:szCs w:val="22"/>
          <w:rtl/>
          <w:lang w:bidi="fa-IR"/>
        </w:rPr>
        <w:t xml:space="preserve">. </w:t>
      </w:r>
      <w:r w:rsidRPr="00FE348D">
        <w:rPr>
          <w:rFonts w:ascii="B Lotus" w:hAnsi="B Lotus" w:hint="cs"/>
          <w:sz w:val="22"/>
          <w:szCs w:val="22"/>
          <w:rtl/>
          <w:lang w:bidi="fa-IR"/>
        </w:rPr>
        <w:t>(</w:t>
      </w:r>
      <w:r>
        <w:rPr>
          <w:rFonts w:ascii="mylotus" w:hAnsi="mylotus" w:cs="mylotus"/>
          <w:sz w:val="22"/>
          <w:szCs w:val="22"/>
          <w:rtl/>
        </w:rPr>
        <w:t>تاریخ الأمم والـملوك</w:t>
      </w:r>
      <w:r>
        <w:rPr>
          <w:rFonts w:ascii="B Lotus" w:hAnsi="B Lotus" w:hint="cs"/>
          <w:sz w:val="22"/>
          <w:szCs w:val="22"/>
          <w:rtl/>
          <w:lang w:bidi="fa-IR"/>
        </w:rPr>
        <w:t>، ج 4، ص 211).</w:t>
      </w:r>
    </w:p>
  </w:footnote>
  <w:footnote w:id="72">
    <w:p w:rsidR="006A5EEE" w:rsidRPr="00FE348D" w:rsidRDefault="006A5EEE" w:rsidP="00DF448F">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hint="cs"/>
          <w:sz w:val="22"/>
          <w:szCs w:val="22"/>
          <w:rtl/>
          <w:lang w:bidi="fa-IR"/>
        </w:rPr>
        <w:t>«</w:t>
      </w:r>
      <w:r w:rsidRPr="00145030">
        <w:rPr>
          <w:rFonts w:ascii="B Lotus" w:hAnsi="B Lotus" w:cs="KFGQPC Uthman Taha Naskh"/>
          <w:sz w:val="22"/>
          <w:szCs w:val="22"/>
          <w:rtl/>
        </w:rPr>
        <w:t>لو استقبلت من أمر</w:t>
      </w:r>
      <w:r>
        <w:rPr>
          <w:rFonts w:ascii="B Lotus" w:hAnsi="B Lotus" w:cs="KFGQPC Uthman Taha Naskh" w:hint="cs"/>
          <w:sz w:val="22"/>
          <w:szCs w:val="22"/>
          <w:rtl/>
        </w:rPr>
        <w:t>ي</w:t>
      </w:r>
      <w:r w:rsidRPr="00145030">
        <w:rPr>
          <w:rFonts w:ascii="B Lotus" w:hAnsi="B Lotus" w:cs="KFGQPC Uthman Taha Naskh"/>
          <w:sz w:val="22"/>
          <w:szCs w:val="22"/>
          <w:rtl/>
        </w:rPr>
        <w:t xml:space="preserve"> ما استدبرت، ل</w:t>
      </w:r>
      <w:r>
        <w:rPr>
          <w:rFonts w:ascii="B Lotus" w:hAnsi="B Lotus" w:cs="KFGQPC Uthman Taha Naskh" w:hint="cs"/>
          <w:sz w:val="22"/>
          <w:szCs w:val="22"/>
          <w:rtl/>
        </w:rPr>
        <w:t>أ</w:t>
      </w:r>
      <w:r w:rsidRPr="00145030">
        <w:rPr>
          <w:rFonts w:ascii="B Lotus" w:hAnsi="B Lotus" w:cs="KFGQPC Uthman Taha Naskh"/>
          <w:sz w:val="22"/>
          <w:szCs w:val="22"/>
          <w:rtl/>
        </w:rPr>
        <w:t>خذت فضول أموال ال</w:t>
      </w:r>
      <w:r>
        <w:rPr>
          <w:rFonts w:ascii="B Lotus" w:hAnsi="B Lotus" w:cs="KFGQPC Uthman Taha Naskh" w:hint="cs"/>
          <w:sz w:val="22"/>
          <w:szCs w:val="22"/>
          <w:rtl/>
        </w:rPr>
        <w:t>أ</w:t>
      </w:r>
      <w:r w:rsidRPr="00145030">
        <w:rPr>
          <w:rFonts w:ascii="B Lotus" w:hAnsi="B Lotus" w:cs="KFGQPC Uthman Taha Naskh"/>
          <w:sz w:val="22"/>
          <w:szCs w:val="22"/>
          <w:rtl/>
        </w:rPr>
        <w:t>غنیاء فقسمتها علی فقراء ال</w:t>
      </w:r>
      <w:r>
        <w:rPr>
          <w:rFonts w:ascii="B Lotus" w:hAnsi="B Lotus" w:cs="KFGQPC Uthman Taha Naskh" w:hint="cs"/>
          <w:sz w:val="22"/>
          <w:szCs w:val="22"/>
          <w:rtl/>
        </w:rPr>
        <w:t>ـ</w:t>
      </w:r>
      <w:r w:rsidRPr="00145030">
        <w:rPr>
          <w:rFonts w:ascii="B Lotus" w:hAnsi="B Lotus" w:cs="KFGQPC Uthman Taha Naskh"/>
          <w:sz w:val="22"/>
          <w:szCs w:val="22"/>
          <w:rtl/>
        </w:rPr>
        <w:t>مهاجرین</w:t>
      </w:r>
      <w:r w:rsidRPr="00370632">
        <w:rPr>
          <w:rFonts w:ascii="Traditional Arabic" w:hAnsi="Traditional Arabic" w:cs="Traditional Arabic" w:hint="cs"/>
          <w:sz w:val="22"/>
          <w:szCs w:val="22"/>
          <w:rtl/>
          <w:lang w:bidi="fa-IR"/>
        </w:rPr>
        <w:t>»</w:t>
      </w:r>
      <w:r w:rsidRPr="00FE348D">
        <w:rPr>
          <w:rFonts w:ascii="B Lotus" w:hAnsi="B Lotus" w:hint="cs"/>
          <w:b/>
          <w:b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rPr>
        <w:t>تاریخ الأمم والـملوك</w:t>
      </w:r>
      <w:r>
        <w:rPr>
          <w:rFonts w:ascii="B Lotus" w:hAnsi="B Lotus" w:hint="cs"/>
          <w:sz w:val="22"/>
          <w:szCs w:val="22"/>
          <w:rtl/>
          <w:lang w:bidi="fa-IR"/>
        </w:rPr>
        <w:t>، ج 4، ص 226).</w:t>
      </w:r>
    </w:p>
  </w:footnote>
  <w:footnote w:id="73">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«پاداش الهی برای کسی که به حق گرایید و ب</w:t>
      </w:r>
      <w:r>
        <w:rPr>
          <w:rFonts w:ascii="B Lotus" w:hAnsi="B Lotus" w:hint="cs"/>
          <w:sz w:val="22"/>
          <w:szCs w:val="22"/>
          <w:rtl/>
          <w:lang w:bidi="fa-IR"/>
        </w:rPr>
        <w:t>ه کار شایسته پرداخت، بهتر است».</w:t>
      </w:r>
    </w:p>
  </w:footnote>
  <w:footnote w:id="74">
    <w:p w:rsidR="006A5EEE" w:rsidRPr="00FE348D" w:rsidRDefault="006A5EEE" w:rsidP="00EB3D95">
      <w:pPr>
        <w:pStyle w:val="FootnoteText"/>
        <w:bidi/>
        <w:ind w:left="227" w:hanging="227"/>
        <w:jc w:val="both"/>
        <w:rPr>
          <w:rFonts w:ascii="B Lotus" w:hAnsi="B Lotus"/>
          <w:b/>
          <w:bC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hint="cs"/>
          <w:sz w:val="22"/>
          <w:szCs w:val="22"/>
          <w:rtl/>
          <w:lang w:bidi="fa-IR"/>
        </w:rPr>
        <w:t>«</w:t>
      </w:r>
      <w:r w:rsidRPr="00145030">
        <w:rPr>
          <w:rFonts w:ascii="B Lotus" w:hAnsi="B Lotus" w:cs="KFGQPC Uthman Taha Naskh"/>
          <w:sz w:val="22"/>
          <w:szCs w:val="22"/>
          <w:rtl/>
        </w:rPr>
        <w:t>لو کان ال</w:t>
      </w:r>
      <w:r>
        <w:rPr>
          <w:rFonts w:ascii="B Lotus" w:hAnsi="B Lotus" w:cs="KFGQPC Uthman Taha Naskh" w:hint="cs"/>
          <w:sz w:val="22"/>
          <w:szCs w:val="22"/>
          <w:rtl/>
        </w:rPr>
        <w:t>ـ</w:t>
      </w:r>
      <w:r>
        <w:rPr>
          <w:rFonts w:ascii="B Lotus" w:hAnsi="B Lotus" w:cs="KFGQPC Uthman Taha Naskh"/>
          <w:sz w:val="22"/>
          <w:szCs w:val="22"/>
          <w:rtl/>
        </w:rPr>
        <w:t>مال ل</w:t>
      </w:r>
      <w:r>
        <w:rPr>
          <w:rFonts w:ascii="B Lotus" w:hAnsi="B Lotus" w:cs="KFGQPC Uthman Taha Naskh" w:hint="cs"/>
          <w:sz w:val="22"/>
          <w:szCs w:val="22"/>
          <w:rtl/>
        </w:rPr>
        <w:t>ي</w:t>
      </w:r>
      <w:r w:rsidRPr="00145030">
        <w:rPr>
          <w:rFonts w:ascii="B Lotus" w:hAnsi="B Lotus" w:cs="KFGQPC Uthman Taha Naskh"/>
          <w:sz w:val="22"/>
          <w:szCs w:val="22"/>
          <w:rtl/>
        </w:rPr>
        <w:t xml:space="preserve"> لسویت بینهم، فیکیف وأنما ال</w:t>
      </w:r>
      <w:r>
        <w:rPr>
          <w:rFonts w:ascii="B Lotus" w:hAnsi="B Lotus" w:cs="KFGQPC Uthman Taha Naskh" w:hint="cs"/>
          <w:sz w:val="22"/>
          <w:szCs w:val="22"/>
          <w:rtl/>
        </w:rPr>
        <w:t>ـ</w:t>
      </w:r>
      <w:r w:rsidRPr="00145030">
        <w:rPr>
          <w:rFonts w:ascii="B Lotus" w:hAnsi="B Lotus" w:cs="KFGQPC Uthman Taha Naskh"/>
          <w:sz w:val="22"/>
          <w:szCs w:val="22"/>
          <w:rtl/>
        </w:rPr>
        <w:t>مال مال الله؟</w:t>
      </w:r>
      <w:r w:rsidRPr="00FE348D">
        <w:rPr>
          <w:rFonts w:ascii="B Lotus" w:hAnsi="B Lotus" w:hint="cs"/>
          <w:sz w:val="22"/>
          <w:szCs w:val="22"/>
          <w:rtl/>
          <w:lang w:bidi="fa-IR"/>
        </w:rPr>
        <w:t xml:space="preserve"> (</w:t>
      </w:r>
      <w:r w:rsidRPr="00EB3D95">
        <w:rPr>
          <w:rFonts w:ascii="mylotus" w:hAnsi="mylotus" w:cs="mylotus"/>
          <w:sz w:val="22"/>
          <w:szCs w:val="22"/>
          <w:rtl/>
          <w:lang w:bidi="fa-IR"/>
        </w:rPr>
        <w:t>نهج البلاغ</w:t>
      </w:r>
      <w:r w:rsidR="00EB3D95" w:rsidRPr="00EB3D95">
        <w:rPr>
          <w:rFonts w:ascii="mylotus" w:hAnsi="mylotus" w:cs="mylotus"/>
          <w:sz w:val="22"/>
          <w:szCs w:val="22"/>
          <w:rtl/>
          <w:lang w:bidi="fa-IR"/>
        </w:rPr>
        <w:t>ة</w:t>
      </w:r>
      <w:r>
        <w:rPr>
          <w:rFonts w:ascii="B Lotus" w:hAnsi="B Lotus" w:hint="cs"/>
          <w:sz w:val="22"/>
          <w:szCs w:val="22"/>
          <w:rtl/>
          <w:lang w:bidi="fa-IR"/>
        </w:rPr>
        <w:t>، خطبه 122).</w:t>
      </w:r>
    </w:p>
  </w:footnote>
  <w:footnote w:id="75">
    <w:p w:rsidR="006A5EEE" w:rsidRPr="00FE348D" w:rsidRDefault="006A5EEE" w:rsidP="00DF448F">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hint="cs"/>
          <w:sz w:val="22"/>
          <w:szCs w:val="22"/>
          <w:rtl/>
          <w:lang w:bidi="fa-IR"/>
        </w:rPr>
        <w:t>«</w:t>
      </w:r>
      <w:r w:rsidRPr="00145030">
        <w:rPr>
          <w:rFonts w:ascii="B Lotus" w:hAnsi="B Lotus" w:cs="KFGQPC Uthman Taha Naskh"/>
          <w:sz w:val="22"/>
          <w:szCs w:val="22"/>
          <w:rtl/>
        </w:rPr>
        <w:t>إن طائفة من أصحاب علی</w:t>
      </w:r>
      <w:r w:rsidRPr="00145030">
        <w:rPr>
          <w:rFonts w:ascii="B Lotus" w:hAnsi="B Lotus" w:cs="KFGQPC Uthman Taha Naskh"/>
          <w:sz w:val="22"/>
          <w:szCs w:val="22"/>
        </w:rPr>
        <w:sym w:font="AGA Arabesque" w:char="F075"/>
      </w:r>
      <w:r w:rsidRPr="00145030">
        <w:rPr>
          <w:rFonts w:ascii="B Lotus" w:hAnsi="B Lotus" w:cs="KFGQPC Uthman Taha Naskh"/>
          <w:sz w:val="22"/>
          <w:szCs w:val="22"/>
          <w:rtl/>
        </w:rPr>
        <w:t xml:space="preserve"> مشوا إلیه فقالوا: یا </w:t>
      </w:r>
      <w:r>
        <w:rPr>
          <w:rFonts w:ascii="B Lotus" w:hAnsi="B Lotus" w:cs="KFGQPC Uthman Taha Naskh" w:hint="cs"/>
          <w:sz w:val="22"/>
          <w:szCs w:val="22"/>
          <w:rtl/>
        </w:rPr>
        <w:t>أ</w:t>
      </w:r>
      <w:r w:rsidRPr="00145030">
        <w:rPr>
          <w:rFonts w:ascii="B Lotus" w:hAnsi="B Lotus" w:cs="KFGQPC Uthman Taha Naskh"/>
          <w:sz w:val="22"/>
          <w:szCs w:val="22"/>
          <w:rtl/>
        </w:rPr>
        <w:t>میر‌ال</w:t>
      </w:r>
      <w:r>
        <w:rPr>
          <w:rFonts w:ascii="B Lotus" w:hAnsi="B Lotus" w:cs="KFGQPC Uthman Taha Naskh" w:hint="cs"/>
          <w:sz w:val="22"/>
          <w:szCs w:val="22"/>
          <w:rtl/>
        </w:rPr>
        <w:t>ـ</w:t>
      </w:r>
      <w:r w:rsidRPr="00145030">
        <w:rPr>
          <w:rFonts w:ascii="B Lotus" w:hAnsi="B Lotus" w:cs="KFGQPC Uthman Taha Naskh"/>
          <w:sz w:val="22"/>
          <w:szCs w:val="22"/>
          <w:rtl/>
        </w:rPr>
        <w:t>مؤمنین أعط هذه ال</w:t>
      </w:r>
      <w:r>
        <w:rPr>
          <w:rFonts w:ascii="B Lotus" w:hAnsi="B Lotus" w:cs="KFGQPC Uthman Taha Naskh" w:hint="cs"/>
          <w:sz w:val="22"/>
          <w:szCs w:val="22"/>
          <w:rtl/>
        </w:rPr>
        <w:t>أ</w:t>
      </w:r>
      <w:r>
        <w:rPr>
          <w:rFonts w:ascii="B Lotus" w:hAnsi="B Lotus" w:cs="KFGQPC Uthman Taha Naskh"/>
          <w:sz w:val="22"/>
          <w:szCs w:val="22"/>
          <w:rtl/>
        </w:rPr>
        <w:t>موال و</w:t>
      </w:r>
      <w:r w:rsidRPr="00145030">
        <w:rPr>
          <w:rFonts w:ascii="B Lotus" w:hAnsi="B Lotus" w:cs="KFGQPC Uthman Taha Naskh"/>
          <w:sz w:val="22"/>
          <w:szCs w:val="22"/>
          <w:rtl/>
        </w:rPr>
        <w:t>فضل هؤلاء ال</w:t>
      </w:r>
      <w:r>
        <w:rPr>
          <w:rFonts w:ascii="B Lotus" w:hAnsi="B Lotus" w:cs="KFGQPC Uthman Taha Naskh" w:hint="cs"/>
          <w:sz w:val="22"/>
          <w:szCs w:val="22"/>
          <w:rtl/>
        </w:rPr>
        <w:t>أ</w:t>
      </w:r>
      <w:r>
        <w:rPr>
          <w:rFonts w:ascii="B Lotus" w:hAnsi="B Lotus" w:cs="KFGQPC Uthman Taha Naskh"/>
          <w:sz w:val="22"/>
          <w:szCs w:val="22"/>
          <w:rtl/>
        </w:rPr>
        <w:t>شراف من العرب و</w:t>
      </w:r>
      <w:r w:rsidRPr="00145030">
        <w:rPr>
          <w:rFonts w:ascii="B Lotus" w:hAnsi="B Lotus" w:cs="KFGQPC Uthman Taha Naskh"/>
          <w:sz w:val="22"/>
          <w:szCs w:val="22"/>
          <w:rtl/>
        </w:rPr>
        <w:t>قریش علی ال</w:t>
      </w:r>
      <w:r>
        <w:rPr>
          <w:rFonts w:ascii="B Lotus" w:hAnsi="B Lotus" w:cs="KFGQPC Uthman Taha Naskh" w:hint="cs"/>
          <w:sz w:val="22"/>
          <w:szCs w:val="22"/>
          <w:rtl/>
        </w:rPr>
        <w:t>ـ</w:t>
      </w:r>
      <w:r>
        <w:rPr>
          <w:rFonts w:ascii="B Lotus" w:hAnsi="B Lotus" w:cs="KFGQPC Uthman Taha Naskh"/>
          <w:sz w:val="22"/>
          <w:szCs w:val="22"/>
          <w:rtl/>
        </w:rPr>
        <w:t>موالی والعجم ومن تخاف خلافه من الناس و</w:t>
      </w:r>
      <w:r w:rsidRPr="00145030">
        <w:rPr>
          <w:rFonts w:ascii="B Lotus" w:hAnsi="B Lotus" w:cs="KFGQPC Uthman Taha Naskh"/>
          <w:sz w:val="22"/>
          <w:szCs w:val="22"/>
          <w:rtl/>
        </w:rPr>
        <w:t>فراره ... فقال لهم علی</w:t>
      </w:r>
      <w:r w:rsidRPr="00145030">
        <w:rPr>
          <w:rFonts w:ascii="B Lotus" w:hAnsi="B Lotus" w:cs="KFGQPC Uthman Taha Naskh"/>
          <w:sz w:val="22"/>
          <w:szCs w:val="22"/>
        </w:rPr>
        <w:sym w:font="AGA Arabesque" w:char="F075"/>
      </w:r>
      <w:r>
        <w:rPr>
          <w:rFonts w:ascii="B Lotus" w:hAnsi="B Lotus" w:cs="KFGQPC Uthman Taha Naskh"/>
          <w:sz w:val="22"/>
          <w:szCs w:val="22"/>
          <w:rtl/>
        </w:rPr>
        <w:t>: أتا</w:t>
      </w:r>
      <w:r w:rsidRPr="00145030">
        <w:rPr>
          <w:rFonts w:ascii="B Lotus" w:hAnsi="B Lotus" w:cs="KFGQPC Uthman Taha Naskh"/>
          <w:sz w:val="22"/>
          <w:szCs w:val="22"/>
          <w:rtl/>
        </w:rPr>
        <w:t>مرون</w:t>
      </w:r>
      <w:r>
        <w:rPr>
          <w:rFonts w:ascii="B Lotus" w:hAnsi="B Lotus" w:cs="KFGQPC Uthman Taha Naskh" w:hint="cs"/>
          <w:sz w:val="22"/>
          <w:szCs w:val="22"/>
          <w:rtl/>
        </w:rPr>
        <w:t>ي</w:t>
      </w:r>
      <w:r>
        <w:rPr>
          <w:rFonts w:ascii="B Lotus" w:hAnsi="B Lotus" w:cs="KFGQPC Uthman Taha Naskh"/>
          <w:sz w:val="22"/>
          <w:szCs w:val="22"/>
          <w:rtl/>
        </w:rPr>
        <w:t xml:space="preserve"> أن أطلب النصر بالجور؟! و</w:t>
      </w:r>
      <w:r w:rsidRPr="00145030">
        <w:rPr>
          <w:rFonts w:ascii="B Lotus" w:hAnsi="B Lotus" w:cs="KFGQPC Uthman Taha Naskh"/>
          <w:sz w:val="22"/>
          <w:szCs w:val="22"/>
          <w:rtl/>
        </w:rPr>
        <w:t>الله لا أفعل</w:t>
      </w:r>
      <w:r>
        <w:rPr>
          <w:rFonts w:ascii="B Lotus" w:hAnsi="B Lotus" w:cs="KFGQPC Uthman Taha Naskh"/>
          <w:sz w:val="22"/>
          <w:szCs w:val="22"/>
          <w:rtl/>
        </w:rPr>
        <w:t xml:space="preserve"> ما طلعت شمس و</w:t>
      </w:r>
      <w:r w:rsidRPr="00145030">
        <w:rPr>
          <w:rFonts w:ascii="B Lotus" w:hAnsi="B Lotus" w:cs="KFGQPC Uthman Taha Naskh"/>
          <w:sz w:val="22"/>
          <w:szCs w:val="22"/>
          <w:rtl/>
        </w:rPr>
        <w:t>لا مالاح ف</w:t>
      </w:r>
      <w:r>
        <w:rPr>
          <w:rFonts w:ascii="B Lotus" w:hAnsi="B Lotus" w:cs="KFGQPC Uthman Taha Naskh" w:hint="cs"/>
          <w:sz w:val="22"/>
          <w:szCs w:val="22"/>
          <w:rtl/>
        </w:rPr>
        <w:t>ي</w:t>
      </w:r>
      <w:r>
        <w:rPr>
          <w:rFonts w:ascii="B Lotus" w:hAnsi="B Lotus" w:cs="KFGQPC Uthman Taha Naskh"/>
          <w:sz w:val="22"/>
          <w:szCs w:val="22"/>
          <w:rtl/>
        </w:rPr>
        <w:t xml:space="preserve"> السماء نجم، و</w:t>
      </w:r>
      <w:r w:rsidRPr="00145030">
        <w:rPr>
          <w:rFonts w:ascii="B Lotus" w:hAnsi="B Lotus" w:cs="KFGQPC Uthman Taha Naskh"/>
          <w:sz w:val="22"/>
          <w:szCs w:val="22"/>
          <w:rtl/>
        </w:rPr>
        <w:t>الله لو کان مالهم مال</w:t>
      </w:r>
      <w:r>
        <w:rPr>
          <w:rFonts w:ascii="B Lotus" w:hAnsi="B Lotus" w:cs="KFGQPC Uthman Taha Naskh" w:hint="cs"/>
          <w:sz w:val="22"/>
          <w:szCs w:val="22"/>
          <w:rtl/>
        </w:rPr>
        <w:t>ي</w:t>
      </w:r>
      <w:r>
        <w:rPr>
          <w:rFonts w:ascii="B Lotus" w:hAnsi="B Lotus" w:cs="KFGQPC Uthman Taha Naskh"/>
          <w:sz w:val="22"/>
          <w:szCs w:val="22"/>
          <w:rtl/>
        </w:rPr>
        <w:t xml:space="preserve"> لواسیت بینهم فکیف و</w:t>
      </w:r>
      <w:r w:rsidRPr="00145030">
        <w:rPr>
          <w:rFonts w:ascii="B Lotus" w:hAnsi="B Lotus" w:cs="KFGQPC Uthman Taha Naskh"/>
          <w:sz w:val="22"/>
          <w:szCs w:val="22"/>
          <w:rtl/>
        </w:rPr>
        <w:t>إنما ه</w:t>
      </w:r>
      <w:r>
        <w:rPr>
          <w:rFonts w:ascii="B Lotus" w:hAnsi="B Lotus" w:cs="KFGQPC Uthman Taha Naskh" w:hint="cs"/>
          <w:sz w:val="22"/>
          <w:szCs w:val="22"/>
          <w:rtl/>
        </w:rPr>
        <w:t>ي</w:t>
      </w:r>
      <w:r w:rsidRPr="00145030">
        <w:rPr>
          <w:rFonts w:ascii="B Lotus" w:hAnsi="B Lotus" w:cs="KFGQPC Uthman Taha Naskh"/>
          <w:sz w:val="22"/>
          <w:szCs w:val="22"/>
          <w:rtl/>
        </w:rPr>
        <w:t xml:space="preserve"> أموالهم</w:t>
      </w:r>
      <w:r w:rsidRPr="00370632">
        <w:rPr>
          <w:rFonts w:ascii="Traditional Arabic" w:hAnsi="Traditional Arabic" w:cs="Traditional Arabic" w:hint="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sidRPr="00EB3D95">
        <w:rPr>
          <w:rFonts w:ascii="mylotus" w:hAnsi="mylotus" w:cs="mylotus"/>
          <w:sz w:val="22"/>
          <w:szCs w:val="22"/>
          <w:rtl/>
          <w:lang w:bidi="fa-IR"/>
        </w:rPr>
        <w:t>الغارات</w:t>
      </w:r>
      <w:r w:rsidRPr="00FE348D">
        <w:rPr>
          <w:rFonts w:ascii="B Lotus" w:hAnsi="B Lotus" w:hint="cs"/>
          <w:sz w:val="22"/>
          <w:szCs w:val="22"/>
          <w:rtl/>
          <w:lang w:bidi="fa-IR"/>
        </w:rPr>
        <w:t>، اثر ابواسحاق ثقفی، چاپ تهران، ج 1، ص 75). چنانکه ملاحظه می‌شود در نهج البلاغه تصریح شده که اموال بیت‌المال، از آن خدا است و در گزارش ثقفی آمده که اموال مزبور از آن مردم است! باید دانستکه میان ایندو تعبیر، اختلافی وجود ندارد زیرا خدای سبحان نیازمند به مال و منال نیست و اموالی که بنام او نامگذاری می‌شود، به مردمی که استحقاق آنرا دارند می‌رسد و از آن ایشان ا</w:t>
      </w:r>
      <w:r>
        <w:rPr>
          <w:rFonts w:ascii="B Lotus" w:hAnsi="B Lotus" w:hint="cs"/>
          <w:sz w:val="22"/>
          <w:szCs w:val="22"/>
          <w:rtl/>
          <w:lang w:bidi="fa-IR"/>
        </w:rPr>
        <w:t>ست.</w:t>
      </w:r>
    </w:p>
  </w:footnote>
  <w:footnote w:id="76">
    <w:p w:rsidR="006A5EEE" w:rsidRPr="00FE348D" w:rsidRDefault="006A5EEE" w:rsidP="00395DFE">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hint="cs"/>
          <w:sz w:val="22"/>
          <w:szCs w:val="22"/>
          <w:rtl/>
          <w:lang w:bidi="fa-IR"/>
        </w:rPr>
        <w:t>«</w:t>
      </w:r>
      <w:r>
        <w:rPr>
          <w:rFonts w:ascii="B Lotus" w:hAnsi="B Lotus" w:cs="KFGQPC Uthman Taha Naskh" w:hint="cs"/>
          <w:sz w:val="22"/>
          <w:szCs w:val="22"/>
          <w:rtl/>
        </w:rPr>
        <w:t>أ</w:t>
      </w:r>
      <w:r w:rsidRPr="00145030">
        <w:rPr>
          <w:rFonts w:ascii="B Lotus" w:hAnsi="B Lotus" w:cs="KFGQPC Uthman Taha Naskh"/>
          <w:sz w:val="22"/>
          <w:szCs w:val="22"/>
          <w:rtl/>
        </w:rPr>
        <w:t>ن علیاً</w:t>
      </w:r>
      <w:r w:rsidRPr="00145030">
        <w:rPr>
          <w:rFonts w:ascii="B Lotus" w:hAnsi="B Lotus" w:cs="KFGQPC Uthman Taha Naskh"/>
          <w:sz w:val="22"/>
          <w:szCs w:val="22"/>
        </w:rPr>
        <w:sym w:font="AGA Arabesque" w:char="F075"/>
      </w:r>
      <w:r w:rsidRPr="00145030">
        <w:rPr>
          <w:rFonts w:ascii="B Lotus" w:hAnsi="B Lotus" w:cs="KFGQPC Uthman Taha Naskh"/>
          <w:sz w:val="22"/>
          <w:szCs w:val="22"/>
          <w:rtl/>
        </w:rPr>
        <w:t xml:space="preserve"> کان ینضح بیت‌ال</w:t>
      </w:r>
      <w:r>
        <w:rPr>
          <w:rFonts w:ascii="B Lotus" w:hAnsi="B Lotus" w:cs="KFGQPC Uthman Taha Naskh" w:hint="cs"/>
          <w:sz w:val="22"/>
          <w:szCs w:val="22"/>
          <w:rtl/>
        </w:rPr>
        <w:t>ـ</w:t>
      </w:r>
      <w:r w:rsidRPr="00145030">
        <w:rPr>
          <w:rFonts w:ascii="B Lotus" w:hAnsi="B Lotus" w:cs="KFGQPC Uthman Taha Naskh"/>
          <w:sz w:val="22"/>
          <w:szCs w:val="22"/>
          <w:rtl/>
        </w:rPr>
        <w:t xml:space="preserve">مال ثم یتنفعل فیه ویقول: </w:t>
      </w:r>
      <w:r>
        <w:rPr>
          <w:rFonts w:ascii="B Lotus" w:hAnsi="B Lotus" w:cs="KFGQPC Uthman Taha Naskh" w:hint="cs"/>
          <w:sz w:val="22"/>
          <w:szCs w:val="22"/>
          <w:rtl/>
        </w:rPr>
        <w:t>أ</w:t>
      </w:r>
      <w:r w:rsidRPr="00145030">
        <w:rPr>
          <w:rFonts w:ascii="B Lotus" w:hAnsi="B Lotus" w:cs="KFGQPC Uthman Taha Naskh"/>
          <w:sz w:val="22"/>
          <w:szCs w:val="22"/>
          <w:rtl/>
        </w:rPr>
        <w:t>شهد ل</w:t>
      </w:r>
      <w:r>
        <w:rPr>
          <w:rFonts w:ascii="B Lotus" w:hAnsi="B Lotus" w:cs="KFGQPC Uthman Taha Naskh" w:hint="cs"/>
          <w:sz w:val="22"/>
          <w:szCs w:val="22"/>
          <w:rtl/>
        </w:rPr>
        <w:t>ي</w:t>
      </w:r>
      <w:r w:rsidRPr="00145030">
        <w:rPr>
          <w:rFonts w:ascii="B Lotus" w:hAnsi="B Lotus" w:cs="KFGQPC Uthman Taha Naskh"/>
          <w:sz w:val="22"/>
          <w:szCs w:val="22"/>
          <w:rtl/>
        </w:rPr>
        <w:t xml:space="preserve"> یوم القیامة انی لم احبس فی</w:t>
      </w:r>
      <w:r>
        <w:rPr>
          <w:rFonts w:ascii="B Lotus" w:hAnsi="B Lotus" w:cs="KFGQPC Uthman Taha Naskh" w:hint="cs"/>
          <w:sz w:val="22"/>
          <w:szCs w:val="22"/>
          <w:rtl/>
        </w:rPr>
        <w:t>ك</w:t>
      </w:r>
      <w:r w:rsidRPr="00145030">
        <w:rPr>
          <w:rFonts w:ascii="B Lotus" w:hAnsi="B Lotus" w:cs="KFGQPC Uthman Taha Naskh"/>
          <w:sz w:val="22"/>
          <w:szCs w:val="22"/>
          <w:rtl/>
        </w:rPr>
        <w:t xml:space="preserve"> ال</w:t>
      </w:r>
      <w:r>
        <w:rPr>
          <w:rFonts w:ascii="B Lotus" w:hAnsi="B Lotus" w:cs="KFGQPC Uthman Taha Naskh" w:hint="cs"/>
          <w:sz w:val="22"/>
          <w:szCs w:val="22"/>
          <w:rtl/>
        </w:rPr>
        <w:t>ـ</w:t>
      </w:r>
      <w:r w:rsidRPr="00145030">
        <w:rPr>
          <w:rFonts w:ascii="B Lotus" w:hAnsi="B Lotus" w:cs="KFGQPC Uthman Taha Naskh"/>
          <w:sz w:val="22"/>
          <w:szCs w:val="22"/>
          <w:rtl/>
        </w:rPr>
        <w:t>مال علی ال</w:t>
      </w:r>
      <w:r>
        <w:rPr>
          <w:rFonts w:ascii="B Lotus" w:hAnsi="B Lotus" w:cs="KFGQPC Uthman Taha Naskh" w:hint="cs"/>
          <w:sz w:val="22"/>
          <w:szCs w:val="22"/>
          <w:rtl/>
        </w:rPr>
        <w:t>ـ</w:t>
      </w:r>
      <w:r w:rsidRPr="00145030">
        <w:rPr>
          <w:rFonts w:ascii="B Lotus" w:hAnsi="B Lotus" w:cs="KFGQPC Uthman Taha Naskh"/>
          <w:sz w:val="22"/>
          <w:szCs w:val="22"/>
          <w:rtl/>
        </w:rPr>
        <w:t>مسلمین</w:t>
      </w:r>
      <w:r w:rsidRPr="00370632">
        <w:rPr>
          <w:rFonts w:ascii="Traditional Arabic" w:hAnsi="Traditional Arabic" w:cs="Traditional Arabic" w:hint="cs"/>
          <w:sz w:val="22"/>
          <w:szCs w:val="22"/>
          <w:rtl/>
          <w:lang w:bidi="fa-IR"/>
        </w:rPr>
        <w:t>»</w:t>
      </w:r>
      <w:r>
        <w:rPr>
          <w:rFonts w:ascii="B Lotus" w:hAnsi="B Lotus" w:hint="cs"/>
          <w:sz w:val="22"/>
          <w:szCs w:val="22"/>
          <w:rtl/>
          <w:lang w:bidi="fa-IR"/>
        </w:rPr>
        <w:t xml:space="preserve"> (</w:t>
      </w:r>
      <w:r w:rsidRPr="00EB3D95">
        <w:rPr>
          <w:rFonts w:ascii="mylotus" w:hAnsi="mylotus" w:cs="mylotus"/>
          <w:sz w:val="22"/>
          <w:szCs w:val="22"/>
          <w:rtl/>
          <w:lang w:bidi="fa-IR"/>
        </w:rPr>
        <w:t>الغارات</w:t>
      </w:r>
      <w:r>
        <w:rPr>
          <w:rFonts w:ascii="B Lotus" w:hAnsi="B Lotus" w:hint="cs"/>
          <w:sz w:val="22"/>
          <w:szCs w:val="22"/>
          <w:rtl/>
          <w:lang w:bidi="fa-IR"/>
        </w:rPr>
        <w:t>، ج 1، ص 50).</w:t>
      </w:r>
    </w:p>
  </w:footnote>
  <w:footnote w:id="77">
    <w:p w:rsidR="006A5EEE" w:rsidRPr="00FE348D" w:rsidRDefault="006A5EEE" w:rsidP="00DF448F">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hint="cs"/>
          <w:sz w:val="22"/>
          <w:szCs w:val="22"/>
          <w:rtl/>
          <w:lang w:bidi="fa-IR"/>
        </w:rPr>
        <w:t>«</w:t>
      </w:r>
      <w:r w:rsidRPr="00145030">
        <w:rPr>
          <w:rFonts w:ascii="B Lotus" w:hAnsi="B Lotus" w:cs="KFGQPC Uthman Taha Naskh"/>
          <w:sz w:val="22"/>
          <w:szCs w:val="22"/>
          <w:rtl/>
        </w:rPr>
        <w:t>قدم عل</w:t>
      </w:r>
      <w:r>
        <w:rPr>
          <w:rFonts w:ascii="B Lotus" w:hAnsi="B Lotus" w:cs="KFGQPC Uthman Taha Naskh" w:hint="cs"/>
          <w:sz w:val="22"/>
          <w:szCs w:val="22"/>
          <w:rtl/>
        </w:rPr>
        <w:t>ي</w:t>
      </w:r>
      <w:r w:rsidRPr="00145030">
        <w:rPr>
          <w:rFonts w:ascii="B Lotus" w:hAnsi="B Lotus" w:cs="KFGQPC Uthman Taha Naskh"/>
          <w:sz w:val="22"/>
          <w:szCs w:val="22"/>
          <w:rtl/>
        </w:rPr>
        <w:t xml:space="preserve"> علی مال من اصبهان فقسمه علی سبعة أسهم، فو</w:t>
      </w:r>
      <w:r>
        <w:rPr>
          <w:rFonts w:ascii="B Lotus" w:hAnsi="B Lotus" w:cs="KFGQPC Uthman Taha Naskh"/>
          <w:sz w:val="22"/>
          <w:szCs w:val="22"/>
          <w:rtl/>
        </w:rPr>
        <w:t>جد فیه رغیفاً فقسمه علی سبعة، و</w:t>
      </w:r>
      <w:r w:rsidRPr="00145030">
        <w:rPr>
          <w:rFonts w:ascii="B Lotus" w:hAnsi="B Lotus" w:cs="KFGQPC Uthman Taha Naskh"/>
          <w:sz w:val="22"/>
          <w:szCs w:val="22"/>
          <w:rtl/>
        </w:rPr>
        <w:t xml:space="preserve">دعا امراء الاسباع فأقرع بینهم لینظر </w:t>
      </w:r>
      <w:r>
        <w:rPr>
          <w:rFonts w:ascii="B Lotus" w:hAnsi="B Lotus" w:cs="KFGQPC Uthman Taha Naskh" w:hint="cs"/>
          <w:sz w:val="22"/>
          <w:szCs w:val="22"/>
          <w:rtl/>
        </w:rPr>
        <w:t>أ</w:t>
      </w:r>
      <w:r w:rsidRPr="00145030">
        <w:rPr>
          <w:rFonts w:ascii="B Lotus" w:hAnsi="B Lotus" w:cs="KFGQPC Uthman Taha Naskh"/>
          <w:sz w:val="22"/>
          <w:szCs w:val="22"/>
          <w:rtl/>
        </w:rPr>
        <w:t xml:space="preserve">یهم یعطی </w:t>
      </w:r>
      <w:r>
        <w:rPr>
          <w:rFonts w:ascii="B Lotus" w:hAnsi="B Lotus" w:cs="KFGQPC Uthman Taha Naskh" w:hint="cs"/>
          <w:sz w:val="22"/>
          <w:szCs w:val="22"/>
          <w:rtl/>
        </w:rPr>
        <w:t>أ</w:t>
      </w:r>
      <w:r w:rsidRPr="00145030">
        <w:rPr>
          <w:rFonts w:ascii="B Lotus" w:hAnsi="B Lotus" w:cs="KFGQPC Uthman Taha Naskh"/>
          <w:sz w:val="22"/>
          <w:szCs w:val="22"/>
          <w:rtl/>
        </w:rPr>
        <w:t>ولاً</w:t>
      </w:r>
      <w:r w:rsidRPr="00370632">
        <w:rPr>
          <w:rFonts w:ascii="Traditional Arabic" w:hAnsi="Traditional Arabic" w:cs="Traditional Arabic" w:hint="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sidRPr="00697DEF">
        <w:rPr>
          <w:rFonts w:ascii="mylotus" w:hAnsi="mylotus" w:cs="mylotus"/>
          <w:sz w:val="22"/>
          <w:szCs w:val="22"/>
          <w:rtl/>
        </w:rPr>
        <w:t>الکامل ف</w:t>
      </w:r>
      <w:r>
        <w:rPr>
          <w:rFonts w:ascii="mylotus" w:hAnsi="mylotus" w:cs="mylotus" w:hint="cs"/>
          <w:sz w:val="22"/>
          <w:szCs w:val="22"/>
          <w:rtl/>
        </w:rPr>
        <w:t>ي</w:t>
      </w:r>
      <w:r w:rsidRPr="00697DEF">
        <w:rPr>
          <w:rFonts w:ascii="mylotus" w:hAnsi="mylotus" w:cs="mylotus"/>
          <w:sz w:val="22"/>
          <w:szCs w:val="22"/>
          <w:rtl/>
        </w:rPr>
        <w:t xml:space="preserve"> التاریخ</w:t>
      </w:r>
      <w:r>
        <w:rPr>
          <w:rFonts w:ascii="B Lotus" w:hAnsi="B Lotus" w:hint="cs"/>
          <w:sz w:val="22"/>
          <w:szCs w:val="22"/>
          <w:rtl/>
          <w:lang w:bidi="fa-IR"/>
        </w:rPr>
        <w:t>، ج 3، ص 399).</w:t>
      </w:r>
    </w:p>
    <w:p w:rsidR="006A5EEE" w:rsidRPr="00FE348D" w:rsidRDefault="006A5EEE" w:rsidP="00DF448F">
      <w:pPr>
        <w:pStyle w:val="FootnoteText"/>
        <w:bidi/>
        <w:ind w:left="227"/>
        <w:jc w:val="both"/>
        <w:rPr>
          <w:rFonts w:ascii="B Lotus" w:hAnsi="B Lotus"/>
          <w:sz w:val="22"/>
          <w:szCs w:val="22"/>
          <w:lang w:bidi="fa-IR"/>
        </w:rPr>
      </w:pPr>
      <w:r w:rsidRPr="00FE348D">
        <w:rPr>
          <w:rFonts w:ascii="B Lotus" w:hAnsi="B Lotus" w:hint="cs"/>
          <w:sz w:val="22"/>
          <w:szCs w:val="22"/>
          <w:rtl/>
          <w:lang w:bidi="fa-IR"/>
        </w:rPr>
        <w:t>امام</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علاوه بر رعایت برابری و عدالت در کمک‌های مالی به مسلمین، احوال روحی نیازمندان را نیز از نظر دور نمی‌داشت و نمی‌خواست که آنها هنگام درخواست کمک، احساس حقارت کنند. ابن کثیر دمشقی در تاریخش آورده که</w:t>
      </w:r>
      <w:r>
        <w:rPr>
          <w:rFonts w:ascii="B Lotus" w:hAnsi="B Lotus" w:hint="cs"/>
          <w:sz w:val="22"/>
          <w:szCs w:val="22"/>
          <w:rtl/>
          <w:lang w:bidi="fa-IR"/>
        </w:rPr>
        <w:t>:</w:t>
      </w:r>
      <w:r w:rsidRPr="00FE348D">
        <w:rPr>
          <w:rFonts w:ascii="B Lotus" w:hAnsi="B Lotus" w:hint="cs"/>
          <w:sz w:val="22"/>
          <w:szCs w:val="22"/>
          <w:rtl/>
          <w:lang w:bidi="fa-IR"/>
        </w:rPr>
        <w:t xml:space="preserve"> روزی نیازمندی نزد امام آمد و گفت حاجتی دارم! امام فرمود: </w:t>
      </w:r>
      <w:r>
        <w:rPr>
          <w:rFonts w:ascii="B Lotus" w:hAnsi="B Lotus" w:cs="Traditional Arabic" w:hint="cs"/>
          <w:sz w:val="22"/>
          <w:szCs w:val="22"/>
          <w:rtl/>
          <w:lang w:bidi="fa-IR"/>
        </w:rPr>
        <w:t>«</w:t>
      </w:r>
      <w:r>
        <w:rPr>
          <w:rFonts w:ascii="B Lotus" w:hAnsi="B Lotus" w:cs="KFGQPC Uthman Taha Naskh" w:hint="cs"/>
          <w:sz w:val="22"/>
          <w:szCs w:val="22"/>
          <w:rtl/>
        </w:rPr>
        <w:t>أ</w:t>
      </w:r>
      <w:r w:rsidRPr="00697DEF">
        <w:rPr>
          <w:rFonts w:ascii="B Lotus" w:hAnsi="B Lotus" w:cs="KFGQPC Uthman Taha Naskh"/>
          <w:sz w:val="22"/>
          <w:szCs w:val="22"/>
          <w:rtl/>
        </w:rPr>
        <w:t>کتب حاجت</w:t>
      </w:r>
      <w:r>
        <w:rPr>
          <w:rFonts w:ascii="B Lotus" w:hAnsi="B Lotus" w:cs="KFGQPC Uthman Taha Naskh" w:hint="cs"/>
          <w:sz w:val="22"/>
          <w:szCs w:val="22"/>
          <w:rtl/>
        </w:rPr>
        <w:t>ك</w:t>
      </w:r>
      <w:r w:rsidRPr="00697DEF">
        <w:rPr>
          <w:rFonts w:ascii="B Lotus" w:hAnsi="B Lotus" w:cs="KFGQPC Uthman Taha Naskh"/>
          <w:sz w:val="22"/>
          <w:szCs w:val="22"/>
          <w:rtl/>
        </w:rPr>
        <w:t xml:space="preserve"> علی ال</w:t>
      </w:r>
      <w:r>
        <w:rPr>
          <w:rFonts w:ascii="B Lotus" w:hAnsi="B Lotus" w:cs="KFGQPC Uthman Taha Naskh" w:hint="cs"/>
          <w:sz w:val="22"/>
          <w:szCs w:val="22"/>
          <w:rtl/>
        </w:rPr>
        <w:t>أ</w:t>
      </w:r>
      <w:r w:rsidRPr="00697DEF">
        <w:rPr>
          <w:rFonts w:ascii="B Lotus" w:hAnsi="B Lotus" w:cs="KFGQPC Uthman Taha Naskh"/>
          <w:sz w:val="22"/>
          <w:szCs w:val="22"/>
          <w:rtl/>
        </w:rPr>
        <w:t xml:space="preserve">رض فانی أکره أن </w:t>
      </w:r>
      <w:r>
        <w:rPr>
          <w:rFonts w:ascii="B Lotus" w:hAnsi="B Lotus" w:cs="KFGQPC Uthman Taha Naskh" w:hint="cs"/>
          <w:sz w:val="22"/>
          <w:szCs w:val="22"/>
          <w:rtl/>
        </w:rPr>
        <w:t>أ</w:t>
      </w:r>
      <w:r w:rsidRPr="00697DEF">
        <w:rPr>
          <w:rFonts w:ascii="B Lotus" w:hAnsi="B Lotus" w:cs="KFGQPC Uthman Taha Naskh"/>
          <w:sz w:val="22"/>
          <w:szCs w:val="22"/>
          <w:rtl/>
        </w:rPr>
        <w:t>ری ذل السوال ف</w:t>
      </w:r>
      <w:r>
        <w:rPr>
          <w:rFonts w:ascii="B Lotus" w:hAnsi="B Lotus" w:cs="KFGQPC Uthman Taha Naskh" w:hint="cs"/>
          <w:sz w:val="22"/>
          <w:szCs w:val="22"/>
          <w:rtl/>
        </w:rPr>
        <w:t>ي</w:t>
      </w:r>
      <w:r w:rsidRPr="00697DEF">
        <w:rPr>
          <w:rFonts w:ascii="B Lotus" w:hAnsi="B Lotus" w:cs="KFGQPC Uthman Taha Naskh"/>
          <w:sz w:val="22"/>
          <w:szCs w:val="22"/>
          <w:rtl/>
        </w:rPr>
        <w:t xml:space="preserve"> وجه</w:t>
      </w:r>
      <w:r>
        <w:rPr>
          <w:rFonts w:ascii="B Lotus" w:hAnsi="B Lotus" w:cs="KFGQPC Uthman Taha Naskh" w:hint="cs"/>
          <w:sz w:val="22"/>
          <w:szCs w:val="22"/>
          <w:rtl/>
        </w:rPr>
        <w:t>ك</w:t>
      </w:r>
      <w:r w:rsidRPr="00697DEF">
        <w:rPr>
          <w:rFonts w:ascii="B Lotus" w:hAnsi="B Lotus" w:cs="KFGQPC Uthman Taha Naskh"/>
          <w:sz w:val="22"/>
          <w:szCs w:val="22"/>
          <w:rtl/>
        </w:rPr>
        <w:t>!</w:t>
      </w:r>
      <w:r>
        <w:rPr>
          <w:rFonts w:ascii="B Lotus" w:hAnsi="B Lotus" w:cs="Traditional Arabic" w:hint="cs"/>
          <w:sz w:val="22"/>
          <w:szCs w:val="22"/>
          <w:rtl/>
        </w:rPr>
        <w:t>»</w:t>
      </w:r>
      <w:r>
        <w:rPr>
          <w:rFonts w:ascii="B Lotus" w:hAnsi="B Lotus" w:hint="cs"/>
          <w:sz w:val="22"/>
          <w:szCs w:val="22"/>
          <w:rtl/>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 xml:space="preserve">یعنی: </w:t>
      </w:r>
      <w:r>
        <w:rPr>
          <w:rFonts w:ascii="B Lotus" w:hAnsi="B Lotus" w:cs="Traditional Arabic" w:hint="cs"/>
          <w:sz w:val="22"/>
          <w:szCs w:val="22"/>
          <w:rtl/>
          <w:lang w:bidi="fa-IR"/>
        </w:rPr>
        <w:t>«</w:t>
      </w:r>
      <w:r w:rsidRPr="00FE348D">
        <w:rPr>
          <w:rFonts w:ascii="B Lotus" w:hAnsi="B Lotus" w:hint="cs"/>
          <w:sz w:val="22"/>
          <w:szCs w:val="22"/>
          <w:rtl/>
          <w:lang w:bidi="fa-IR"/>
        </w:rPr>
        <w:t xml:space="preserve">حاجت خود را بر روی زمین بنویس که من خوش ندارم ذلت درخواست را در چهره‌ات ببینم! آنمرد، بر روی زمین نوشت که: </w:t>
      </w:r>
      <w:r w:rsidRPr="00FE348D">
        <w:rPr>
          <w:rFonts w:ascii="B Lotus" w:hAnsi="B Lotus" w:hint="cs"/>
          <w:b/>
          <w:bCs/>
          <w:sz w:val="22"/>
          <w:szCs w:val="22"/>
          <w:rtl/>
          <w:lang w:bidi="fa-IR"/>
        </w:rPr>
        <w:t>أنی</w:t>
      </w:r>
      <w:r w:rsidRPr="00FE348D">
        <w:rPr>
          <w:rFonts w:ascii="B Lotus" w:hAnsi="B Lotus" w:hint="cs"/>
          <w:sz w:val="22"/>
          <w:szCs w:val="22"/>
          <w:rtl/>
          <w:lang w:bidi="fa-IR"/>
        </w:rPr>
        <w:t xml:space="preserve"> محتاج، من نیازمندم! و علی</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دستور دارد تا جامه‌ای برایش بیاورند و مقداری پول نیز بدو بخشید</w:t>
      </w:r>
      <w:r>
        <w:rPr>
          <w:rFonts w:ascii="B Lotus" w:hAnsi="B Lotus" w:cs="Traditional Arabic" w:hint="cs"/>
          <w:sz w:val="22"/>
          <w:szCs w:val="22"/>
          <w:rtl/>
          <w:lang w:bidi="fa-IR"/>
        </w:rPr>
        <w:t>»</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rPr>
        <w:t>(البدایة و</w:t>
      </w:r>
      <w:r w:rsidRPr="00697DEF">
        <w:rPr>
          <w:rFonts w:ascii="mylotus" w:hAnsi="mylotus" w:cs="mylotus"/>
          <w:sz w:val="22"/>
          <w:szCs w:val="22"/>
          <w:rtl/>
        </w:rPr>
        <w:t>النهایة</w:t>
      </w:r>
      <w:r>
        <w:rPr>
          <w:rFonts w:ascii="B Lotus" w:hAnsi="B Lotus" w:hint="cs"/>
          <w:sz w:val="22"/>
          <w:szCs w:val="22"/>
          <w:rtl/>
          <w:lang w:bidi="fa-IR"/>
        </w:rPr>
        <w:t>، ج 8، ص 10 و 11).</w:t>
      </w:r>
    </w:p>
  </w:footnote>
  <w:footnote w:id="78">
    <w:p w:rsidR="006A5EEE" w:rsidRPr="00FE348D" w:rsidRDefault="006A5EEE" w:rsidP="00DF448F">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قال هارون بن عنترة ع</w:t>
      </w:r>
      <w:r>
        <w:rPr>
          <w:rFonts w:ascii="B Lotus" w:hAnsi="B Lotus" w:cs="KFGQPC Uthman Taha Naskh"/>
          <w:sz w:val="22"/>
          <w:szCs w:val="22"/>
          <w:rtl/>
        </w:rPr>
        <w:t>ن أبیه: دخلت علی علی بالخورنق وهو فصل الشتاء و</w:t>
      </w:r>
      <w:r w:rsidRPr="00145030">
        <w:rPr>
          <w:rFonts w:ascii="B Lotus" w:hAnsi="B Lotus" w:cs="KFGQPC Uthman Taha Naskh"/>
          <w:sz w:val="22"/>
          <w:szCs w:val="22"/>
          <w:rtl/>
        </w:rPr>
        <w:t xml:space="preserve">علیه خلق قطیفة وهو یرعد فیه! فقلت: یا </w:t>
      </w:r>
      <w:r>
        <w:rPr>
          <w:rFonts w:ascii="B Lotus" w:hAnsi="B Lotus" w:cs="KFGQPC Uthman Taha Naskh" w:hint="cs"/>
          <w:sz w:val="22"/>
          <w:szCs w:val="22"/>
          <w:rtl/>
        </w:rPr>
        <w:t>أ</w:t>
      </w:r>
      <w:r w:rsidRPr="00145030">
        <w:rPr>
          <w:rFonts w:ascii="B Lotus" w:hAnsi="B Lotus" w:cs="KFGQPC Uthman Taha Naskh"/>
          <w:sz w:val="22"/>
          <w:szCs w:val="22"/>
          <w:rtl/>
        </w:rPr>
        <w:t>میر‌ال</w:t>
      </w:r>
      <w:r>
        <w:rPr>
          <w:rFonts w:ascii="B Lotus" w:hAnsi="B Lotus" w:cs="KFGQPC Uthman Taha Naskh" w:hint="cs"/>
          <w:sz w:val="22"/>
          <w:szCs w:val="22"/>
          <w:rtl/>
        </w:rPr>
        <w:t>ـ</w:t>
      </w:r>
      <w:r w:rsidRPr="00145030">
        <w:rPr>
          <w:rFonts w:ascii="B Lotus" w:hAnsi="B Lotus" w:cs="KFGQPC Uthman Taha Naskh"/>
          <w:sz w:val="22"/>
          <w:szCs w:val="22"/>
          <w:rtl/>
        </w:rPr>
        <w:t>مؤمنین إن الله جعل لک</w:t>
      </w:r>
      <w:r>
        <w:rPr>
          <w:rFonts w:ascii="B Lotus" w:hAnsi="B Lotus" w:cs="KFGQPC Uthman Taha Naskh" w:hint="cs"/>
          <w:sz w:val="22"/>
          <w:szCs w:val="22"/>
          <w:rtl/>
        </w:rPr>
        <w:t>ك</w:t>
      </w:r>
      <w:r>
        <w:rPr>
          <w:rFonts w:ascii="B Lotus" w:hAnsi="B Lotus" w:cs="KFGQPC Uthman Taha Naskh"/>
          <w:sz w:val="22"/>
          <w:szCs w:val="22"/>
          <w:rtl/>
        </w:rPr>
        <w:t xml:space="preserve"> و</w:t>
      </w:r>
      <w:r w:rsidRPr="00145030">
        <w:rPr>
          <w:rFonts w:ascii="B Lotus" w:hAnsi="B Lotus" w:cs="KFGQPC Uthman Taha Naskh"/>
          <w:sz w:val="22"/>
          <w:szCs w:val="22"/>
          <w:rtl/>
        </w:rPr>
        <w:t>لا</w:t>
      </w:r>
      <w:r>
        <w:rPr>
          <w:rFonts w:ascii="B Lotus" w:hAnsi="B Lotus" w:cs="KFGQPC Uthman Taha Naskh" w:hint="cs"/>
          <w:sz w:val="22"/>
          <w:szCs w:val="22"/>
          <w:rtl/>
        </w:rPr>
        <w:t xml:space="preserve"> </w:t>
      </w:r>
      <w:r w:rsidRPr="00145030">
        <w:rPr>
          <w:rFonts w:ascii="B Lotus" w:hAnsi="B Lotus" w:cs="KFGQPC Uthman Taha Naskh"/>
          <w:sz w:val="22"/>
          <w:szCs w:val="22"/>
          <w:rtl/>
        </w:rPr>
        <w:t>هل</w:t>
      </w:r>
      <w:r>
        <w:rPr>
          <w:rFonts w:ascii="B Lotus" w:hAnsi="B Lotus" w:cs="KFGQPC Uthman Taha Naskh" w:hint="cs"/>
          <w:sz w:val="22"/>
          <w:szCs w:val="22"/>
          <w:rtl/>
        </w:rPr>
        <w:t>ك</w:t>
      </w:r>
      <w:r w:rsidRPr="00145030">
        <w:rPr>
          <w:rFonts w:ascii="B Lotus" w:hAnsi="B Lotus" w:cs="KFGQPC Uthman Taha Naskh"/>
          <w:sz w:val="22"/>
          <w:szCs w:val="22"/>
          <w:rtl/>
        </w:rPr>
        <w:t xml:space="preserve"> ف</w:t>
      </w:r>
      <w:r>
        <w:rPr>
          <w:rFonts w:ascii="B Lotus" w:hAnsi="B Lotus" w:cs="KFGQPC Uthman Taha Naskh" w:hint="cs"/>
          <w:sz w:val="22"/>
          <w:szCs w:val="22"/>
          <w:rtl/>
        </w:rPr>
        <w:t>ي</w:t>
      </w:r>
      <w:r w:rsidRPr="00145030">
        <w:rPr>
          <w:rFonts w:ascii="B Lotus" w:hAnsi="B Lotus" w:cs="KFGQPC Uthman Taha Naskh"/>
          <w:sz w:val="22"/>
          <w:szCs w:val="22"/>
          <w:rtl/>
        </w:rPr>
        <w:t xml:space="preserve"> هذا ال</w:t>
      </w:r>
      <w:r>
        <w:rPr>
          <w:rFonts w:ascii="B Lotus" w:hAnsi="B Lotus" w:cs="KFGQPC Uthman Taha Naskh" w:hint="cs"/>
          <w:sz w:val="22"/>
          <w:szCs w:val="22"/>
          <w:rtl/>
        </w:rPr>
        <w:t>ـ</w:t>
      </w:r>
      <w:r>
        <w:rPr>
          <w:rFonts w:ascii="B Lotus" w:hAnsi="B Lotus" w:cs="KFGQPC Uthman Taha Naskh"/>
          <w:sz w:val="22"/>
          <w:szCs w:val="22"/>
          <w:rtl/>
        </w:rPr>
        <w:t>مال نصیباً و</w:t>
      </w:r>
      <w:r>
        <w:rPr>
          <w:rFonts w:ascii="B Lotus" w:hAnsi="B Lotus" w:cs="KFGQPC Uthman Taha Naskh" w:hint="cs"/>
          <w:sz w:val="22"/>
          <w:szCs w:val="22"/>
          <w:rtl/>
        </w:rPr>
        <w:t>أ</w:t>
      </w:r>
      <w:r w:rsidRPr="00145030">
        <w:rPr>
          <w:rFonts w:ascii="B Lotus" w:hAnsi="B Lotus" w:cs="KFGQPC Uthman Taha Naskh"/>
          <w:sz w:val="22"/>
          <w:szCs w:val="22"/>
          <w:rtl/>
        </w:rPr>
        <w:t>نت تفعل هذا بنفس</w:t>
      </w:r>
      <w:r>
        <w:rPr>
          <w:rFonts w:ascii="B Lotus" w:hAnsi="B Lotus" w:cs="KFGQPC Uthman Taha Naskh" w:hint="cs"/>
          <w:sz w:val="22"/>
          <w:szCs w:val="22"/>
          <w:rtl/>
        </w:rPr>
        <w:t>ك</w:t>
      </w:r>
      <w:r w:rsidRPr="00145030">
        <w:rPr>
          <w:rFonts w:ascii="B Lotus" w:hAnsi="B Lotus" w:cs="KFGQPC Uthman Taha Naskh"/>
          <w:sz w:val="22"/>
          <w:szCs w:val="22"/>
          <w:rtl/>
        </w:rPr>
        <w:t xml:space="preserve">؟! فقال: </w:t>
      </w:r>
      <w:r>
        <w:rPr>
          <w:rFonts w:ascii="B Lotus" w:hAnsi="B Lotus" w:cs="KFGQPC Uthman Taha Naskh"/>
          <w:sz w:val="22"/>
          <w:szCs w:val="22"/>
          <w:rtl/>
        </w:rPr>
        <w:t>والله ما ارزأکم شیئاً و</w:t>
      </w:r>
      <w:r w:rsidRPr="00145030">
        <w:rPr>
          <w:rFonts w:ascii="B Lotus" w:hAnsi="B Lotus" w:cs="KFGQPC Uthman Taha Naskh"/>
          <w:sz w:val="22"/>
          <w:szCs w:val="22"/>
          <w:rtl/>
        </w:rPr>
        <w:t>ما</w:t>
      </w:r>
      <w:r>
        <w:rPr>
          <w:rFonts w:ascii="B Lotus" w:hAnsi="B Lotus" w:cs="KFGQPC Uthman Taha Naskh" w:hint="cs"/>
          <w:sz w:val="22"/>
          <w:szCs w:val="22"/>
          <w:rtl/>
        </w:rPr>
        <w:t xml:space="preserve"> </w:t>
      </w:r>
      <w:r w:rsidRPr="00145030">
        <w:rPr>
          <w:rFonts w:ascii="B Lotus" w:hAnsi="B Lotus" w:cs="KFGQPC Uthman Taha Naskh"/>
          <w:sz w:val="22"/>
          <w:szCs w:val="22"/>
          <w:rtl/>
        </w:rPr>
        <w:t>ه</w:t>
      </w:r>
      <w:r>
        <w:rPr>
          <w:rFonts w:ascii="B Lotus" w:hAnsi="B Lotus" w:cs="KFGQPC Uthman Taha Naskh" w:hint="cs"/>
          <w:sz w:val="22"/>
          <w:szCs w:val="22"/>
          <w:rtl/>
        </w:rPr>
        <w:t>ي</w:t>
      </w:r>
      <w:r w:rsidRPr="00145030">
        <w:rPr>
          <w:rFonts w:ascii="B Lotus" w:hAnsi="B Lotus" w:cs="KFGQPC Uthman Taha Naskh"/>
          <w:sz w:val="22"/>
          <w:szCs w:val="22"/>
          <w:rtl/>
        </w:rPr>
        <w:t xml:space="preserve"> الا قطیفت</w:t>
      </w:r>
      <w:r>
        <w:rPr>
          <w:rFonts w:ascii="B Lotus" w:hAnsi="B Lotus" w:cs="KFGQPC Uthman Taha Naskh" w:hint="cs"/>
          <w:sz w:val="22"/>
          <w:szCs w:val="22"/>
          <w:rtl/>
        </w:rPr>
        <w:t>ي</w:t>
      </w:r>
      <w:r w:rsidRPr="00145030">
        <w:rPr>
          <w:rFonts w:ascii="B Lotus" w:hAnsi="B Lotus" w:cs="KFGQPC Uthman Taha Naskh"/>
          <w:sz w:val="22"/>
          <w:szCs w:val="22"/>
          <w:rtl/>
        </w:rPr>
        <w:t xml:space="preserve"> الت</w:t>
      </w:r>
      <w:r>
        <w:rPr>
          <w:rFonts w:ascii="B Lotus" w:hAnsi="B Lotus" w:cs="KFGQPC Uthman Taha Naskh" w:hint="cs"/>
          <w:sz w:val="22"/>
          <w:szCs w:val="22"/>
          <w:rtl/>
        </w:rPr>
        <w:t>ي</w:t>
      </w:r>
      <w:r w:rsidRPr="00145030">
        <w:rPr>
          <w:rFonts w:ascii="B Lotus" w:hAnsi="B Lotus" w:cs="KFGQPC Uthman Taha Naskh"/>
          <w:sz w:val="22"/>
          <w:szCs w:val="22"/>
          <w:rtl/>
        </w:rPr>
        <w:t xml:space="preserve"> أخرجتها من ال</w:t>
      </w:r>
      <w:r>
        <w:rPr>
          <w:rFonts w:ascii="B Lotus" w:hAnsi="B Lotus" w:cs="KFGQPC Uthman Taha Naskh" w:hint="cs"/>
          <w:sz w:val="22"/>
          <w:szCs w:val="22"/>
          <w:rtl/>
        </w:rPr>
        <w:t>ـ</w:t>
      </w:r>
      <w:r w:rsidRPr="00145030">
        <w:rPr>
          <w:rFonts w:ascii="B Lotus" w:hAnsi="B Lotus" w:cs="KFGQPC Uthman Taha Naskh"/>
          <w:sz w:val="22"/>
          <w:szCs w:val="22"/>
          <w:rtl/>
        </w:rPr>
        <w:t>مدینة</w:t>
      </w:r>
      <w:r w:rsidRPr="00370632">
        <w:rPr>
          <w:rFonts w:ascii="Traditional Arabic" w:hAnsi="Traditional Arabic" w:cs="Traditional Arabic"/>
          <w:sz w:val="22"/>
          <w:szCs w:val="22"/>
          <w:rtl/>
          <w:lang w:bidi="fa-IR"/>
        </w:rPr>
        <w:t>»</w:t>
      </w:r>
      <w:r>
        <w:rPr>
          <w:rFonts w:ascii="B Lotus" w:hAnsi="B Lotus" w:hint="cs"/>
          <w:b/>
          <w:bCs/>
          <w:sz w:val="22"/>
          <w:szCs w:val="22"/>
          <w:rtl/>
          <w:lang w:bidi="fa-IR"/>
        </w:rPr>
        <w:t>.</w:t>
      </w:r>
      <w:r w:rsidRPr="00FE348D">
        <w:rPr>
          <w:rFonts w:ascii="B Lotus" w:hAnsi="B Lotus"/>
          <w:sz w:val="22"/>
          <w:szCs w:val="22"/>
          <w:rtl/>
          <w:lang w:bidi="fa-IR"/>
        </w:rPr>
        <w:t xml:space="preserve"> </w:t>
      </w:r>
      <w:r w:rsidRPr="00FE348D">
        <w:rPr>
          <w:rFonts w:ascii="B Lotus" w:hAnsi="B Lotus" w:hint="cs"/>
          <w:sz w:val="22"/>
          <w:szCs w:val="22"/>
          <w:rtl/>
          <w:lang w:bidi="fa-IR"/>
        </w:rPr>
        <w:t>(</w:t>
      </w:r>
      <w:r w:rsidRPr="00697DEF">
        <w:rPr>
          <w:rFonts w:ascii="mylotus" w:hAnsi="mylotus" w:cs="mylotus"/>
          <w:sz w:val="22"/>
          <w:szCs w:val="22"/>
          <w:rtl/>
        </w:rPr>
        <w:t>الکامل ف</w:t>
      </w:r>
      <w:r>
        <w:rPr>
          <w:rFonts w:ascii="mylotus" w:hAnsi="mylotus" w:cs="mylotus" w:hint="cs"/>
          <w:sz w:val="22"/>
          <w:szCs w:val="22"/>
          <w:rtl/>
        </w:rPr>
        <w:t>ي</w:t>
      </w:r>
      <w:r w:rsidRPr="00697DEF">
        <w:rPr>
          <w:rFonts w:ascii="mylotus" w:hAnsi="mylotus" w:cs="mylotus"/>
          <w:sz w:val="22"/>
          <w:szCs w:val="22"/>
          <w:rtl/>
        </w:rPr>
        <w:t xml:space="preserve"> التاریخ</w:t>
      </w:r>
      <w:r w:rsidRPr="00FE348D">
        <w:rPr>
          <w:rFonts w:ascii="B Lotus" w:hAnsi="B Lotus" w:hint="cs"/>
          <w:sz w:val="22"/>
          <w:szCs w:val="22"/>
          <w:rtl/>
          <w:lang w:bidi="fa-IR"/>
        </w:rPr>
        <w:t xml:space="preserve">، ج 3، ص 339 و 340 و </w:t>
      </w:r>
      <w:r>
        <w:rPr>
          <w:rFonts w:ascii="mylotus" w:hAnsi="mylotus" w:cs="mylotus"/>
          <w:sz w:val="22"/>
          <w:szCs w:val="22"/>
          <w:rtl/>
        </w:rPr>
        <w:t>البدایة و</w:t>
      </w:r>
      <w:r w:rsidRPr="00697DEF">
        <w:rPr>
          <w:rFonts w:ascii="mylotus" w:hAnsi="mylotus" w:cs="mylotus"/>
          <w:sz w:val="22"/>
          <w:szCs w:val="22"/>
          <w:rtl/>
        </w:rPr>
        <w:t>النهایة</w:t>
      </w:r>
      <w:r>
        <w:rPr>
          <w:rFonts w:ascii="B Lotus" w:hAnsi="B Lotus" w:hint="cs"/>
          <w:sz w:val="22"/>
          <w:szCs w:val="22"/>
          <w:rtl/>
          <w:lang w:bidi="fa-IR"/>
        </w:rPr>
        <w:t>، اثر ابن کثیر، ج 8، ص 3 و 4).</w:t>
      </w:r>
    </w:p>
  </w:footnote>
  <w:footnote w:id="79">
    <w:p w:rsidR="003A0391" w:rsidRPr="00FE348D" w:rsidRDefault="003A0391" w:rsidP="003A0391">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EB3D95">
        <w:rPr>
          <w:rFonts w:ascii="mylotus" w:hAnsi="mylotus" w:cs="mylotus"/>
          <w:sz w:val="22"/>
          <w:szCs w:val="22"/>
          <w:rtl/>
          <w:lang w:bidi="fa-IR"/>
        </w:rPr>
        <w:t>نهج البلاغة</w:t>
      </w:r>
      <w:r>
        <w:rPr>
          <w:rFonts w:ascii="B Lotus" w:hAnsi="B Lotus" w:hint="cs"/>
          <w:sz w:val="22"/>
          <w:szCs w:val="22"/>
          <w:rtl/>
          <w:lang w:bidi="fa-IR"/>
        </w:rPr>
        <w:t>، نامه شماره 45.</w:t>
      </w:r>
    </w:p>
  </w:footnote>
  <w:footnote w:id="80">
    <w:p w:rsidR="006A5EEE" w:rsidRPr="00FE348D" w:rsidRDefault="006A5EEE" w:rsidP="00DF448F">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أما بعد ف</w:t>
      </w:r>
      <w:r>
        <w:rPr>
          <w:rFonts w:ascii="B Lotus" w:hAnsi="B Lotus" w:cs="KFGQPC Uthman Taha Naskh" w:hint="cs"/>
          <w:sz w:val="22"/>
          <w:szCs w:val="22"/>
          <w:rtl/>
        </w:rPr>
        <w:t>إ</w:t>
      </w:r>
      <w:r w:rsidRPr="00145030">
        <w:rPr>
          <w:rFonts w:ascii="B Lotus" w:hAnsi="B Lotus" w:cs="KFGQPC Uthman Taha Naskh"/>
          <w:sz w:val="22"/>
          <w:szCs w:val="22"/>
          <w:rtl/>
        </w:rPr>
        <w:t>ن رجالاً من أهل الذمة من عمل</w:t>
      </w:r>
      <w:r>
        <w:rPr>
          <w:rFonts w:ascii="B Lotus" w:hAnsi="B Lotus" w:cs="KFGQPC Uthman Taha Naskh" w:hint="cs"/>
          <w:sz w:val="22"/>
          <w:szCs w:val="22"/>
          <w:rtl/>
        </w:rPr>
        <w:t>ك</w:t>
      </w:r>
      <w:r>
        <w:rPr>
          <w:rFonts w:ascii="B Lotus" w:hAnsi="B Lotus" w:cs="KFGQPC Uthman Taha Naskh"/>
          <w:sz w:val="22"/>
          <w:szCs w:val="22"/>
          <w:rtl/>
        </w:rPr>
        <w:t xml:space="preserve"> و</w:t>
      </w:r>
      <w:r w:rsidRPr="00145030">
        <w:rPr>
          <w:rFonts w:ascii="B Lotus" w:hAnsi="B Lotus" w:cs="KFGQPC Uthman Taha Naskh"/>
          <w:sz w:val="22"/>
          <w:szCs w:val="22"/>
          <w:rtl/>
        </w:rPr>
        <w:t>ذکروا نهراً ف</w:t>
      </w:r>
      <w:r>
        <w:rPr>
          <w:rFonts w:ascii="B Lotus" w:hAnsi="B Lotus" w:cs="KFGQPC Uthman Taha Naskh" w:hint="cs"/>
          <w:sz w:val="22"/>
          <w:szCs w:val="22"/>
          <w:rtl/>
        </w:rPr>
        <w:t>ي</w:t>
      </w:r>
      <w:r w:rsidRPr="00145030">
        <w:rPr>
          <w:rFonts w:ascii="B Lotus" w:hAnsi="B Lotus" w:cs="KFGQPC Uthman Taha Naskh"/>
          <w:sz w:val="22"/>
          <w:szCs w:val="22"/>
          <w:rtl/>
        </w:rPr>
        <w:t xml:space="preserve"> </w:t>
      </w:r>
      <w:r>
        <w:rPr>
          <w:rFonts w:ascii="B Lotus" w:hAnsi="B Lotus" w:cs="KFGQPC Uthman Taha Naskh" w:hint="cs"/>
          <w:sz w:val="22"/>
          <w:szCs w:val="22"/>
          <w:rtl/>
        </w:rPr>
        <w:t>أ</w:t>
      </w:r>
      <w:r w:rsidRPr="00145030">
        <w:rPr>
          <w:rFonts w:ascii="B Lotus" w:hAnsi="B Lotus" w:cs="KFGQPC Uthman Taha Naskh"/>
          <w:sz w:val="22"/>
          <w:szCs w:val="22"/>
          <w:rtl/>
        </w:rPr>
        <w:t>رضهم قد</w:t>
      </w:r>
      <w:r>
        <w:rPr>
          <w:rFonts w:ascii="B Lotus" w:hAnsi="B Lotus" w:cs="KFGQPC Uthman Taha Naskh"/>
          <w:sz w:val="22"/>
          <w:szCs w:val="22"/>
          <w:rtl/>
        </w:rPr>
        <w:t xml:space="preserve"> عفا و</w:t>
      </w:r>
      <w:r>
        <w:rPr>
          <w:rFonts w:ascii="B Lotus" w:hAnsi="B Lotus" w:cs="KFGQPC Uthman Taha Naskh" w:hint="cs"/>
          <w:sz w:val="22"/>
          <w:szCs w:val="22"/>
          <w:rtl/>
        </w:rPr>
        <w:t>أ</w:t>
      </w:r>
      <w:r>
        <w:rPr>
          <w:rFonts w:ascii="B Lotus" w:hAnsi="B Lotus" w:cs="KFGQPC Uthman Taha Naskh"/>
          <w:sz w:val="22"/>
          <w:szCs w:val="22"/>
          <w:rtl/>
        </w:rPr>
        <w:t>دفن و</w:t>
      </w:r>
      <w:r w:rsidRPr="00145030">
        <w:rPr>
          <w:rFonts w:ascii="B Lotus" w:hAnsi="B Lotus" w:cs="KFGQPC Uthman Taha Naskh"/>
          <w:sz w:val="22"/>
          <w:szCs w:val="22"/>
          <w:rtl/>
        </w:rPr>
        <w:t>فیه عمارة علی ال</w:t>
      </w:r>
      <w:r>
        <w:rPr>
          <w:rFonts w:ascii="B Lotus" w:hAnsi="B Lotus" w:cs="KFGQPC Uthman Taha Naskh" w:hint="cs"/>
          <w:sz w:val="22"/>
          <w:szCs w:val="22"/>
          <w:rtl/>
        </w:rPr>
        <w:t>ـ</w:t>
      </w:r>
      <w:r>
        <w:rPr>
          <w:rFonts w:ascii="B Lotus" w:hAnsi="B Lotus" w:cs="KFGQPC Uthman Taha Naskh"/>
          <w:sz w:val="22"/>
          <w:szCs w:val="22"/>
          <w:rtl/>
        </w:rPr>
        <w:t>مسلمین، فانظر</w:t>
      </w:r>
      <w:r>
        <w:rPr>
          <w:rFonts w:ascii="B Lotus" w:hAnsi="B Lotus" w:cs="KFGQPC Uthman Taha Naskh" w:hint="cs"/>
          <w:sz w:val="22"/>
          <w:szCs w:val="22"/>
          <w:rtl/>
        </w:rPr>
        <w:t xml:space="preserve"> أ</w:t>
      </w:r>
      <w:r>
        <w:rPr>
          <w:rFonts w:ascii="B Lotus" w:hAnsi="B Lotus" w:cs="KFGQPC Uthman Taha Naskh"/>
          <w:sz w:val="22"/>
          <w:szCs w:val="22"/>
          <w:rtl/>
        </w:rPr>
        <w:t>نت و</w:t>
      </w:r>
      <w:r w:rsidRPr="00145030">
        <w:rPr>
          <w:rFonts w:ascii="B Lotus" w:hAnsi="B Lotus" w:cs="KFGQPC Uthman Taha Naskh"/>
          <w:sz w:val="22"/>
          <w:szCs w:val="22"/>
          <w:rtl/>
        </w:rPr>
        <w:t>هم، ثم اعمر، أصلح النهر ...</w:t>
      </w:r>
      <w:r w:rsidRPr="00370632">
        <w:rPr>
          <w:rFonts w:ascii="Traditional Arabic" w:hAnsi="Traditional Arabic" w:cs="Traditional Arabic"/>
          <w:sz w:val="22"/>
          <w:szCs w:val="22"/>
          <w:rtl/>
          <w:lang w:bidi="fa-IR"/>
        </w:rPr>
        <w:t>»</w:t>
      </w:r>
      <w:r>
        <w:rPr>
          <w:rFonts w:ascii="B Lotus" w:hAnsi="B Lotus" w:hint="cs"/>
          <w:sz w:val="22"/>
          <w:szCs w:val="22"/>
          <w:rtl/>
          <w:lang w:bidi="fa-IR"/>
        </w:rPr>
        <w:t>.</w:t>
      </w:r>
      <w:r w:rsidRPr="00FE348D">
        <w:rPr>
          <w:rFonts w:ascii="B Lotus" w:hAnsi="B Lotus"/>
          <w:sz w:val="22"/>
          <w:szCs w:val="22"/>
          <w:rtl/>
          <w:lang w:bidi="fa-IR"/>
        </w:rPr>
        <w:t xml:space="preserve"> </w:t>
      </w:r>
      <w:r w:rsidRPr="00FE348D">
        <w:rPr>
          <w:rFonts w:ascii="B Lotus" w:hAnsi="B Lotus" w:hint="cs"/>
          <w:sz w:val="22"/>
          <w:szCs w:val="22"/>
          <w:rtl/>
          <w:lang w:bidi="fa-IR"/>
        </w:rPr>
        <w:t>(تاریخ ال</w:t>
      </w:r>
      <w:r>
        <w:rPr>
          <w:rFonts w:ascii="B Lotus" w:hAnsi="B Lotus" w:hint="cs"/>
          <w:sz w:val="22"/>
          <w:szCs w:val="22"/>
          <w:rtl/>
          <w:lang w:bidi="fa-IR"/>
        </w:rPr>
        <w:t>یعقوبی، ج 2، چاپ بیروت، ص 203).</w:t>
      </w:r>
    </w:p>
  </w:footnote>
  <w:footnote w:id="81">
    <w:p w:rsidR="006A5EEE" w:rsidRPr="00FE348D" w:rsidRDefault="006A5EEE" w:rsidP="006A5EEE">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کان عمر</w:t>
      </w:r>
      <w:r>
        <w:rPr>
          <w:rFonts w:ascii="B Lotus" w:hAnsi="B Lotus" w:cs="KFGQPC Uthman Taha Naskh" w:hint="cs"/>
          <w:sz w:val="22"/>
          <w:szCs w:val="22"/>
          <w:rtl/>
        </w:rPr>
        <w:t xml:space="preserve"> </w:t>
      </w:r>
      <w:r w:rsidRPr="00145030">
        <w:rPr>
          <w:rFonts w:ascii="B Lotus" w:hAnsi="B Lotus" w:cs="KFGQPC Uthman Taha Naskh"/>
          <w:sz w:val="22"/>
          <w:szCs w:val="22"/>
          <w:rtl/>
        </w:rPr>
        <w:t>یطوف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w:t>
      </w:r>
      <w:r>
        <w:rPr>
          <w:rFonts w:ascii="B Lotus" w:hAnsi="B Lotus" w:cs="KFGQPC Uthman Taha Naskh" w:hint="cs"/>
          <w:sz w:val="22"/>
          <w:szCs w:val="22"/>
          <w:rtl/>
        </w:rPr>
        <w:t>آ</w:t>
      </w:r>
      <w:r>
        <w:rPr>
          <w:rFonts w:ascii="B Lotus" w:hAnsi="B Lotus" w:cs="KFGQPC Uthman Taha Naskh"/>
          <w:sz w:val="22"/>
          <w:szCs w:val="22"/>
          <w:rtl/>
        </w:rPr>
        <w:t>سواق ویقر</w:t>
      </w:r>
      <w:r>
        <w:rPr>
          <w:rFonts w:ascii="B Lotus" w:hAnsi="B Lotus" w:cs="KFGQPC Uthman Taha Naskh" w:hint="cs"/>
          <w:sz w:val="22"/>
          <w:szCs w:val="22"/>
          <w:rtl/>
        </w:rPr>
        <w:t>أ</w:t>
      </w:r>
      <w:r>
        <w:rPr>
          <w:rFonts w:ascii="B Lotus" w:hAnsi="B Lotus" w:cs="KFGQPC Uthman Taha Naskh"/>
          <w:sz w:val="22"/>
          <w:szCs w:val="22"/>
          <w:rtl/>
        </w:rPr>
        <w:t xml:space="preserve"> القرآن و</w:t>
      </w:r>
      <w:r w:rsidRPr="00145030">
        <w:rPr>
          <w:rFonts w:ascii="B Lotus" w:hAnsi="B Lotus" w:cs="KFGQPC Uthman Taha Naskh"/>
          <w:sz w:val="22"/>
          <w:szCs w:val="22"/>
          <w:rtl/>
        </w:rPr>
        <w:t>یقض</w:t>
      </w:r>
      <w:r>
        <w:rPr>
          <w:rFonts w:ascii="B Lotus" w:hAnsi="B Lotus" w:cs="KFGQPC Uthman Taha Naskh" w:hint="cs"/>
          <w:sz w:val="22"/>
          <w:szCs w:val="22"/>
          <w:rtl/>
        </w:rPr>
        <w:t>ي</w:t>
      </w:r>
      <w:r w:rsidRPr="00145030">
        <w:rPr>
          <w:rFonts w:ascii="B Lotus" w:hAnsi="B Lotus" w:cs="KFGQPC Uthman Taha Naskh"/>
          <w:sz w:val="22"/>
          <w:szCs w:val="22"/>
          <w:rtl/>
        </w:rPr>
        <w:t xml:space="preserve"> بین الناس حیث أدرکه الخصوم</w:t>
      </w:r>
      <w:r w:rsidRPr="00370632">
        <w:rPr>
          <w:rFonts w:ascii="Traditional Arabic" w:hAnsi="Traditional Arabic" w:cs="Traditional Arabic"/>
          <w:sz w:val="22"/>
          <w:szCs w:val="22"/>
          <w:rtl/>
          <w:lang w:bidi="fa-IR"/>
        </w:rPr>
        <w:t>»</w:t>
      </w:r>
      <w:r>
        <w:rPr>
          <w:rFonts w:ascii="B Lotus" w:hAnsi="B Lotus" w:hint="cs"/>
          <w:sz w:val="22"/>
          <w:szCs w:val="22"/>
          <w:rtl/>
          <w:lang w:bidi="fa-IR"/>
        </w:rPr>
        <w:t>.</w:t>
      </w:r>
      <w:r w:rsidRPr="00FE348D">
        <w:rPr>
          <w:rFonts w:ascii="B Lotus" w:hAnsi="B Lotus"/>
          <w:b/>
          <w:bCs/>
          <w:sz w:val="22"/>
          <w:szCs w:val="22"/>
          <w:rtl/>
          <w:lang w:bidi="fa-IR"/>
        </w:rPr>
        <w:t xml:space="preserve"> </w:t>
      </w:r>
      <w:r w:rsidRPr="00FE348D">
        <w:rPr>
          <w:rFonts w:ascii="B Lotus" w:hAnsi="B Lotus" w:hint="cs"/>
          <w:sz w:val="22"/>
          <w:szCs w:val="22"/>
          <w:rtl/>
          <w:lang w:bidi="fa-IR"/>
        </w:rPr>
        <w:t>(</w:t>
      </w:r>
      <w:r w:rsidRPr="00697DEF">
        <w:rPr>
          <w:rFonts w:ascii="mylotus" w:hAnsi="mylotus" w:cs="mylotus"/>
          <w:sz w:val="22"/>
          <w:szCs w:val="22"/>
          <w:rtl/>
        </w:rPr>
        <w:t>الکامل ف</w:t>
      </w:r>
      <w:r>
        <w:rPr>
          <w:rFonts w:ascii="mylotus" w:hAnsi="mylotus" w:cs="mylotus" w:hint="cs"/>
          <w:sz w:val="22"/>
          <w:szCs w:val="22"/>
          <w:rtl/>
        </w:rPr>
        <w:t>ي</w:t>
      </w:r>
      <w:r w:rsidRPr="00697DEF">
        <w:rPr>
          <w:rFonts w:ascii="mylotus" w:hAnsi="mylotus" w:cs="mylotus"/>
          <w:sz w:val="22"/>
          <w:szCs w:val="22"/>
          <w:rtl/>
        </w:rPr>
        <w:t xml:space="preserve"> التاریخ،</w:t>
      </w:r>
      <w:r>
        <w:rPr>
          <w:rFonts w:ascii="B Lotus" w:hAnsi="B Lotus" w:hint="cs"/>
          <w:sz w:val="22"/>
          <w:szCs w:val="22"/>
          <w:rtl/>
          <w:lang w:bidi="fa-IR"/>
        </w:rPr>
        <w:t xml:space="preserve"> ج 3، ص 60).</w:t>
      </w:r>
    </w:p>
  </w:footnote>
  <w:footnote w:id="82">
    <w:p w:rsidR="006A5EEE" w:rsidRPr="00FE348D" w:rsidRDefault="006A5EEE" w:rsidP="00DF448F">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hint="cs"/>
          <w:sz w:val="22"/>
          <w:szCs w:val="22"/>
          <w:rtl/>
          <w:lang w:bidi="fa-IR"/>
        </w:rPr>
        <w:t>«</w:t>
      </w:r>
      <w:r w:rsidRPr="00145030">
        <w:rPr>
          <w:rFonts w:ascii="B Lotus" w:hAnsi="B Lotus" w:cs="KFGQPC Uthman Taha Naskh"/>
          <w:sz w:val="22"/>
          <w:szCs w:val="22"/>
          <w:rtl/>
        </w:rPr>
        <w:t>عن عل</w:t>
      </w:r>
      <w:r>
        <w:rPr>
          <w:rFonts w:ascii="B Lotus" w:hAnsi="B Lotus" w:cs="KFGQPC Uthman Taha Naskh" w:hint="cs"/>
          <w:sz w:val="22"/>
          <w:szCs w:val="22"/>
          <w:rtl/>
        </w:rPr>
        <w:t>ي</w:t>
      </w:r>
      <w:r w:rsidRPr="00145030">
        <w:rPr>
          <w:rFonts w:ascii="B Lotus" w:hAnsi="B Lotus" w:cs="KFGQPC Uthman Taha Naskh"/>
          <w:sz w:val="22"/>
          <w:szCs w:val="22"/>
        </w:rPr>
        <w:sym w:font="AGA Arabesque" w:char="F075"/>
      </w:r>
      <w:r w:rsidRPr="00145030">
        <w:rPr>
          <w:rFonts w:ascii="B Lotus" w:hAnsi="B Lotus" w:cs="KFGQPC Uthman Taha Naskh"/>
          <w:sz w:val="22"/>
          <w:szCs w:val="22"/>
          <w:rtl/>
        </w:rPr>
        <w:t xml:space="preserve"> أنه دخل السوق فقال: </w:t>
      </w:r>
      <w:r>
        <w:rPr>
          <w:rFonts w:ascii="B Lotus" w:hAnsi="B Lotus" w:cs="KFGQPC Uthman Taha Naskh"/>
          <w:sz w:val="22"/>
          <w:szCs w:val="22"/>
          <w:rtl/>
        </w:rPr>
        <w:t>یا معشر اللحامین! من نفخ منکم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اللحم فلیس منا ف</w:t>
      </w:r>
      <w:r>
        <w:rPr>
          <w:rFonts w:ascii="B Lotus" w:hAnsi="B Lotus" w:cs="KFGQPC Uthman Taha Naskh" w:hint="cs"/>
          <w:sz w:val="22"/>
          <w:szCs w:val="22"/>
          <w:rtl/>
        </w:rPr>
        <w:t>إ</w:t>
      </w:r>
      <w:r w:rsidRPr="00145030">
        <w:rPr>
          <w:rFonts w:ascii="B Lotus" w:hAnsi="B Lotus" w:cs="KFGQPC Uthman Taha Naskh"/>
          <w:sz w:val="22"/>
          <w:szCs w:val="22"/>
          <w:rtl/>
        </w:rPr>
        <w:t>ذا</w:t>
      </w:r>
      <w:r>
        <w:rPr>
          <w:rFonts w:ascii="B Lotus" w:hAnsi="B Lotus" w:cs="KFGQPC Uthman Taha Naskh"/>
          <w:sz w:val="22"/>
          <w:szCs w:val="22"/>
          <w:rtl/>
        </w:rPr>
        <w:t xml:space="preserve"> هو برجل مولیه ظهره، فقال کلا و</w:t>
      </w:r>
      <w:r w:rsidRPr="00145030">
        <w:rPr>
          <w:rFonts w:ascii="B Lotus" w:hAnsi="B Lotus" w:cs="KFGQPC Uthman Taha Naskh"/>
          <w:sz w:val="22"/>
          <w:szCs w:val="22"/>
          <w:rtl/>
        </w:rPr>
        <w:t>الذ</w:t>
      </w:r>
      <w:r>
        <w:rPr>
          <w:rFonts w:ascii="B Lotus" w:hAnsi="B Lotus" w:cs="KFGQPC Uthman Taha Naskh" w:hint="cs"/>
          <w:sz w:val="22"/>
          <w:szCs w:val="22"/>
          <w:rtl/>
        </w:rPr>
        <w:t>ي</w:t>
      </w:r>
      <w:r w:rsidRPr="00145030">
        <w:rPr>
          <w:rFonts w:ascii="B Lotus" w:hAnsi="B Lotus" w:cs="KFGQPC Uthman Taha Naskh"/>
          <w:sz w:val="22"/>
          <w:szCs w:val="22"/>
          <w:rtl/>
        </w:rPr>
        <w:t xml:space="preserve"> احتجب بالسبع! فضربه عل</w:t>
      </w:r>
      <w:r>
        <w:rPr>
          <w:rFonts w:ascii="B Lotus" w:hAnsi="B Lotus" w:cs="KFGQPC Uthman Taha Naskh" w:hint="cs"/>
          <w:sz w:val="22"/>
          <w:szCs w:val="22"/>
          <w:rtl/>
        </w:rPr>
        <w:t>ي</w:t>
      </w:r>
      <w:r w:rsidRPr="00145030">
        <w:rPr>
          <w:rFonts w:ascii="B Lotus" w:hAnsi="B Lotus" w:cs="KFGQPC Uthman Taha Naskh"/>
          <w:sz w:val="22"/>
          <w:szCs w:val="22"/>
        </w:rPr>
        <w:sym w:font="AGA Arabesque" w:char="F075"/>
      </w:r>
      <w:r w:rsidRPr="00145030">
        <w:rPr>
          <w:rFonts w:ascii="B Lotus" w:hAnsi="B Lotus" w:cs="KFGQPC Uthman Taha Naskh"/>
          <w:sz w:val="22"/>
          <w:szCs w:val="22"/>
          <w:rtl/>
        </w:rPr>
        <w:t xml:space="preserve"> علی العال</w:t>
      </w:r>
      <w:r>
        <w:rPr>
          <w:rFonts w:ascii="B Lotus" w:hAnsi="B Lotus" w:cs="KFGQPC Uthman Taha Naskh" w:hint="cs"/>
          <w:sz w:val="22"/>
          <w:szCs w:val="22"/>
          <w:rtl/>
        </w:rPr>
        <w:t>ـ</w:t>
      </w:r>
      <w:r w:rsidRPr="00145030">
        <w:rPr>
          <w:rFonts w:ascii="B Lotus" w:hAnsi="B Lotus" w:cs="KFGQPC Uthman Taha Naskh"/>
          <w:sz w:val="22"/>
          <w:szCs w:val="22"/>
          <w:rtl/>
        </w:rPr>
        <w:t xml:space="preserve">مین یا </w:t>
      </w:r>
      <w:r>
        <w:rPr>
          <w:rFonts w:ascii="B Lotus" w:hAnsi="B Lotus" w:cs="KFGQPC Uthman Taha Naskh" w:hint="cs"/>
          <w:sz w:val="22"/>
          <w:szCs w:val="22"/>
          <w:rtl/>
        </w:rPr>
        <w:t>أ</w:t>
      </w:r>
      <w:r w:rsidRPr="00145030">
        <w:rPr>
          <w:rFonts w:ascii="B Lotus" w:hAnsi="B Lotus" w:cs="KFGQPC Uthman Taha Naskh"/>
          <w:sz w:val="22"/>
          <w:szCs w:val="22"/>
          <w:rtl/>
        </w:rPr>
        <w:t>میر‌ال</w:t>
      </w:r>
      <w:r>
        <w:rPr>
          <w:rFonts w:ascii="B Lotus" w:hAnsi="B Lotus" w:cs="KFGQPC Uthman Taha Naskh" w:hint="cs"/>
          <w:sz w:val="22"/>
          <w:szCs w:val="22"/>
          <w:rtl/>
        </w:rPr>
        <w:t>ـ</w:t>
      </w:r>
      <w:r>
        <w:rPr>
          <w:rFonts w:ascii="B Lotus" w:hAnsi="B Lotus" w:cs="KFGQPC Uthman Taha Naskh"/>
          <w:sz w:val="22"/>
          <w:szCs w:val="22"/>
          <w:rtl/>
        </w:rPr>
        <w:t>مؤمنین! فقال له أخطاب... إن الله لیس بینه و</w:t>
      </w:r>
      <w:r w:rsidRPr="00145030">
        <w:rPr>
          <w:rFonts w:ascii="B Lotus" w:hAnsi="B Lotus" w:cs="KFGQPC Uthman Taha Naskh"/>
          <w:sz w:val="22"/>
          <w:szCs w:val="22"/>
          <w:rtl/>
        </w:rPr>
        <w:t>بین خلقه حجاب ل</w:t>
      </w:r>
      <w:r>
        <w:rPr>
          <w:rFonts w:ascii="B Lotus" w:hAnsi="B Lotus" w:cs="KFGQPC Uthman Taha Naskh" w:hint="cs"/>
          <w:sz w:val="22"/>
          <w:szCs w:val="22"/>
          <w:rtl/>
        </w:rPr>
        <w:t>أ</w:t>
      </w:r>
      <w:r w:rsidRPr="00145030">
        <w:rPr>
          <w:rFonts w:ascii="B Lotus" w:hAnsi="B Lotus" w:cs="KFGQPC Uthman Taha Naskh"/>
          <w:sz w:val="22"/>
          <w:szCs w:val="22"/>
          <w:rtl/>
        </w:rPr>
        <w:t xml:space="preserve">نه معهم أینما کانوا. فقال الرجل: ما کفارة ما قلت یا </w:t>
      </w:r>
      <w:r>
        <w:rPr>
          <w:rFonts w:ascii="B Lotus" w:hAnsi="B Lotus" w:cs="KFGQPC Uthman Taha Naskh" w:hint="cs"/>
          <w:sz w:val="22"/>
          <w:szCs w:val="22"/>
          <w:rtl/>
        </w:rPr>
        <w:t>أ</w:t>
      </w:r>
      <w:r w:rsidRPr="00145030">
        <w:rPr>
          <w:rFonts w:ascii="B Lotus" w:hAnsi="B Lotus" w:cs="KFGQPC Uthman Taha Naskh"/>
          <w:sz w:val="22"/>
          <w:szCs w:val="22"/>
          <w:rtl/>
        </w:rPr>
        <w:t>میرال</w:t>
      </w:r>
      <w:r>
        <w:rPr>
          <w:rFonts w:ascii="B Lotus" w:hAnsi="B Lotus" w:cs="KFGQPC Uthman Taha Naskh" w:hint="cs"/>
          <w:sz w:val="22"/>
          <w:szCs w:val="22"/>
          <w:rtl/>
        </w:rPr>
        <w:t>ـ</w:t>
      </w:r>
      <w:r w:rsidRPr="00145030">
        <w:rPr>
          <w:rFonts w:ascii="B Lotus" w:hAnsi="B Lotus" w:cs="KFGQPC Uthman Taha Naskh"/>
          <w:sz w:val="22"/>
          <w:szCs w:val="22"/>
          <w:rtl/>
        </w:rPr>
        <w:t>مؤمنین؟ قالان تعلم أن الله مع</w:t>
      </w:r>
      <w:r>
        <w:rPr>
          <w:rFonts w:ascii="B Lotus" w:hAnsi="B Lotus" w:cs="KFGQPC Uthman Taha Naskh" w:hint="cs"/>
          <w:sz w:val="22"/>
          <w:szCs w:val="22"/>
          <w:rtl/>
        </w:rPr>
        <w:t>ك</w:t>
      </w:r>
      <w:r w:rsidRPr="00145030">
        <w:rPr>
          <w:rFonts w:ascii="B Lotus" w:hAnsi="B Lotus" w:cs="KFGQPC Uthman Taha Naskh"/>
          <w:sz w:val="22"/>
          <w:szCs w:val="22"/>
          <w:rtl/>
        </w:rPr>
        <w:t xml:space="preserve"> حیث کنت، قال</w:t>
      </w:r>
      <w:r>
        <w:rPr>
          <w:rFonts w:ascii="B Lotus" w:hAnsi="B Lotus" w:cs="KFGQPC Uthman Taha Naskh"/>
          <w:sz w:val="22"/>
          <w:szCs w:val="22"/>
          <w:rtl/>
        </w:rPr>
        <w:t>:</w:t>
      </w:r>
      <w:r w:rsidRPr="00145030">
        <w:rPr>
          <w:rFonts w:ascii="B Lotus" w:hAnsi="B Lotus" w:cs="KFGQPC Uthman Taha Naskh"/>
          <w:sz w:val="22"/>
          <w:szCs w:val="22"/>
          <w:rtl/>
        </w:rPr>
        <w:t xml:space="preserve"> أطعم ال</w:t>
      </w:r>
      <w:r>
        <w:rPr>
          <w:rFonts w:ascii="B Lotus" w:hAnsi="B Lotus" w:cs="KFGQPC Uthman Taha Naskh" w:hint="cs"/>
          <w:sz w:val="22"/>
          <w:szCs w:val="22"/>
          <w:rtl/>
        </w:rPr>
        <w:t>ـ</w:t>
      </w:r>
      <w:r w:rsidRPr="00145030">
        <w:rPr>
          <w:rFonts w:ascii="B Lotus" w:hAnsi="B Lotus" w:cs="KFGQPC Uthman Taha Naskh"/>
          <w:sz w:val="22"/>
          <w:szCs w:val="22"/>
          <w:rtl/>
        </w:rPr>
        <w:t>مساکین؟ قال</w:t>
      </w:r>
      <w:r>
        <w:rPr>
          <w:rFonts w:ascii="B Lotus" w:hAnsi="B Lotus" w:cs="KFGQPC Uthman Taha Naskh"/>
          <w:sz w:val="22"/>
          <w:szCs w:val="22"/>
          <w:rtl/>
        </w:rPr>
        <w:t>:</w:t>
      </w:r>
      <w:r w:rsidRPr="00145030">
        <w:rPr>
          <w:rFonts w:ascii="B Lotus" w:hAnsi="B Lotus" w:cs="KFGQPC Uthman Taha Naskh"/>
          <w:sz w:val="22"/>
          <w:szCs w:val="22"/>
          <w:rtl/>
        </w:rPr>
        <w:t xml:space="preserve"> لا، </w:t>
      </w:r>
      <w:r>
        <w:rPr>
          <w:rFonts w:ascii="B Lotus" w:hAnsi="B Lotus" w:cs="KFGQPC Uthman Taha Naskh" w:hint="cs"/>
          <w:sz w:val="22"/>
          <w:szCs w:val="22"/>
          <w:rtl/>
        </w:rPr>
        <w:t>إ</w:t>
      </w:r>
      <w:r w:rsidRPr="00145030">
        <w:rPr>
          <w:rFonts w:ascii="B Lotus" w:hAnsi="B Lotus" w:cs="KFGQPC Uthman Taha Naskh"/>
          <w:sz w:val="22"/>
          <w:szCs w:val="22"/>
          <w:rtl/>
        </w:rPr>
        <w:t>نما حلفت بغیر رب</w:t>
      </w:r>
      <w:r>
        <w:rPr>
          <w:rFonts w:ascii="B Lotus" w:hAnsi="B Lotus" w:cs="KFGQPC Uthman Taha Naskh" w:hint="cs"/>
          <w:sz w:val="22"/>
          <w:szCs w:val="22"/>
          <w:rtl/>
        </w:rPr>
        <w:t>ك</w:t>
      </w:r>
      <w:r w:rsidRPr="00145030">
        <w:rPr>
          <w:rFonts w:ascii="B Lotus" w:hAnsi="B Lotus" w:cs="KFGQPC Uthman Taha Naskh"/>
          <w:sz w:val="22"/>
          <w:szCs w:val="22"/>
          <w:rtl/>
        </w:rPr>
        <w:t>!</w:t>
      </w:r>
      <w:r w:rsidRPr="00370632">
        <w:rPr>
          <w:rFonts w:ascii="Traditional Arabic" w:hAnsi="Traditional Arabic" w:cs="Traditional Arabic" w:hint="cs"/>
          <w:sz w:val="22"/>
          <w:szCs w:val="22"/>
          <w:rtl/>
          <w:lang w:bidi="fa-IR"/>
        </w:rPr>
        <w:t>»</w:t>
      </w:r>
      <w:r>
        <w:rPr>
          <w:rFonts w:ascii="B Lotus" w:hAnsi="B Lotus" w:hint="cs"/>
          <w:sz w:val="22"/>
          <w:szCs w:val="22"/>
          <w:rtl/>
          <w:lang w:bidi="fa-IR"/>
        </w:rPr>
        <w:t xml:space="preserve"> (</w:t>
      </w:r>
      <w:r w:rsidRPr="00EB3D95">
        <w:rPr>
          <w:rFonts w:ascii="mylotus" w:hAnsi="mylotus" w:cs="mylotus"/>
          <w:sz w:val="22"/>
          <w:szCs w:val="22"/>
          <w:rtl/>
          <w:lang w:bidi="fa-IR"/>
        </w:rPr>
        <w:t>الغارات</w:t>
      </w:r>
      <w:r>
        <w:rPr>
          <w:rFonts w:ascii="B Lotus" w:hAnsi="B Lotus" w:hint="cs"/>
          <w:sz w:val="22"/>
          <w:szCs w:val="22"/>
          <w:rtl/>
          <w:lang w:bidi="fa-IR"/>
        </w:rPr>
        <w:t>، ج 1، ص 112).</w:t>
      </w:r>
    </w:p>
  </w:footnote>
  <w:footnote w:id="83">
    <w:p w:rsidR="006A5EEE" w:rsidRPr="00FE348D" w:rsidRDefault="006A5EEE" w:rsidP="00395DFE">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EB3D95">
        <w:rPr>
          <w:rFonts w:ascii="mylotus" w:hAnsi="mylotus" w:cs="mylotus"/>
          <w:sz w:val="22"/>
          <w:szCs w:val="22"/>
          <w:rtl/>
          <w:lang w:bidi="fa-IR"/>
        </w:rPr>
        <w:t>تاریخ الیعقوبی</w:t>
      </w:r>
      <w:r>
        <w:rPr>
          <w:rFonts w:ascii="B Lotus" w:hAnsi="B Lotus" w:hint="cs"/>
          <w:sz w:val="22"/>
          <w:szCs w:val="22"/>
          <w:rtl/>
          <w:lang w:bidi="fa-IR"/>
        </w:rPr>
        <w:t>، جزء 2، ص 202.</w:t>
      </w:r>
    </w:p>
  </w:footnote>
  <w:footnote w:id="84">
    <w:p w:rsidR="006A5EEE" w:rsidRPr="00FE348D" w:rsidRDefault="006A5EEE" w:rsidP="00DF448F">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hint="cs"/>
          <w:sz w:val="22"/>
          <w:szCs w:val="22"/>
          <w:rtl/>
          <w:lang w:bidi="fa-IR"/>
        </w:rPr>
        <w:t>«</w:t>
      </w:r>
      <w:r>
        <w:rPr>
          <w:rFonts w:ascii="B Lotus" w:hAnsi="B Lotus" w:cs="KFGQPC Uthman Taha Naskh"/>
          <w:sz w:val="22"/>
          <w:szCs w:val="22"/>
          <w:rtl/>
        </w:rPr>
        <w:t>سأصبر مالم أخف علی جماعتکم، وأکف إن کفوا، و</w:t>
      </w:r>
      <w:r w:rsidRPr="00145030">
        <w:rPr>
          <w:rFonts w:ascii="B Lotus" w:hAnsi="B Lotus" w:cs="KFGQPC Uthman Taha Naskh"/>
          <w:sz w:val="22"/>
          <w:szCs w:val="22"/>
          <w:rtl/>
        </w:rPr>
        <w:t>أقتصر علی ما بلغن</w:t>
      </w:r>
      <w:r>
        <w:rPr>
          <w:rFonts w:ascii="B Lotus" w:hAnsi="B Lotus" w:cs="KFGQPC Uthman Taha Naskh" w:hint="cs"/>
          <w:sz w:val="22"/>
          <w:szCs w:val="22"/>
          <w:rtl/>
        </w:rPr>
        <w:t>ي</w:t>
      </w:r>
      <w:r w:rsidRPr="00370632">
        <w:rPr>
          <w:rFonts w:ascii="Traditional Arabic" w:hAnsi="Traditional Arabic" w:cs="Traditional Arabic"/>
          <w:sz w:val="22"/>
          <w:szCs w:val="22"/>
          <w:rtl/>
          <w:lang w:bidi="fa-IR"/>
        </w:rPr>
        <w:t>»</w:t>
      </w:r>
      <w:r>
        <w:rPr>
          <w:rFonts w:ascii="B Lotus" w:hAnsi="B Lotus" w:hint="cs"/>
          <w:sz w:val="22"/>
          <w:szCs w:val="22"/>
          <w:rtl/>
          <w:lang w:bidi="fa-IR"/>
        </w:rPr>
        <w:t>.</w:t>
      </w:r>
      <w:r w:rsidRPr="00FE348D">
        <w:rPr>
          <w:rFonts w:ascii="B Lotus" w:hAnsi="B Lotus" w:hint="cs"/>
          <w:sz w:val="22"/>
          <w:szCs w:val="22"/>
          <w:rtl/>
          <w:lang w:bidi="fa-IR"/>
        </w:rPr>
        <w:t xml:space="preserve"> </w:t>
      </w:r>
      <w:r w:rsidRPr="00697DEF">
        <w:rPr>
          <w:rFonts w:ascii="mylotus" w:hAnsi="mylotus" w:cs="mylotus"/>
          <w:sz w:val="22"/>
          <w:szCs w:val="22"/>
          <w:rtl/>
        </w:rPr>
        <w:t>(الکامل ف</w:t>
      </w:r>
      <w:r>
        <w:rPr>
          <w:rFonts w:ascii="mylotus" w:hAnsi="mylotus" w:cs="mylotus" w:hint="cs"/>
          <w:sz w:val="22"/>
          <w:szCs w:val="22"/>
          <w:rtl/>
        </w:rPr>
        <w:t>ي</w:t>
      </w:r>
      <w:r w:rsidRPr="00697DEF">
        <w:rPr>
          <w:rFonts w:ascii="mylotus" w:hAnsi="mylotus" w:cs="mylotus"/>
          <w:sz w:val="22"/>
          <w:szCs w:val="22"/>
          <w:rtl/>
        </w:rPr>
        <w:t xml:space="preserve"> التاریخ</w:t>
      </w:r>
      <w:r w:rsidRPr="00FE348D">
        <w:rPr>
          <w:rFonts w:ascii="B Lotus" w:hAnsi="B Lotus" w:hint="cs"/>
          <w:sz w:val="22"/>
          <w:szCs w:val="22"/>
          <w:rtl/>
          <w:lang w:bidi="fa-IR"/>
        </w:rPr>
        <w:t>، اثر أبن اثی</w:t>
      </w:r>
      <w:r>
        <w:rPr>
          <w:rFonts w:ascii="B Lotus" w:hAnsi="B Lotus" w:hint="cs"/>
          <w:sz w:val="22"/>
          <w:szCs w:val="22"/>
          <w:rtl/>
          <w:lang w:bidi="fa-IR"/>
        </w:rPr>
        <w:t>ر، ج 3، ص 205).</w:t>
      </w:r>
    </w:p>
  </w:footnote>
  <w:footnote w:id="85">
    <w:p w:rsidR="006A5EEE" w:rsidRPr="00FE348D" w:rsidRDefault="006A5EEE" w:rsidP="009839AD">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697DEF">
        <w:rPr>
          <w:rFonts w:ascii="mylotus" w:hAnsi="mylotus" w:cs="mylotus"/>
          <w:sz w:val="22"/>
          <w:szCs w:val="22"/>
          <w:rtl/>
        </w:rPr>
        <w:t>أنساب الاشراف</w:t>
      </w:r>
      <w:r w:rsidRPr="00FE348D">
        <w:rPr>
          <w:rFonts w:ascii="B Lotus" w:hAnsi="B Lotus" w:hint="cs"/>
          <w:sz w:val="22"/>
          <w:szCs w:val="22"/>
          <w:rtl/>
          <w:lang w:bidi="fa-IR"/>
        </w:rPr>
        <w:t>، اثر احمدبن یحیی بلاذری، جا</w:t>
      </w:r>
      <w:r>
        <w:rPr>
          <w:rFonts w:ascii="B Lotus" w:hAnsi="B Lotus" w:hint="cs"/>
          <w:sz w:val="22"/>
          <w:szCs w:val="22"/>
          <w:rtl/>
          <w:lang w:bidi="fa-IR"/>
        </w:rPr>
        <w:t>پ لبنان، ص 238 و 239 و نیز 274.</w:t>
      </w:r>
    </w:p>
  </w:footnote>
  <w:footnote w:id="86">
    <w:p w:rsidR="006A5EEE" w:rsidRPr="00FE348D" w:rsidRDefault="006A5EEE" w:rsidP="009839AD">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rPr>
        <w:t>تاریخ الأمم والـملوك</w:t>
      </w:r>
      <w:r>
        <w:rPr>
          <w:rFonts w:ascii="B Lotus" w:hAnsi="B Lotus" w:hint="cs"/>
          <w:sz w:val="22"/>
          <w:szCs w:val="22"/>
          <w:rtl/>
          <w:lang w:bidi="fa-IR"/>
        </w:rPr>
        <w:t>، ج 4، ص 496.</w:t>
      </w:r>
    </w:p>
  </w:footnote>
  <w:footnote w:id="87">
    <w:p w:rsidR="00EB3D95" w:rsidRDefault="006A5EEE" w:rsidP="00395DFE">
      <w:pPr>
        <w:pStyle w:val="FootnoteText"/>
        <w:bidi/>
        <w:ind w:left="227" w:hanging="227"/>
        <w:jc w:val="both"/>
        <w:rPr>
          <w:rFonts w:ascii="B Lotus" w:hAnsi="B Lotus" w:cs="Traditional Arabic"/>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اشاره به آیه 91، از سوره نحل است که می‌فرماید:</w:t>
      </w:r>
      <w:r>
        <w:rPr>
          <w:rFonts w:ascii="B Lotus" w:hAnsi="B Lotus" w:hint="cs"/>
          <w:sz w:val="22"/>
          <w:szCs w:val="22"/>
          <w:rtl/>
          <w:lang w:bidi="fa-IR"/>
        </w:rPr>
        <w:t xml:space="preserve"> </w:t>
      </w:r>
    </w:p>
    <w:p w:rsidR="006A5EEE" w:rsidRPr="00FE348D" w:rsidRDefault="006A5EEE" w:rsidP="00EB3D95">
      <w:pPr>
        <w:pStyle w:val="FootnoteText"/>
        <w:bidi/>
        <w:ind w:left="227"/>
        <w:jc w:val="both"/>
        <w:rPr>
          <w:rFonts w:ascii="B Lotus" w:hAnsi="B Lotus"/>
          <w:b/>
          <w:bCs/>
          <w:sz w:val="22"/>
          <w:szCs w:val="22"/>
          <w:lang w:bidi="fa-IR"/>
        </w:rPr>
      </w:pPr>
      <w:r>
        <w:rPr>
          <w:rFonts w:ascii="B Lotus" w:hAnsi="B Lotus" w:cs="Traditional Arabic" w:hint="cs"/>
          <w:sz w:val="22"/>
          <w:szCs w:val="22"/>
          <w:rtl/>
          <w:lang w:bidi="fa-IR"/>
        </w:rPr>
        <w:t>﴿</w:t>
      </w:r>
      <w:r w:rsidRPr="00395DFE">
        <w:rPr>
          <w:rFonts w:ascii="KFGQPC Uthmanic Script HAFS" w:cs="KFGQPC Uthmanic Script HAFS" w:hint="eastAsia"/>
          <w:sz w:val="22"/>
          <w:szCs w:val="22"/>
          <w:rtl/>
        </w:rPr>
        <w:t>وَلَا</w:t>
      </w:r>
      <w:r w:rsidRPr="00395DFE">
        <w:rPr>
          <w:rFonts w:ascii="KFGQPC Uthmanic Script HAFS" w:cs="KFGQPC Uthmanic Script HAFS"/>
          <w:sz w:val="22"/>
          <w:szCs w:val="22"/>
          <w:rtl/>
        </w:rPr>
        <w:t xml:space="preserve"> </w:t>
      </w:r>
      <w:r w:rsidRPr="00395DFE">
        <w:rPr>
          <w:rFonts w:ascii="KFGQPC Uthmanic Script HAFS" w:cs="KFGQPC Uthmanic Script HAFS" w:hint="eastAsia"/>
          <w:sz w:val="22"/>
          <w:szCs w:val="22"/>
          <w:rtl/>
        </w:rPr>
        <w:t>تَكُونُواْ</w:t>
      </w:r>
      <w:r w:rsidRPr="00395DFE">
        <w:rPr>
          <w:rFonts w:ascii="KFGQPC Uthmanic Script HAFS" w:cs="KFGQPC Uthmanic Script HAFS"/>
          <w:sz w:val="22"/>
          <w:szCs w:val="22"/>
          <w:rtl/>
        </w:rPr>
        <w:t xml:space="preserve"> </w:t>
      </w:r>
      <w:r w:rsidRPr="00395DFE">
        <w:rPr>
          <w:rFonts w:ascii="KFGQPC Uthmanic Script HAFS" w:cs="KFGQPC Uthmanic Script HAFS" w:hint="eastAsia"/>
          <w:sz w:val="22"/>
          <w:szCs w:val="22"/>
          <w:rtl/>
        </w:rPr>
        <w:t>كَ</w:t>
      </w:r>
      <w:r w:rsidRPr="00395DFE">
        <w:rPr>
          <w:rFonts w:ascii="KFGQPC Uthmanic Script HAFS" w:cs="KFGQPC Uthmanic Script HAFS" w:hint="cs"/>
          <w:sz w:val="22"/>
          <w:szCs w:val="22"/>
          <w:rtl/>
        </w:rPr>
        <w:t>ٱ</w:t>
      </w:r>
      <w:r w:rsidRPr="00395DFE">
        <w:rPr>
          <w:rFonts w:ascii="KFGQPC Uthmanic Script HAFS" w:cs="KFGQPC Uthmanic Script HAFS" w:hint="eastAsia"/>
          <w:sz w:val="22"/>
          <w:szCs w:val="22"/>
          <w:rtl/>
        </w:rPr>
        <w:t>لَّتِي</w:t>
      </w:r>
      <w:r w:rsidRPr="00395DFE">
        <w:rPr>
          <w:rFonts w:ascii="KFGQPC Uthmanic Script HAFS" w:cs="KFGQPC Uthmanic Script HAFS"/>
          <w:sz w:val="22"/>
          <w:szCs w:val="22"/>
          <w:rtl/>
        </w:rPr>
        <w:t xml:space="preserve"> </w:t>
      </w:r>
      <w:r w:rsidRPr="00395DFE">
        <w:rPr>
          <w:rFonts w:ascii="KFGQPC Uthmanic Script HAFS" w:cs="KFGQPC Uthmanic Script HAFS" w:hint="eastAsia"/>
          <w:sz w:val="22"/>
          <w:szCs w:val="22"/>
          <w:rtl/>
        </w:rPr>
        <w:t>نَقَضَت</w:t>
      </w:r>
      <w:r w:rsidRPr="00395DFE">
        <w:rPr>
          <w:rFonts w:ascii="KFGQPC Uthmanic Script HAFS" w:cs="KFGQPC Uthmanic Script HAFS" w:hint="cs"/>
          <w:sz w:val="22"/>
          <w:szCs w:val="22"/>
          <w:rtl/>
        </w:rPr>
        <w:t>ۡ</w:t>
      </w:r>
      <w:r w:rsidRPr="00395DFE">
        <w:rPr>
          <w:rFonts w:ascii="KFGQPC Uthmanic Script HAFS" w:cs="KFGQPC Uthmanic Script HAFS"/>
          <w:sz w:val="22"/>
          <w:szCs w:val="22"/>
          <w:rtl/>
        </w:rPr>
        <w:t xml:space="preserve"> </w:t>
      </w:r>
      <w:r w:rsidRPr="00395DFE">
        <w:rPr>
          <w:rFonts w:ascii="KFGQPC Uthmanic Script HAFS" w:cs="KFGQPC Uthmanic Script HAFS" w:hint="eastAsia"/>
          <w:sz w:val="22"/>
          <w:szCs w:val="22"/>
          <w:rtl/>
        </w:rPr>
        <w:t>غَز</w:t>
      </w:r>
      <w:r w:rsidRPr="00395DFE">
        <w:rPr>
          <w:rFonts w:ascii="KFGQPC Uthmanic Script HAFS" w:cs="KFGQPC Uthmanic Script HAFS" w:hint="cs"/>
          <w:sz w:val="22"/>
          <w:szCs w:val="22"/>
          <w:rtl/>
        </w:rPr>
        <w:t>ۡ</w:t>
      </w:r>
      <w:r w:rsidRPr="00395DFE">
        <w:rPr>
          <w:rFonts w:ascii="KFGQPC Uthmanic Script HAFS" w:cs="KFGQPC Uthmanic Script HAFS" w:hint="eastAsia"/>
          <w:sz w:val="22"/>
          <w:szCs w:val="22"/>
          <w:rtl/>
        </w:rPr>
        <w:t>لَهَا</w:t>
      </w:r>
      <w:r w:rsidRPr="00395DFE">
        <w:rPr>
          <w:rFonts w:ascii="KFGQPC Uthmanic Script HAFS" w:cs="KFGQPC Uthmanic Script HAFS"/>
          <w:sz w:val="22"/>
          <w:szCs w:val="22"/>
          <w:rtl/>
        </w:rPr>
        <w:t xml:space="preserve"> </w:t>
      </w:r>
      <w:r w:rsidRPr="00395DFE">
        <w:rPr>
          <w:rFonts w:ascii="KFGQPC Uthmanic Script HAFS" w:cs="KFGQPC Uthmanic Script HAFS" w:hint="eastAsia"/>
          <w:sz w:val="22"/>
          <w:szCs w:val="22"/>
          <w:rtl/>
        </w:rPr>
        <w:t>مِن</w:t>
      </w:r>
      <w:r w:rsidRPr="00395DFE">
        <w:rPr>
          <w:rFonts w:ascii="KFGQPC Uthmanic Script HAFS" w:cs="KFGQPC Uthmanic Script HAFS" w:hint="cs"/>
          <w:sz w:val="22"/>
          <w:szCs w:val="22"/>
          <w:rtl/>
        </w:rPr>
        <w:t>ۢ</w:t>
      </w:r>
      <w:r w:rsidRPr="00395DFE">
        <w:rPr>
          <w:rFonts w:ascii="KFGQPC Uthmanic Script HAFS" w:cs="KFGQPC Uthmanic Script HAFS"/>
          <w:sz w:val="22"/>
          <w:szCs w:val="22"/>
          <w:rtl/>
        </w:rPr>
        <w:t xml:space="preserve"> </w:t>
      </w:r>
      <w:r w:rsidRPr="00395DFE">
        <w:rPr>
          <w:rFonts w:ascii="KFGQPC Uthmanic Script HAFS" w:cs="KFGQPC Uthmanic Script HAFS" w:hint="eastAsia"/>
          <w:sz w:val="22"/>
          <w:szCs w:val="22"/>
          <w:rtl/>
        </w:rPr>
        <w:t>بَع</w:t>
      </w:r>
      <w:r w:rsidRPr="00395DFE">
        <w:rPr>
          <w:rFonts w:ascii="KFGQPC Uthmanic Script HAFS" w:cs="KFGQPC Uthmanic Script HAFS" w:hint="cs"/>
          <w:sz w:val="22"/>
          <w:szCs w:val="22"/>
          <w:rtl/>
        </w:rPr>
        <w:t>ۡ</w:t>
      </w:r>
      <w:r w:rsidRPr="00395DFE">
        <w:rPr>
          <w:rFonts w:ascii="KFGQPC Uthmanic Script HAFS" w:cs="KFGQPC Uthmanic Script HAFS" w:hint="eastAsia"/>
          <w:sz w:val="22"/>
          <w:szCs w:val="22"/>
          <w:rtl/>
        </w:rPr>
        <w:t>دِ</w:t>
      </w:r>
      <w:r w:rsidRPr="00395DFE">
        <w:rPr>
          <w:rFonts w:ascii="KFGQPC Uthmanic Script HAFS" w:cs="KFGQPC Uthmanic Script HAFS"/>
          <w:sz w:val="22"/>
          <w:szCs w:val="22"/>
          <w:rtl/>
        </w:rPr>
        <w:t xml:space="preserve"> </w:t>
      </w:r>
      <w:r w:rsidRPr="00395DFE">
        <w:rPr>
          <w:rFonts w:ascii="KFGQPC Uthmanic Script HAFS" w:cs="KFGQPC Uthmanic Script HAFS" w:hint="eastAsia"/>
          <w:sz w:val="22"/>
          <w:szCs w:val="22"/>
          <w:rtl/>
        </w:rPr>
        <w:t>قُوَّةٍ</w:t>
      </w:r>
      <w:r w:rsidRPr="00395DFE">
        <w:rPr>
          <w:rFonts w:ascii="KFGQPC Uthmanic Script HAFS" w:cs="KFGQPC Uthmanic Script HAFS"/>
          <w:sz w:val="22"/>
          <w:szCs w:val="22"/>
          <w:rtl/>
        </w:rPr>
        <w:t xml:space="preserve"> </w:t>
      </w:r>
      <w:r w:rsidRPr="00395DFE">
        <w:rPr>
          <w:rFonts w:ascii="KFGQPC Uthmanic Script HAFS" w:cs="KFGQPC Uthmanic Script HAFS" w:hint="eastAsia"/>
          <w:sz w:val="22"/>
          <w:szCs w:val="22"/>
          <w:rtl/>
        </w:rPr>
        <w:t>أَنكَ</w:t>
      </w:r>
      <w:r w:rsidRPr="00395DFE">
        <w:rPr>
          <w:rFonts w:ascii="KFGQPC Uthmanic Script HAFS" w:cs="KFGQPC Uthmanic Script HAFS" w:hint="cs"/>
          <w:sz w:val="22"/>
          <w:szCs w:val="22"/>
          <w:rtl/>
        </w:rPr>
        <w:t>ٰ</w:t>
      </w:r>
      <w:r w:rsidRPr="00395DFE">
        <w:rPr>
          <w:rFonts w:ascii="KFGQPC Uthmanic Script HAFS" w:cs="KFGQPC Uthmanic Script HAFS" w:hint="eastAsia"/>
          <w:sz w:val="22"/>
          <w:szCs w:val="22"/>
          <w:rtl/>
        </w:rPr>
        <w:t>ث</w:t>
      </w:r>
      <w:r w:rsidRPr="00395DFE">
        <w:rPr>
          <w:rFonts w:ascii="KFGQPC Uthmanic Script HAFS" w:cs="KFGQPC Uthmanic Script HAFS" w:hint="cs"/>
          <w:sz w:val="22"/>
          <w:szCs w:val="22"/>
          <w:rtl/>
        </w:rPr>
        <w:t>ٗ</w:t>
      </w:r>
      <w:r w:rsidRPr="00395DFE">
        <w:rPr>
          <w:rFonts w:ascii="KFGQPC Uthmanic Script HAFS" w:cs="KFGQPC Uthmanic Script HAFS" w:hint="eastAsia"/>
          <w:sz w:val="22"/>
          <w:szCs w:val="22"/>
          <w:rtl/>
        </w:rPr>
        <w:t>ا</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[النحل: 91]</w:t>
      </w:r>
      <w:r>
        <w:rPr>
          <w:rFonts w:ascii="B Lotus" w:hAnsi="B Lotus" w:hint="cs"/>
          <w:sz w:val="22"/>
          <w:szCs w:val="22"/>
          <w:rtl/>
          <w:lang w:bidi="fa-IR"/>
        </w:rPr>
        <w:t>.</w:t>
      </w:r>
    </w:p>
  </w:footnote>
  <w:footnote w:id="88">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اشاره به آنستکه</w:t>
      </w:r>
      <w:r>
        <w:rPr>
          <w:rFonts w:ascii="B Lotus" w:hAnsi="B Lotus" w:hint="cs"/>
          <w:sz w:val="22"/>
          <w:szCs w:val="22"/>
          <w:rtl/>
          <w:lang w:bidi="fa-IR"/>
        </w:rPr>
        <w:t>:</w:t>
      </w:r>
      <w:r w:rsidRPr="00FE348D">
        <w:rPr>
          <w:rFonts w:ascii="B Lotus" w:hAnsi="B Lotus" w:hint="cs"/>
          <w:sz w:val="22"/>
          <w:szCs w:val="22"/>
          <w:rtl/>
          <w:lang w:bidi="fa-IR"/>
        </w:rPr>
        <w:t xml:space="preserve"> سزای این تهمت را در روز ‌داوری می‌بینی (آیه کریمه درباره تهمت</w:t>
      </w:r>
      <w:r w:rsidRPr="00FE348D">
        <w:rPr>
          <w:rFonts w:ascii="B Lotus" w:hAnsi="B Lotus" w:hint="eastAsia"/>
          <w:sz w:val="22"/>
          <w:szCs w:val="22"/>
          <w:rtl/>
          <w:lang w:bidi="fa-IR"/>
        </w:rPr>
        <w:t>‌</w:t>
      </w:r>
      <w:r>
        <w:rPr>
          <w:rFonts w:ascii="B Lotus" w:hAnsi="B Lotus" w:hint="cs"/>
          <w:sz w:val="22"/>
          <w:szCs w:val="22"/>
          <w:rtl/>
          <w:lang w:bidi="fa-IR"/>
        </w:rPr>
        <w:t>زنندگان نازل شده است).</w:t>
      </w:r>
    </w:p>
  </w:footnote>
  <w:footnote w:id="89">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علی</w:t>
      </w:r>
      <w:r w:rsidRPr="00FE348D">
        <w:rPr>
          <w:rFonts w:ascii="B Lotus" w:hAnsi="B Lotus" w:hint="cs"/>
          <w:sz w:val="22"/>
          <w:szCs w:val="22"/>
          <w:lang w:bidi="fa-IR"/>
        </w:rPr>
        <w:sym w:font="AGA Arabesque" w:char="F075"/>
      </w:r>
      <w:r w:rsidRPr="00FE348D">
        <w:rPr>
          <w:rFonts w:ascii="B Lotus" w:hAnsi="B Lotus" w:hint="cs"/>
          <w:sz w:val="22"/>
          <w:szCs w:val="22"/>
          <w:rtl/>
          <w:lang w:bidi="fa-IR"/>
        </w:rPr>
        <w:t>، هیچیک از صحابه را بر بیعت با خود مجبور نکرد. ابوجعفر طبری در تاریخش نوشته است که</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B Lotus" w:hAnsi="B Lotus" w:hint="cs"/>
          <w:sz w:val="22"/>
          <w:szCs w:val="22"/>
          <w:rtl/>
          <w:lang w:bidi="fa-IR"/>
        </w:rPr>
        <w:t>در آغاز بیعت با علی) سعد بن ابی</w:t>
      </w:r>
      <w:r>
        <w:rPr>
          <w:rFonts w:ascii="B Lotus" w:hAnsi="B Lotus" w:hint="eastAsia"/>
          <w:sz w:val="22"/>
          <w:szCs w:val="22"/>
          <w:rtl/>
          <w:lang w:bidi="fa-IR"/>
        </w:rPr>
        <w:t>‌</w:t>
      </w:r>
      <w:r w:rsidRPr="00FE348D">
        <w:rPr>
          <w:rFonts w:ascii="B Lotus" w:hAnsi="B Lotus" w:hint="cs"/>
          <w:sz w:val="22"/>
          <w:szCs w:val="22"/>
          <w:rtl/>
          <w:lang w:bidi="fa-IR"/>
        </w:rPr>
        <w:t>وقاص را بحضور (امام) آوردند و علی</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بدو فرمود: بیعت کن. سعد پاسخ داد تا مردم بیعت نکنند، من بیعت نخواهم کرد، به خدا که خطری از سوی من متوجه تو نیست! علی</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فرمود: بگذارید برود. آنگاه عبدالله</w:t>
      </w:r>
      <w:r w:rsidRPr="00FE348D">
        <w:rPr>
          <w:rFonts w:ascii="B Lotus" w:hAnsi="B Lotus" w:hint="eastAsia"/>
          <w:sz w:val="22"/>
          <w:szCs w:val="22"/>
          <w:rtl/>
          <w:lang w:bidi="fa-IR"/>
        </w:rPr>
        <w:t>‌</w:t>
      </w:r>
      <w:r w:rsidRPr="00FE348D">
        <w:rPr>
          <w:rFonts w:ascii="B Lotus" w:hAnsi="B Lotus" w:hint="cs"/>
          <w:sz w:val="22"/>
          <w:szCs w:val="22"/>
          <w:rtl/>
          <w:lang w:bidi="fa-IR"/>
        </w:rPr>
        <w:t xml:space="preserve"> بن </w:t>
      </w:r>
      <w:r w:rsidRPr="00FE348D">
        <w:rPr>
          <w:rFonts w:ascii="B Lotus" w:hAnsi="B Lotus" w:hint="eastAsia"/>
          <w:sz w:val="22"/>
          <w:szCs w:val="22"/>
          <w:rtl/>
          <w:lang w:bidi="fa-IR"/>
        </w:rPr>
        <w:t>‌</w:t>
      </w:r>
      <w:r w:rsidRPr="00FE348D">
        <w:rPr>
          <w:rFonts w:ascii="B Lotus" w:hAnsi="B Lotus" w:hint="cs"/>
          <w:sz w:val="22"/>
          <w:szCs w:val="22"/>
          <w:rtl/>
          <w:lang w:bidi="fa-IR"/>
        </w:rPr>
        <w:t>عمر را نزد (امام) آوردند و علی</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بدو فرمود: بیعت کن. عبدالله نیز پاسخ داد: تا مردم بیعت نکنند، بیعت نخواهم نمود. علی</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فرمود: ضامنی بیاور. عبدالله گفت: من ضامنی ندارم! مالک اشتر (به خشم آمده و به امام) گفت بگذار گردنش را بزنم! علی</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فرمود: رهایش کنید، خودم ضامن او هستم ...»</w:t>
      </w:r>
      <w:r>
        <w:rPr>
          <w:rFonts w:ascii="B Lotus" w:hAnsi="B Lotus" w:hint="cs"/>
          <w:sz w:val="22"/>
          <w:szCs w:val="22"/>
          <w:rtl/>
          <w:lang w:bidi="fa-IR"/>
        </w:rPr>
        <w:t>.</w:t>
      </w:r>
      <w:r w:rsidRPr="00FE348D">
        <w:rPr>
          <w:rFonts w:ascii="B Lotus" w:hAnsi="B Lotus" w:hint="cs"/>
          <w:sz w:val="22"/>
          <w:szCs w:val="22"/>
          <w:rtl/>
          <w:lang w:bidi="fa-IR"/>
        </w:rPr>
        <w:t xml:space="preserve"> (</w:t>
      </w:r>
      <w:r w:rsidRPr="00DF448F">
        <w:rPr>
          <w:rFonts w:ascii="mylotus" w:hAnsi="mylotus" w:cs="mylotus"/>
          <w:sz w:val="22"/>
          <w:szCs w:val="22"/>
          <w:rtl/>
          <w:lang w:bidi="fa-IR"/>
        </w:rPr>
        <w:t>تاریخ الأمم والـملوك</w:t>
      </w:r>
      <w:r w:rsidRPr="00FE348D">
        <w:rPr>
          <w:rFonts w:ascii="B Lotus" w:hAnsi="B Lotus" w:hint="cs"/>
          <w:sz w:val="22"/>
          <w:szCs w:val="22"/>
          <w:rtl/>
          <w:lang w:bidi="fa-IR"/>
        </w:rPr>
        <w:t>، ج 4، ص 428) بنابراین، ادعای طلحه در برابر علی</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درست نبود و امیر‌مؤمنان، کسی را به بیعت با خود وادار نفرمود و اگر طلحه از اطرافیان علی (چون مالک اشتر) بیم کرده بود، ترس وی ربطی به امام نداشت. طلحه هم می‌توانست در حضور علی</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 همچون سعد و عبدالله </w:t>
      </w:r>
      <w:r w:rsidRPr="00FE348D">
        <w:rPr>
          <w:rFonts w:ascii="B Lotus" w:hAnsi="B Lotus" w:cs="Times New Roman" w:hint="cs"/>
          <w:sz w:val="22"/>
          <w:szCs w:val="22"/>
          <w:rtl/>
          <w:lang w:bidi="fa-IR"/>
        </w:rPr>
        <w:t>–</w:t>
      </w:r>
      <w:r w:rsidRPr="00FE348D">
        <w:rPr>
          <w:rFonts w:ascii="B Lotus" w:hAnsi="B Lotus" w:hint="cs"/>
          <w:sz w:val="22"/>
          <w:szCs w:val="22"/>
          <w:rtl/>
          <w:lang w:bidi="fa-IR"/>
        </w:rPr>
        <w:t xml:space="preserve"> از بیعت خودداری نماید. پس بیعتش او را</w:t>
      </w:r>
      <w:r>
        <w:rPr>
          <w:rFonts w:ascii="B Lotus" w:hAnsi="B Lotus" w:hint="cs"/>
          <w:sz w:val="22"/>
          <w:szCs w:val="22"/>
          <w:rtl/>
          <w:lang w:bidi="fa-IR"/>
        </w:rPr>
        <w:t xml:space="preserve"> به اطاعت از امام ملزم می‌داشت.</w:t>
      </w:r>
    </w:p>
  </w:footnote>
  <w:footnote w:id="90">
    <w:p w:rsidR="006A5EEE" w:rsidRPr="00FE348D" w:rsidRDefault="006A5EEE" w:rsidP="0039492A">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Pr>
          <w:rFonts w:ascii="B Lotus" w:hAnsi="B Lotus" w:cs="KFGQPC Uthman Taha Naskh"/>
          <w:sz w:val="22"/>
          <w:szCs w:val="22"/>
          <w:rtl/>
        </w:rPr>
        <w:t>فلما رکب الجیشان وتراءی الجمعان وطلب علی طلحة و</w:t>
      </w:r>
      <w:r w:rsidRPr="00145030">
        <w:rPr>
          <w:rFonts w:ascii="B Lotus" w:hAnsi="B Lotus" w:cs="KFGQPC Uthman Taha Naskh"/>
          <w:sz w:val="22"/>
          <w:szCs w:val="22"/>
          <w:rtl/>
        </w:rPr>
        <w:t xml:space="preserve">الزبیر لیکلمهما، فإجتمعوا حتی التفت أعناق خیولهم، فیقال </w:t>
      </w:r>
      <w:r>
        <w:rPr>
          <w:rFonts w:ascii="B Lotus" w:hAnsi="B Lotus" w:cs="KFGQPC Uthman Taha Naskh" w:hint="cs"/>
          <w:sz w:val="22"/>
          <w:szCs w:val="22"/>
          <w:rtl/>
        </w:rPr>
        <w:t>أ</w:t>
      </w:r>
      <w:r w:rsidRPr="00145030">
        <w:rPr>
          <w:rFonts w:ascii="B Lotus" w:hAnsi="B Lotus" w:cs="KFGQPC Uthman Taha Naskh"/>
          <w:sz w:val="22"/>
          <w:szCs w:val="22"/>
          <w:rtl/>
        </w:rPr>
        <w:t>نه قال لهما: إن</w:t>
      </w:r>
      <w:r>
        <w:rPr>
          <w:rFonts w:ascii="B Lotus" w:hAnsi="B Lotus" w:cs="KFGQPC Uthman Taha Naskh" w:hint="cs"/>
          <w:sz w:val="22"/>
          <w:szCs w:val="22"/>
          <w:rtl/>
        </w:rPr>
        <w:t>ي</w:t>
      </w:r>
      <w:r>
        <w:rPr>
          <w:rFonts w:ascii="B Lotus" w:hAnsi="B Lotus" w:cs="KFGQPC Uthman Taha Naskh"/>
          <w:sz w:val="22"/>
          <w:szCs w:val="22"/>
          <w:rtl/>
        </w:rPr>
        <w:t xml:space="preserve"> أراکما قد جمعتما خیلاً ورجالاً و</w:t>
      </w:r>
      <w:r w:rsidRPr="00145030">
        <w:rPr>
          <w:rFonts w:ascii="B Lotus" w:hAnsi="B Lotus" w:cs="KFGQPC Uthman Taha Naskh"/>
          <w:sz w:val="22"/>
          <w:szCs w:val="22"/>
          <w:rtl/>
        </w:rPr>
        <w:t>عدداً وفهل أعددتم ع</w:t>
      </w:r>
      <w:r>
        <w:rPr>
          <w:rFonts w:ascii="B Lotus" w:hAnsi="B Lotus" w:cs="KFGQPC Uthman Taha Naskh"/>
          <w:sz w:val="22"/>
          <w:szCs w:val="22"/>
          <w:rtl/>
        </w:rPr>
        <w:t>ذراً یوم القیامة؟ فاتقیا الله و</w:t>
      </w:r>
      <w:r w:rsidRPr="00145030">
        <w:rPr>
          <w:rFonts w:ascii="B Lotus" w:hAnsi="B Lotus" w:cs="KFGQPC Uthman Taha Naskh"/>
          <w:sz w:val="22"/>
          <w:szCs w:val="22"/>
          <w:rtl/>
        </w:rPr>
        <w:t>لا</w:t>
      </w:r>
      <w:r>
        <w:rPr>
          <w:rFonts w:ascii="B Lotus" w:hAnsi="B Lotus" w:cs="KFGQPC Uthman Taha Naskh" w:hint="cs"/>
          <w:sz w:val="22"/>
          <w:szCs w:val="22"/>
          <w:rtl/>
        </w:rPr>
        <w:t xml:space="preserve"> </w:t>
      </w:r>
      <w:r w:rsidRPr="00145030">
        <w:rPr>
          <w:rFonts w:ascii="B Lotus" w:hAnsi="B Lotus" w:cs="KFGQPC Uthman Taha Naskh"/>
          <w:sz w:val="22"/>
          <w:szCs w:val="22"/>
          <w:rtl/>
        </w:rPr>
        <w:t>تکونا</w:t>
      </w:r>
      <w:r>
        <w:rPr>
          <w:rFonts w:ascii="B Lotus" w:hAnsi="B Lotus" w:cs="KFGQPC Uthman Taha Naskh"/>
          <w:sz w:val="22"/>
          <w:szCs w:val="22"/>
          <w:rtl/>
        </w:rPr>
        <w:t>:</w:t>
      </w:r>
      <w:r w:rsidRPr="00145030">
        <w:rPr>
          <w:rFonts w:ascii="B Lotus" w:hAnsi="B Lotus" w:cs="KFGQPC Uthman Taha Naskh"/>
          <w:sz w:val="22"/>
          <w:szCs w:val="22"/>
          <w:rtl/>
        </w:rPr>
        <w:t xml:space="preserve"> کالتی نقضت غزلها من بعد قوة انکاثاً، ألم أکن أخاکما ف</w:t>
      </w:r>
      <w:r>
        <w:rPr>
          <w:rFonts w:ascii="B Lotus" w:hAnsi="B Lotus" w:cs="KFGQPC Uthman Taha Naskh" w:hint="cs"/>
          <w:sz w:val="22"/>
          <w:szCs w:val="22"/>
          <w:rtl/>
        </w:rPr>
        <w:t>ي</w:t>
      </w:r>
      <w:r>
        <w:rPr>
          <w:rFonts w:ascii="B Lotus" w:hAnsi="B Lotus" w:cs="KFGQPC Uthman Taha Naskh"/>
          <w:sz w:val="22"/>
          <w:szCs w:val="22"/>
          <w:rtl/>
        </w:rPr>
        <w:t xml:space="preserve"> دینکما؟ تحرمان دمی و</w:t>
      </w:r>
      <w:r w:rsidRPr="00145030">
        <w:rPr>
          <w:rFonts w:ascii="B Lotus" w:hAnsi="B Lotus" w:cs="KFGQPC Uthman Taha Naskh"/>
          <w:sz w:val="22"/>
          <w:szCs w:val="22"/>
          <w:rtl/>
        </w:rPr>
        <w:t xml:space="preserve">احرم دمکما؟ فهل من حدث </w:t>
      </w:r>
      <w:r>
        <w:rPr>
          <w:rFonts w:ascii="B Lotus" w:hAnsi="B Lotus" w:cs="KFGQPC Uthman Taha Naskh" w:hint="cs"/>
          <w:sz w:val="22"/>
          <w:szCs w:val="22"/>
          <w:rtl/>
        </w:rPr>
        <w:t>أ</w:t>
      </w:r>
      <w:r w:rsidRPr="00145030">
        <w:rPr>
          <w:rFonts w:ascii="B Lotus" w:hAnsi="B Lotus" w:cs="KFGQPC Uthman Taha Naskh"/>
          <w:sz w:val="22"/>
          <w:szCs w:val="22"/>
          <w:rtl/>
        </w:rPr>
        <w:t>حل لکما دمی؟ فقال طلحة</w:t>
      </w:r>
      <w:r>
        <w:rPr>
          <w:rFonts w:ascii="B Lotus" w:hAnsi="B Lotus" w:cs="KFGQPC Uthman Taha Naskh"/>
          <w:sz w:val="22"/>
          <w:szCs w:val="22"/>
          <w:rtl/>
        </w:rPr>
        <w:t>:</w:t>
      </w:r>
      <w:r w:rsidRPr="00145030">
        <w:rPr>
          <w:rFonts w:ascii="B Lotus" w:hAnsi="B Lotus" w:cs="KFGQPC Uthman Taha Naskh"/>
          <w:sz w:val="22"/>
          <w:szCs w:val="22"/>
          <w:rtl/>
        </w:rPr>
        <w:t xml:space="preserve"> البت علی عثمان. فقال علی: یومئذ یوفیهم الله دینهم الحق. ثم قال: یا طلحة، أجئت بعرس رسول الله</w:t>
      </w:r>
      <w:r w:rsidRPr="00145030">
        <w:rPr>
          <w:rFonts w:ascii="B Lotus" w:hAnsi="B Lotus" w:cs="KFGQPC Uthman Taha Naskh"/>
          <w:sz w:val="22"/>
          <w:szCs w:val="22"/>
        </w:rPr>
        <w:sym w:font="AGA Arabesque" w:char="F072"/>
      </w:r>
      <w:r>
        <w:rPr>
          <w:rFonts w:ascii="B Lotus" w:hAnsi="B Lotus" w:cs="KFGQPC Uthman Taha Naskh"/>
          <w:sz w:val="22"/>
          <w:szCs w:val="22"/>
          <w:rtl/>
        </w:rPr>
        <w:t xml:space="preserve"> تقابل بها و</w:t>
      </w:r>
      <w:r w:rsidRPr="00145030">
        <w:rPr>
          <w:rFonts w:ascii="B Lotus" w:hAnsi="B Lotus" w:cs="KFGQPC Uthman Taha Naskh"/>
          <w:sz w:val="22"/>
          <w:szCs w:val="22"/>
          <w:rtl/>
        </w:rPr>
        <w:t>خبأت عرس</w:t>
      </w:r>
      <w:r>
        <w:rPr>
          <w:rFonts w:ascii="B Lotus" w:hAnsi="B Lotus" w:cs="KFGQPC Uthman Taha Naskh" w:hint="cs"/>
          <w:sz w:val="22"/>
          <w:szCs w:val="22"/>
          <w:rtl/>
        </w:rPr>
        <w:t>ك</w:t>
      </w:r>
      <w:r w:rsidRPr="00145030">
        <w:rPr>
          <w:rFonts w:ascii="B Lotus" w:hAnsi="B Lotus" w:cs="KFGQPC Uthman Taha Naskh"/>
          <w:sz w:val="22"/>
          <w:szCs w:val="22"/>
          <w:rtl/>
        </w:rPr>
        <w:t xml:space="preserve">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البیت؟ أبایعتنی؟ قال: بایعت</w:t>
      </w:r>
      <w:r>
        <w:rPr>
          <w:rFonts w:ascii="B Lotus" w:hAnsi="B Lotus" w:cs="KFGQPC Uthman Taha Naskh" w:hint="cs"/>
          <w:sz w:val="22"/>
          <w:szCs w:val="22"/>
          <w:rtl/>
        </w:rPr>
        <w:t>ك</w:t>
      </w:r>
      <w:r>
        <w:rPr>
          <w:rFonts w:ascii="B Lotus" w:hAnsi="B Lotus" w:cs="KFGQPC Uthman Taha Naskh"/>
          <w:sz w:val="22"/>
          <w:szCs w:val="22"/>
          <w:rtl/>
        </w:rPr>
        <w:t xml:space="preserve"> والسیف علی عنقی! و</w:t>
      </w:r>
      <w:r w:rsidRPr="00145030">
        <w:rPr>
          <w:rFonts w:ascii="B Lotus" w:hAnsi="B Lotus" w:cs="KFGQPC Uthman Taha Naskh"/>
          <w:sz w:val="22"/>
          <w:szCs w:val="22"/>
          <w:rtl/>
        </w:rPr>
        <w:t>قال للزبیر: ما أخرج</w:t>
      </w:r>
      <w:r>
        <w:rPr>
          <w:rFonts w:ascii="B Lotus" w:hAnsi="B Lotus" w:cs="KFGQPC Uthman Taha Naskh" w:hint="cs"/>
          <w:sz w:val="22"/>
          <w:szCs w:val="22"/>
          <w:rtl/>
        </w:rPr>
        <w:t>ك</w:t>
      </w:r>
      <w:r w:rsidRPr="00145030">
        <w:rPr>
          <w:rFonts w:ascii="B Lotus" w:hAnsi="B Lotus" w:cs="KFGQPC Uthman Taha Naskh"/>
          <w:sz w:val="22"/>
          <w:szCs w:val="22"/>
          <w:rtl/>
        </w:rPr>
        <w:t>؟ قال: أنت ولا أرا</w:t>
      </w:r>
      <w:r>
        <w:rPr>
          <w:rFonts w:ascii="B Lotus" w:hAnsi="B Lotus" w:cs="KFGQPC Uthman Taha Naskh" w:hint="cs"/>
          <w:sz w:val="22"/>
          <w:szCs w:val="22"/>
          <w:rtl/>
        </w:rPr>
        <w:t>ك</w:t>
      </w:r>
      <w:r w:rsidRPr="00145030">
        <w:rPr>
          <w:rFonts w:ascii="B Lotus" w:hAnsi="B Lotus" w:cs="KFGQPC Uthman Taha Naskh"/>
          <w:sz w:val="22"/>
          <w:szCs w:val="22"/>
          <w:rtl/>
        </w:rPr>
        <w:t xml:space="preserve"> بهذا ال</w:t>
      </w:r>
      <w:r>
        <w:rPr>
          <w:rFonts w:ascii="B Lotus" w:hAnsi="B Lotus" w:cs="KFGQPC Uthman Taha Naskh" w:hint="cs"/>
          <w:sz w:val="22"/>
          <w:szCs w:val="22"/>
          <w:rtl/>
        </w:rPr>
        <w:t>أ</w:t>
      </w:r>
      <w:r w:rsidRPr="00145030">
        <w:rPr>
          <w:rFonts w:ascii="B Lotus" w:hAnsi="B Lotus" w:cs="KFGQPC Uthman Taha Naskh"/>
          <w:sz w:val="22"/>
          <w:szCs w:val="22"/>
          <w:rtl/>
        </w:rPr>
        <w:t>مر أولی به منی! فقال له علی: اما تذکر یوم مررت مع رسول الله</w:t>
      </w:r>
      <w:r w:rsidRPr="00145030">
        <w:rPr>
          <w:rFonts w:ascii="B Lotus" w:hAnsi="B Lotus" w:cs="KFGQPC Uthman Taha Naskh"/>
          <w:sz w:val="22"/>
          <w:szCs w:val="22"/>
        </w:rPr>
        <w:sym w:font="AGA Arabesque" w:char="F072"/>
      </w:r>
      <w:r w:rsidRPr="00145030">
        <w:rPr>
          <w:rFonts w:ascii="B Lotus" w:hAnsi="B Lotus" w:cs="KFGQPC Uthman Taha Naskh"/>
          <w:sz w:val="22"/>
          <w:szCs w:val="22"/>
          <w:rtl/>
        </w:rPr>
        <w:t xml:space="preserve"> فی بن</w:t>
      </w:r>
      <w:r>
        <w:rPr>
          <w:rFonts w:ascii="B Lotus" w:hAnsi="B Lotus" w:cs="KFGQPC Uthman Taha Naskh" w:hint="cs"/>
          <w:sz w:val="22"/>
          <w:szCs w:val="22"/>
          <w:rtl/>
        </w:rPr>
        <w:t>ي‌</w:t>
      </w:r>
      <w:r w:rsidRPr="00145030">
        <w:rPr>
          <w:rFonts w:ascii="B Lotus" w:hAnsi="B Lotus" w:cs="KFGQPC Uthman Taha Naskh"/>
          <w:sz w:val="22"/>
          <w:szCs w:val="22"/>
          <w:rtl/>
        </w:rPr>
        <w:t>غنم فنظر إلی وضح</w:t>
      </w:r>
      <w:r>
        <w:rPr>
          <w:rFonts w:ascii="B Lotus" w:hAnsi="B Lotus" w:cs="KFGQPC Uthman Taha Naskh" w:hint="cs"/>
          <w:sz w:val="22"/>
          <w:szCs w:val="22"/>
          <w:rtl/>
        </w:rPr>
        <w:t>ك</w:t>
      </w:r>
      <w:r w:rsidRPr="00145030">
        <w:rPr>
          <w:rFonts w:ascii="B Lotus" w:hAnsi="B Lotus" w:cs="KFGQPC Uthman Taha Naskh"/>
          <w:sz w:val="22"/>
          <w:szCs w:val="22"/>
          <w:rtl/>
        </w:rPr>
        <w:t xml:space="preserve"> و ضح</w:t>
      </w:r>
      <w:r>
        <w:rPr>
          <w:rFonts w:ascii="B Lotus" w:hAnsi="B Lotus" w:cs="KFGQPC Uthman Taha Naskh"/>
          <w:sz w:val="22"/>
          <w:szCs w:val="22"/>
          <w:rtl/>
        </w:rPr>
        <w:t>کت إلیه، فقلت له: لا یدع ابن اب</w:t>
      </w:r>
      <w:r>
        <w:rPr>
          <w:rFonts w:ascii="B Lotus" w:hAnsi="B Lotus" w:cs="KFGQPC Uthman Taha Naskh" w:hint="cs"/>
          <w:sz w:val="22"/>
          <w:szCs w:val="22"/>
          <w:rtl/>
        </w:rPr>
        <w:t>ي‌</w:t>
      </w:r>
      <w:r w:rsidRPr="00145030">
        <w:rPr>
          <w:rFonts w:ascii="B Lotus" w:hAnsi="B Lotus" w:cs="KFGQPC Uthman Taha Naskh"/>
          <w:sz w:val="22"/>
          <w:szCs w:val="22"/>
          <w:rtl/>
        </w:rPr>
        <w:t>طالب زهوه! فقال ل</w:t>
      </w:r>
      <w:r>
        <w:rPr>
          <w:rFonts w:ascii="B Lotus" w:hAnsi="B Lotus" w:cs="KFGQPC Uthman Taha Naskh" w:hint="cs"/>
          <w:sz w:val="22"/>
          <w:szCs w:val="22"/>
          <w:rtl/>
        </w:rPr>
        <w:t>ك</w:t>
      </w:r>
      <w:r w:rsidRPr="00145030">
        <w:rPr>
          <w:rFonts w:ascii="B Lotus" w:hAnsi="B Lotus" w:cs="KFGQPC Uthman Taha Naskh"/>
          <w:sz w:val="22"/>
          <w:szCs w:val="22"/>
          <w:rtl/>
        </w:rPr>
        <w:t xml:space="preserve"> رسول الله</w:t>
      </w:r>
      <w:r w:rsidRPr="00145030">
        <w:rPr>
          <w:rFonts w:ascii="B Lotus" w:hAnsi="B Lotus" w:cs="KFGQPC Uthman Taha Naskh"/>
          <w:sz w:val="22"/>
          <w:szCs w:val="22"/>
        </w:rPr>
        <w:sym w:font="AGA Arabesque" w:char="F072"/>
      </w:r>
      <w:r w:rsidRPr="00145030">
        <w:rPr>
          <w:rFonts w:ascii="B Lotus" w:hAnsi="B Lotus" w:cs="KFGQPC Uthman Taha Naskh"/>
          <w:sz w:val="22"/>
          <w:szCs w:val="22"/>
          <w:rtl/>
        </w:rPr>
        <w:t xml:space="preserve"> س: إنه لیس</w:t>
      </w:r>
      <w:r>
        <w:rPr>
          <w:rFonts w:ascii="B Lotus" w:hAnsi="B Lotus" w:cs="KFGQPC Uthman Taha Naskh"/>
          <w:sz w:val="22"/>
          <w:szCs w:val="22"/>
          <w:rtl/>
        </w:rPr>
        <w:t xml:space="preserve"> بمتمرد، لتقاتلنه و</w:t>
      </w:r>
      <w:r w:rsidRPr="00145030">
        <w:rPr>
          <w:rFonts w:ascii="B Lotus" w:hAnsi="B Lotus" w:cs="KFGQPC Uthman Taha Naskh"/>
          <w:sz w:val="22"/>
          <w:szCs w:val="22"/>
          <w:rtl/>
        </w:rPr>
        <w:t>أنت ظالم له! فقال الزبیر</w:t>
      </w:r>
      <w:r>
        <w:rPr>
          <w:rFonts w:ascii="B Lotus" w:hAnsi="B Lotus" w:cs="KFGQPC Uthman Taha Naskh"/>
          <w:sz w:val="22"/>
          <w:szCs w:val="22"/>
          <w:rtl/>
        </w:rPr>
        <w:t>: اللهم نعم، ولوذکرت، ماسرت مسیری هذا و</w:t>
      </w:r>
      <w:r w:rsidRPr="00145030">
        <w:rPr>
          <w:rFonts w:ascii="B Lotus" w:hAnsi="B Lotus" w:cs="KFGQPC Uthman Taha Naskh"/>
          <w:sz w:val="22"/>
          <w:szCs w:val="22"/>
          <w:rtl/>
        </w:rPr>
        <w:t>الله لا أقاتل</w:t>
      </w:r>
      <w:r>
        <w:rPr>
          <w:rFonts w:ascii="B Lotus" w:hAnsi="B Lotus" w:cs="KFGQPC Uthman Taha Naskh" w:hint="cs"/>
          <w:sz w:val="22"/>
          <w:szCs w:val="22"/>
          <w:rtl/>
        </w:rPr>
        <w:t>ك</w:t>
      </w:r>
      <w:r w:rsidRPr="00145030">
        <w:rPr>
          <w:rFonts w:ascii="B Lotus" w:hAnsi="B Lotus" w:cs="KFGQPC Uthman Taha Naskh"/>
          <w:sz w:val="22"/>
          <w:szCs w:val="22"/>
          <w:rtl/>
        </w:rPr>
        <w:t xml:space="preserve"> </w:t>
      </w:r>
      <w:r>
        <w:rPr>
          <w:rFonts w:ascii="B Lotus" w:hAnsi="B Lotus" w:cs="KFGQPC Uthman Taha Naskh" w:hint="cs"/>
          <w:sz w:val="22"/>
          <w:szCs w:val="22"/>
          <w:rtl/>
        </w:rPr>
        <w:t>أ</w:t>
      </w:r>
      <w:r w:rsidRPr="00145030">
        <w:rPr>
          <w:rFonts w:ascii="B Lotus" w:hAnsi="B Lotus" w:cs="KFGQPC Uthman Taha Naskh"/>
          <w:sz w:val="22"/>
          <w:szCs w:val="22"/>
          <w:rtl/>
        </w:rPr>
        <w:t>بدا</w:t>
      </w:r>
      <w:r w:rsidRPr="00370632">
        <w:rPr>
          <w:rFonts w:ascii="Traditional Arabic" w:hAnsi="Traditional Arabic" w:cs="Traditional Arabic"/>
          <w:sz w:val="22"/>
          <w:szCs w:val="22"/>
          <w:rtl/>
          <w:lang w:bidi="fa-IR"/>
        </w:rPr>
        <w:t>»</w:t>
      </w:r>
      <w:r w:rsidRPr="00FE348D">
        <w:rPr>
          <w:rFonts w:ascii="B Lotus" w:hAnsi="B Lotus"/>
          <w:b/>
          <w:b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sidRPr="00697DEF">
        <w:rPr>
          <w:rFonts w:ascii="mylotus" w:hAnsi="mylotus" w:cs="mylotus"/>
          <w:sz w:val="22"/>
          <w:szCs w:val="22"/>
          <w:rtl/>
        </w:rPr>
        <w:t>البدایة والنهایة</w:t>
      </w:r>
      <w:r w:rsidRPr="00FE348D">
        <w:rPr>
          <w:rFonts w:ascii="B Lotus" w:hAnsi="B Lotus" w:hint="cs"/>
          <w:sz w:val="22"/>
          <w:szCs w:val="22"/>
          <w:rtl/>
          <w:lang w:bidi="fa-IR"/>
        </w:rPr>
        <w:t xml:space="preserve">، ج 4، ص 262 و 263 ضمناً به </w:t>
      </w:r>
      <w:r>
        <w:rPr>
          <w:rFonts w:ascii="mylotus" w:hAnsi="mylotus" w:cs="mylotus"/>
          <w:sz w:val="22"/>
          <w:szCs w:val="22"/>
          <w:rtl/>
        </w:rPr>
        <w:t>تاریخ الأمم والـملوك</w:t>
      </w:r>
      <w:r>
        <w:rPr>
          <w:rFonts w:ascii="B Lotus" w:hAnsi="B Lotus" w:hint="cs"/>
          <w:sz w:val="22"/>
          <w:szCs w:val="22"/>
          <w:rtl/>
          <w:lang w:bidi="fa-IR"/>
        </w:rPr>
        <w:t xml:space="preserve">، ج 4، ص 501 و 502 </w:t>
      </w:r>
      <w:r w:rsidRPr="00DF448F">
        <w:rPr>
          <w:rFonts w:ascii="mylotus" w:hAnsi="mylotus" w:cs="mylotus"/>
          <w:sz w:val="22"/>
          <w:szCs w:val="22"/>
          <w:rtl/>
          <w:lang w:bidi="fa-IR"/>
        </w:rPr>
        <w:t>و</w:t>
      </w:r>
      <w:r w:rsidRPr="00DF448F">
        <w:rPr>
          <w:rFonts w:ascii="mylotus" w:hAnsi="mylotus" w:cs="mylotus"/>
          <w:sz w:val="22"/>
          <w:szCs w:val="22"/>
          <w:rtl/>
        </w:rPr>
        <w:t>الاخبار الطول</w:t>
      </w:r>
      <w:r w:rsidRPr="00FE348D">
        <w:rPr>
          <w:rFonts w:ascii="B Lotus" w:hAnsi="B Lotus" w:hint="cs"/>
          <w:sz w:val="22"/>
          <w:szCs w:val="22"/>
          <w:rtl/>
          <w:lang w:bidi="fa-IR"/>
        </w:rPr>
        <w:t xml:space="preserve"> دینوری، ص 147 و أنساب الاشراف بلاذری، ص 251 نیز ن</w:t>
      </w:r>
      <w:r>
        <w:rPr>
          <w:rFonts w:ascii="B Lotus" w:hAnsi="B Lotus" w:hint="cs"/>
          <w:sz w:val="22"/>
          <w:szCs w:val="22"/>
          <w:rtl/>
          <w:lang w:bidi="fa-IR"/>
        </w:rPr>
        <w:t>گاه کنید).</w:t>
      </w:r>
    </w:p>
  </w:footnote>
  <w:footnote w:id="91">
    <w:p w:rsidR="006660C6" w:rsidRPr="00FE348D" w:rsidRDefault="006660C6" w:rsidP="006660C6">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Pr>
          <w:rFonts w:ascii="B Lotus" w:hAnsi="B Lotus" w:hint="cs"/>
          <w:sz w:val="22"/>
          <w:szCs w:val="22"/>
          <w:rtl/>
          <w:lang w:bidi="fa-IR"/>
        </w:rPr>
        <w:t>-</w:t>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فقال عل</w:t>
      </w:r>
      <w:r>
        <w:rPr>
          <w:rFonts w:ascii="B Lotus" w:hAnsi="B Lotus" w:cs="KFGQPC Uthman Taha Naskh" w:hint="cs"/>
          <w:sz w:val="22"/>
          <w:szCs w:val="22"/>
          <w:rtl/>
        </w:rPr>
        <w:t>ي</w:t>
      </w:r>
      <w:r w:rsidRPr="00145030">
        <w:rPr>
          <w:rFonts w:ascii="B Lotus" w:hAnsi="B Lotus" w:cs="KFGQPC Uthman Taha Naskh"/>
          <w:sz w:val="22"/>
          <w:szCs w:val="22"/>
          <w:rtl/>
        </w:rPr>
        <w:t xml:space="preserve"> ل</w:t>
      </w:r>
      <w:r>
        <w:rPr>
          <w:rFonts w:ascii="B Lotus" w:hAnsi="B Lotus" w:cs="KFGQPC Uthman Taha Naskh" w:hint="cs"/>
          <w:sz w:val="22"/>
          <w:szCs w:val="22"/>
          <w:rtl/>
        </w:rPr>
        <w:t>أ</w:t>
      </w:r>
      <w:r w:rsidRPr="00145030">
        <w:rPr>
          <w:rFonts w:ascii="B Lotus" w:hAnsi="B Lotus" w:cs="KFGQPC Uthman Taha Naskh"/>
          <w:sz w:val="22"/>
          <w:szCs w:val="22"/>
          <w:rtl/>
        </w:rPr>
        <w:t>صحابه</w:t>
      </w:r>
      <w:r>
        <w:rPr>
          <w:rFonts w:ascii="B Lotus" w:hAnsi="B Lotus" w:cs="KFGQPC Uthman Taha Naskh"/>
          <w:sz w:val="22"/>
          <w:szCs w:val="22"/>
          <w:rtl/>
        </w:rPr>
        <w:t>:</w:t>
      </w:r>
      <w:r w:rsidRPr="00145030">
        <w:rPr>
          <w:rFonts w:ascii="B Lotus" w:hAnsi="B Lotus" w:cs="KFGQPC Uthman Taha Naskh"/>
          <w:sz w:val="22"/>
          <w:szCs w:val="22"/>
          <w:rtl/>
        </w:rPr>
        <w:t xml:space="preserve"> أیکم یعرض علیهم هذا ال</w:t>
      </w:r>
      <w:r>
        <w:rPr>
          <w:rFonts w:ascii="B Lotus" w:hAnsi="B Lotus" w:cs="KFGQPC Uthman Taha Naskh" w:hint="cs"/>
          <w:sz w:val="22"/>
          <w:szCs w:val="22"/>
          <w:rtl/>
        </w:rPr>
        <w:t>ـ</w:t>
      </w:r>
      <w:r>
        <w:rPr>
          <w:rFonts w:ascii="B Lotus" w:hAnsi="B Lotus" w:cs="KFGQPC Uthman Taha Naskh"/>
          <w:sz w:val="22"/>
          <w:szCs w:val="22"/>
          <w:rtl/>
        </w:rPr>
        <w:t>مصحف و</w:t>
      </w:r>
      <w:r w:rsidRPr="00145030">
        <w:rPr>
          <w:rFonts w:ascii="B Lotus" w:hAnsi="B Lotus" w:cs="KFGQPC Uthman Taha Naskh"/>
          <w:sz w:val="22"/>
          <w:szCs w:val="22"/>
          <w:rtl/>
        </w:rPr>
        <w:t>ما فیه، فإن قطعت یده أخذه بیده ال</w:t>
      </w:r>
      <w:r>
        <w:rPr>
          <w:rFonts w:ascii="B Lotus" w:hAnsi="B Lotus" w:cs="KFGQPC Uthman Taha Naskh" w:hint="cs"/>
          <w:sz w:val="22"/>
          <w:szCs w:val="22"/>
          <w:rtl/>
        </w:rPr>
        <w:t>أ</w:t>
      </w:r>
      <w:r>
        <w:rPr>
          <w:rFonts w:ascii="B Lotus" w:hAnsi="B Lotus" w:cs="KFGQPC Uthman Taha Naskh"/>
          <w:sz w:val="22"/>
          <w:szCs w:val="22"/>
          <w:rtl/>
        </w:rPr>
        <w:t>خری، وإن قطعت أخذه و</w:t>
      </w:r>
      <w:r w:rsidRPr="00145030">
        <w:rPr>
          <w:rFonts w:ascii="B Lotus" w:hAnsi="B Lotus" w:cs="KFGQPC Uthman Taha Naskh"/>
          <w:sz w:val="22"/>
          <w:szCs w:val="22"/>
          <w:rtl/>
        </w:rPr>
        <w:t>بأسنانه؟ قال فتی شاب  أنا، فطاف عل</w:t>
      </w:r>
      <w:r>
        <w:rPr>
          <w:rFonts w:ascii="B Lotus" w:hAnsi="B Lotus" w:cs="KFGQPC Uthman Taha Naskh" w:hint="cs"/>
          <w:sz w:val="22"/>
          <w:szCs w:val="22"/>
          <w:rtl/>
        </w:rPr>
        <w:t>ي</w:t>
      </w:r>
      <w:r w:rsidRPr="00145030">
        <w:rPr>
          <w:rFonts w:ascii="B Lotus" w:hAnsi="B Lotus" w:cs="KFGQPC Uthman Taha Naskh"/>
          <w:sz w:val="22"/>
          <w:szCs w:val="22"/>
          <w:rtl/>
        </w:rPr>
        <w:t xml:space="preserve"> علی </w:t>
      </w:r>
      <w:r>
        <w:rPr>
          <w:rFonts w:ascii="B Lotus" w:hAnsi="B Lotus" w:cs="KFGQPC Uthman Taha Naskh" w:hint="cs"/>
          <w:sz w:val="22"/>
          <w:szCs w:val="22"/>
          <w:rtl/>
        </w:rPr>
        <w:t>أ</w:t>
      </w:r>
      <w:r w:rsidRPr="00145030">
        <w:rPr>
          <w:rFonts w:ascii="B Lotus" w:hAnsi="B Lotus" w:cs="KFGQPC Uthman Taha Naskh"/>
          <w:sz w:val="22"/>
          <w:szCs w:val="22"/>
          <w:rtl/>
        </w:rPr>
        <w:t>صحابه یعرض ذل</w:t>
      </w:r>
      <w:r>
        <w:rPr>
          <w:rFonts w:ascii="B Lotus" w:hAnsi="B Lotus" w:cs="KFGQPC Uthman Taha Naskh" w:hint="cs"/>
          <w:sz w:val="22"/>
          <w:szCs w:val="22"/>
          <w:rtl/>
        </w:rPr>
        <w:t>ك</w:t>
      </w:r>
      <w:r w:rsidRPr="00145030">
        <w:rPr>
          <w:rFonts w:ascii="B Lotus" w:hAnsi="B Lotus" w:cs="KFGQPC Uthman Taha Naskh"/>
          <w:sz w:val="22"/>
          <w:szCs w:val="22"/>
          <w:rtl/>
        </w:rPr>
        <w:t xml:space="preserve"> علیهم، فلم یقبله إلا ذل</w:t>
      </w:r>
      <w:r>
        <w:rPr>
          <w:rFonts w:ascii="B Lotus" w:hAnsi="B Lotus" w:cs="KFGQPC Uthman Taha Naskh" w:hint="cs"/>
          <w:sz w:val="22"/>
          <w:szCs w:val="22"/>
          <w:rtl/>
        </w:rPr>
        <w:t>ك</w:t>
      </w:r>
      <w:r w:rsidRPr="00145030">
        <w:rPr>
          <w:rFonts w:ascii="B Lotus" w:hAnsi="B Lotus" w:cs="KFGQPC Uthman Taha Naskh"/>
          <w:sz w:val="22"/>
          <w:szCs w:val="22"/>
          <w:rtl/>
        </w:rPr>
        <w:t xml:space="preserve"> الفتی، فقال له عل</w:t>
      </w:r>
      <w:r>
        <w:rPr>
          <w:rFonts w:ascii="B Lotus" w:hAnsi="B Lotus" w:cs="KFGQPC Uthman Taha Naskh" w:hint="cs"/>
          <w:sz w:val="22"/>
          <w:szCs w:val="22"/>
          <w:rtl/>
        </w:rPr>
        <w:t>ي</w:t>
      </w:r>
      <w:r w:rsidRPr="00145030">
        <w:rPr>
          <w:rFonts w:ascii="B Lotus" w:hAnsi="B Lotus" w:cs="KFGQPC Uthman Taha Naskh"/>
          <w:sz w:val="22"/>
          <w:szCs w:val="22"/>
          <w:rtl/>
        </w:rPr>
        <w:t xml:space="preserve">: </w:t>
      </w:r>
      <w:r>
        <w:rPr>
          <w:rFonts w:ascii="B Lotus" w:hAnsi="B Lotus" w:cs="KFGQPC Uthman Taha Naskh" w:hint="cs"/>
          <w:sz w:val="22"/>
          <w:szCs w:val="22"/>
          <w:rtl/>
        </w:rPr>
        <w:t>أ</w:t>
      </w:r>
      <w:r>
        <w:rPr>
          <w:rFonts w:ascii="B Lotus" w:hAnsi="B Lotus" w:cs="KFGQPC Uthman Taha Naskh"/>
          <w:sz w:val="22"/>
          <w:szCs w:val="22"/>
          <w:rtl/>
        </w:rPr>
        <w:t>عرض علیهم هذا وقل: هو بیننا و</w:t>
      </w:r>
      <w:r w:rsidRPr="00145030">
        <w:rPr>
          <w:rFonts w:ascii="B Lotus" w:hAnsi="B Lotus" w:cs="KFGQPC Uthman Taha Naskh"/>
          <w:sz w:val="22"/>
          <w:szCs w:val="22"/>
          <w:rtl/>
        </w:rPr>
        <w:t>بینکم</w:t>
      </w:r>
      <w:r>
        <w:rPr>
          <w:rFonts w:ascii="B Lotus" w:hAnsi="B Lotus" w:cs="KFGQPC Uthman Taha Naskh"/>
          <w:sz w:val="22"/>
          <w:szCs w:val="22"/>
          <w:rtl/>
        </w:rPr>
        <w:t xml:space="preserve"> من أوله إلی آخره، و</w:t>
      </w:r>
      <w:r w:rsidRPr="00145030">
        <w:rPr>
          <w:rFonts w:ascii="B Lotus" w:hAnsi="B Lotus" w:cs="KFGQPC Uthman Taha Naskh"/>
          <w:sz w:val="22"/>
          <w:szCs w:val="22"/>
          <w:rtl/>
        </w:rPr>
        <w:t>الله ف</w:t>
      </w:r>
      <w:r>
        <w:rPr>
          <w:rFonts w:ascii="B Lotus" w:hAnsi="B Lotus" w:cs="KFGQPC Uthman Taha Naskh" w:hint="cs"/>
          <w:sz w:val="22"/>
          <w:szCs w:val="22"/>
          <w:rtl/>
        </w:rPr>
        <w:t>ي</w:t>
      </w:r>
      <w:r>
        <w:rPr>
          <w:rFonts w:ascii="B Lotus" w:hAnsi="B Lotus" w:cs="KFGQPC Uthman Taha Naskh"/>
          <w:sz w:val="22"/>
          <w:szCs w:val="22"/>
          <w:rtl/>
        </w:rPr>
        <w:t xml:space="preserve"> دمائنا ودمائکم. فحمل علی الفتی و</w:t>
      </w:r>
      <w:r w:rsidRPr="00145030">
        <w:rPr>
          <w:rFonts w:ascii="B Lotus" w:hAnsi="B Lotus" w:cs="KFGQPC Uthman Taha Naskh"/>
          <w:sz w:val="22"/>
          <w:szCs w:val="22"/>
          <w:rtl/>
        </w:rPr>
        <w:t>ف</w:t>
      </w:r>
      <w:r>
        <w:rPr>
          <w:rFonts w:ascii="B Lotus" w:hAnsi="B Lotus" w:cs="KFGQPC Uthman Taha Naskh" w:hint="cs"/>
          <w:sz w:val="22"/>
          <w:szCs w:val="22"/>
          <w:rtl/>
        </w:rPr>
        <w:t>ي</w:t>
      </w:r>
      <w:r w:rsidRPr="00145030">
        <w:rPr>
          <w:rFonts w:ascii="B Lotus" w:hAnsi="B Lotus" w:cs="KFGQPC Uthman Taha Naskh"/>
          <w:sz w:val="22"/>
          <w:szCs w:val="22"/>
          <w:rtl/>
        </w:rPr>
        <w:t xml:space="preserve"> یده ال</w:t>
      </w:r>
      <w:r>
        <w:rPr>
          <w:rFonts w:ascii="B Lotus" w:hAnsi="B Lotus" w:cs="KFGQPC Uthman Taha Naskh" w:hint="cs"/>
          <w:sz w:val="22"/>
          <w:szCs w:val="22"/>
          <w:rtl/>
        </w:rPr>
        <w:t>ـ</w:t>
      </w:r>
      <w:r w:rsidRPr="00145030">
        <w:rPr>
          <w:rFonts w:ascii="B Lotus" w:hAnsi="B Lotus" w:cs="KFGQPC Uthman Taha Naskh"/>
          <w:sz w:val="22"/>
          <w:szCs w:val="22"/>
          <w:rtl/>
        </w:rPr>
        <w:t>مصحف فقطعت یداه، فأخذه بأسنانه حتی قبل، فقال علی: قد طاب لکم الضراب فقاتلوهم</w:t>
      </w:r>
      <w:r w:rsidRPr="00370632">
        <w:rPr>
          <w:rFonts w:ascii="Traditional Arabic" w:hAnsi="Traditional Arabic" w:cs="Traditional Arabic"/>
          <w:sz w:val="22"/>
          <w:szCs w:val="22"/>
          <w:rtl/>
          <w:lang w:bidi="fa-IR"/>
        </w:rPr>
        <w:t>»</w:t>
      </w:r>
      <w:r w:rsidRPr="00FE348D">
        <w:rPr>
          <w:rFonts w:ascii="B Lotus" w:hAnsi="B Lotus"/>
          <w:b/>
          <w:bCs/>
          <w:sz w:val="22"/>
          <w:szCs w:val="22"/>
          <w:rtl/>
          <w:lang w:bidi="fa-IR"/>
        </w:rPr>
        <w:t>.</w:t>
      </w:r>
      <w:r w:rsidRPr="00FE348D">
        <w:rPr>
          <w:rFonts w:ascii="B Lotus" w:hAnsi="B Lotus"/>
          <w:sz w:val="22"/>
          <w:szCs w:val="22"/>
          <w:rtl/>
          <w:lang w:bidi="fa-IR"/>
        </w:rPr>
        <w:t xml:space="preserve"> </w:t>
      </w:r>
      <w:r w:rsidRPr="00FE348D">
        <w:rPr>
          <w:rFonts w:ascii="B Lotus" w:hAnsi="B Lotus" w:hint="cs"/>
          <w:sz w:val="22"/>
          <w:szCs w:val="22"/>
          <w:rtl/>
          <w:lang w:bidi="fa-IR"/>
        </w:rPr>
        <w:t>(</w:t>
      </w:r>
      <w:r w:rsidRPr="00DF448F">
        <w:rPr>
          <w:rFonts w:ascii="mylotus" w:hAnsi="mylotus" w:cs="mylotus"/>
          <w:sz w:val="22"/>
          <w:szCs w:val="22"/>
          <w:rtl/>
          <w:lang w:bidi="fa-IR"/>
        </w:rPr>
        <w:t>تاریخ الأمم والـملوك</w:t>
      </w:r>
      <w:r w:rsidRPr="00FE348D">
        <w:rPr>
          <w:rFonts w:ascii="B Lotus" w:hAnsi="B Lotus" w:hint="cs"/>
          <w:sz w:val="22"/>
          <w:szCs w:val="22"/>
          <w:rtl/>
          <w:lang w:bidi="fa-IR"/>
        </w:rPr>
        <w:t>، ج 4، ص 509) مقایسه کنید با</w:t>
      </w:r>
      <w:r>
        <w:rPr>
          <w:rFonts w:ascii="B Lotus" w:hAnsi="B Lotus" w:hint="cs"/>
          <w:sz w:val="22"/>
          <w:szCs w:val="22"/>
          <w:rtl/>
          <w:lang w:bidi="fa-IR"/>
        </w:rPr>
        <w:t>:</w:t>
      </w:r>
      <w:r w:rsidRPr="00FE348D">
        <w:rPr>
          <w:rFonts w:ascii="B Lotus" w:hAnsi="B Lotus" w:hint="cs"/>
          <w:sz w:val="22"/>
          <w:szCs w:val="22"/>
          <w:rtl/>
          <w:lang w:bidi="fa-IR"/>
        </w:rPr>
        <w:t xml:space="preserve"> (</w:t>
      </w:r>
      <w:r w:rsidRPr="00697DEF">
        <w:rPr>
          <w:rFonts w:ascii="mylotus" w:hAnsi="mylotus" w:cs="mylotus"/>
          <w:sz w:val="22"/>
          <w:szCs w:val="22"/>
          <w:rtl/>
        </w:rPr>
        <w:t>أنساب الاشراف</w:t>
      </w:r>
      <w:r>
        <w:rPr>
          <w:rFonts w:ascii="B Lotus" w:hAnsi="B Lotus" w:hint="cs"/>
          <w:sz w:val="22"/>
          <w:szCs w:val="22"/>
          <w:rtl/>
          <w:lang w:bidi="fa-IR"/>
        </w:rPr>
        <w:t>، اثر بلاذری، ص 240).</w:t>
      </w:r>
    </w:p>
  </w:footnote>
  <w:footnote w:id="92">
    <w:p w:rsidR="006A5EEE" w:rsidRPr="00FE348D" w:rsidRDefault="006A5EEE" w:rsidP="00DF448F">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rPr>
        <w:t>تاریخ الأمم والـملوك</w:t>
      </w:r>
      <w:r w:rsidRPr="00FE348D">
        <w:rPr>
          <w:rFonts w:ascii="B Lotus" w:hAnsi="B Lotus" w:hint="cs"/>
          <w:sz w:val="22"/>
          <w:szCs w:val="22"/>
          <w:rtl/>
          <w:lang w:bidi="fa-IR"/>
        </w:rPr>
        <w:t>، ج 4، ص 492 و نیز</w:t>
      </w:r>
      <w:r w:rsidRPr="00697DEF">
        <w:rPr>
          <w:rFonts w:ascii="mylotus" w:hAnsi="mylotus" w:cs="mylotus"/>
          <w:sz w:val="22"/>
          <w:szCs w:val="22"/>
          <w:rtl/>
        </w:rPr>
        <w:t>: الکامل ف</w:t>
      </w:r>
      <w:r>
        <w:rPr>
          <w:rFonts w:ascii="mylotus" w:hAnsi="mylotus" w:cs="mylotus" w:hint="cs"/>
          <w:sz w:val="22"/>
          <w:szCs w:val="22"/>
          <w:rtl/>
        </w:rPr>
        <w:t>ي</w:t>
      </w:r>
      <w:r w:rsidRPr="00697DEF">
        <w:rPr>
          <w:rFonts w:ascii="mylotus" w:hAnsi="mylotus" w:cs="mylotus"/>
          <w:sz w:val="22"/>
          <w:szCs w:val="22"/>
          <w:rtl/>
        </w:rPr>
        <w:t xml:space="preserve"> التاریخ</w:t>
      </w:r>
      <w:r>
        <w:rPr>
          <w:rFonts w:ascii="B Lotus" w:hAnsi="B Lotus" w:hint="cs"/>
          <w:sz w:val="22"/>
          <w:szCs w:val="22"/>
          <w:rtl/>
          <w:lang w:bidi="fa-IR"/>
        </w:rPr>
        <w:t>، ج 3، ص 253 و 254.</w:t>
      </w:r>
    </w:p>
  </w:footnote>
  <w:footnote w:id="93">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زیرا که نسبت خویشاوندی با وی داشتند و تجدید نم</w:t>
      </w:r>
      <w:r>
        <w:rPr>
          <w:rFonts w:ascii="B Lotus" w:hAnsi="B Lotus" w:hint="cs"/>
          <w:sz w:val="22"/>
          <w:szCs w:val="22"/>
          <w:rtl/>
          <w:lang w:bidi="fa-IR"/>
        </w:rPr>
        <w:t>از میت، در شرع اسلام مستحب است.</w:t>
      </w:r>
    </w:p>
  </w:footnote>
  <w:footnote w:id="94">
    <w:p w:rsidR="006A5EEE" w:rsidRPr="00FE348D" w:rsidRDefault="006A5EEE" w:rsidP="00DF448F">
      <w:pPr>
        <w:autoSpaceDE w:val="0"/>
        <w:autoSpaceDN w:val="0"/>
        <w:adjustRightInd w:val="0"/>
        <w:ind w:left="227" w:hanging="227"/>
        <w:jc w:val="both"/>
        <w:rPr>
          <w:rFonts w:ascii="B Lotus" w:hAnsi="B Lotus" w:cs="B Lotus"/>
          <w:b/>
          <w:bCs/>
          <w:color w:val="000000"/>
          <w:sz w:val="22"/>
          <w:szCs w:val="22"/>
          <w:rtl/>
          <w:lang w:bidi="fa-IR"/>
        </w:rPr>
      </w:pPr>
      <w:r w:rsidRPr="00FE348D">
        <w:rPr>
          <w:rStyle w:val="FootnoteReference"/>
          <w:rFonts w:ascii="B Lotus" w:hAnsi="B Lotus" w:cs="B Lotus"/>
          <w:sz w:val="22"/>
          <w:szCs w:val="22"/>
          <w:vertAlign w:val="baseline"/>
        </w:rPr>
        <w:footnoteRef/>
      </w:r>
      <w:r w:rsidRPr="00FE348D">
        <w:rPr>
          <w:rFonts w:ascii="B Lotus" w:hAnsi="B Lotus" w:cs="B Lotus" w:hint="cs"/>
          <w:sz w:val="22"/>
          <w:szCs w:val="22"/>
          <w:rtl/>
          <w:lang w:bidi="fa-IR"/>
        </w:rPr>
        <w:t xml:space="preserve">- </w:t>
      </w:r>
      <w:r w:rsidRPr="00FE348D">
        <w:rPr>
          <w:rFonts w:ascii="B Lotus" w:hAnsi="B Lotus" w:cs="B Lotus"/>
          <w:sz w:val="22"/>
          <w:szCs w:val="22"/>
          <w:rtl/>
          <w:lang w:bidi="fa-IR"/>
        </w:rPr>
        <w:t>«</w:t>
      </w:r>
      <w:r w:rsidRPr="00145030">
        <w:rPr>
          <w:rFonts w:ascii="B Lotus" w:hAnsi="B Lotus" w:cs="KFGQPC Uthman Taha Naskh"/>
          <w:sz w:val="22"/>
          <w:szCs w:val="22"/>
          <w:rtl/>
        </w:rPr>
        <w:t>وأقام علي بظاهر البصرة ثلاثا ثم صلى على القتلى من الفريقين، وخص قريش بصلاة من بينهم، ثم جمع ما وجد لاصحاب عائشة في ال</w:t>
      </w:r>
      <w:r>
        <w:rPr>
          <w:rFonts w:ascii="B Lotus" w:hAnsi="B Lotus" w:cs="KFGQPC Uthman Taha Naskh" w:hint="cs"/>
          <w:sz w:val="22"/>
          <w:szCs w:val="22"/>
          <w:rtl/>
        </w:rPr>
        <w:t>ـ</w:t>
      </w:r>
      <w:r w:rsidRPr="00145030">
        <w:rPr>
          <w:rFonts w:ascii="B Lotus" w:hAnsi="B Lotus" w:cs="KFGQPC Uthman Taha Naskh"/>
          <w:sz w:val="22"/>
          <w:szCs w:val="22"/>
          <w:rtl/>
        </w:rPr>
        <w:t>معسكر وأمر به أن يحمل إلى مسجد البصرة، فمن عرف شيئا هو ل</w:t>
      </w:r>
      <w:r>
        <w:rPr>
          <w:rFonts w:ascii="B Lotus" w:hAnsi="B Lotus" w:cs="KFGQPC Uthman Taha Naskh" w:hint="cs"/>
          <w:sz w:val="22"/>
          <w:szCs w:val="22"/>
          <w:rtl/>
        </w:rPr>
        <w:t>أ</w:t>
      </w:r>
      <w:r w:rsidRPr="00145030">
        <w:rPr>
          <w:rFonts w:ascii="B Lotus" w:hAnsi="B Lotus" w:cs="KFGQPC Uthman Taha Naskh"/>
          <w:sz w:val="22"/>
          <w:szCs w:val="22"/>
          <w:rtl/>
        </w:rPr>
        <w:t>هلهم فليأخذه، إلا سلاحا كان في الخزائن عليه سمة السلطان</w:t>
      </w:r>
      <w:r>
        <w:rPr>
          <w:rFonts w:ascii="B Lotus" w:hAnsi="B Lotus" w:cs="Traditional Arabic" w:hint="cs"/>
          <w:sz w:val="22"/>
          <w:szCs w:val="22"/>
          <w:rtl/>
          <w:lang w:bidi="fa-IR"/>
        </w:rPr>
        <w:t>»</w:t>
      </w:r>
      <w:r w:rsidRPr="00FE348D">
        <w:rPr>
          <w:rFonts w:ascii="B Lotus" w:hAnsi="B Lotus" w:cs="B Lotus"/>
          <w:sz w:val="22"/>
          <w:szCs w:val="22"/>
          <w:rtl/>
          <w:lang w:bidi="fa-IR"/>
        </w:rPr>
        <w:t>.</w:t>
      </w:r>
      <w:r>
        <w:rPr>
          <w:rFonts w:ascii="B Lotus" w:hAnsi="B Lotus" w:cs="B Lotus" w:hint="cs"/>
          <w:sz w:val="22"/>
          <w:szCs w:val="22"/>
          <w:rtl/>
          <w:lang w:bidi="fa-IR"/>
        </w:rPr>
        <w:t xml:space="preserve"> </w:t>
      </w:r>
      <w:r w:rsidRPr="00FE348D">
        <w:rPr>
          <w:rFonts w:ascii="B Lotus" w:hAnsi="B Lotus" w:cs="B Lotus" w:hint="cs"/>
          <w:sz w:val="22"/>
          <w:szCs w:val="22"/>
          <w:rtl/>
          <w:lang w:bidi="fa-IR"/>
        </w:rPr>
        <w:t>(</w:t>
      </w:r>
      <w:r w:rsidRPr="00697DEF">
        <w:rPr>
          <w:rFonts w:ascii="mylotus" w:hAnsi="mylotus" w:cs="mylotus"/>
          <w:sz w:val="22"/>
          <w:szCs w:val="22"/>
          <w:rtl/>
        </w:rPr>
        <w:t>البدایة والنهایة</w:t>
      </w:r>
      <w:r w:rsidRPr="00FE348D">
        <w:rPr>
          <w:rFonts w:ascii="B Lotus" w:hAnsi="B Lotus" w:cs="B Lotus" w:hint="cs"/>
          <w:sz w:val="22"/>
          <w:szCs w:val="22"/>
          <w:rtl/>
          <w:lang w:bidi="fa-IR"/>
        </w:rPr>
        <w:t>، ج 4، ص 267). مقایسه شود با آنچه طبری در (ج 4، ص 538) از تاریخ خود آورده است. از اینجا فقهاء استدلال کرده‌</w:t>
      </w:r>
      <w:r w:rsidRPr="00FE348D">
        <w:rPr>
          <w:rFonts w:ascii="B Lotus" w:hAnsi="B Lotus" w:cs="B Lotus" w:hint="eastAsia"/>
          <w:sz w:val="22"/>
          <w:szCs w:val="22"/>
          <w:rtl/>
          <w:lang w:bidi="fa-IR"/>
        </w:rPr>
        <w:t>‌اند که گر</w:t>
      </w:r>
      <w:r w:rsidRPr="00FE348D">
        <w:rPr>
          <w:rFonts w:ascii="B Lotus" w:hAnsi="B Lotus" w:cs="B Lotus" w:hint="cs"/>
          <w:sz w:val="22"/>
          <w:szCs w:val="22"/>
          <w:rtl/>
          <w:lang w:bidi="fa-IR"/>
        </w:rPr>
        <w:t>ف</w:t>
      </w:r>
      <w:r w:rsidRPr="00FE348D">
        <w:rPr>
          <w:rFonts w:ascii="B Lotus" w:hAnsi="B Lotus" w:cs="B Lotus" w:hint="eastAsia"/>
          <w:sz w:val="22"/>
          <w:szCs w:val="22"/>
          <w:rtl/>
          <w:lang w:bidi="fa-IR"/>
        </w:rPr>
        <w:t xml:space="preserve">تن </w:t>
      </w:r>
      <w:r w:rsidRPr="00FE348D">
        <w:rPr>
          <w:rFonts w:ascii="B Lotus" w:hAnsi="B Lotus" w:cs="B Lotus" w:hint="cs"/>
          <w:sz w:val="22"/>
          <w:szCs w:val="22"/>
          <w:rtl/>
          <w:lang w:bidi="fa-IR"/>
        </w:rPr>
        <w:t xml:space="preserve">غنیمت از اهل قبله، مشروع نیست چنانکه ابن کثیر هم در تاریخش نوشته است: </w:t>
      </w:r>
      <w:r>
        <w:rPr>
          <w:rFonts w:ascii="B Lotus" w:hAnsi="B Lotus" w:cs="Traditional Arabic" w:hint="cs"/>
          <w:sz w:val="22"/>
          <w:szCs w:val="22"/>
          <w:rtl/>
        </w:rPr>
        <w:t>«</w:t>
      </w:r>
      <w:r>
        <w:rPr>
          <w:rFonts w:ascii="B Lotus" w:hAnsi="B Lotus" w:cs="KFGQPC Uthman Taha Naskh"/>
          <w:sz w:val="22"/>
          <w:szCs w:val="22"/>
          <w:rtl/>
        </w:rPr>
        <w:t>و</w:t>
      </w:r>
      <w:r w:rsidRPr="00145030">
        <w:rPr>
          <w:rFonts w:ascii="B Lotus" w:hAnsi="B Lotus" w:cs="KFGQPC Uthman Taha Naskh"/>
          <w:sz w:val="22"/>
          <w:szCs w:val="22"/>
          <w:rtl/>
        </w:rPr>
        <w:t xml:space="preserve">قد سأل بعض أصحاب علی علیا </w:t>
      </w:r>
      <w:r>
        <w:rPr>
          <w:rFonts w:ascii="B Lotus" w:hAnsi="B Lotus" w:cs="KFGQPC Uthman Taha Naskh"/>
          <w:sz w:val="22"/>
          <w:szCs w:val="22"/>
          <w:rtl/>
        </w:rPr>
        <w:t>أن یقسم فیهم أموال أصحاب طلحة و</w:t>
      </w:r>
      <w:r w:rsidRPr="00145030">
        <w:rPr>
          <w:rFonts w:ascii="B Lotus" w:hAnsi="B Lotus" w:cs="KFGQPC Uthman Taha Naskh"/>
          <w:sz w:val="22"/>
          <w:szCs w:val="22"/>
          <w:rtl/>
        </w:rPr>
        <w:t>الزبیر فأبی علیهم</w:t>
      </w:r>
      <w:r>
        <w:rPr>
          <w:rFonts w:ascii="B Lotus" w:hAnsi="B Lotus" w:cs="Traditional Arabic" w:hint="cs"/>
          <w:sz w:val="22"/>
          <w:szCs w:val="22"/>
          <w:rtl/>
          <w:lang w:bidi="fa-IR"/>
        </w:rPr>
        <w:t>»</w:t>
      </w:r>
      <w:r>
        <w:rPr>
          <w:rFonts w:ascii="B Lotus" w:hAnsi="B Lotus" w:cs="B Lotus" w:hint="cs"/>
          <w:sz w:val="22"/>
          <w:szCs w:val="22"/>
          <w:rtl/>
          <w:lang w:bidi="fa-IR"/>
        </w:rPr>
        <w:t>.</w:t>
      </w:r>
      <w:r w:rsidRPr="00FE348D">
        <w:rPr>
          <w:rFonts w:ascii="B Lotus" w:hAnsi="B Lotus" w:cs="B Lotus" w:hint="cs"/>
          <w:sz w:val="22"/>
          <w:szCs w:val="22"/>
          <w:rtl/>
          <w:lang w:bidi="fa-IR"/>
        </w:rPr>
        <w:t xml:space="preserve"> (</w:t>
      </w:r>
      <w:r>
        <w:rPr>
          <w:rFonts w:ascii="mylotus" w:hAnsi="mylotus" w:cs="mylotus"/>
          <w:sz w:val="22"/>
          <w:szCs w:val="22"/>
          <w:rtl/>
        </w:rPr>
        <w:t>البدایة و</w:t>
      </w:r>
      <w:r w:rsidRPr="00697DEF">
        <w:rPr>
          <w:rFonts w:ascii="mylotus" w:hAnsi="mylotus" w:cs="mylotus"/>
          <w:sz w:val="22"/>
          <w:szCs w:val="22"/>
          <w:rtl/>
        </w:rPr>
        <w:t>النهایة،</w:t>
      </w:r>
      <w:r w:rsidRPr="00FE348D">
        <w:rPr>
          <w:rFonts w:ascii="B Lotus" w:hAnsi="B Lotus" w:cs="B Lotus" w:hint="cs"/>
          <w:sz w:val="22"/>
          <w:szCs w:val="22"/>
          <w:rtl/>
          <w:lang w:bidi="fa-IR"/>
        </w:rPr>
        <w:t xml:space="preserve"> ج 4، ص 267). </w:t>
      </w:r>
      <w:r>
        <w:rPr>
          <w:rFonts w:ascii="B Lotus" w:hAnsi="B Lotus" w:cs="Traditional Arabic" w:hint="cs"/>
          <w:sz w:val="22"/>
          <w:szCs w:val="22"/>
          <w:rtl/>
          <w:lang w:bidi="fa-IR"/>
        </w:rPr>
        <w:t>«</w:t>
      </w:r>
      <w:r w:rsidRPr="00FE348D">
        <w:rPr>
          <w:rFonts w:ascii="B Lotus" w:hAnsi="B Lotus" w:cs="B Lotus" w:hint="cs"/>
          <w:sz w:val="22"/>
          <w:szCs w:val="22"/>
          <w:rtl/>
          <w:lang w:bidi="fa-IR"/>
        </w:rPr>
        <w:t>یعنی</w:t>
      </w:r>
      <w:r>
        <w:rPr>
          <w:rFonts w:ascii="B Lotus" w:hAnsi="B Lotus" w:cs="B Lotus" w:hint="cs"/>
          <w:sz w:val="22"/>
          <w:szCs w:val="22"/>
          <w:rtl/>
          <w:lang w:bidi="fa-IR"/>
        </w:rPr>
        <w:t>:</w:t>
      </w:r>
      <w:r w:rsidRPr="00FE348D">
        <w:rPr>
          <w:rFonts w:ascii="B Lotus" w:hAnsi="B Lotus" w:cs="B Lotus" w:hint="cs"/>
          <w:sz w:val="22"/>
          <w:szCs w:val="22"/>
          <w:rtl/>
          <w:lang w:bidi="fa-IR"/>
        </w:rPr>
        <w:t xml:space="preserve"> (پس از جنگ جمل) برخی از یاران علی از وی درخواست کردند که اموال یاران طلحه و زبیر را در میان ایشان تقسیم کند ولی او از این کار خودداری نمود</w:t>
      </w:r>
      <w:r>
        <w:rPr>
          <w:rFonts w:ascii="B Lotus" w:hAnsi="B Lotus" w:cs="Traditional Arabic" w:hint="cs"/>
          <w:sz w:val="22"/>
          <w:szCs w:val="22"/>
          <w:rtl/>
          <w:lang w:bidi="fa-IR"/>
        </w:rPr>
        <w:t>»</w:t>
      </w:r>
      <w:r>
        <w:rPr>
          <w:rFonts w:ascii="B Lotus" w:hAnsi="B Lotus" w:cs="B Lotus" w:hint="cs"/>
          <w:sz w:val="22"/>
          <w:szCs w:val="22"/>
          <w:rtl/>
          <w:lang w:bidi="fa-IR"/>
        </w:rPr>
        <w:t>.</w:t>
      </w:r>
    </w:p>
  </w:footnote>
  <w:footnote w:id="95">
    <w:p w:rsidR="006A5EEE" w:rsidRPr="00FE348D" w:rsidRDefault="006A5EEE" w:rsidP="00DF448F">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697DEF">
        <w:rPr>
          <w:rFonts w:ascii="mylotus" w:hAnsi="mylotus" w:cs="mylotus"/>
          <w:sz w:val="22"/>
          <w:szCs w:val="22"/>
          <w:rtl/>
        </w:rPr>
        <w:t>البدایة والنهایة</w:t>
      </w:r>
      <w:r w:rsidRPr="00FE348D">
        <w:rPr>
          <w:rFonts w:ascii="B Lotus" w:hAnsi="B Lotus" w:hint="cs"/>
          <w:sz w:val="22"/>
          <w:szCs w:val="22"/>
          <w:rtl/>
          <w:lang w:bidi="fa-IR"/>
        </w:rPr>
        <w:t>، ج 4، ص 268. مقایسه شود با</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rPr>
        <w:t>تاریخ الأمم والـملوك</w:t>
      </w:r>
      <w:r w:rsidRPr="00FE348D">
        <w:rPr>
          <w:rFonts w:ascii="B Lotus" w:hAnsi="B Lotus" w:hint="cs"/>
          <w:sz w:val="22"/>
          <w:szCs w:val="22"/>
          <w:rtl/>
          <w:lang w:bidi="fa-IR"/>
        </w:rPr>
        <w:t>، ج 4، ص 540 و</w:t>
      </w:r>
      <w:r>
        <w:rPr>
          <w:rFonts w:ascii="B Lotus" w:hAnsi="B Lotus" w:hint="cs"/>
          <w:sz w:val="22"/>
          <w:szCs w:val="22"/>
          <w:rtl/>
          <w:lang w:bidi="fa-IR"/>
        </w:rPr>
        <w:t>:</w:t>
      </w:r>
      <w:r w:rsidRPr="00697DEF">
        <w:rPr>
          <w:rFonts w:ascii="mylotus" w:hAnsi="mylotus" w:cs="mylotus"/>
          <w:sz w:val="22"/>
          <w:szCs w:val="22"/>
          <w:rtl/>
        </w:rPr>
        <w:t xml:space="preserve"> الکامل ف</w:t>
      </w:r>
      <w:r>
        <w:rPr>
          <w:rFonts w:ascii="mylotus" w:hAnsi="mylotus" w:cs="mylotus" w:hint="cs"/>
          <w:sz w:val="22"/>
          <w:szCs w:val="22"/>
          <w:rtl/>
        </w:rPr>
        <w:t>ي</w:t>
      </w:r>
      <w:r w:rsidRPr="00697DEF">
        <w:rPr>
          <w:rFonts w:ascii="mylotus" w:hAnsi="mylotus" w:cs="mylotus"/>
          <w:sz w:val="22"/>
          <w:szCs w:val="22"/>
          <w:rtl/>
        </w:rPr>
        <w:t xml:space="preserve"> التاریخ</w:t>
      </w:r>
      <w:r>
        <w:rPr>
          <w:rFonts w:ascii="B Lotus" w:hAnsi="B Lotus" w:hint="cs"/>
          <w:sz w:val="22"/>
          <w:szCs w:val="22"/>
          <w:rtl/>
          <w:lang w:bidi="fa-IR"/>
        </w:rPr>
        <w:t>، ج 3، ص 257.</w:t>
      </w:r>
    </w:p>
  </w:footnote>
  <w:footnote w:id="96">
    <w:p w:rsidR="006A5EEE" w:rsidRPr="00FE348D" w:rsidRDefault="006A5EEE" w:rsidP="009839AD">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rPr>
        <w:t>تاریخ الأمم والـملوك</w:t>
      </w:r>
      <w:r>
        <w:rPr>
          <w:rFonts w:ascii="B Lotus" w:hAnsi="B Lotus" w:hint="cs"/>
          <w:sz w:val="22"/>
          <w:szCs w:val="22"/>
          <w:rtl/>
          <w:lang w:bidi="fa-IR"/>
        </w:rPr>
        <w:t>، ج 4، ص 544.</w:t>
      </w:r>
    </w:p>
  </w:footnote>
  <w:footnote w:id="97">
    <w:p w:rsidR="006A5EEE" w:rsidRPr="00FE348D" w:rsidRDefault="006A5EEE" w:rsidP="00C86F4F">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ول</w:t>
      </w:r>
      <w:r>
        <w:rPr>
          <w:rFonts w:ascii="B Lotus" w:hAnsi="B Lotus" w:cs="KFGQPC Uthman Taha Naskh" w:hint="cs"/>
          <w:sz w:val="22"/>
          <w:szCs w:val="22"/>
          <w:rtl/>
        </w:rPr>
        <w:t>ـ</w:t>
      </w:r>
      <w:r w:rsidRPr="00145030">
        <w:rPr>
          <w:rFonts w:ascii="B Lotus" w:hAnsi="B Lotus" w:cs="KFGQPC Uthman Taha Naskh"/>
          <w:sz w:val="22"/>
          <w:szCs w:val="22"/>
          <w:rtl/>
        </w:rPr>
        <w:t>ما هم علی بال</w:t>
      </w:r>
      <w:r>
        <w:rPr>
          <w:rFonts w:ascii="B Lotus" w:hAnsi="B Lotus" w:cs="KFGQPC Uthman Taha Naskh" w:hint="cs"/>
          <w:sz w:val="22"/>
          <w:szCs w:val="22"/>
          <w:rtl/>
        </w:rPr>
        <w:t>ـ</w:t>
      </w:r>
      <w:r w:rsidRPr="00145030">
        <w:rPr>
          <w:rFonts w:ascii="B Lotus" w:hAnsi="B Lotus" w:cs="KFGQPC Uthman Taha Naskh"/>
          <w:sz w:val="22"/>
          <w:szCs w:val="22"/>
          <w:rtl/>
        </w:rPr>
        <w:t>م</w:t>
      </w:r>
      <w:r>
        <w:rPr>
          <w:rFonts w:ascii="B Lotus" w:hAnsi="B Lotus" w:cs="KFGQPC Uthman Taha Naskh" w:hint="cs"/>
          <w:sz w:val="22"/>
          <w:szCs w:val="22"/>
          <w:rtl/>
        </w:rPr>
        <w:t>ـ</w:t>
      </w:r>
      <w:r w:rsidRPr="00145030">
        <w:rPr>
          <w:rFonts w:ascii="B Lotus" w:hAnsi="B Lotus" w:cs="KFGQPC Uthman Taha Naskh"/>
          <w:sz w:val="22"/>
          <w:szCs w:val="22"/>
          <w:rtl/>
        </w:rPr>
        <w:t xml:space="preserve">سیر إلی العراق، </w:t>
      </w:r>
      <w:r>
        <w:rPr>
          <w:rFonts w:ascii="B Lotus" w:hAnsi="B Lotus" w:cs="KFGQPC Uthman Taha Naskh" w:hint="cs"/>
          <w:sz w:val="22"/>
          <w:szCs w:val="22"/>
          <w:rtl/>
        </w:rPr>
        <w:t>إ</w:t>
      </w:r>
      <w:r w:rsidRPr="00145030">
        <w:rPr>
          <w:rFonts w:ascii="B Lotus" w:hAnsi="B Lotus" w:cs="KFGQPC Uthman Taha Naskh"/>
          <w:sz w:val="22"/>
          <w:szCs w:val="22"/>
          <w:rtl/>
        </w:rPr>
        <w:t>جتمع أشراف ال</w:t>
      </w:r>
      <w:r>
        <w:rPr>
          <w:rFonts w:ascii="B Lotus" w:hAnsi="B Lotus" w:cs="KFGQPC Uthman Taha Naskh" w:hint="cs"/>
          <w:sz w:val="22"/>
          <w:szCs w:val="22"/>
          <w:rtl/>
        </w:rPr>
        <w:t>أ</w:t>
      </w:r>
      <w:r w:rsidRPr="00145030">
        <w:rPr>
          <w:rFonts w:ascii="B Lotus" w:hAnsi="B Lotus" w:cs="KFGQPC Uthman Taha Naskh"/>
          <w:sz w:val="22"/>
          <w:szCs w:val="22"/>
          <w:rtl/>
        </w:rPr>
        <w:t>نصار فأقبلوا حتی دخلوا علی عل</w:t>
      </w:r>
      <w:r>
        <w:rPr>
          <w:rFonts w:ascii="B Lotus" w:hAnsi="B Lotus" w:cs="KFGQPC Uthman Taha Naskh" w:hint="cs"/>
          <w:sz w:val="22"/>
          <w:szCs w:val="22"/>
          <w:rtl/>
        </w:rPr>
        <w:t>ي</w:t>
      </w:r>
      <w:r>
        <w:rPr>
          <w:rFonts w:ascii="B Lotus" w:hAnsi="B Lotus" w:cs="KFGQPC Uthman Taha Naskh"/>
          <w:sz w:val="22"/>
          <w:szCs w:val="22"/>
          <w:rtl/>
        </w:rPr>
        <w:t>، فتکلم عقبة بن عامر و</w:t>
      </w:r>
      <w:r w:rsidRPr="00145030">
        <w:rPr>
          <w:rFonts w:ascii="B Lotus" w:hAnsi="B Lotus" w:cs="KFGQPC Uthman Taha Naskh"/>
          <w:sz w:val="22"/>
          <w:szCs w:val="22"/>
          <w:rtl/>
        </w:rPr>
        <w:t xml:space="preserve">کان بدریا فقال یا </w:t>
      </w:r>
      <w:r>
        <w:rPr>
          <w:rFonts w:ascii="B Lotus" w:hAnsi="B Lotus" w:cs="KFGQPC Uthman Taha Naskh" w:hint="cs"/>
          <w:sz w:val="22"/>
          <w:szCs w:val="22"/>
          <w:rtl/>
        </w:rPr>
        <w:t>أ</w:t>
      </w:r>
      <w:r w:rsidRPr="00145030">
        <w:rPr>
          <w:rFonts w:ascii="B Lotus" w:hAnsi="B Lotus" w:cs="KFGQPC Uthman Taha Naskh"/>
          <w:sz w:val="22"/>
          <w:szCs w:val="22"/>
          <w:rtl/>
        </w:rPr>
        <w:t>میر‌ال</w:t>
      </w:r>
      <w:r>
        <w:rPr>
          <w:rFonts w:ascii="B Lotus" w:hAnsi="B Lotus" w:cs="KFGQPC Uthman Taha Naskh" w:hint="cs"/>
          <w:sz w:val="22"/>
          <w:szCs w:val="22"/>
          <w:rtl/>
        </w:rPr>
        <w:t>ـ</w:t>
      </w:r>
      <w:r w:rsidRPr="00145030">
        <w:rPr>
          <w:rFonts w:ascii="B Lotus" w:hAnsi="B Lotus" w:cs="KFGQPC Uthman Taha Naskh"/>
          <w:sz w:val="22"/>
          <w:szCs w:val="22"/>
          <w:rtl/>
        </w:rPr>
        <w:t>مؤمنین إن الذ</w:t>
      </w:r>
      <w:r>
        <w:rPr>
          <w:rFonts w:ascii="B Lotus" w:hAnsi="B Lotus" w:cs="KFGQPC Uthman Taha Naskh" w:hint="cs"/>
          <w:sz w:val="22"/>
          <w:szCs w:val="22"/>
          <w:rtl/>
        </w:rPr>
        <w:t>ي</w:t>
      </w:r>
      <w:r w:rsidRPr="00145030">
        <w:rPr>
          <w:rFonts w:ascii="B Lotus" w:hAnsi="B Lotus" w:cs="KFGQPC Uthman Taha Naskh"/>
          <w:sz w:val="22"/>
          <w:szCs w:val="22"/>
          <w:rtl/>
        </w:rPr>
        <w:t xml:space="preserve"> یفوت</w:t>
      </w:r>
      <w:r>
        <w:rPr>
          <w:rFonts w:ascii="B Lotus" w:hAnsi="B Lotus" w:cs="KFGQPC Uthman Taha Naskh" w:hint="cs"/>
          <w:sz w:val="22"/>
          <w:szCs w:val="22"/>
          <w:rtl/>
        </w:rPr>
        <w:t>ك</w:t>
      </w:r>
      <w:r w:rsidRPr="00145030">
        <w:rPr>
          <w:rFonts w:ascii="B Lotus" w:hAnsi="B Lotus" w:cs="KFGQPC Uthman Taha Naskh"/>
          <w:sz w:val="22"/>
          <w:szCs w:val="22"/>
          <w:rtl/>
        </w:rPr>
        <w:t xml:space="preserve"> من الصلوة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w:t>
      </w:r>
      <w:r>
        <w:rPr>
          <w:rFonts w:ascii="B Lotus" w:hAnsi="B Lotus" w:cs="KFGQPC Uthman Taha Naskh" w:hint="cs"/>
          <w:sz w:val="22"/>
          <w:szCs w:val="22"/>
          <w:rtl/>
        </w:rPr>
        <w:t>ـ</w:t>
      </w:r>
      <w:r w:rsidRPr="00145030">
        <w:rPr>
          <w:rFonts w:ascii="B Lotus" w:hAnsi="B Lotus" w:cs="KFGQPC Uthman Taha Naskh"/>
          <w:sz w:val="22"/>
          <w:szCs w:val="22"/>
          <w:rtl/>
        </w:rPr>
        <w:t>مسجد رسول الله</w:t>
      </w:r>
      <w:r w:rsidRPr="00145030">
        <w:rPr>
          <w:rFonts w:ascii="B Lotus" w:hAnsi="B Lotus" w:cs="KFGQPC Uthman Taha Naskh"/>
          <w:sz w:val="22"/>
          <w:szCs w:val="22"/>
        </w:rPr>
        <w:sym w:font="AGA Arabesque" w:char="F072"/>
      </w:r>
      <w:r>
        <w:rPr>
          <w:rFonts w:ascii="B Lotus" w:hAnsi="B Lotus" w:cs="KFGQPC Uthman Taha Naskh"/>
          <w:sz w:val="22"/>
          <w:szCs w:val="22"/>
          <w:rtl/>
        </w:rPr>
        <w:t xml:space="preserve"> والسعی بین قبره و</w:t>
      </w:r>
      <w:r w:rsidRPr="00145030">
        <w:rPr>
          <w:rFonts w:ascii="B Lotus" w:hAnsi="B Lotus" w:cs="KFGQPC Uthman Taha Naskh"/>
          <w:sz w:val="22"/>
          <w:szCs w:val="22"/>
          <w:rtl/>
        </w:rPr>
        <w:t>منبره أعظم مما ترجوا من العراق، فان کنت أنما تسیر لحرب الشام فقد اقام عمر ف</w:t>
      </w:r>
      <w:r>
        <w:rPr>
          <w:rFonts w:ascii="B Lotus" w:hAnsi="B Lotus" w:cs="KFGQPC Uthman Taha Naskh"/>
          <w:sz w:val="22"/>
          <w:szCs w:val="22"/>
          <w:rtl/>
        </w:rPr>
        <w:t>ینا وکفاه سعد زحف القادسیة وأبوموسی زحف الاهواز ولیس من هؤلاء رجل إلا و</w:t>
      </w:r>
      <w:r w:rsidRPr="00145030">
        <w:rPr>
          <w:rFonts w:ascii="B Lotus" w:hAnsi="B Lotus" w:cs="KFGQPC Uthman Taha Naskh"/>
          <w:sz w:val="22"/>
          <w:szCs w:val="22"/>
          <w:rtl/>
        </w:rPr>
        <w:t>مثله مع</w:t>
      </w:r>
      <w:r>
        <w:rPr>
          <w:rFonts w:ascii="B Lotus" w:hAnsi="B Lotus" w:cs="KFGQPC Uthman Taha Naskh" w:hint="cs"/>
          <w:sz w:val="22"/>
          <w:szCs w:val="22"/>
          <w:rtl/>
        </w:rPr>
        <w:t>ك</w:t>
      </w:r>
      <w:r>
        <w:rPr>
          <w:rFonts w:ascii="B Lotus" w:hAnsi="B Lotus" w:cs="KFGQPC Uthman Taha Naskh"/>
          <w:sz w:val="22"/>
          <w:szCs w:val="22"/>
          <w:rtl/>
        </w:rPr>
        <w:t xml:space="preserve"> والرجال أشباه و</w:t>
      </w:r>
      <w:r w:rsidRPr="00145030">
        <w:rPr>
          <w:rFonts w:ascii="B Lotus" w:hAnsi="B Lotus" w:cs="KFGQPC Uthman Taha Naskh"/>
          <w:sz w:val="22"/>
          <w:szCs w:val="22"/>
          <w:rtl/>
        </w:rPr>
        <w:t>الایام دول! فقال عل</w:t>
      </w:r>
      <w:r>
        <w:rPr>
          <w:rFonts w:ascii="B Lotus" w:hAnsi="B Lotus" w:cs="KFGQPC Uthman Taha Naskh" w:hint="cs"/>
          <w:sz w:val="22"/>
          <w:szCs w:val="22"/>
          <w:rtl/>
        </w:rPr>
        <w:t>ي</w:t>
      </w:r>
      <w:r w:rsidRPr="00145030">
        <w:rPr>
          <w:rFonts w:ascii="B Lotus" w:hAnsi="B Lotus" w:cs="KFGQPC Uthman Taha Naskh"/>
          <w:sz w:val="22"/>
          <w:szCs w:val="22"/>
          <w:rtl/>
        </w:rPr>
        <w:t>: إن ال</w:t>
      </w:r>
      <w:r>
        <w:rPr>
          <w:rFonts w:ascii="B Lotus" w:hAnsi="B Lotus" w:cs="KFGQPC Uthman Taha Naskh" w:hint="cs"/>
          <w:sz w:val="22"/>
          <w:szCs w:val="22"/>
          <w:rtl/>
        </w:rPr>
        <w:t>أ</w:t>
      </w:r>
      <w:r>
        <w:rPr>
          <w:rFonts w:ascii="B Lotus" w:hAnsi="B Lotus" w:cs="KFGQPC Uthman Taha Naskh"/>
          <w:sz w:val="22"/>
          <w:szCs w:val="22"/>
          <w:rtl/>
        </w:rPr>
        <w:t>موال والرجال بالعراق ولاهل الشام و</w:t>
      </w:r>
      <w:r w:rsidRPr="00145030">
        <w:rPr>
          <w:rFonts w:ascii="B Lotus" w:hAnsi="B Lotus" w:cs="KFGQPC Uthman Taha Naskh"/>
          <w:sz w:val="22"/>
          <w:szCs w:val="22"/>
          <w:rtl/>
        </w:rPr>
        <w:t xml:space="preserve">ثبه </w:t>
      </w:r>
      <w:r>
        <w:rPr>
          <w:rFonts w:ascii="B Lotus" w:hAnsi="B Lotus" w:cs="KFGQPC Uthman Taha Naskh" w:hint="cs"/>
          <w:sz w:val="22"/>
          <w:szCs w:val="22"/>
          <w:rtl/>
        </w:rPr>
        <w:t>أ</w:t>
      </w:r>
      <w:r>
        <w:rPr>
          <w:rFonts w:ascii="B Lotus" w:hAnsi="B Lotus" w:cs="KFGQPC Uthman Taha Naskh"/>
          <w:sz w:val="22"/>
          <w:szCs w:val="22"/>
          <w:rtl/>
        </w:rPr>
        <w:t>حب أن اکون قریباً منها. و</w:t>
      </w:r>
      <w:r w:rsidRPr="00145030">
        <w:rPr>
          <w:rFonts w:ascii="B Lotus" w:hAnsi="B Lotus" w:cs="KFGQPC Uthman Taha Naskh"/>
          <w:sz w:val="22"/>
          <w:szCs w:val="22"/>
          <w:rtl/>
        </w:rPr>
        <w:t>نادی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الناس بال</w:t>
      </w:r>
      <w:r>
        <w:rPr>
          <w:rFonts w:ascii="B Lotus" w:hAnsi="B Lotus" w:cs="KFGQPC Uthman Taha Naskh" w:hint="cs"/>
          <w:sz w:val="22"/>
          <w:szCs w:val="22"/>
          <w:rtl/>
        </w:rPr>
        <w:t>ـ</w:t>
      </w:r>
      <w:r>
        <w:rPr>
          <w:rFonts w:ascii="B Lotus" w:hAnsi="B Lotus" w:cs="KFGQPC Uthman Taha Naskh"/>
          <w:sz w:val="22"/>
          <w:szCs w:val="22"/>
          <w:rtl/>
        </w:rPr>
        <w:t>مسیر فخرج و</w:t>
      </w:r>
      <w:r w:rsidRPr="00145030">
        <w:rPr>
          <w:rFonts w:ascii="B Lotus" w:hAnsi="B Lotus" w:cs="KFGQPC Uthman Taha Naskh"/>
          <w:sz w:val="22"/>
          <w:szCs w:val="22"/>
          <w:rtl/>
        </w:rPr>
        <w:t>خرج معه الناس</w:t>
      </w:r>
      <w:r w:rsidRPr="00370632">
        <w:rPr>
          <w:rFonts w:ascii="Traditional Arabic" w:hAnsi="Traditional Arabic" w:cs="Traditional Arabic"/>
          <w:sz w:val="22"/>
          <w:szCs w:val="22"/>
          <w:rtl/>
          <w:lang w:bidi="fa-IR"/>
        </w:rPr>
        <w:t>»</w:t>
      </w:r>
      <w:r>
        <w:rPr>
          <w:rFonts w:ascii="B Lotus" w:hAnsi="B Lotus" w:hint="cs"/>
          <w:b/>
          <w:b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sidRPr="00C86F4F">
        <w:rPr>
          <w:rFonts w:ascii="mylotus" w:hAnsi="mylotus" w:cs="mylotus"/>
          <w:sz w:val="22"/>
          <w:szCs w:val="22"/>
          <w:rtl/>
          <w:lang w:bidi="fa-IR"/>
        </w:rPr>
        <w:t>الأخبار الطوال</w:t>
      </w:r>
      <w:r w:rsidRPr="00FE348D">
        <w:rPr>
          <w:rFonts w:ascii="B Lotus" w:hAnsi="B Lotus" w:hint="cs"/>
          <w:sz w:val="22"/>
          <w:szCs w:val="22"/>
          <w:rtl/>
          <w:lang w:bidi="fa-IR"/>
        </w:rPr>
        <w:t>، اثر احمد بن د</w:t>
      </w:r>
      <w:r>
        <w:rPr>
          <w:rFonts w:ascii="B Lotus" w:hAnsi="B Lotus" w:hint="cs"/>
          <w:sz w:val="22"/>
          <w:szCs w:val="22"/>
          <w:rtl/>
          <w:lang w:bidi="fa-IR"/>
        </w:rPr>
        <w:t>اوود دینوری، چاپ قاهره، ص 143).</w:t>
      </w:r>
    </w:p>
  </w:footnote>
  <w:footnote w:id="98">
    <w:p w:rsidR="006A5EEE" w:rsidRPr="00FE348D" w:rsidRDefault="006A5EEE" w:rsidP="00EB3D95">
      <w:pPr>
        <w:pStyle w:val="FootnoteText"/>
        <w:bidi/>
        <w:ind w:left="227" w:hanging="227"/>
        <w:jc w:val="both"/>
        <w:rPr>
          <w:rFonts w:ascii="B Lotus" w:hAnsi="B Lotus"/>
          <w:b/>
          <w:bC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گردآوری «</w:t>
      </w:r>
      <w:r w:rsidRPr="00EB3D95">
        <w:rPr>
          <w:rFonts w:ascii="mylotus" w:hAnsi="mylotus" w:cs="mylotus"/>
          <w:sz w:val="22"/>
          <w:szCs w:val="22"/>
          <w:rtl/>
          <w:lang w:bidi="fa-IR"/>
        </w:rPr>
        <w:t>نهج البلاغ</w:t>
      </w:r>
      <w:r w:rsidR="00EB3D95" w:rsidRPr="00EB3D95">
        <w:rPr>
          <w:rFonts w:ascii="mylotus" w:hAnsi="mylotus" w:cs="mylotus"/>
          <w:sz w:val="22"/>
          <w:szCs w:val="22"/>
          <w:rtl/>
          <w:lang w:bidi="fa-IR"/>
        </w:rPr>
        <w:t>ة</w:t>
      </w:r>
      <w:r w:rsidRPr="00FE348D">
        <w:rPr>
          <w:rFonts w:ascii="B Lotus" w:hAnsi="B Lotus" w:hint="cs"/>
          <w:sz w:val="22"/>
          <w:szCs w:val="22"/>
          <w:rtl/>
          <w:lang w:bidi="fa-IR"/>
        </w:rPr>
        <w:t xml:space="preserve">» در ماه رجب از سال 400 هجری قمری انجام پذیرفته است چنانکه شریف رضی در پایان کتاب می‌نویسد: </w:t>
      </w:r>
      <w:r w:rsidRPr="00370632">
        <w:rPr>
          <w:rFonts w:ascii="Traditional Arabic" w:hAnsi="Traditional Arabic" w:cs="Traditional Arabic" w:hint="cs"/>
          <w:sz w:val="22"/>
          <w:szCs w:val="22"/>
          <w:rtl/>
          <w:lang w:bidi="fa-IR"/>
        </w:rPr>
        <w:t>«</w:t>
      </w:r>
      <w:r>
        <w:rPr>
          <w:rFonts w:ascii="B Lotus" w:hAnsi="B Lotus" w:cs="KFGQPC Uthman Taha Naskh"/>
          <w:sz w:val="22"/>
          <w:szCs w:val="22"/>
          <w:rtl/>
        </w:rPr>
        <w:t>و</w:t>
      </w:r>
      <w:r w:rsidRPr="00145030">
        <w:rPr>
          <w:rFonts w:ascii="B Lotus" w:hAnsi="B Lotus" w:cs="KFGQPC Uthman Taha Naskh"/>
          <w:sz w:val="22"/>
          <w:szCs w:val="22"/>
          <w:rtl/>
        </w:rPr>
        <w:t>ذل</w:t>
      </w:r>
      <w:r>
        <w:rPr>
          <w:rFonts w:ascii="B Lotus" w:hAnsi="B Lotus" w:cs="KFGQPC Uthman Taha Naskh" w:hint="cs"/>
          <w:sz w:val="22"/>
          <w:szCs w:val="22"/>
          <w:rtl/>
        </w:rPr>
        <w:t>ك</w:t>
      </w:r>
      <w:r w:rsidRPr="00145030">
        <w:rPr>
          <w:rFonts w:ascii="B Lotus" w:hAnsi="B Lotus" w:cs="KFGQPC Uthman Taha Naskh"/>
          <w:sz w:val="22"/>
          <w:szCs w:val="22"/>
          <w:rtl/>
        </w:rPr>
        <w:t xml:space="preserve"> ف</w:t>
      </w:r>
      <w:r>
        <w:rPr>
          <w:rFonts w:ascii="B Lotus" w:hAnsi="B Lotus" w:cs="KFGQPC Uthman Taha Naskh" w:hint="cs"/>
          <w:sz w:val="22"/>
          <w:szCs w:val="22"/>
          <w:rtl/>
        </w:rPr>
        <w:t>ي</w:t>
      </w:r>
      <w:r w:rsidRPr="00145030">
        <w:rPr>
          <w:rFonts w:ascii="B Lotus" w:hAnsi="B Lotus" w:cs="KFGQPC Uthman Taha Naskh"/>
          <w:sz w:val="22"/>
          <w:szCs w:val="22"/>
          <w:rtl/>
        </w:rPr>
        <w:t xml:space="preserve"> رجب سنة أربعمائة من الهجة</w:t>
      </w:r>
      <w:r w:rsidRPr="00370632">
        <w:rPr>
          <w:rFonts w:ascii="Traditional Arabic" w:hAnsi="Traditional Arabic" w:cs="Traditional Arabic" w:hint="cs"/>
          <w:sz w:val="22"/>
          <w:szCs w:val="22"/>
          <w:rtl/>
          <w:lang w:bidi="fa-IR"/>
        </w:rPr>
        <w:t>»</w:t>
      </w:r>
      <w:r w:rsidRPr="00FE348D">
        <w:rPr>
          <w:rFonts w:ascii="B Lotus" w:hAnsi="B Lotus" w:hint="cs"/>
          <w:b/>
          <w:bCs/>
          <w:sz w:val="22"/>
          <w:szCs w:val="22"/>
          <w:rtl/>
          <w:lang w:bidi="fa-IR"/>
        </w:rPr>
        <w:t xml:space="preserve">. </w:t>
      </w:r>
    </w:p>
  </w:footnote>
  <w:footnote w:id="99">
    <w:p w:rsidR="006660C6" w:rsidRPr="00FE348D" w:rsidRDefault="006660C6" w:rsidP="006660C6">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به نقل از</w:t>
      </w:r>
      <w:r>
        <w:rPr>
          <w:rFonts w:ascii="B Lotus" w:hAnsi="B Lotus" w:hint="cs"/>
          <w:sz w:val="22"/>
          <w:szCs w:val="22"/>
          <w:rtl/>
          <w:lang w:bidi="fa-IR"/>
        </w:rPr>
        <w:t xml:space="preserve">: مصادر نهج البلاغه و </w:t>
      </w:r>
      <w:r w:rsidRPr="00FE348D">
        <w:rPr>
          <w:rFonts w:ascii="B Lotus" w:hAnsi="B Lotus" w:hint="cs"/>
          <w:sz w:val="22"/>
          <w:szCs w:val="22"/>
          <w:rtl/>
          <w:lang w:bidi="fa-IR"/>
        </w:rPr>
        <w:t>أسانیده، تألیف عبدالزهراء الح</w:t>
      </w:r>
      <w:r>
        <w:rPr>
          <w:rFonts w:ascii="B Lotus" w:hAnsi="B Lotus" w:hint="cs"/>
          <w:sz w:val="22"/>
          <w:szCs w:val="22"/>
          <w:rtl/>
          <w:lang w:bidi="fa-IR"/>
        </w:rPr>
        <w:t>سینی الخطیب، چاپ نجف، ج 2، ص 1.</w:t>
      </w:r>
    </w:p>
  </w:footnote>
  <w:footnote w:id="100">
    <w:p w:rsidR="006A5EEE" w:rsidRPr="00FE348D" w:rsidRDefault="006A5EEE" w:rsidP="009839AD">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hint="cs"/>
          <w:sz w:val="22"/>
          <w:szCs w:val="22"/>
          <w:rtl/>
          <w:lang w:bidi="fa-IR"/>
        </w:rPr>
        <w:t>نهج البلاغه، خطبه 174.</w:t>
      </w:r>
    </w:p>
  </w:footnote>
  <w:footnote w:id="101">
    <w:p w:rsidR="006A5EEE" w:rsidRPr="00FE348D" w:rsidRDefault="006A5EEE" w:rsidP="009839AD">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hint="cs"/>
          <w:sz w:val="22"/>
          <w:szCs w:val="22"/>
          <w:rtl/>
          <w:lang w:bidi="fa-IR"/>
        </w:rPr>
        <w:t>در اینکه مذهب ابی</w:t>
      </w:r>
      <w:r>
        <w:rPr>
          <w:rFonts w:ascii="B Lotus" w:hAnsi="B Lotus" w:hint="eastAsia"/>
          <w:sz w:val="22"/>
          <w:szCs w:val="22"/>
          <w:rtl/>
          <w:lang w:bidi="fa-IR"/>
        </w:rPr>
        <w:t>‌</w:t>
      </w:r>
      <w:r w:rsidRPr="00FE348D">
        <w:rPr>
          <w:rFonts w:ascii="B Lotus" w:hAnsi="B Lotus" w:hint="cs"/>
          <w:sz w:val="22"/>
          <w:szCs w:val="22"/>
          <w:rtl/>
          <w:lang w:bidi="fa-IR"/>
        </w:rPr>
        <w:t>الحدید، مذهب اعتزال بوده تردیدی نیست و بر خلاف گمان برخی از نویسندگان عرب، وی را نتون «شیعی» به معنای مشهور دانست. خود وی در یکی از قصائدش خطاب به علی</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می‌گوید:</w:t>
      </w:r>
    </w:p>
    <w:tbl>
      <w:tblPr>
        <w:bidiVisual/>
        <w:tblW w:w="0" w:type="auto"/>
        <w:tblInd w:w="504" w:type="dxa"/>
        <w:tblLook w:val="01E0" w:firstRow="1" w:lastRow="1" w:firstColumn="1" w:lastColumn="1" w:noHBand="0" w:noVBand="0"/>
      </w:tblPr>
      <w:tblGrid>
        <w:gridCol w:w="2631"/>
        <w:gridCol w:w="1086"/>
        <w:gridCol w:w="2945"/>
      </w:tblGrid>
      <w:tr w:rsidR="006A5EEE" w:rsidRPr="004B053E" w:rsidTr="00697DEF">
        <w:tc>
          <w:tcPr>
            <w:tcW w:w="2631" w:type="dxa"/>
          </w:tcPr>
          <w:p w:rsidR="006A5EEE" w:rsidRPr="00697DEF" w:rsidRDefault="006A5EEE" w:rsidP="004B053E">
            <w:pPr>
              <w:pStyle w:val="FootnoteText"/>
              <w:bidi/>
              <w:ind w:left="227" w:hanging="227"/>
              <w:jc w:val="both"/>
              <w:rPr>
                <w:rFonts w:ascii="mylotus" w:hAnsi="mylotus" w:cs="mylotus"/>
                <w:sz w:val="2"/>
                <w:szCs w:val="2"/>
                <w:rtl/>
              </w:rPr>
            </w:pPr>
            <w:r>
              <w:rPr>
                <w:rFonts w:ascii="mylotus" w:hAnsi="mylotus" w:cs="mylotus"/>
                <w:sz w:val="22"/>
                <w:szCs w:val="22"/>
                <w:rtl/>
              </w:rPr>
              <w:t>ورأیت دین الاعتزال و</w:t>
            </w:r>
            <w:r w:rsidRPr="00697DEF">
              <w:rPr>
                <w:rFonts w:ascii="mylotus" w:hAnsi="mylotus" w:cs="mylotus"/>
                <w:sz w:val="22"/>
                <w:szCs w:val="22"/>
                <w:rtl/>
              </w:rPr>
              <w:t>اننی</w:t>
            </w:r>
            <w:r w:rsidRPr="00697DEF">
              <w:rPr>
                <w:rFonts w:ascii="mylotus" w:hAnsi="mylotus" w:cs="mylotus"/>
                <w:sz w:val="22"/>
                <w:szCs w:val="22"/>
                <w:rtl/>
              </w:rPr>
              <w:br/>
            </w:r>
          </w:p>
        </w:tc>
        <w:tc>
          <w:tcPr>
            <w:tcW w:w="1086" w:type="dxa"/>
          </w:tcPr>
          <w:p w:rsidR="006A5EEE" w:rsidRPr="00697DEF" w:rsidRDefault="006A5EEE" w:rsidP="004B053E">
            <w:pPr>
              <w:pStyle w:val="FootnoteText"/>
              <w:bidi/>
              <w:ind w:left="227" w:hanging="227"/>
              <w:jc w:val="both"/>
              <w:rPr>
                <w:rFonts w:ascii="mylotus" w:hAnsi="mylotus" w:cs="mylotus"/>
                <w:sz w:val="22"/>
                <w:szCs w:val="22"/>
                <w:rtl/>
              </w:rPr>
            </w:pPr>
          </w:p>
        </w:tc>
        <w:tc>
          <w:tcPr>
            <w:tcW w:w="2945" w:type="dxa"/>
          </w:tcPr>
          <w:p w:rsidR="006A5EEE" w:rsidRPr="00697DEF" w:rsidRDefault="006A5EEE" w:rsidP="00697DEF">
            <w:pPr>
              <w:pStyle w:val="FootnoteText"/>
              <w:bidi/>
              <w:ind w:left="227" w:hanging="227"/>
              <w:jc w:val="both"/>
              <w:rPr>
                <w:rFonts w:ascii="mylotus" w:hAnsi="mylotus" w:cs="mylotus"/>
                <w:sz w:val="2"/>
                <w:szCs w:val="2"/>
                <w:rtl/>
              </w:rPr>
            </w:pPr>
            <w:r w:rsidRPr="00697DEF">
              <w:rPr>
                <w:rFonts w:ascii="mylotus" w:hAnsi="mylotus" w:cs="mylotus"/>
                <w:sz w:val="22"/>
                <w:szCs w:val="22"/>
                <w:rtl/>
              </w:rPr>
              <w:t>أهوی لاجل</w:t>
            </w:r>
            <w:r>
              <w:rPr>
                <w:rFonts w:ascii="mylotus" w:hAnsi="mylotus" w:cs="mylotus" w:hint="cs"/>
                <w:sz w:val="22"/>
                <w:szCs w:val="22"/>
                <w:rtl/>
              </w:rPr>
              <w:t>ك</w:t>
            </w:r>
            <w:r w:rsidRPr="00697DEF">
              <w:rPr>
                <w:rFonts w:ascii="mylotus" w:hAnsi="mylotus" w:cs="mylotus"/>
                <w:sz w:val="22"/>
                <w:szCs w:val="22"/>
                <w:rtl/>
              </w:rPr>
              <w:t xml:space="preserve"> کل من یتشیع!</w:t>
            </w:r>
            <w:r w:rsidRPr="00697DEF">
              <w:rPr>
                <w:rFonts w:ascii="mylotus" w:hAnsi="mylotus" w:cs="mylotus"/>
                <w:sz w:val="22"/>
                <w:szCs w:val="22"/>
                <w:rtl/>
              </w:rPr>
              <w:br/>
            </w:r>
          </w:p>
        </w:tc>
      </w:tr>
    </w:tbl>
    <w:p w:rsidR="006A5EEE" w:rsidRPr="00FE348D" w:rsidRDefault="00EB3D95" w:rsidP="00EB3D95">
      <w:pPr>
        <w:pStyle w:val="FootnoteText"/>
        <w:bidi/>
        <w:ind w:left="5267"/>
        <w:jc w:val="both"/>
        <w:rPr>
          <w:rFonts w:ascii="B Lotus" w:eastAsia="B Badr" w:hAnsi="B Lotus"/>
          <w:sz w:val="22"/>
          <w:szCs w:val="22"/>
          <w:lang w:bidi="fa-IR"/>
        </w:rPr>
      </w:pPr>
      <w:r>
        <w:rPr>
          <w:rFonts w:ascii="B Lotus" w:eastAsia="B Badr" w:hAnsi="B Lotus" w:hint="cs"/>
          <w:sz w:val="22"/>
          <w:szCs w:val="22"/>
          <w:rtl/>
          <w:lang w:bidi="fa-IR"/>
        </w:rPr>
        <w:t xml:space="preserve"> </w:t>
      </w:r>
      <w:r w:rsidR="006A5EEE" w:rsidRPr="00FE348D">
        <w:rPr>
          <w:rFonts w:ascii="B Lotus" w:eastAsia="B Badr" w:hAnsi="B Lotus" w:hint="cs"/>
          <w:sz w:val="22"/>
          <w:szCs w:val="22"/>
          <w:rtl/>
          <w:lang w:bidi="fa-IR"/>
        </w:rPr>
        <w:t>(</w:t>
      </w:r>
      <w:r w:rsidR="006A5EEE" w:rsidRPr="00C86F4F">
        <w:rPr>
          <w:rFonts w:ascii="mylotus" w:eastAsia="B Badr" w:hAnsi="mylotus" w:cs="mylotus"/>
          <w:sz w:val="22"/>
          <w:szCs w:val="22"/>
          <w:rtl/>
          <w:lang w:bidi="fa-IR"/>
        </w:rPr>
        <w:t>العلویات السبع</w:t>
      </w:r>
      <w:r w:rsidR="006A5EEE">
        <w:rPr>
          <w:rFonts w:ascii="B Lotus" w:eastAsia="B Badr" w:hAnsi="B Lotus" w:hint="cs"/>
          <w:sz w:val="22"/>
          <w:szCs w:val="22"/>
          <w:rtl/>
          <w:lang w:bidi="fa-IR"/>
        </w:rPr>
        <w:t xml:space="preserve"> 16 و 17).</w:t>
      </w:r>
    </w:p>
  </w:footnote>
  <w:footnote w:id="102">
    <w:p w:rsidR="006A5EEE" w:rsidRPr="00FE348D" w:rsidRDefault="006A5EEE" w:rsidP="00EB3D95">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خطب</w:t>
      </w:r>
      <w:r>
        <w:rPr>
          <w:rFonts w:ascii="B Lotus" w:hAnsi="B Lotus" w:hint="cs"/>
          <w:sz w:val="22"/>
          <w:szCs w:val="22"/>
          <w:rtl/>
          <w:lang w:bidi="fa-IR"/>
        </w:rPr>
        <w:t xml:space="preserve">ه شماره 87 از </w:t>
      </w:r>
      <w:r w:rsidRPr="00EB3D95">
        <w:rPr>
          <w:rFonts w:ascii="mylotus" w:hAnsi="mylotus" w:cs="mylotus"/>
          <w:sz w:val="22"/>
          <w:szCs w:val="22"/>
          <w:rtl/>
          <w:lang w:bidi="fa-IR"/>
        </w:rPr>
        <w:t>نهج البلاغ</w:t>
      </w:r>
      <w:r w:rsidR="00EB3D95" w:rsidRPr="00EB3D95">
        <w:rPr>
          <w:rFonts w:ascii="mylotus" w:hAnsi="mylotus" w:cs="mylotus"/>
          <w:sz w:val="22"/>
          <w:szCs w:val="22"/>
          <w:rtl/>
          <w:lang w:bidi="fa-IR"/>
        </w:rPr>
        <w:t>ة</w:t>
      </w:r>
      <w:r>
        <w:rPr>
          <w:rFonts w:ascii="B Lotus" w:hAnsi="B Lotus" w:hint="cs"/>
          <w:sz w:val="22"/>
          <w:szCs w:val="22"/>
          <w:rtl/>
          <w:lang w:bidi="fa-IR"/>
        </w:rPr>
        <w:t xml:space="preserve"> عبده.</w:t>
      </w:r>
    </w:p>
  </w:footnote>
  <w:footnote w:id="103">
    <w:p w:rsidR="006A5EEE" w:rsidRPr="00FE348D" w:rsidRDefault="006A5EEE" w:rsidP="00EB3D95">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sidRPr="00145030">
        <w:rPr>
          <w:rFonts w:ascii="B Lotus" w:hAnsi="B Lotus" w:cs="KFGQPC Uthman Taha Naskh"/>
          <w:sz w:val="22"/>
          <w:szCs w:val="22"/>
          <w:rtl/>
        </w:rPr>
        <w:t>هذا موضع ال</w:t>
      </w:r>
      <w:r>
        <w:rPr>
          <w:rFonts w:ascii="B Lotus" w:hAnsi="B Lotus" w:cs="KFGQPC Uthman Taha Naskh" w:hint="cs"/>
          <w:sz w:val="22"/>
          <w:szCs w:val="22"/>
          <w:rtl/>
        </w:rPr>
        <w:t>ـ</w:t>
      </w:r>
      <w:r w:rsidRPr="00145030">
        <w:rPr>
          <w:rFonts w:ascii="B Lotus" w:hAnsi="B Lotus" w:cs="KFGQPC Uthman Taha Naskh"/>
          <w:sz w:val="22"/>
          <w:szCs w:val="22"/>
          <w:rtl/>
        </w:rPr>
        <w:t>مثل</w:t>
      </w:r>
      <w:r>
        <w:rPr>
          <w:rFonts w:ascii="B Lotus" w:hAnsi="B Lotus" w:cs="KFGQPC Uthman Taha Naskh"/>
          <w:sz w:val="22"/>
          <w:szCs w:val="22"/>
          <w:rtl/>
        </w:rPr>
        <w:t>:</w:t>
      </w:r>
      <w:r w:rsidRPr="00145030">
        <w:rPr>
          <w:rFonts w:ascii="B Lotus" w:hAnsi="B Lotus" w:cs="KFGQPC Uthman Taha Naskh"/>
          <w:sz w:val="22"/>
          <w:szCs w:val="22"/>
          <w:rtl/>
        </w:rPr>
        <w:t xml:space="preserve"> إذا جاء نهرا الله بطل نهر معق</w:t>
      </w:r>
      <w:r>
        <w:rPr>
          <w:rFonts w:ascii="B Lotus" w:hAnsi="B Lotus" w:cs="KFGQPC Uthman Taha Naskh"/>
          <w:sz w:val="22"/>
          <w:szCs w:val="22"/>
          <w:rtl/>
        </w:rPr>
        <w:t>ل! إذا جاء هذا الکلام الربانی و</w:t>
      </w:r>
      <w:r w:rsidRPr="00145030">
        <w:rPr>
          <w:rFonts w:ascii="B Lotus" w:hAnsi="B Lotus" w:cs="KFGQPC Uthman Taha Naskh"/>
          <w:sz w:val="22"/>
          <w:szCs w:val="22"/>
          <w:rtl/>
        </w:rPr>
        <w:t>اللفظ القدس</w:t>
      </w:r>
      <w:r>
        <w:rPr>
          <w:rFonts w:ascii="B Lotus" w:hAnsi="B Lotus" w:cs="KFGQPC Uthman Taha Naskh" w:hint="cs"/>
          <w:sz w:val="22"/>
          <w:szCs w:val="22"/>
          <w:rtl/>
        </w:rPr>
        <w:t>ي</w:t>
      </w:r>
      <w:r w:rsidRPr="00145030">
        <w:rPr>
          <w:rFonts w:ascii="B Lotus" w:hAnsi="B Lotus" w:cs="KFGQPC Uthman Taha Naskh"/>
          <w:sz w:val="22"/>
          <w:szCs w:val="22"/>
          <w:rtl/>
        </w:rPr>
        <w:t xml:space="preserve"> بطلت فصاحة العرب</w:t>
      </w:r>
      <w:r w:rsidRPr="00370632">
        <w:rPr>
          <w:rFonts w:ascii="Traditional Arabic" w:hAnsi="Traditional Arabic" w:cs="Traditional Arabic"/>
          <w:sz w:val="22"/>
          <w:szCs w:val="22"/>
          <w:rtl/>
          <w:lang w:bidi="fa-IR"/>
        </w:rPr>
        <w:t>»</w:t>
      </w:r>
      <w:r w:rsidRPr="00FE348D">
        <w:rPr>
          <w:rFonts w:ascii="B Lotus" w:hAnsi="B Lotus"/>
          <w:b/>
          <w:bCs/>
          <w:sz w:val="22"/>
          <w:szCs w:val="22"/>
          <w:rtl/>
          <w:lang w:bidi="fa-IR"/>
        </w:rPr>
        <w:t xml:space="preserve"> </w:t>
      </w:r>
      <w:r>
        <w:rPr>
          <w:rFonts w:ascii="B Lotus" w:hAnsi="B Lotus" w:hint="cs"/>
          <w:sz w:val="22"/>
          <w:szCs w:val="22"/>
          <w:rtl/>
          <w:lang w:bidi="fa-IR"/>
        </w:rPr>
        <w:t>(</w:t>
      </w:r>
      <w:r w:rsidRPr="00EB3D95">
        <w:rPr>
          <w:rFonts w:ascii="mylotus" w:hAnsi="mylotus" w:cs="mylotus"/>
          <w:sz w:val="22"/>
          <w:szCs w:val="22"/>
          <w:rtl/>
          <w:lang w:bidi="fa-IR"/>
        </w:rPr>
        <w:t>شرح نهج البلاغ</w:t>
      </w:r>
      <w:r w:rsidR="00EB3D95" w:rsidRPr="00EB3D95">
        <w:rPr>
          <w:rFonts w:ascii="mylotus" w:hAnsi="mylotus" w:cs="mylotus"/>
          <w:sz w:val="22"/>
          <w:szCs w:val="22"/>
          <w:rtl/>
          <w:lang w:bidi="fa-IR"/>
        </w:rPr>
        <w:t>ة</w:t>
      </w:r>
      <w:r>
        <w:rPr>
          <w:rFonts w:ascii="B Lotus" w:hAnsi="B Lotus" w:hint="cs"/>
          <w:sz w:val="22"/>
          <w:szCs w:val="22"/>
          <w:rtl/>
          <w:lang w:bidi="fa-IR"/>
        </w:rPr>
        <w:t>، اثر ابن ابی</w:t>
      </w:r>
      <w:r>
        <w:rPr>
          <w:rFonts w:ascii="B Lotus" w:hAnsi="B Lotus" w:hint="eastAsia"/>
          <w:sz w:val="22"/>
          <w:szCs w:val="22"/>
          <w:rtl/>
          <w:lang w:bidi="fa-IR"/>
        </w:rPr>
        <w:t>‌</w:t>
      </w:r>
      <w:r>
        <w:rPr>
          <w:rFonts w:ascii="B Lotus" w:hAnsi="B Lotus" w:hint="cs"/>
          <w:sz w:val="22"/>
          <w:szCs w:val="22"/>
          <w:rtl/>
          <w:lang w:bidi="fa-IR"/>
        </w:rPr>
        <w:t>الحدید، چاپ مصر، ج 6، ص 425).</w:t>
      </w:r>
    </w:p>
  </w:footnote>
  <w:footnote w:id="104">
    <w:p w:rsidR="006A5EEE" w:rsidRPr="00FE348D" w:rsidRDefault="006A5EEE" w:rsidP="00EB3D95">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hint="cs"/>
          <w:sz w:val="22"/>
          <w:szCs w:val="22"/>
          <w:rtl/>
          <w:lang w:bidi="fa-IR"/>
        </w:rPr>
        <w:t xml:space="preserve">به </w:t>
      </w:r>
      <w:r w:rsidRPr="00EB3D95">
        <w:rPr>
          <w:rFonts w:ascii="mylotus" w:hAnsi="mylotus" w:cs="mylotus"/>
          <w:sz w:val="22"/>
          <w:szCs w:val="22"/>
          <w:rtl/>
          <w:lang w:bidi="fa-IR"/>
        </w:rPr>
        <w:t>شرح نهج</w:t>
      </w:r>
      <w:r w:rsidRPr="00EB3D95">
        <w:rPr>
          <w:rFonts w:ascii="mylotus" w:hAnsi="mylotus"/>
          <w:sz w:val="22"/>
          <w:szCs w:val="22"/>
          <w:rtl/>
          <w:lang w:bidi="fa-IR"/>
        </w:rPr>
        <w:t>‌</w:t>
      </w:r>
      <w:r w:rsidRPr="00EB3D95">
        <w:rPr>
          <w:rFonts w:ascii="mylotus" w:hAnsi="mylotus" w:cs="mylotus"/>
          <w:sz w:val="22"/>
          <w:szCs w:val="22"/>
          <w:rtl/>
          <w:lang w:bidi="fa-IR"/>
        </w:rPr>
        <w:t>البلاغ</w:t>
      </w:r>
      <w:r w:rsidR="00EB3D95">
        <w:rPr>
          <w:rFonts w:ascii="mylotus" w:hAnsi="mylotus" w:cs="mylotus" w:hint="cs"/>
          <w:sz w:val="22"/>
          <w:szCs w:val="22"/>
          <w:rtl/>
          <w:lang w:bidi="fa-IR"/>
        </w:rPr>
        <w:t>ة</w:t>
      </w:r>
      <w:r>
        <w:rPr>
          <w:rFonts w:ascii="B Lotus" w:hAnsi="B Lotus" w:hint="cs"/>
          <w:sz w:val="22"/>
          <w:szCs w:val="22"/>
          <w:rtl/>
          <w:lang w:bidi="fa-IR"/>
        </w:rPr>
        <w:t>، اثر ابن ابی</w:t>
      </w:r>
      <w:r>
        <w:rPr>
          <w:rFonts w:ascii="B Lotus" w:hAnsi="B Lotus" w:hint="eastAsia"/>
          <w:sz w:val="22"/>
          <w:szCs w:val="22"/>
          <w:rtl/>
          <w:lang w:bidi="fa-IR"/>
        </w:rPr>
        <w:t>‌</w:t>
      </w:r>
      <w:r w:rsidRPr="00FE348D">
        <w:rPr>
          <w:rFonts w:ascii="B Lotus" w:hAnsi="B Lotus" w:hint="cs"/>
          <w:sz w:val="22"/>
          <w:szCs w:val="22"/>
          <w:rtl/>
          <w:lang w:bidi="fa-IR"/>
        </w:rPr>
        <w:t xml:space="preserve">الحدید، چاپ </w:t>
      </w:r>
      <w:r>
        <w:rPr>
          <w:rFonts w:ascii="B Lotus" w:hAnsi="B Lotus" w:hint="cs"/>
          <w:sz w:val="22"/>
          <w:szCs w:val="22"/>
          <w:rtl/>
          <w:lang w:bidi="fa-IR"/>
        </w:rPr>
        <w:t>مصر، ج 1، ص 17 تا 20 نگاه کنید.</w:t>
      </w:r>
    </w:p>
  </w:footnote>
  <w:footnote w:id="105">
    <w:p w:rsidR="006A5EEE" w:rsidRPr="00FE348D" w:rsidRDefault="006A5EEE" w:rsidP="00C86F4F">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چنانکه استاد محمود مصطفی مصری در کتاب</w:t>
      </w:r>
      <w:r>
        <w:rPr>
          <w:rFonts w:ascii="B Lotus" w:hAnsi="B Lotus" w:hint="cs"/>
          <w:sz w:val="22"/>
          <w:szCs w:val="22"/>
          <w:rtl/>
          <w:lang w:bidi="fa-IR"/>
        </w:rPr>
        <w:t>:</w:t>
      </w:r>
      <w:r w:rsidRPr="00FE348D">
        <w:rPr>
          <w:rFonts w:ascii="B Lotus" w:hAnsi="B Lotus" w:hint="cs"/>
          <w:sz w:val="22"/>
          <w:szCs w:val="22"/>
          <w:rtl/>
          <w:lang w:bidi="fa-IR"/>
        </w:rPr>
        <w:t xml:space="preserve"> «</w:t>
      </w:r>
      <w:r w:rsidRPr="00697DEF">
        <w:rPr>
          <w:rFonts w:ascii="mylotus" w:hAnsi="mylotus" w:cs="mylotus"/>
          <w:sz w:val="22"/>
          <w:szCs w:val="22"/>
          <w:rtl/>
          <w:lang w:bidi="fa-IR"/>
        </w:rPr>
        <w:t>ال</w:t>
      </w:r>
      <w:r>
        <w:rPr>
          <w:rFonts w:ascii="mylotus" w:hAnsi="mylotus" w:cs="mylotus" w:hint="cs"/>
          <w:sz w:val="22"/>
          <w:szCs w:val="22"/>
          <w:rtl/>
          <w:lang w:bidi="fa-IR"/>
        </w:rPr>
        <w:t>أ</w:t>
      </w:r>
      <w:r w:rsidRPr="00697DEF">
        <w:rPr>
          <w:rFonts w:ascii="mylotus" w:hAnsi="mylotus" w:cs="mylotus"/>
          <w:sz w:val="22"/>
          <w:szCs w:val="22"/>
          <w:rtl/>
          <w:lang w:bidi="fa-IR"/>
        </w:rPr>
        <w:t>دب العربی و تاریخه</w:t>
      </w:r>
      <w:r w:rsidRPr="00370632">
        <w:rPr>
          <w:rFonts w:ascii="Traditional Arabic" w:hAnsi="Traditional Arabic" w:cs="Traditional Arabic" w:hint="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ج 1، ص 91،</w:t>
      </w:r>
      <w:r>
        <w:rPr>
          <w:rFonts w:ascii="B Lotus" w:hAnsi="B Lotus" w:hint="cs"/>
          <w:sz w:val="22"/>
          <w:szCs w:val="22"/>
          <w:rtl/>
          <w:lang w:bidi="fa-IR"/>
        </w:rPr>
        <w:t xml:space="preserve"> </w:t>
      </w:r>
      <w:r w:rsidRPr="00FE348D">
        <w:rPr>
          <w:rFonts w:ascii="B Lotus" w:hAnsi="B Lotus" w:hint="cs"/>
          <w:sz w:val="22"/>
          <w:szCs w:val="22"/>
          <w:rtl/>
          <w:lang w:bidi="fa-IR"/>
        </w:rPr>
        <w:t>چاپ قاهره می</w:t>
      </w:r>
      <w:r w:rsidRPr="00FE348D">
        <w:rPr>
          <w:rFonts w:ascii="B Lotus" w:hAnsi="B Lotus" w:hint="eastAsia"/>
          <w:sz w:val="22"/>
          <w:szCs w:val="22"/>
          <w:rtl/>
          <w:lang w:bidi="fa-IR"/>
        </w:rPr>
        <w:t>‌</w:t>
      </w:r>
      <w:r w:rsidRPr="00FE348D">
        <w:rPr>
          <w:rFonts w:ascii="B Lotus" w:hAnsi="B Lotus" w:hint="cs"/>
          <w:sz w:val="22"/>
          <w:szCs w:val="22"/>
          <w:rtl/>
          <w:lang w:bidi="fa-IR"/>
        </w:rPr>
        <w:t>نویسد:</w:t>
      </w:r>
      <w:r w:rsidRPr="00FE348D">
        <w:rPr>
          <w:rFonts w:ascii="B Lotus" w:hAnsi="B Lotus" w:hint="cs"/>
          <w:b/>
          <w:bCs/>
          <w:sz w:val="22"/>
          <w:szCs w:val="22"/>
          <w:rtl/>
          <w:lang w:bidi="fa-IR"/>
        </w:rPr>
        <w:t xml:space="preserve"> </w:t>
      </w:r>
      <w:r>
        <w:rPr>
          <w:rFonts w:ascii="B Lotus" w:hAnsi="B Lotus" w:cs="Traditional Arabic" w:hint="cs"/>
          <w:sz w:val="22"/>
          <w:szCs w:val="22"/>
          <w:rtl/>
          <w:lang w:bidi="fa-IR"/>
        </w:rPr>
        <w:t>«</w:t>
      </w:r>
      <w:r w:rsidRPr="00697DEF">
        <w:rPr>
          <w:rFonts w:ascii="B Lotus" w:hAnsi="B Lotus" w:cs="KFGQPC Uthman Taha Naskh"/>
          <w:sz w:val="22"/>
          <w:szCs w:val="22"/>
          <w:rtl/>
        </w:rPr>
        <w:t>و</w:t>
      </w:r>
      <w:r>
        <w:rPr>
          <w:rFonts w:ascii="B Lotus" w:hAnsi="B Lotus" w:cs="KFGQPC Uthman Taha Naskh"/>
          <w:sz w:val="22"/>
          <w:szCs w:val="22"/>
          <w:rtl/>
        </w:rPr>
        <w:t>لکن علیا کان مشغولاً بالسیاسة و</w:t>
      </w:r>
      <w:r w:rsidRPr="00697DEF">
        <w:rPr>
          <w:rFonts w:ascii="B Lotus" w:hAnsi="B Lotus" w:cs="KFGQPC Uthman Taha Naskh"/>
          <w:sz w:val="22"/>
          <w:szCs w:val="22"/>
          <w:rtl/>
        </w:rPr>
        <w:t>الحروب فلم یجلس للتعلیم</w:t>
      </w:r>
      <w:r>
        <w:rPr>
          <w:rFonts w:ascii="B Lotus" w:hAnsi="B Lotus" w:cs="Traditional Arabic" w:hint="cs"/>
          <w:sz w:val="22"/>
          <w:szCs w:val="22"/>
          <w:rtl/>
          <w:lang w:bidi="fa-IR"/>
        </w:rPr>
        <w:t>»</w:t>
      </w:r>
      <w:r>
        <w:rPr>
          <w:rFonts w:ascii="B Lotus" w:hAnsi="B Lotus" w:hint="cs"/>
          <w:sz w:val="22"/>
          <w:szCs w:val="22"/>
          <w:rtl/>
          <w:lang w:bidi="fa-IR"/>
        </w:rPr>
        <w:t>!.</w:t>
      </w:r>
    </w:p>
  </w:footnote>
  <w:footnote w:id="106">
    <w:p w:rsidR="006A5EEE" w:rsidRPr="00FE348D" w:rsidRDefault="006A5EEE" w:rsidP="009839AD">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این آیه از سوره توبه، در سیاق آیات جنگ آمده است و واژه «نفر» در خلال آن، به «کوچیدن برای پی</w:t>
      </w:r>
      <w:r>
        <w:rPr>
          <w:rFonts w:ascii="B Lotus" w:hAnsi="B Lotus" w:hint="cs"/>
          <w:sz w:val="22"/>
          <w:szCs w:val="22"/>
          <w:rtl/>
          <w:lang w:bidi="fa-IR"/>
        </w:rPr>
        <w:t>کار» اشاره دارد نه مسافرت عادی.</w:t>
      </w:r>
    </w:p>
    <w:p w:rsidR="006A5EEE" w:rsidRPr="00FE348D" w:rsidRDefault="006A5EEE" w:rsidP="0039492A">
      <w:pPr>
        <w:pStyle w:val="FootnoteText"/>
        <w:bidi/>
        <w:ind w:left="227"/>
        <w:jc w:val="both"/>
        <w:rPr>
          <w:rFonts w:ascii="B Lotus" w:hAnsi="B Lotus"/>
          <w:b/>
          <w:bCs/>
          <w:sz w:val="22"/>
          <w:szCs w:val="22"/>
          <w:rtl/>
          <w:lang w:bidi="fa-IR"/>
        </w:rPr>
      </w:pPr>
      <w:r w:rsidRPr="00FE348D">
        <w:rPr>
          <w:rFonts w:ascii="B Lotus" w:hAnsi="B Lotus" w:hint="cs"/>
          <w:sz w:val="22"/>
          <w:szCs w:val="22"/>
          <w:rtl/>
          <w:lang w:bidi="fa-IR"/>
        </w:rPr>
        <w:t>مفسران قرآن هم بر همین قول رفته‌اند (بعنوان نمونه، به تفسیر جامع البیان اثر طبری و مجمع البیان اثر طبرسی، ذیل آیه نگاه کنید) کاربرد واژه «نفر» در سوره مزبور نیز بر این معنی گواه است چنانکه می‌فرماید:</w:t>
      </w:r>
      <w:r>
        <w:rPr>
          <w:rFonts w:ascii="B Lotus" w:hAnsi="B Lotus" w:hint="cs"/>
          <w:sz w:val="22"/>
          <w:szCs w:val="22"/>
          <w:rtl/>
          <w:lang w:bidi="fa-IR"/>
        </w:rPr>
        <w:t xml:space="preserve"> </w:t>
      </w:r>
      <w:r>
        <w:rPr>
          <w:rFonts w:ascii="B Lotus" w:hAnsi="B Lotus" w:cs="Traditional Arabic" w:hint="cs"/>
          <w:sz w:val="22"/>
          <w:szCs w:val="22"/>
          <w:rtl/>
          <w:lang w:bidi="fa-IR"/>
        </w:rPr>
        <w:t>﴿</w:t>
      </w:r>
      <w:r w:rsidRPr="00983505">
        <w:rPr>
          <w:rFonts w:cs="KFGQPC Uthmanic Script HAFS"/>
          <w:color w:val="000000"/>
          <w:sz w:val="22"/>
          <w:szCs w:val="22"/>
          <w:rtl/>
        </w:rPr>
        <w:t>ٱنفِرُواْ خِفَاف</w:t>
      </w:r>
      <w:r w:rsidRPr="00983505">
        <w:rPr>
          <w:rFonts w:ascii="Jameel Noori Nastaleeq" w:hAnsi="Jameel Noori Nastaleeq" w:cs="KFGQPC Uthmanic Script HAFS" w:hint="cs"/>
          <w:color w:val="000000"/>
          <w:sz w:val="22"/>
          <w:szCs w:val="22"/>
          <w:rtl/>
        </w:rPr>
        <w:t>ٗ</w:t>
      </w:r>
      <w:r w:rsidRPr="00983505">
        <w:rPr>
          <w:rFonts w:cs="KFGQPC Uthmanic Script HAFS" w:hint="cs"/>
          <w:color w:val="000000"/>
          <w:sz w:val="22"/>
          <w:szCs w:val="22"/>
          <w:rtl/>
        </w:rPr>
        <w:t>ا وَثِقَال</w:t>
      </w:r>
      <w:r w:rsidRPr="00983505">
        <w:rPr>
          <w:rFonts w:ascii="Jameel Noori Nastaleeq" w:hAnsi="Jameel Noori Nastaleeq" w:cs="KFGQPC Uthmanic Script HAFS" w:hint="cs"/>
          <w:color w:val="000000"/>
          <w:sz w:val="22"/>
          <w:szCs w:val="22"/>
          <w:rtl/>
        </w:rPr>
        <w:t>ٗ</w:t>
      </w:r>
      <w:r w:rsidRPr="00983505">
        <w:rPr>
          <w:rFonts w:cs="KFGQPC Uthmanic Script HAFS" w:hint="cs"/>
          <w:color w:val="000000"/>
          <w:sz w:val="22"/>
          <w:szCs w:val="22"/>
          <w:rtl/>
        </w:rPr>
        <w:t xml:space="preserve">ا وَجَٰهِدُواْ بِأَمۡوَٰلِكُمۡ وَأَنفُسِكُمۡ </w:t>
      </w:r>
      <w:r w:rsidRPr="00983505">
        <w:rPr>
          <w:rFonts w:cs="KFGQPC Uthmanic Script HAFS"/>
          <w:color w:val="000000"/>
          <w:sz w:val="22"/>
          <w:szCs w:val="22"/>
          <w:rtl/>
        </w:rPr>
        <w:t>فِي سَبِيلِ ٱللَّهِ</w:t>
      </w:r>
      <w:r>
        <w:rPr>
          <w:rFonts w:cs="Times New Roman" w:hint="cs"/>
          <w:color w:val="000000"/>
          <w:sz w:val="22"/>
          <w:szCs w:val="22"/>
          <w:rtl/>
        </w:rPr>
        <w:t>...</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w:t>
      </w:r>
      <w:r w:rsidRPr="00C86F4F">
        <w:rPr>
          <w:rFonts w:ascii="mylotus" w:hAnsi="mylotus" w:cs="mylotus"/>
          <w:rtl/>
          <w:lang w:bidi="fa-IR"/>
        </w:rPr>
        <w:t>التوبة</w:t>
      </w:r>
      <w:r>
        <w:rPr>
          <w:rFonts w:ascii="B Lotus" w:hAnsi="B Lotus" w:hint="cs"/>
          <w:rtl/>
          <w:lang w:bidi="fa-IR"/>
        </w:rPr>
        <w:t>: 41]</w:t>
      </w:r>
      <w:r>
        <w:rPr>
          <w:rFonts w:ascii="B Lotus" w:hAnsi="B Lotus" w:hint="cs"/>
          <w:sz w:val="22"/>
          <w:szCs w:val="22"/>
          <w:rtl/>
          <w:lang w:bidi="fa-IR"/>
        </w:rPr>
        <w:t>.</w:t>
      </w:r>
      <w:r w:rsidRPr="00FE348D">
        <w:rPr>
          <w:rFonts w:ascii="B Lotus" w:hAnsi="B Lotus" w:hint="cs"/>
          <w:sz w:val="22"/>
          <w:szCs w:val="22"/>
          <w:rtl/>
          <w:lang w:bidi="fa-IR"/>
        </w:rPr>
        <w:t xml:space="preserve"> </w:t>
      </w:r>
      <w:r w:rsidRPr="0039492A">
        <w:rPr>
          <w:rFonts w:ascii="B Lotus" w:hAnsi="B Lotus" w:hint="cs"/>
          <w:sz w:val="22"/>
          <w:szCs w:val="22"/>
          <w:rtl/>
          <w:lang w:bidi="fa-IR"/>
        </w:rPr>
        <w:t>یا می‌فرماید:</w:t>
      </w:r>
      <w:r>
        <w:rPr>
          <w:rFonts w:ascii="B Lotus" w:hAnsi="B Lotus" w:hint="cs"/>
          <w:b/>
          <w:bCs/>
          <w:sz w:val="22"/>
          <w:szCs w:val="22"/>
          <w:rtl/>
          <w:lang w:bidi="fa-IR"/>
        </w:rPr>
        <w:t xml:space="preserve"> </w:t>
      </w:r>
      <w:r>
        <w:rPr>
          <w:rFonts w:ascii="B Lotus" w:hAnsi="B Lotus" w:cs="Traditional Arabic" w:hint="cs"/>
          <w:sz w:val="22"/>
          <w:szCs w:val="22"/>
          <w:rtl/>
          <w:lang w:bidi="fa-IR"/>
        </w:rPr>
        <w:t>﴿</w:t>
      </w:r>
      <w:r w:rsidRPr="00983505">
        <w:rPr>
          <w:rFonts w:cs="KFGQPC Uthmanic Script HAFS"/>
          <w:color w:val="000000"/>
          <w:sz w:val="22"/>
          <w:szCs w:val="22"/>
          <w:rtl/>
        </w:rPr>
        <w:t>يَٰٓأَيُّهَا ٱلَّذِينَ ءَامَنُواْ مَا لَكُمۡ إِذَا قِيلَ لَكُمُ ٱنفِرُواْ فِي سَبِيلِ ٱللَّهِ</w:t>
      </w:r>
      <w:r>
        <w:rPr>
          <w:rFonts w:cs="KFGQPC Uthmanic Script HAFS"/>
          <w:color w:val="000000"/>
          <w:sz w:val="22"/>
          <w:szCs w:val="22"/>
          <w:rtl/>
        </w:rPr>
        <w:t xml:space="preserve"> ٱثَّاقَلۡتُمۡ إِلَى ٱلۡأَرۡضِ</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w:t>
      </w:r>
      <w:r w:rsidRPr="00C86F4F">
        <w:rPr>
          <w:rFonts w:ascii="mylotus" w:hAnsi="mylotus" w:cs="mylotus"/>
          <w:rtl/>
          <w:lang w:bidi="fa-IR"/>
        </w:rPr>
        <w:t>التوبة</w:t>
      </w:r>
      <w:r>
        <w:rPr>
          <w:rFonts w:ascii="B Lotus" w:hAnsi="B Lotus" w:hint="cs"/>
          <w:rtl/>
          <w:lang w:bidi="fa-IR"/>
        </w:rPr>
        <w:t>: 38]</w:t>
      </w:r>
      <w:r>
        <w:rPr>
          <w:rFonts w:ascii="B Lotus" w:hAnsi="B Lotus" w:hint="cs"/>
          <w:sz w:val="22"/>
          <w:szCs w:val="22"/>
          <w:rtl/>
          <w:lang w:bidi="fa-IR"/>
        </w:rPr>
        <w:t>.</w:t>
      </w:r>
    </w:p>
  </w:footnote>
  <w:footnote w:id="107">
    <w:p w:rsidR="006A5EEE" w:rsidRPr="00FE348D" w:rsidRDefault="006A5EEE" w:rsidP="0039492A">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ممقانی در «</w:t>
      </w:r>
      <w:r w:rsidRPr="00C86F4F">
        <w:rPr>
          <w:rFonts w:ascii="mylotus" w:hAnsi="mylotus" w:cs="mylotus"/>
          <w:sz w:val="22"/>
          <w:szCs w:val="22"/>
          <w:rtl/>
          <w:lang w:bidi="fa-IR"/>
        </w:rPr>
        <w:t>مقباس الهدایة</w:t>
      </w:r>
      <w:r w:rsidRPr="00FE348D">
        <w:rPr>
          <w:rFonts w:ascii="B Lotus" w:hAnsi="B Lotus" w:hint="cs"/>
          <w:sz w:val="22"/>
          <w:szCs w:val="22"/>
          <w:rtl/>
          <w:lang w:bidi="fa-IR"/>
        </w:rPr>
        <w:t xml:space="preserve">» می‌نویسد: </w:t>
      </w:r>
      <w:r>
        <w:rPr>
          <w:rFonts w:ascii="B Lotus" w:hAnsi="B Lotus" w:cs="Traditional Arabic" w:hint="cs"/>
          <w:sz w:val="22"/>
          <w:szCs w:val="22"/>
          <w:rtl/>
          <w:lang w:bidi="fa-IR"/>
        </w:rPr>
        <w:t>«</w:t>
      </w:r>
      <w:r w:rsidRPr="00145030">
        <w:rPr>
          <w:rFonts w:ascii="B Lotus" w:hAnsi="B Lotus" w:cs="KFGQPC Uthman Taha Naskh"/>
          <w:sz w:val="22"/>
          <w:szCs w:val="22"/>
          <w:rtl/>
        </w:rPr>
        <w:t>وال</w:t>
      </w:r>
      <w:r>
        <w:rPr>
          <w:rFonts w:ascii="B Lotus" w:hAnsi="B Lotus" w:cs="KFGQPC Uthman Taha Naskh" w:hint="cs"/>
          <w:sz w:val="22"/>
          <w:szCs w:val="22"/>
          <w:rtl/>
        </w:rPr>
        <w:t>ـ</w:t>
      </w:r>
      <w:r w:rsidRPr="00145030">
        <w:rPr>
          <w:rFonts w:ascii="B Lotus" w:hAnsi="B Lotus" w:cs="KFGQPC Uthman Taha Naskh"/>
          <w:sz w:val="22"/>
          <w:szCs w:val="22"/>
          <w:rtl/>
        </w:rPr>
        <w:t>مشهور أن الغلاة هم الذین یقولون ف</w:t>
      </w:r>
      <w:r>
        <w:rPr>
          <w:rFonts w:ascii="B Lotus" w:hAnsi="B Lotus" w:cs="KFGQPC Uthman Taha Naskh" w:hint="cs"/>
          <w:sz w:val="22"/>
          <w:szCs w:val="22"/>
          <w:rtl/>
        </w:rPr>
        <w:t>ي</w:t>
      </w:r>
      <w:r w:rsidRPr="00145030">
        <w:rPr>
          <w:rFonts w:ascii="B Lotus" w:hAnsi="B Lotus" w:cs="KFGQPC Uthman Taha Naskh"/>
          <w:sz w:val="22"/>
          <w:szCs w:val="22"/>
          <w:rtl/>
        </w:rPr>
        <w:t xml:space="preserve"> </w:t>
      </w:r>
      <w:r>
        <w:rPr>
          <w:rFonts w:ascii="B Lotus" w:hAnsi="B Lotus" w:cs="KFGQPC Uthman Taha Naskh" w:hint="cs"/>
          <w:sz w:val="22"/>
          <w:szCs w:val="22"/>
          <w:rtl/>
        </w:rPr>
        <w:t>أ</w:t>
      </w:r>
      <w:r w:rsidRPr="00145030">
        <w:rPr>
          <w:rFonts w:ascii="B Lotus" w:hAnsi="B Lotus" w:cs="KFGQPC Uthman Taha Naskh"/>
          <w:sz w:val="22"/>
          <w:szCs w:val="22"/>
          <w:rtl/>
        </w:rPr>
        <w:t>هل البیت</w:t>
      </w:r>
      <w:r w:rsidRPr="00145030">
        <w:rPr>
          <w:rFonts w:ascii="B Lotus" w:hAnsi="B Lotus" w:cs="KFGQPC Uthman Taha Naskh"/>
          <w:sz w:val="22"/>
          <w:szCs w:val="22"/>
        </w:rPr>
        <w:sym w:font="AGA Arabesque" w:char="F075"/>
      </w:r>
      <w:r w:rsidRPr="00145030">
        <w:rPr>
          <w:rFonts w:ascii="B Lotus" w:hAnsi="B Lotus" w:cs="KFGQPC Uthman Taha Naskh"/>
          <w:sz w:val="22"/>
          <w:szCs w:val="22"/>
          <w:rtl/>
        </w:rPr>
        <w:t xml:space="preserve"> ما لا یلتزمون </w:t>
      </w:r>
      <w:r>
        <w:rPr>
          <w:rFonts w:ascii="B Lotus" w:hAnsi="B Lotus" w:cs="KFGQPC Uthman Taha Naskh" w:hint="cs"/>
          <w:sz w:val="22"/>
          <w:szCs w:val="22"/>
          <w:rtl/>
        </w:rPr>
        <w:t>أ</w:t>
      </w:r>
      <w:r w:rsidRPr="00145030">
        <w:rPr>
          <w:rFonts w:ascii="B Lotus" w:hAnsi="B Lotus" w:cs="KFGQPC Uthman Taha Naskh"/>
          <w:sz w:val="22"/>
          <w:szCs w:val="22"/>
          <w:rtl/>
        </w:rPr>
        <w:t>هل البیت بثبوت تل</w:t>
      </w:r>
      <w:r>
        <w:rPr>
          <w:rFonts w:ascii="B Lotus" w:hAnsi="B Lotus" w:cs="KFGQPC Uthman Taha Naskh" w:hint="cs"/>
          <w:sz w:val="22"/>
          <w:szCs w:val="22"/>
          <w:rtl/>
        </w:rPr>
        <w:t>ك</w:t>
      </w:r>
      <w:r w:rsidRPr="00145030">
        <w:rPr>
          <w:rFonts w:ascii="B Lotus" w:hAnsi="B Lotus" w:cs="KFGQPC Uthman Taha Naskh"/>
          <w:sz w:val="22"/>
          <w:szCs w:val="22"/>
          <w:rtl/>
        </w:rPr>
        <w:t xml:space="preserve"> ال</w:t>
      </w:r>
      <w:r>
        <w:rPr>
          <w:rFonts w:ascii="B Lotus" w:hAnsi="B Lotus" w:cs="KFGQPC Uthman Taha Naskh" w:hint="cs"/>
          <w:sz w:val="22"/>
          <w:szCs w:val="22"/>
          <w:rtl/>
        </w:rPr>
        <w:t>ـ</w:t>
      </w:r>
      <w:r w:rsidRPr="00145030">
        <w:rPr>
          <w:rFonts w:ascii="B Lotus" w:hAnsi="B Lotus" w:cs="KFGQPC Uthman Taha Naskh"/>
          <w:sz w:val="22"/>
          <w:szCs w:val="22"/>
          <w:rtl/>
        </w:rPr>
        <w:t xml:space="preserve">مرتبة لهم کمن یدعی فیهم النبوة </w:t>
      </w:r>
      <w:r w:rsidRPr="00145030">
        <w:rPr>
          <w:rFonts w:ascii="B Lotus" w:hAnsi="B Lotus" w:cs="Times New Roman"/>
          <w:sz w:val="22"/>
          <w:szCs w:val="22"/>
          <w:rtl/>
        </w:rPr>
        <w:t>–</w:t>
      </w:r>
      <w:r w:rsidRPr="00145030">
        <w:rPr>
          <w:rFonts w:ascii="B Lotus" w:hAnsi="B Lotus" w:cs="KFGQPC Uthman Taha Naskh"/>
          <w:sz w:val="22"/>
          <w:szCs w:val="22"/>
          <w:rtl/>
        </w:rPr>
        <w:t xml:space="preserve"> کالبزیعیة </w:t>
      </w:r>
      <w:r w:rsidRPr="00145030">
        <w:rPr>
          <w:rFonts w:ascii="B Lotus" w:hAnsi="B Lotus" w:cs="Times New Roman"/>
          <w:sz w:val="22"/>
          <w:szCs w:val="22"/>
          <w:rtl/>
        </w:rPr>
        <w:t>–</w:t>
      </w:r>
      <w:r>
        <w:rPr>
          <w:rFonts w:ascii="B Lotus" w:hAnsi="B Lotus" w:cs="KFGQPC Uthman Taha Naskh"/>
          <w:sz w:val="22"/>
          <w:szCs w:val="22"/>
          <w:rtl/>
        </w:rPr>
        <w:t xml:space="preserve"> و</w:t>
      </w:r>
      <w:r w:rsidRPr="00145030">
        <w:rPr>
          <w:rFonts w:ascii="B Lotus" w:hAnsi="B Lotus" w:cs="KFGQPC Uthman Taha Naskh"/>
          <w:sz w:val="22"/>
          <w:szCs w:val="22"/>
          <w:rtl/>
        </w:rPr>
        <w:t xml:space="preserve">الالهیة </w:t>
      </w:r>
      <w:r w:rsidRPr="00145030">
        <w:rPr>
          <w:rFonts w:ascii="B Lotus" w:hAnsi="B Lotus" w:cs="Times New Roman"/>
          <w:sz w:val="22"/>
          <w:szCs w:val="22"/>
          <w:rtl/>
        </w:rPr>
        <w:t>–</w:t>
      </w:r>
      <w:r w:rsidRPr="00145030">
        <w:rPr>
          <w:rFonts w:ascii="B Lotus" w:hAnsi="B Lotus" w:cs="KFGQPC Uthman Taha Naskh"/>
          <w:sz w:val="22"/>
          <w:szCs w:val="22"/>
          <w:rtl/>
        </w:rPr>
        <w:t xml:space="preserve"> کالنصریة والعلیاویة وال</w:t>
      </w:r>
      <w:r>
        <w:rPr>
          <w:rFonts w:ascii="B Lotus" w:hAnsi="B Lotus" w:cs="KFGQPC Uthman Taha Naskh" w:hint="cs"/>
          <w:sz w:val="22"/>
          <w:szCs w:val="22"/>
          <w:rtl/>
        </w:rPr>
        <w:t>ـ</w:t>
      </w:r>
      <w:r w:rsidRPr="00145030">
        <w:rPr>
          <w:rFonts w:ascii="B Lotus" w:hAnsi="B Lotus" w:cs="KFGQPC Uthman Taha Naskh"/>
          <w:sz w:val="22"/>
          <w:szCs w:val="22"/>
          <w:rtl/>
        </w:rPr>
        <w:t xml:space="preserve">مخمسة ونحوهم </w:t>
      </w:r>
      <w:r w:rsidRPr="00145030">
        <w:rPr>
          <w:rFonts w:ascii="B Lotus" w:hAnsi="B Lotus" w:cs="Times New Roman"/>
          <w:sz w:val="22"/>
          <w:szCs w:val="22"/>
          <w:rtl/>
        </w:rPr>
        <w:t>–</w:t>
      </w:r>
      <w:r w:rsidRPr="00145030">
        <w:rPr>
          <w:rFonts w:ascii="B Lotus" w:hAnsi="B Lotus" w:cs="KFGQPC Uthman Taha Naskh"/>
          <w:sz w:val="22"/>
          <w:szCs w:val="22"/>
          <w:rtl/>
        </w:rPr>
        <w:t xml:space="preserve"> مأخوذ من الغلو بمعنی التجاوز عن الحد</w:t>
      </w:r>
      <w:r w:rsidRPr="00370632">
        <w:rPr>
          <w:rFonts w:ascii="Traditional Arabic" w:hAnsi="Traditional Arabic" w:cs="Traditional Arabic"/>
          <w:sz w:val="22"/>
          <w:szCs w:val="22"/>
          <w:rtl/>
          <w:lang w:bidi="fa-IR"/>
        </w:rPr>
        <w:t>»</w:t>
      </w:r>
      <w:r w:rsidRPr="00C86F4F">
        <w:rPr>
          <w:rFonts w:ascii="Traditional Arabic" w:hAnsi="Traditional Arabic" w:hint="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sidRPr="00697DEF">
        <w:rPr>
          <w:rFonts w:ascii="mylotus" w:hAnsi="mylotus" w:cs="mylotus"/>
          <w:sz w:val="22"/>
          <w:szCs w:val="22"/>
          <w:rtl/>
          <w:lang w:bidi="fa-IR"/>
        </w:rPr>
        <w:t>مقباس الهدایة ف</w:t>
      </w:r>
      <w:r>
        <w:rPr>
          <w:rFonts w:ascii="mylotus" w:hAnsi="mylotus" w:cs="mylotus" w:hint="cs"/>
          <w:sz w:val="22"/>
          <w:szCs w:val="22"/>
          <w:rtl/>
          <w:lang w:bidi="fa-IR"/>
        </w:rPr>
        <w:t>ی</w:t>
      </w:r>
      <w:r w:rsidRPr="00697DEF">
        <w:rPr>
          <w:rFonts w:ascii="mylotus" w:hAnsi="mylotus" w:cs="mylotus"/>
          <w:sz w:val="22"/>
          <w:szCs w:val="22"/>
          <w:rtl/>
          <w:lang w:bidi="fa-IR"/>
        </w:rPr>
        <w:t xml:space="preserve"> علم الدرایة</w:t>
      </w:r>
      <w:r w:rsidRPr="00FE348D">
        <w:rPr>
          <w:rFonts w:ascii="B Lotus" w:hAnsi="B Lotus" w:hint="cs"/>
          <w:sz w:val="22"/>
          <w:szCs w:val="22"/>
          <w:rtl/>
          <w:lang w:bidi="fa-IR"/>
        </w:rPr>
        <w:t>، چاپ سنگی، ص 88). یعنی</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sidRPr="00FE348D">
        <w:rPr>
          <w:rFonts w:ascii="B Lotus" w:hAnsi="B Lotus" w:hint="cs"/>
          <w:sz w:val="22"/>
          <w:szCs w:val="22"/>
          <w:rtl/>
          <w:lang w:bidi="fa-IR"/>
        </w:rPr>
        <w:t>مشهور آنستکه غلاوة کسانی هستند که درباره خاندان پیامبر</w:t>
      </w:r>
      <w:r>
        <w:rPr>
          <w:rFonts w:ascii="B Lotus" w:hAnsi="B Lotus" w:hint="cs"/>
          <w:sz w:val="22"/>
          <w:szCs w:val="22"/>
          <w:lang w:bidi="fa-IR"/>
        </w:rPr>
        <w:sym w:font="AGA Arabesque" w:char="F072"/>
      </w:r>
      <w:r w:rsidRPr="00FE348D">
        <w:rPr>
          <w:rFonts w:ascii="B Lotus" w:hAnsi="B Lotus" w:hint="cs"/>
          <w:sz w:val="22"/>
          <w:szCs w:val="22"/>
          <w:rtl/>
          <w:lang w:bidi="fa-IR"/>
        </w:rPr>
        <w:t xml:space="preserve"> چیزهایی می‌گویند که خود آنان برای خودشان، بدان مراتب قائل نبودند! همچون گروهی که درباره آنان، ادعای نبوت می‌کنند </w:t>
      </w:r>
      <w:r>
        <w:rPr>
          <w:rFonts w:ascii="B Lotus" w:hAnsi="B Lotus" w:hint="cs"/>
          <w:sz w:val="22"/>
          <w:szCs w:val="22"/>
          <w:rtl/>
          <w:lang w:bidi="fa-IR"/>
        </w:rPr>
        <w:t xml:space="preserve">- </w:t>
      </w:r>
      <w:r w:rsidRPr="00FE348D">
        <w:rPr>
          <w:rFonts w:ascii="B Lotus" w:hAnsi="B Lotus" w:hint="cs"/>
          <w:sz w:val="22"/>
          <w:szCs w:val="22"/>
          <w:rtl/>
          <w:lang w:bidi="fa-IR"/>
        </w:rPr>
        <w:t xml:space="preserve">مانند بزیعیه </w:t>
      </w:r>
      <w:r>
        <w:rPr>
          <w:rFonts w:ascii="B Lotus" w:hAnsi="B Lotus" w:hint="cs"/>
          <w:sz w:val="22"/>
          <w:szCs w:val="22"/>
          <w:rtl/>
          <w:lang w:bidi="fa-IR"/>
        </w:rPr>
        <w:t>-</w:t>
      </w:r>
      <w:r w:rsidRPr="00FE348D">
        <w:rPr>
          <w:rFonts w:ascii="B Lotus" w:hAnsi="B Lotus" w:hint="cs"/>
          <w:sz w:val="22"/>
          <w:szCs w:val="22"/>
          <w:rtl/>
          <w:lang w:bidi="fa-IR"/>
        </w:rPr>
        <w:t xml:space="preserve"> یا ادعای الوهیت در حق آنها دارند </w:t>
      </w:r>
      <w:r>
        <w:rPr>
          <w:rFonts w:ascii="B Lotus" w:hAnsi="B Lotus" w:hint="cs"/>
          <w:sz w:val="22"/>
          <w:szCs w:val="22"/>
          <w:rtl/>
          <w:lang w:bidi="fa-IR"/>
        </w:rPr>
        <w:t>-</w:t>
      </w:r>
      <w:r w:rsidRPr="00FE348D">
        <w:rPr>
          <w:rFonts w:ascii="B Lotus" w:hAnsi="B Lotus" w:hint="cs"/>
          <w:sz w:val="22"/>
          <w:szCs w:val="22"/>
          <w:rtl/>
          <w:lang w:bidi="fa-IR"/>
        </w:rPr>
        <w:t xml:space="preserve"> مانند نصیریه و علیاویه و مخسمه و امثال ایشان </w:t>
      </w:r>
      <w:r>
        <w:rPr>
          <w:rFonts w:ascii="B Lotus" w:hAnsi="B Lotus" w:hint="cs"/>
          <w:sz w:val="22"/>
          <w:szCs w:val="22"/>
          <w:rtl/>
          <w:lang w:bidi="fa-IR"/>
        </w:rPr>
        <w:t>-</w:t>
      </w:r>
      <w:r w:rsidRPr="00FE348D">
        <w:rPr>
          <w:rFonts w:ascii="B Lotus" w:hAnsi="B Lotus" w:hint="cs"/>
          <w:sz w:val="22"/>
          <w:szCs w:val="22"/>
          <w:rtl/>
          <w:lang w:bidi="fa-IR"/>
        </w:rPr>
        <w:t xml:space="preserve"> و واژه غلاوة از غلو بمعنای درگ</w:t>
      </w:r>
      <w:r>
        <w:rPr>
          <w:rFonts w:ascii="B Lotus" w:hAnsi="B Lotus" w:hint="cs"/>
          <w:sz w:val="22"/>
          <w:szCs w:val="22"/>
          <w:rtl/>
          <w:lang w:bidi="fa-IR"/>
        </w:rPr>
        <w:t>شتن از اندازه گرفته شده است.</w:t>
      </w:r>
    </w:p>
  </w:footnote>
  <w:footnote w:id="108">
    <w:p w:rsidR="006A5EEE" w:rsidRPr="00FE348D" w:rsidRDefault="006A5EEE" w:rsidP="00C86F4F">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قال دخلت مع أب</w:t>
      </w:r>
      <w:r>
        <w:rPr>
          <w:rFonts w:ascii="B Lotus" w:hAnsi="B Lotus" w:cs="KFGQPC Uthman Taha Naskh" w:hint="cs"/>
          <w:sz w:val="22"/>
          <w:szCs w:val="22"/>
          <w:rtl/>
        </w:rPr>
        <w:t>ی</w:t>
      </w:r>
      <w:r w:rsidRPr="00145030">
        <w:rPr>
          <w:rFonts w:ascii="B Lotus" w:hAnsi="B Lotus" w:cs="KFGQPC Uthman Taha Naskh"/>
          <w:sz w:val="22"/>
          <w:szCs w:val="22"/>
          <w:rtl/>
        </w:rPr>
        <w:t xml:space="preserve"> عل</w:t>
      </w:r>
      <w:r>
        <w:rPr>
          <w:rFonts w:ascii="B Lotus" w:hAnsi="B Lotus" w:cs="KFGQPC Uthman Taha Naskh" w:hint="cs"/>
          <w:sz w:val="22"/>
          <w:szCs w:val="22"/>
          <w:rtl/>
        </w:rPr>
        <w:t>ي</w:t>
      </w:r>
      <w:r w:rsidRPr="00145030">
        <w:rPr>
          <w:rFonts w:ascii="B Lotus" w:hAnsi="B Lotus" w:cs="KFGQPC Uthman Taha Naskh"/>
          <w:sz w:val="22"/>
          <w:szCs w:val="22"/>
        </w:rPr>
        <w:sym w:font="AGA Arabesque" w:char="F075"/>
      </w:r>
      <w:r w:rsidRPr="00145030">
        <w:rPr>
          <w:rFonts w:ascii="B Lotus" w:hAnsi="B Lotus" w:cs="KFGQPC Uthman Taha Naskh"/>
          <w:sz w:val="22"/>
          <w:szCs w:val="22"/>
          <w:rtl/>
        </w:rPr>
        <w:t xml:space="preserve"> حین قدم من</w:t>
      </w:r>
      <w:r>
        <w:rPr>
          <w:rFonts w:ascii="B Lotus" w:hAnsi="B Lotus" w:cs="KFGQPC Uthman Taha Naskh"/>
          <w:sz w:val="22"/>
          <w:szCs w:val="22"/>
          <w:rtl/>
        </w:rPr>
        <w:t xml:space="preserve"> البصرة و</w:t>
      </w:r>
      <w:r w:rsidRPr="00145030">
        <w:rPr>
          <w:rFonts w:ascii="B Lotus" w:hAnsi="B Lotus" w:cs="KFGQPC Uthman Taha Naskh"/>
          <w:sz w:val="22"/>
          <w:szCs w:val="22"/>
          <w:rtl/>
        </w:rPr>
        <w:t>هو عام بلغت الحلم، ف</w:t>
      </w:r>
      <w:r>
        <w:rPr>
          <w:rFonts w:ascii="B Lotus" w:hAnsi="B Lotus" w:cs="KFGQPC Uthman Taha Naskh" w:hint="cs"/>
          <w:sz w:val="22"/>
          <w:szCs w:val="22"/>
          <w:rtl/>
        </w:rPr>
        <w:t>إ</w:t>
      </w:r>
      <w:r w:rsidRPr="00145030">
        <w:rPr>
          <w:rFonts w:ascii="B Lotus" w:hAnsi="B Lotus" w:cs="KFGQPC Uthman Taha Naskh"/>
          <w:sz w:val="22"/>
          <w:szCs w:val="22"/>
          <w:rtl/>
        </w:rPr>
        <w:t>ذا بین یدیه رجال یؤنبهم ویقول لهم</w:t>
      </w:r>
      <w:r>
        <w:rPr>
          <w:rFonts w:ascii="B Lotus" w:hAnsi="B Lotus" w:cs="KFGQPC Uthman Taha Naskh"/>
          <w:sz w:val="22"/>
          <w:szCs w:val="22"/>
          <w:rtl/>
        </w:rPr>
        <w:t>:</w:t>
      </w:r>
      <w:r w:rsidRPr="00145030">
        <w:rPr>
          <w:rFonts w:ascii="B Lotus" w:hAnsi="B Lotus" w:cs="KFGQPC Uthman Taha Naskh"/>
          <w:sz w:val="22"/>
          <w:szCs w:val="22"/>
          <w:rtl/>
        </w:rPr>
        <w:t xml:space="preserve"> ما ابطأکم عن</w:t>
      </w:r>
      <w:r>
        <w:rPr>
          <w:rFonts w:ascii="B Lotus" w:hAnsi="B Lotus" w:cs="KFGQPC Uthman Taha Naskh" w:hint="cs"/>
          <w:sz w:val="22"/>
          <w:szCs w:val="22"/>
          <w:rtl/>
        </w:rPr>
        <w:t>ي</w:t>
      </w:r>
      <w:r>
        <w:rPr>
          <w:rFonts w:ascii="B Lotus" w:hAnsi="B Lotus" w:cs="KFGQPC Uthman Taha Naskh"/>
          <w:sz w:val="22"/>
          <w:szCs w:val="22"/>
          <w:rtl/>
        </w:rPr>
        <w:t xml:space="preserve"> وأنتم أشراف قومکم؟ و</w:t>
      </w:r>
      <w:r w:rsidRPr="00145030">
        <w:rPr>
          <w:rFonts w:ascii="B Lotus" w:hAnsi="B Lotus" w:cs="KFGQPC Uthman Taha Naskh"/>
          <w:sz w:val="22"/>
          <w:szCs w:val="22"/>
          <w:rtl/>
        </w:rPr>
        <w:t>الله لئن کان من ضعف النی</w:t>
      </w:r>
      <w:r>
        <w:rPr>
          <w:rFonts w:ascii="B Lotus" w:hAnsi="B Lotus" w:cs="KFGQPC Uthman Taha Naskh" w:hint="cs"/>
          <w:sz w:val="22"/>
          <w:szCs w:val="22"/>
          <w:rtl/>
        </w:rPr>
        <w:t>ة</w:t>
      </w:r>
      <w:r>
        <w:rPr>
          <w:rFonts w:ascii="B Lotus" w:hAnsi="B Lotus" w:cs="KFGQPC Uthman Taha Naskh"/>
          <w:sz w:val="22"/>
          <w:szCs w:val="22"/>
          <w:rtl/>
        </w:rPr>
        <w:t xml:space="preserve"> وتقصیر البصیرة، انکم لبور. و</w:t>
      </w:r>
      <w:r w:rsidRPr="00145030">
        <w:rPr>
          <w:rFonts w:ascii="B Lotus" w:hAnsi="B Lotus" w:cs="KFGQPC Uthman Taha Naskh"/>
          <w:sz w:val="22"/>
          <w:szCs w:val="22"/>
          <w:rtl/>
        </w:rPr>
        <w:t>الله لئن کان ف</w:t>
      </w:r>
      <w:r>
        <w:rPr>
          <w:rFonts w:ascii="B Lotus" w:hAnsi="B Lotus" w:cs="KFGQPC Uthman Taha Naskh" w:hint="cs"/>
          <w:sz w:val="22"/>
          <w:szCs w:val="22"/>
          <w:rtl/>
        </w:rPr>
        <w:t>ي</w:t>
      </w:r>
      <w:r w:rsidRPr="00145030">
        <w:rPr>
          <w:rFonts w:ascii="B Lotus" w:hAnsi="B Lotus" w:cs="KFGQPC Uthman Taha Naskh"/>
          <w:sz w:val="22"/>
          <w:szCs w:val="22"/>
          <w:rtl/>
        </w:rPr>
        <w:t xml:space="preserve"> ش</w:t>
      </w:r>
      <w:r>
        <w:rPr>
          <w:rFonts w:ascii="B Lotus" w:hAnsi="B Lotus" w:cs="KFGQPC Uthman Taha Naskh" w:hint="cs"/>
          <w:sz w:val="22"/>
          <w:szCs w:val="22"/>
          <w:rtl/>
        </w:rPr>
        <w:t>ك</w:t>
      </w:r>
      <w:r w:rsidRPr="00145030">
        <w:rPr>
          <w:rFonts w:ascii="B Lotus" w:hAnsi="B Lotus" w:cs="KFGQPC Uthman Taha Naskh"/>
          <w:sz w:val="22"/>
          <w:szCs w:val="22"/>
          <w:rtl/>
        </w:rPr>
        <w:t xml:space="preserve"> من فضلی ومظاهرة علی، </w:t>
      </w:r>
      <w:r>
        <w:rPr>
          <w:rFonts w:ascii="B Lotus" w:hAnsi="B Lotus" w:cs="KFGQPC Uthman Taha Naskh" w:hint="cs"/>
          <w:sz w:val="22"/>
          <w:szCs w:val="22"/>
          <w:rtl/>
        </w:rPr>
        <w:t>إ</w:t>
      </w:r>
      <w:r w:rsidRPr="00145030">
        <w:rPr>
          <w:rFonts w:ascii="B Lotus" w:hAnsi="B Lotus" w:cs="KFGQPC Uthman Taha Naskh"/>
          <w:sz w:val="22"/>
          <w:szCs w:val="22"/>
          <w:rtl/>
        </w:rPr>
        <w:t xml:space="preserve">نکم لعدو، قالوا: حاش لله یا </w:t>
      </w:r>
      <w:r>
        <w:rPr>
          <w:rFonts w:ascii="B Lotus" w:hAnsi="B Lotus" w:cs="KFGQPC Uthman Taha Naskh" w:hint="cs"/>
          <w:sz w:val="22"/>
          <w:szCs w:val="22"/>
          <w:rtl/>
        </w:rPr>
        <w:t>أ</w:t>
      </w:r>
      <w:r w:rsidRPr="00145030">
        <w:rPr>
          <w:rFonts w:ascii="B Lotus" w:hAnsi="B Lotus" w:cs="KFGQPC Uthman Taha Naskh"/>
          <w:sz w:val="22"/>
          <w:szCs w:val="22"/>
          <w:rtl/>
        </w:rPr>
        <w:t>میر‌ال</w:t>
      </w:r>
      <w:r>
        <w:rPr>
          <w:rFonts w:ascii="B Lotus" w:hAnsi="B Lotus" w:cs="KFGQPC Uthman Taha Naskh" w:hint="cs"/>
          <w:sz w:val="22"/>
          <w:szCs w:val="22"/>
          <w:rtl/>
        </w:rPr>
        <w:t>ـ</w:t>
      </w:r>
      <w:r w:rsidRPr="00145030">
        <w:rPr>
          <w:rFonts w:ascii="B Lotus" w:hAnsi="B Lotus" w:cs="KFGQPC Uthman Taha Naskh"/>
          <w:sz w:val="22"/>
          <w:szCs w:val="22"/>
          <w:rtl/>
        </w:rPr>
        <w:t>مؤمنین، نحن سلم</w:t>
      </w:r>
      <w:r>
        <w:rPr>
          <w:rFonts w:ascii="B Lotus" w:hAnsi="B Lotus" w:cs="KFGQPC Uthman Taha Naskh" w:hint="cs"/>
          <w:sz w:val="22"/>
          <w:szCs w:val="22"/>
          <w:rtl/>
        </w:rPr>
        <w:t>ك</w:t>
      </w:r>
      <w:r>
        <w:rPr>
          <w:rFonts w:ascii="B Lotus" w:hAnsi="B Lotus" w:cs="KFGQPC Uthman Taha Naskh"/>
          <w:sz w:val="22"/>
          <w:szCs w:val="22"/>
          <w:rtl/>
        </w:rPr>
        <w:t xml:space="preserve"> و</w:t>
      </w:r>
      <w:r w:rsidRPr="00145030">
        <w:rPr>
          <w:rFonts w:ascii="B Lotus" w:hAnsi="B Lotus" w:cs="KFGQPC Uthman Taha Naskh"/>
          <w:sz w:val="22"/>
          <w:szCs w:val="22"/>
          <w:rtl/>
        </w:rPr>
        <w:t>حرب عدو</w:t>
      </w:r>
      <w:r>
        <w:rPr>
          <w:rFonts w:ascii="B Lotus" w:hAnsi="B Lotus" w:cs="KFGQPC Uthman Taha Naskh" w:hint="cs"/>
          <w:sz w:val="22"/>
          <w:szCs w:val="22"/>
          <w:rtl/>
        </w:rPr>
        <w:t>ك</w:t>
      </w:r>
      <w:r w:rsidRPr="00145030">
        <w:rPr>
          <w:rFonts w:ascii="B Lotus" w:hAnsi="B Lotus" w:cs="KFGQPC Uthman Taha Naskh"/>
          <w:sz w:val="22"/>
          <w:szCs w:val="22"/>
          <w:rtl/>
        </w:rPr>
        <w:t>. ثم اعتذر القوم فمنهم من ذکر عذره ومنهم من اعتل بمرض ومنهم من ذکر غیبه</w:t>
      </w:r>
      <w:r w:rsidRPr="00FE348D">
        <w:rPr>
          <w:rFonts w:ascii="B Lotus" w:hAnsi="B Lotus"/>
          <w:b/>
          <w:bCs/>
          <w:sz w:val="22"/>
          <w:szCs w:val="22"/>
          <w:rtl/>
          <w:lang w:bidi="fa-IR"/>
        </w:rPr>
        <w:t xml:space="preserve"> </w:t>
      </w:r>
      <w:r w:rsidRPr="00C86F4F">
        <w:rPr>
          <w:rFonts w:ascii="B Lotus" w:hAnsi="B Lotus"/>
          <w:sz w:val="22"/>
          <w:szCs w:val="22"/>
          <w:rtl/>
          <w:lang w:bidi="fa-IR"/>
        </w:rPr>
        <w:t>...</w:t>
      </w:r>
      <w:r>
        <w:rPr>
          <w:rFonts w:ascii="B Lotus" w:hAnsi="B Lotus" w:cs="Traditional Arabic" w:hint="cs"/>
          <w:sz w:val="22"/>
          <w:szCs w:val="22"/>
          <w:rtl/>
          <w:lang w:bidi="fa-IR"/>
        </w:rPr>
        <w:t>»</w:t>
      </w:r>
      <w:r>
        <w:rPr>
          <w:rFonts w:ascii="B Lotus" w:hAnsi="B Lotus" w:hint="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sidRPr="00697DEF">
        <w:rPr>
          <w:rFonts w:ascii="mylotus" w:hAnsi="mylotus" w:cs="mylotus"/>
          <w:sz w:val="22"/>
          <w:szCs w:val="22"/>
          <w:rtl/>
          <w:lang w:bidi="fa-IR"/>
        </w:rPr>
        <w:t>وقعة صفین</w:t>
      </w:r>
      <w:r>
        <w:rPr>
          <w:rFonts w:ascii="B Lotus" w:hAnsi="B Lotus" w:hint="cs"/>
          <w:sz w:val="22"/>
          <w:szCs w:val="22"/>
          <w:rtl/>
          <w:lang w:bidi="fa-IR"/>
        </w:rPr>
        <w:t>، ص 7 و 8).</w:t>
      </w:r>
    </w:p>
  </w:footnote>
  <w:footnote w:id="109">
    <w:p w:rsidR="006A5EEE" w:rsidRPr="00FE348D" w:rsidRDefault="006A5EEE" w:rsidP="00C86F4F">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بینما عل</w:t>
      </w:r>
      <w:r>
        <w:rPr>
          <w:rFonts w:ascii="B Lotus" w:hAnsi="B Lotus" w:cs="KFGQPC Uthman Taha Naskh" w:hint="cs"/>
          <w:sz w:val="22"/>
          <w:szCs w:val="22"/>
          <w:rtl/>
        </w:rPr>
        <w:t>ی</w:t>
      </w:r>
      <w:r w:rsidRPr="00145030">
        <w:rPr>
          <w:rFonts w:ascii="B Lotus" w:hAnsi="B Lotus" w:cs="KFGQPC Uthman Taha Naskh"/>
          <w:sz w:val="22"/>
          <w:szCs w:val="22"/>
        </w:rPr>
        <w:sym w:font="AGA Arabesque" w:char="F075"/>
      </w:r>
      <w:r w:rsidRPr="00145030">
        <w:rPr>
          <w:rFonts w:ascii="B Lotus" w:hAnsi="B Lotus" w:cs="KFGQPC Uthman Taha Naskh"/>
          <w:sz w:val="22"/>
          <w:szCs w:val="22"/>
          <w:rtl/>
        </w:rPr>
        <w:t xml:space="preserve"> عند </w:t>
      </w:r>
      <w:r>
        <w:rPr>
          <w:rFonts w:ascii="B Lotus" w:hAnsi="B Lotus" w:cs="KFGQPC Uthman Taha Naskh" w:hint="cs"/>
          <w:sz w:val="22"/>
          <w:szCs w:val="22"/>
          <w:rtl/>
        </w:rPr>
        <w:t>إ</w:t>
      </w:r>
      <w:r>
        <w:rPr>
          <w:rFonts w:ascii="B Lotus" w:hAnsi="B Lotus" w:cs="KFGQPC Uthman Taha Naskh"/>
          <w:sz w:val="22"/>
          <w:szCs w:val="22"/>
          <w:rtl/>
        </w:rPr>
        <w:t>مراة له من عنزة وه</w:t>
      </w:r>
      <w:r>
        <w:rPr>
          <w:rFonts w:ascii="B Lotus" w:hAnsi="B Lotus" w:cs="KFGQPC Uthman Taha Naskh" w:hint="cs"/>
          <w:sz w:val="22"/>
          <w:szCs w:val="22"/>
          <w:rtl/>
        </w:rPr>
        <w:t>ي</w:t>
      </w:r>
      <w:r w:rsidRPr="00145030">
        <w:rPr>
          <w:rFonts w:ascii="B Lotus" w:hAnsi="B Lotus" w:cs="KFGQPC Uthman Taha Naskh"/>
          <w:sz w:val="22"/>
          <w:szCs w:val="22"/>
          <w:rtl/>
        </w:rPr>
        <w:t xml:space="preserve"> أم عمرو، إذا أتاه قنبر فقال </w:t>
      </w:r>
      <w:r>
        <w:rPr>
          <w:rFonts w:ascii="B Lotus" w:hAnsi="B Lotus" w:cs="KFGQPC Uthman Taha Naskh"/>
          <w:sz w:val="22"/>
          <w:szCs w:val="22"/>
          <w:rtl/>
        </w:rPr>
        <w:t>له إن عشرة نفر بالباب یزعمون ان</w:t>
      </w:r>
      <w:r>
        <w:rPr>
          <w:rFonts w:ascii="B Lotus" w:hAnsi="B Lotus" w:cs="KFGQPC Uthman Taha Naskh" w:hint="cs"/>
          <w:sz w:val="22"/>
          <w:szCs w:val="22"/>
          <w:rtl/>
        </w:rPr>
        <w:t>ك</w:t>
      </w:r>
      <w:r w:rsidRPr="00145030">
        <w:rPr>
          <w:rFonts w:ascii="B Lotus" w:hAnsi="B Lotus" w:cs="KFGQPC Uthman Taha Naskh"/>
          <w:sz w:val="22"/>
          <w:szCs w:val="22"/>
          <w:rtl/>
        </w:rPr>
        <w:t xml:space="preserve"> ربهم! قال إدخلهم. قال فدخلوا علیه، فقال لهم ما تقولون</w:t>
      </w:r>
      <w:r>
        <w:rPr>
          <w:rFonts w:ascii="B Lotus" w:hAnsi="B Lotus" w:cs="KFGQPC Uthman Taha Naskh"/>
          <w:sz w:val="22"/>
          <w:szCs w:val="22"/>
          <w:rtl/>
        </w:rPr>
        <w:t>؟ فقالوا: نقول ان</w:t>
      </w:r>
      <w:r>
        <w:rPr>
          <w:rFonts w:ascii="B Lotus" w:hAnsi="B Lotus" w:cs="KFGQPC Uthman Taha Naskh" w:hint="cs"/>
          <w:sz w:val="22"/>
          <w:szCs w:val="22"/>
          <w:rtl/>
        </w:rPr>
        <w:t>ك</w:t>
      </w:r>
      <w:r>
        <w:rPr>
          <w:rFonts w:ascii="B Lotus" w:hAnsi="B Lotus" w:cs="KFGQPC Uthman Taha Naskh"/>
          <w:sz w:val="22"/>
          <w:szCs w:val="22"/>
          <w:rtl/>
        </w:rPr>
        <w:t xml:space="preserve"> ربنا و</w:t>
      </w:r>
      <w:r>
        <w:rPr>
          <w:rFonts w:ascii="B Lotus" w:hAnsi="B Lotus" w:cs="KFGQPC Uthman Taha Naskh" w:hint="cs"/>
          <w:sz w:val="22"/>
          <w:szCs w:val="22"/>
          <w:rtl/>
        </w:rPr>
        <w:t>أ</w:t>
      </w:r>
      <w:r w:rsidRPr="00145030">
        <w:rPr>
          <w:rFonts w:ascii="B Lotus" w:hAnsi="B Lotus" w:cs="KFGQPC Uthman Taha Naskh"/>
          <w:sz w:val="22"/>
          <w:szCs w:val="22"/>
          <w:rtl/>
        </w:rPr>
        <w:t>نت الذ</w:t>
      </w:r>
      <w:r>
        <w:rPr>
          <w:rFonts w:ascii="B Lotus" w:hAnsi="B Lotus" w:cs="KFGQPC Uthman Taha Naskh" w:hint="cs"/>
          <w:sz w:val="22"/>
          <w:szCs w:val="22"/>
          <w:rtl/>
        </w:rPr>
        <w:t>ي</w:t>
      </w:r>
      <w:r w:rsidRPr="00145030">
        <w:rPr>
          <w:rFonts w:ascii="B Lotus" w:hAnsi="B Lotus" w:cs="KFGQPC Uthman Taha Naskh"/>
          <w:sz w:val="22"/>
          <w:szCs w:val="22"/>
          <w:rtl/>
        </w:rPr>
        <w:t xml:space="preserve"> خلقتنا وأنت الذ</w:t>
      </w:r>
      <w:r>
        <w:rPr>
          <w:rFonts w:ascii="B Lotus" w:hAnsi="B Lotus" w:cs="KFGQPC Uthman Taha Naskh" w:hint="cs"/>
          <w:sz w:val="22"/>
          <w:szCs w:val="22"/>
          <w:rtl/>
        </w:rPr>
        <w:t>ي</w:t>
      </w:r>
      <w:r>
        <w:rPr>
          <w:rFonts w:ascii="B Lotus" w:hAnsi="B Lotus" w:cs="KFGQPC Uthman Taha Naskh"/>
          <w:sz w:val="22"/>
          <w:szCs w:val="22"/>
          <w:rtl/>
        </w:rPr>
        <w:t xml:space="preserve"> ترزقنا! فقال لهم: و</w:t>
      </w:r>
      <w:r w:rsidRPr="00145030">
        <w:rPr>
          <w:rFonts w:ascii="B Lotus" w:hAnsi="B Lotus" w:cs="KFGQPC Uthman Taha Naskh"/>
          <w:sz w:val="22"/>
          <w:szCs w:val="22"/>
          <w:rtl/>
        </w:rPr>
        <w:t xml:space="preserve">یلکم لا تفعلوا، </w:t>
      </w:r>
      <w:r>
        <w:rPr>
          <w:rFonts w:ascii="B Lotus" w:hAnsi="B Lotus" w:cs="KFGQPC Uthman Taha Naskh" w:hint="cs"/>
          <w:sz w:val="22"/>
          <w:szCs w:val="22"/>
          <w:rtl/>
        </w:rPr>
        <w:t>إ</w:t>
      </w:r>
      <w:r w:rsidRPr="00145030">
        <w:rPr>
          <w:rFonts w:ascii="B Lotus" w:hAnsi="B Lotus" w:cs="KFGQPC Uthman Taha Naskh"/>
          <w:sz w:val="22"/>
          <w:szCs w:val="22"/>
          <w:rtl/>
        </w:rPr>
        <w:t xml:space="preserve">نما </w:t>
      </w:r>
      <w:r>
        <w:rPr>
          <w:rFonts w:ascii="B Lotus" w:hAnsi="B Lotus" w:cs="KFGQPC Uthman Taha Naskh" w:hint="cs"/>
          <w:sz w:val="22"/>
          <w:szCs w:val="22"/>
          <w:rtl/>
        </w:rPr>
        <w:t>أ</w:t>
      </w:r>
      <w:r>
        <w:rPr>
          <w:rFonts w:ascii="B Lotus" w:hAnsi="B Lotus" w:cs="KFGQPC Uthman Taha Naskh"/>
          <w:sz w:val="22"/>
          <w:szCs w:val="22"/>
          <w:rtl/>
        </w:rPr>
        <w:t>نا مخلوق مثلکم، فأبوا و</w:t>
      </w:r>
      <w:r w:rsidRPr="00145030">
        <w:rPr>
          <w:rFonts w:ascii="B Lotus" w:hAnsi="B Lotus" w:cs="KFGQPC Uthman Taha Naskh"/>
          <w:sz w:val="22"/>
          <w:szCs w:val="22"/>
          <w:rtl/>
        </w:rPr>
        <w:t>أعادوا علیه ... فقذفهم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النار</w:t>
      </w:r>
      <w:r w:rsidRPr="00370632">
        <w:rPr>
          <w:rFonts w:ascii="Traditional Arabic" w:hAnsi="Traditional Arabic" w:cs="Traditional Arabic"/>
          <w:sz w:val="22"/>
          <w:szCs w:val="22"/>
          <w:rtl/>
          <w:lang w:bidi="fa-IR"/>
        </w:rPr>
        <w:t>»</w:t>
      </w:r>
      <w:r w:rsidRPr="00FE348D">
        <w:rPr>
          <w:rFonts w:ascii="B Lotus" w:hAnsi="B Lotus"/>
          <w:b/>
          <w:bCs/>
          <w:sz w:val="22"/>
          <w:szCs w:val="22"/>
          <w:rtl/>
          <w:lang w:bidi="fa-IR"/>
        </w:rPr>
        <w:t xml:space="preserve">. </w:t>
      </w:r>
      <w:r w:rsidRPr="00FE348D">
        <w:rPr>
          <w:rFonts w:ascii="B Lotus" w:hAnsi="B Lotus" w:hint="cs"/>
          <w:sz w:val="22"/>
          <w:szCs w:val="22"/>
          <w:rtl/>
          <w:lang w:bidi="fa-IR"/>
        </w:rPr>
        <w:t>(</w:t>
      </w:r>
      <w:r w:rsidRPr="00C86F4F">
        <w:rPr>
          <w:rFonts w:ascii="mylotus" w:hAnsi="mylotus" w:cs="mylotus"/>
          <w:sz w:val="22"/>
          <w:szCs w:val="22"/>
          <w:rtl/>
          <w:lang w:bidi="fa-IR"/>
        </w:rPr>
        <w:t>اختیار معرفة الرجال</w:t>
      </w:r>
      <w:r w:rsidRPr="00FE348D">
        <w:rPr>
          <w:rFonts w:ascii="B Lotus" w:hAnsi="B Lotus" w:hint="cs"/>
          <w:sz w:val="22"/>
          <w:szCs w:val="22"/>
          <w:rtl/>
          <w:lang w:bidi="fa-IR"/>
        </w:rPr>
        <w:t xml:space="preserve">، اثر </w:t>
      </w:r>
      <w:r w:rsidRPr="00C86F4F">
        <w:rPr>
          <w:rFonts w:ascii="B Lotus" w:hAnsi="B Lotus" w:hint="cs"/>
          <w:sz w:val="22"/>
          <w:szCs w:val="22"/>
          <w:rtl/>
          <w:lang w:bidi="fa-IR"/>
        </w:rPr>
        <w:t>ابو عمرو کشی، چاپ مشهد، ص 72 و 308).</w:t>
      </w:r>
    </w:p>
  </w:footnote>
  <w:footnote w:id="110">
    <w:p w:rsidR="006A5EEE" w:rsidRPr="00C86F4F" w:rsidRDefault="006A5EEE" w:rsidP="009839AD">
      <w:pPr>
        <w:pStyle w:val="FootnoteText"/>
        <w:bidi/>
        <w:ind w:left="227" w:hanging="227"/>
        <w:jc w:val="both"/>
        <w:rPr>
          <w:rFonts w:ascii="B Lotus" w:hAnsi="B Lotus"/>
          <w:sz w:val="22"/>
          <w:szCs w:val="22"/>
          <w:lang w:bidi="fa-IR"/>
        </w:rPr>
      </w:pPr>
      <w:r w:rsidRPr="00C86F4F">
        <w:rPr>
          <w:rStyle w:val="FootnoteReference"/>
          <w:rFonts w:ascii="B Lotus" w:hAnsi="B Lotus"/>
          <w:sz w:val="22"/>
          <w:szCs w:val="22"/>
          <w:vertAlign w:val="baseline"/>
        </w:rPr>
        <w:footnoteRef/>
      </w:r>
      <w:r w:rsidRPr="00C86F4F">
        <w:rPr>
          <w:rFonts w:ascii="B Lotus" w:hAnsi="B Lotus" w:hint="cs"/>
          <w:sz w:val="22"/>
          <w:szCs w:val="22"/>
          <w:rtl/>
          <w:lang w:bidi="fa-IR"/>
        </w:rPr>
        <w:t>-</w:t>
      </w:r>
      <w:r w:rsidRPr="00FE348D">
        <w:rPr>
          <w:rFonts w:ascii="B Lotus" w:hAnsi="B Lotus" w:hint="cs"/>
          <w:b/>
          <w:bCs/>
          <w:sz w:val="22"/>
          <w:szCs w:val="22"/>
          <w:rtl/>
          <w:lang w:bidi="fa-IR"/>
        </w:rPr>
        <w:t xml:space="preserve"> </w:t>
      </w:r>
      <w:r w:rsidRPr="00C86F4F">
        <w:rPr>
          <w:rFonts w:ascii="B Lotus" w:hAnsi="B Lotus" w:hint="cs"/>
          <w:sz w:val="22"/>
          <w:szCs w:val="22"/>
          <w:rtl/>
          <w:lang w:bidi="fa-IR"/>
        </w:rPr>
        <w:t xml:space="preserve">در لسان العرب اثر ابن منظور آمده که: زط، نام گروهی از سیاهان سند بوده است: (الزط بالضم و التشدید: </w:t>
      </w:r>
      <w:r w:rsidRPr="00C86F4F">
        <w:rPr>
          <w:rFonts w:ascii="mylotus" w:hAnsi="mylotus" w:cs="mylotus"/>
          <w:sz w:val="22"/>
          <w:szCs w:val="22"/>
          <w:rtl/>
          <w:lang w:bidi="fa-IR"/>
        </w:rPr>
        <w:t>قوم أسود من السند</w:t>
      </w:r>
      <w:r w:rsidRPr="00C86F4F">
        <w:rPr>
          <w:rFonts w:ascii="B Lotus" w:hAnsi="B Lotus" w:hint="cs"/>
          <w:sz w:val="22"/>
          <w:szCs w:val="22"/>
          <w:rtl/>
          <w:lang w:bidi="fa-IR"/>
        </w:rPr>
        <w:t>...)</w:t>
      </w:r>
      <w:r>
        <w:rPr>
          <w:rFonts w:ascii="B Lotus" w:hAnsi="B Lotus" w:hint="cs"/>
          <w:sz w:val="22"/>
          <w:szCs w:val="22"/>
          <w:rtl/>
          <w:lang w:bidi="fa-IR"/>
        </w:rPr>
        <w:t>.</w:t>
      </w:r>
    </w:p>
  </w:footnote>
  <w:footnote w:id="111">
    <w:p w:rsidR="006A5EEE" w:rsidRPr="00FE348D" w:rsidRDefault="006A5EEE" w:rsidP="00C86F4F">
      <w:pPr>
        <w:pStyle w:val="FootnoteText"/>
        <w:bidi/>
        <w:ind w:left="227" w:hanging="227"/>
        <w:jc w:val="both"/>
        <w:rPr>
          <w:rFonts w:ascii="B Lotus" w:hAnsi="B Lotus"/>
          <w:sz w:val="22"/>
          <w:szCs w:val="22"/>
          <w:rtl/>
          <w:lang w:bidi="fa-IR"/>
        </w:rPr>
      </w:pPr>
      <w:r w:rsidRPr="00C86F4F">
        <w:rPr>
          <w:rStyle w:val="FootnoteReference"/>
          <w:rFonts w:ascii="B Lotus" w:hAnsi="B Lotus"/>
          <w:sz w:val="22"/>
          <w:szCs w:val="22"/>
          <w:vertAlign w:val="baseline"/>
        </w:rPr>
        <w:footnoteRef/>
      </w:r>
      <w:r w:rsidRPr="00C86F4F">
        <w:rPr>
          <w:rFonts w:ascii="B Lotus" w:hAnsi="B Lotus" w:hint="cs"/>
          <w:sz w:val="22"/>
          <w:szCs w:val="22"/>
          <w:rtl/>
          <w:lang w:bidi="fa-IR"/>
        </w:rPr>
        <w:t xml:space="preserve">- </w:t>
      </w:r>
      <w:r w:rsidRPr="00370632">
        <w:rPr>
          <w:rFonts w:ascii="Traditional Arabic" w:hAnsi="Traditional Arabic" w:cs="Traditional Arabic" w:hint="cs"/>
          <w:sz w:val="22"/>
          <w:szCs w:val="22"/>
          <w:rtl/>
          <w:lang w:bidi="fa-IR"/>
        </w:rPr>
        <w:t>«</w:t>
      </w:r>
      <w:r w:rsidRPr="00145030">
        <w:rPr>
          <w:rFonts w:ascii="B Lotus" w:hAnsi="B Lotus" w:cs="KFGQPC Uthman Taha Naskh"/>
          <w:sz w:val="22"/>
          <w:szCs w:val="22"/>
          <w:rtl/>
        </w:rPr>
        <w:t>إن علیا</w:t>
      </w:r>
      <w:r w:rsidRPr="00145030">
        <w:rPr>
          <w:rFonts w:ascii="B Lotus" w:hAnsi="B Lotus" w:cs="KFGQPC Uthman Taha Naskh"/>
          <w:sz w:val="22"/>
          <w:szCs w:val="22"/>
        </w:rPr>
        <w:sym w:font="AGA Arabesque" w:char="F075"/>
      </w:r>
      <w:r w:rsidRPr="00145030">
        <w:rPr>
          <w:rFonts w:ascii="B Lotus" w:hAnsi="B Lotus" w:cs="KFGQPC Uthman Taha Naskh"/>
          <w:sz w:val="22"/>
          <w:szCs w:val="22"/>
          <w:rtl/>
        </w:rPr>
        <w:t xml:space="preserve"> ل</w:t>
      </w:r>
      <w:r>
        <w:rPr>
          <w:rFonts w:ascii="B Lotus" w:hAnsi="B Lotus" w:cs="KFGQPC Uthman Taha Naskh" w:hint="cs"/>
          <w:sz w:val="22"/>
          <w:szCs w:val="22"/>
          <w:rtl/>
        </w:rPr>
        <w:t>ـ</w:t>
      </w:r>
      <w:r w:rsidRPr="00145030">
        <w:rPr>
          <w:rFonts w:ascii="B Lotus" w:hAnsi="B Lotus" w:cs="KFGQPC Uthman Taha Naskh"/>
          <w:sz w:val="22"/>
          <w:szCs w:val="22"/>
          <w:rtl/>
        </w:rPr>
        <w:t>ما فرغ من قتال أهل البصرة، أتاه سبعون رجلاً من الزط ...</w:t>
      </w:r>
      <w:r>
        <w:rPr>
          <w:rFonts w:ascii="B Lotus" w:hAnsi="B Lotus" w:cs="Traditional Arabic" w:hint="cs"/>
          <w:sz w:val="22"/>
          <w:szCs w:val="22"/>
          <w:rtl/>
        </w:rPr>
        <w:t>»</w:t>
      </w:r>
      <w:r>
        <w:rPr>
          <w:rFonts w:ascii="B Lotus" w:hAnsi="B Lotus" w:hint="cs"/>
          <w:sz w:val="22"/>
          <w:szCs w:val="22"/>
          <w:rtl/>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Pr>
          <w:rFonts w:ascii="mylotus" w:hAnsi="mylotus" w:cs="mylotus" w:hint="cs"/>
          <w:sz w:val="22"/>
          <w:szCs w:val="22"/>
          <w:rtl/>
          <w:lang w:bidi="fa-IR"/>
        </w:rPr>
        <w:t>ا</w:t>
      </w:r>
      <w:r w:rsidRPr="00697DEF">
        <w:rPr>
          <w:rFonts w:ascii="mylotus" w:hAnsi="mylotus" w:cs="mylotus"/>
          <w:sz w:val="22"/>
          <w:szCs w:val="22"/>
          <w:rtl/>
          <w:lang w:bidi="fa-IR"/>
        </w:rPr>
        <w:t>ختیار معرفة الرجال</w:t>
      </w:r>
      <w:r>
        <w:rPr>
          <w:rFonts w:ascii="B Lotus" w:hAnsi="B Lotus" w:hint="cs"/>
          <w:sz w:val="22"/>
          <w:szCs w:val="22"/>
          <w:rtl/>
          <w:lang w:bidi="fa-IR"/>
        </w:rPr>
        <w:t>، ص 109).</w:t>
      </w:r>
    </w:p>
  </w:footnote>
  <w:footnote w:id="112">
    <w:p w:rsidR="006A5EEE" w:rsidRPr="00FE348D" w:rsidRDefault="006A5EEE" w:rsidP="0039492A">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نهج البلاغه، کلمات قصار، شماره 109. مقایسه شود با</w:t>
      </w:r>
      <w:r>
        <w:rPr>
          <w:rFonts w:ascii="B Lotus" w:hAnsi="B Lotus" w:hint="cs"/>
          <w:sz w:val="22"/>
          <w:szCs w:val="22"/>
          <w:rtl/>
          <w:lang w:bidi="fa-IR"/>
        </w:rPr>
        <w:t>:</w:t>
      </w:r>
      <w:r w:rsidRPr="00FE348D">
        <w:rPr>
          <w:rFonts w:ascii="B Lotus" w:hAnsi="B Lotus" w:hint="cs"/>
          <w:sz w:val="22"/>
          <w:szCs w:val="22"/>
          <w:rtl/>
          <w:lang w:bidi="fa-IR"/>
        </w:rPr>
        <w:t xml:space="preserve"> </w:t>
      </w:r>
      <w:r w:rsidRPr="00EB3D95">
        <w:rPr>
          <w:rFonts w:ascii="mylotus" w:hAnsi="mylotus" w:cs="mylotus"/>
          <w:sz w:val="22"/>
          <w:szCs w:val="22"/>
          <w:rtl/>
          <w:lang w:bidi="fa-IR"/>
        </w:rPr>
        <w:t>العقد الفرید</w:t>
      </w:r>
      <w:r w:rsidRPr="00FE348D">
        <w:rPr>
          <w:rFonts w:ascii="B Lotus" w:hAnsi="B Lotus" w:hint="cs"/>
          <w:sz w:val="22"/>
          <w:szCs w:val="22"/>
          <w:rtl/>
          <w:lang w:bidi="fa-IR"/>
        </w:rPr>
        <w:t xml:space="preserve">، اثر ابن عبدربه، ج 2، ص 307 </w:t>
      </w:r>
      <w:r>
        <w:rPr>
          <w:rFonts w:ascii="B Lotus" w:hAnsi="B Lotus" w:hint="cs"/>
          <w:sz w:val="22"/>
          <w:szCs w:val="22"/>
          <w:rtl/>
          <w:lang w:bidi="fa-IR"/>
        </w:rPr>
        <w:t>و الاشتقاق، اثرابن درید، ص 462.</w:t>
      </w:r>
    </w:p>
  </w:footnote>
  <w:footnote w:id="113">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نهج البلاغه، کلمات قصار، شماره 496. مقایسه شود با</w:t>
      </w:r>
      <w:r>
        <w:rPr>
          <w:rFonts w:ascii="B Lotus" w:hAnsi="B Lotus" w:hint="cs"/>
          <w:sz w:val="22"/>
          <w:szCs w:val="22"/>
          <w:rtl/>
          <w:lang w:bidi="fa-IR"/>
        </w:rPr>
        <w:t>:</w:t>
      </w:r>
      <w:r w:rsidRPr="00FE348D">
        <w:rPr>
          <w:rFonts w:ascii="B Lotus" w:hAnsi="B Lotus" w:hint="cs"/>
          <w:sz w:val="22"/>
          <w:szCs w:val="22"/>
          <w:rtl/>
          <w:lang w:bidi="fa-IR"/>
        </w:rPr>
        <w:t xml:space="preserve"> </w:t>
      </w:r>
      <w:r w:rsidRPr="00EB3D95">
        <w:rPr>
          <w:rFonts w:ascii="mylotus" w:hAnsi="mylotus" w:cs="mylotus"/>
          <w:sz w:val="22"/>
          <w:szCs w:val="22"/>
          <w:rtl/>
          <w:lang w:bidi="fa-IR"/>
        </w:rPr>
        <w:t>عیون الاخبار</w:t>
      </w:r>
      <w:r w:rsidRPr="00FE348D">
        <w:rPr>
          <w:rFonts w:ascii="B Lotus" w:hAnsi="B Lotus" w:hint="cs"/>
          <w:sz w:val="22"/>
          <w:szCs w:val="22"/>
          <w:rtl/>
          <w:lang w:bidi="fa-IR"/>
        </w:rPr>
        <w:t xml:space="preserve">، اثر ابن قتیبه، ج 1، ص </w:t>
      </w:r>
      <w:r>
        <w:rPr>
          <w:rFonts w:ascii="B Lotus" w:hAnsi="B Lotus" w:hint="cs"/>
          <w:sz w:val="22"/>
          <w:szCs w:val="22"/>
          <w:rtl/>
          <w:lang w:bidi="fa-IR"/>
        </w:rPr>
        <w:t>326 و تاریخ یعقوبی، ج 2، ص 152.</w:t>
      </w:r>
    </w:p>
  </w:footnote>
  <w:footnote w:id="114">
    <w:p w:rsidR="006A5EEE" w:rsidRPr="00FE348D" w:rsidRDefault="006A5EEE" w:rsidP="00EB3D95">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8D1CBA">
        <w:rPr>
          <w:rFonts w:ascii="mylotus" w:hAnsi="mylotus" w:cs="mylotus"/>
          <w:sz w:val="22"/>
          <w:szCs w:val="22"/>
          <w:rtl/>
          <w:lang w:bidi="fa-IR"/>
        </w:rPr>
        <w:t>نهج البلاغ</w:t>
      </w:r>
      <w:r w:rsidR="00EB3D95" w:rsidRPr="008D1CBA">
        <w:rPr>
          <w:rFonts w:ascii="mylotus" w:hAnsi="mylotus" w:cs="mylotus"/>
          <w:sz w:val="22"/>
          <w:szCs w:val="22"/>
          <w:rtl/>
          <w:lang w:bidi="fa-IR"/>
        </w:rPr>
        <w:t>ة</w:t>
      </w:r>
      <w:r w:rsidRPr="008D1CBA">
        <w:rPr>
          <w:rFonts w:ascii="mylotus" w:hAnsi="mylotus" w:cs="mylotus"/>
          <w:sz w:val="22"/>
          <w:szCs w:val="22"/>
          <w:rtl/>
          <w:lang w:bidi="fa-IR"/>
        </w:rPr>
        <w:t>،</w:t>
      </w:r>
      <w:r>
        <w:rPr>
          <w:rFonts w:ascii="B Lotus" w:hAnsi="B Lotus" w:hint="cs"/>
          <w:sz w:val="22"/>
          <w:szCs w:val="22"/>
          <w:rtl/>
          <w:lang w:bidi="fa-IR"/>
        </w:rPr>
        <w:t xml:space="preserve"> خطبه شماره 123.</w:t>
      </w:r>
    </w:p>
  </w:footnote>
  <w:footnote w:id="115">
    <w:p w:rsidR="006A5EEE" w:rsidRPr="00FE348D" w:rsidRDefault="006A5EEE" w:rsidP="00EB3D95">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8D1CBA">
        <w:rPr>
          <w:rFonts w:ascii="mylotus" w:hAnsi="mylotus" w:cs="mylotus"/>
          <w:sz w:val="22"/>
          <w:szCs w:val="22"/>
          <w:rtl/>
          <w:lang w:bidi="fa-IR"/>
        </w:rPr>
        <w:t>نهج البلاغ</w:t>
      </w:r>
      <w:r w:rsidR="00EB3D95" w:rsidRPr="008D1CBA">
        <w:rPr>
          <w:rFonts w:ascii="mylotus" w:hAnsi="mylotus" w:cs="mylotus"/>
          <w:sz w:val="22"/>
          <w:szCs w:val="22"/>
          <w:rtl/>
          <w:lang w:bidi="fa-IR"/>
        </w:rPr>
        <w:t>ة</w:t>
      </w:r>
      <w:r w:rsidRPr="008D1CBA">
        <w:rPr>
          <w:rFonts w:ascii="mylotus" w:hAnsi="mylotus" w:cs="mylotus"/>
          <w:sz w:val="22"/>
          <w:szCs w:val="22"/>
          <w:rtl/>
          <w:lang w:bidi="fa-IR"/>
        </w:rPr>
        <w:t>،</w:t>
      </w:r>
      <w:r w:rsidRPr="00FE348D">
        <w:rPr>
          <w:rFonts w:ascii="B Lotus" w:hAnsi="B Lotus" w:hint="cs"/>
          <w:sz w:val="22"/>
          <w:szCs w:val="22"/>
          <w:rtl/>
          <w:lang w:bidi="fa-IR"/>
        </w:rPr>
        <w:t xml:space="preserve"> کملات قصار، شماره 469. مقایسه شود با </w:t>
      </w:r>
      <w:r w:rsidRPr="008D1CBA">
        <w:rPr>
          <w:rFonts w:ascii="mylotus" w:hAnsi="mylotus" w:cs="mylotus"/>
          <w:sz w:val="22"/>
          <w:szCs w:val="22"/>
          <w:rtl/>
          <w:lang w:bidi="fa-IR"/>
        </w:rPr>
        <w:t>تحف العقول</w:t>
      </w:r>
      <w:r w:rsidRPr="00FE348D">
        <w:rPr>
          <w:rFonts w:ascii="B Lotus" w:hAnsi="B Lotus" w:hint="cs"/>
          <w:sz w:val="22"/>
          <w:szCs w:val="22"/>
          <w:rtl/>
          <w:lang w:bidi="fa-IR"/>
        </w:rPr>
        <w:t>، اثر ابن شعبه، ص 216 و جمهر</w:t>
      </w:r>
      <w:r w:rsidRPr="00697DEF">
        <w:rPr>
          <w:rFonts w:ascii="mylotus" w:hAnsi="mylotus" w:cs="mylotus"/>
          <w:sz w:val="22"/>
          <w:szCs w:val="22"/>
          <w:rtl/>
          <w:lang w:bidi="fa-IR"/>
        </w:rPr>
        <w:t>ة</w:t>
      </w:r>
      <w:r w:rsidRPr="00FE348D">
        <w:rPr>
          <w:rFonts w:ascii="B Lotus" w:hAnsi="B Lotus" w:hint="cs"/>
          <w:sz w:val="22"/>
          <w:szCs w:val="22"/>
          <w:rtl/>
          <w:lang w:bidi="fa-IR"/>
        </w:rPr>
        <w:t xml:space="preserve"> الامثال، </w:t>
      </w:r>
      <w:r>
        <w:rPr>
          <w:rFonts w:ascii="B Lotus" w:hAnsi="B Lotus" w:hint="cs"/>
          <w:sz w:val="22"/>
          <w:szCs w:val="22"/>
          <w:rtl/>
          <w:lang w:bidi="fa-IR"/>
        </w:rPr>
        <w:t>اثر ابو هلال عسکری، ج 1، ص9419.</w:t>
      </w:r>
    </w:p>
  </w:footnote>
  <w:footnote w:id="116">
    <w:p w:rsidR="006A5EEE" w:rsidRPr="00FE348D" w:rsidRDefault="006A5EEE" w:rsidP="00EB3D95">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نهج البلاغ</w:t>
      </w:r>
      <w:r w:rsidR="00EB3D95">
        <w:rPr>
          <w:rFonts w:ascii="B Lotus" w:hAnsi="B Lotus" w:hint="cs"/>
          <w:sz w:val="22"/>
          <w:szCs w:val="22"/>
          <w:rtl/>
          <w:lang w:bidi="fa-IR"/>
        </w:rPr>
        <w:t>ة</w:t>
      </w:r>
      <w:r w:rsidRPr="00FE348D">
        <w:rPr>
          <w:rFonts w:ascii="B Lotus" w:hAnsi="B Lotus" w:hint="cs"/>
          <w:sz w:val="22"/>
          <w:szCs w:val="22"/>
          <w:rtl/>
          <w:lang w:bidi="fa-IR"/>
        </w:rPr>
        <w:t>، کلمات قصار، شماره 83. مقایسه شود با</w:t>
      </w:r>
      <w:r>
        <w:rPr>
          <w:rFonts w:ascii="B Lotus" w:hAnsi="B Lotus" w:hint="cs"/>
          <w:sz w:val="22"/>
          <w:szCs w:val="22"/>
          <w:rtl/>
          <w:lang w:bidi="fa-IR"/>
        </w:rPr>
        <w:t>:</w:t>
      </w:r>
      <w:r w:rsidRPr="00FE348D">
        <w:rPr>
          <w:rFonts w:ascii="B Lotus" w:hAnsi="B Lotus" w:hint="cs"/>
          <w:sz w:val="22"/>
          <w:szCs w:val="22"/>
          <w:rtl/>
          <w:lang w:bidi="fa-IR"/>
        </w:rPr>
        <w:t xml:space="preserve"> البیان و التبیین، اثر جاحظ، ج 1، ص 179 و ج 2، ص 220 و ان</w:t>
      </w:r>
      <w:r>
        <w:rPr>
          <w:rFonts w:ascii="B Lotus" w:hAnsi="B Lotus" w:hint="cs"/>
          <w:sz w:val="22"/>
          <w:szCs w:val="22"/>
          <w:rtl/>
          <w:lang w:bidi="fa-IR"/>
        </w:rPr>
        <w:t>ساب الاشراف، اثر بلاذری، ص 188.</w:t>
      </w:r>
    </w:p>
  </w:footnote>
  <w:footnote w:id="117">
    <w:p w:rsidR="006A5EEE" w:rsidRPr="00FE348D" w:rsidRDefault="006A5EEE" w:rsidP="00EB3D95">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8D1CBA">
        <w:rPr>
          <w:rFonts w:ascii="mylotus" w:hAnsi="mylotus" w:cs="mylotus"/>
          <w:sz w:val="22"/>
          <w:szCs w:val="22"/>
          <w:rtl/>
          <w:lang w:bidi="fa-IR"/>
        </w:rPr>
        <w:t>نهج البلاغ</w:t>
      </w:r>
      <w:r w:rsidR="00EB3D95" w:rsidRPr="008D1CBA">
        <w:rPr>
          <w:rFonts w:ascii="mylotus" w:hAnsi="mylotus" w:cs="mylotus"/>
          <w:sz w:val="22"/>
          <w:szCs w:val="22"/>
          <w:rtl/>
          <w:lang w:bidi="fa-IR"/>
        </w:rPr>
        <w:t>ة</w:t>
      </w:r>
      <w:r w:rsidRPr="008D1CBA">
        <w:rPr>
          <w:rFonts w:ascii="mylotus" w:hAnsi="mylotus" w:cs="mylotus"/>
          <w:sz w:val="22"/>
          <w:szCs w:val="22"/>
          <w:rtl/>
          <w:lang w:bidi="fa-IR"/>
        </w:rPr>
        <w:t>،</w:t>
      </w:r>
      <w:r w:rsidRPr="00FE348D">
        <w:rPr>
          <w:rFonts w:ascii="B Lotus" w:hAnsi="B Lotus" w:hint="cs"/>
          <w:sz w:val="22"/>
          <w:szCs w:val="22"/>
          <w:rtl/>
          <w:lang w:bidi="fa-IR"/>
        </w:rPr>
        <w:t xml:space="preserve"> کلمات قصار، شماره 100. مقایسه شود با </w:t>
      </w:r>
      <w:r w:rsidRPr="008D1CBA">
        <w:rPr>
          <w:rFonts w:ascii="mylotus" w:hAnsi="mylotus" w:cs="mylotus"/>
          <w:sz w:val="22"/>
          <w:szCs w:val="22"/>
          <w:rtl/>
          <w:lang w:bidi="fa-IR"/>
        </w:rPr>
        <w:t>أنساب الاشراف</w:t>
      </w:r>
      <w:r w:rsidRPr="00FE348D">
        <w:rPr>
          <w:rFonts w:ascii="B Lotus" w:hAnsi="B Lotus" w:hint="cs"/>
          <w:sz w:val="22"/>
          <w:szCs w:val="22"/>
          <w:rtl/>
          <w:lang w:bidi="fa-IR"/>
        </w:rPr>
        <w:t xml:space="preserve">، اثر بلاذری، ص 188. </w:t>
      </w:r>
    </w:p>
  </w:footnote>
  <w:footnote w:id="118">
    <w:p w:rsidR="006A5EEE" w:rsidRPr="00FE348D" w:rsidRDefault="006A5EEE" w:rsidP="00EB3D95">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8D1CBA">
        <w:rPr>
          <w:rFonts w:ascii="mylotus" w:hAnsi="mylotus" w:cs="mylotus"/>
          <w:sz w:val="22"/>
          <w:szCs w:val="22"/>
          <w:rtl/>
          <w:lang w:bidi="fa-IR"/>
        </w:rPr>
        <w:t>نهج البلاغ</w:t>
      </w:r>
      <w:r w:rsidR="00EB3D95" w:rsidRPr="008D1CBA">
        <w:rPr>
          <w:rFonts w:ascii="mylotus" w:hAnsi="mylotus" w:cs="mylotus"/>
          <w:sz w:val="22"/>
          <w:szCs w:val="22"/>
          <w:rtl/>
          <w:lang w:bidi="fa-IR"/>
        </w:rPr>
        <w:t>ة</w:t>
      </w:r>
      <w:r w:rsidRPr="00FE348D">
        <w:rPr>
          <w:rFonts w:ascii="B Lotus" w:hAnsi="B Lotus" w:hint="cs"/>
          <w:sz w:val="22"/>
          <w:szCs w:val="22"/>
          <w:rtl/>
          <w:lang w:bidi="fa-IR"/>
        </w:rPr>
        <w:t xml:space="preserve">، کلمات قصار، شماره 322. مقایسه شود با </w:t>
      </w:r>
      <w:r w:rsidRPr="00697DEF">
        <w:rPr>
          <w:rFonts w:ascii="mylotus" w:hAnsi="mylotus" w:cs="mylotus"/>
          <w:sz w:val="22"/>
          <w:szCs w:val="22"/>
          <w:rtl/>
          <w:lang w:bidi="fa-IR"/>
        </w:rPr>
        <w:t>وقعة صفین</w:t>
      </w:r>
      <w:r>
        <w:rPr>
          <w:rFonts w:ascii="B Lotus" w:hAnsi="B Lotus" w:hint="cs"/>
          <w:sz w:val="22"/>
          <w:szCs w:val="22"/>
          <w:rtl/>
          <w:lang w:bidi="fa-IR"/>
        </w:rPr>
        <w:t>، اثر نصر بن مزاحم، ص 531.</w:t>
      </w:r>
    </w:p>
  </w:footnote>
  <w:footnote w:id="119">
    <w:p w:rsidR="006A5EEE" w:rsidRPr="00FE348D" w:rsidRDefault="006A5EEE" w:rsidP="008D1CBA">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8D1CBA">
        <w:rPr>
          <w:rFonts w:ascii="mylotus" w:hAnsi="mylotus" w:cs="mylotus"/>
          <w:sz w:val="22"/>
          <w:szCs w:val="22"/>
          <w:rtl/>
          <w:lang w:bidi="fa-IR"/>
        </w:rPr>
        <w:t>نهج البلاغ</w:t>
      </w:r>
      <w:r w:rsidR="008D1CBA" w:rsidRPr="008D1CBA">
        <w:rPr>
          <w:rFonts w:ascii="mylotus" w:hAnsi="mylotus" w:cs="mylotus"/>
          <w:sz w:val="22"/>
          <w:szCs w:val="22"/>
          <w:rtl/>
          <w:lang w:bidi="fa-IR"/>
        </w:rPr>
        <w:t>ة</w:t>
      </w:r>
      <w:r w:rsidRPr="008D1CBA">
        <w:rPr>
          <w:rFonts w:ascii="mylotus" w:hAnsi="mylotus" w:cs="mylotus"/>
          <w:sz w:val="22"/>
          <w:szCs w:val="22"/>
          <w:rtl/>
          <w:lang w:bidi="fa-IR"/>
        </w:rPr>
        <w:t>،</w:t>
      </w:r>
      <w:r w:rsidRPr="00FE348D">
        <w:rPr>
          <w:rFonts w:ascii="B Lotus" w:hAnsi="B Lotus" w:hint="cs"/>
          <w:sz w:val="22"/>
          <w:szCs w:val="22"/>
          <w:rtl/>
          <w:lang w:bidi="fa-IR"/>
        </w:rPr>
        <w:t xml:space="preserve"> خطبه شماره 211. مقایسه شود با </w:t>
      </w:r>
      <w:r w:rsidRPr="00697DEF">
        <w:rPr>
          <w:rFonts w:ascii="mylotus" w:hAnsi="mylotus" w:cs="mylotus"/>
          <w:sz w:val="22"/>
          <w:szCs w:val="22"/>
          <w:rtl/>
          <w:lang w:bidi="fa-IR"/>
        </w:rPr>
        <w:t>روضة الکافی</w:t>
      </w:r>
      <w:r>
        <w:rPr>
          <w:rFonts w:ascii="B Lotus" w:hAnsi="B Lotus" w:hint="cs"/>
          <w:sz w:val="22"/>
          <w:szCs w:val="22"/>
          <w:rtl/>
          <w:lang w:bidi="fa-IR"/>
        </w:rPr>
        <w:t>، ص 352.</w:t>
      </w:r>
    </w:p>
  </w:footnote>
  <w:footnote w:id="120">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sidRPr="00FE348D">
        <w:rPr>
          <w:rFonts w:ascii="B Lotus" w:hAnsi="B Lotus" w:hint="cs"/>
          <w:sz w:val="22"/>
          <w:szCs w:val="22"/>
          <w:rtl/>
          <w:lang w:bidi="fa-IR"/>
        </w:rPr>
        <w:t xml:space="preserve">، ج 4، ص 479 و </w:t>
      </w:r>
      <w:r>
        <w:rPr>
          <w:rFonts w:ascii="mylotus" w:hAnsi="mylotus" w:cs="mylotus"/>
          <w:sz w:val="22"/>
          <w:szCs w:val="22"/>
          <w:rtl/>
          <w:lang w:bidi="fa-IR"/>
        </w:rPr>
        <w:t>البدایة و</w:t>
      </w:r>
      <w:r w:rsidRPr="00697DEF">
        <w:rPr>
          <w:rFonts w:ascii="mylotus" w:hAnsi="mylotus" w:cs="mylotus"/>
          <w:sz w:val="22"/>
          <w:szCs w:val="22"/>
          <w:rtl/>
          <w:lang w:bidi="fa-IR"/>
        </w:rPr>
        <w:t xml:space="preserve">النهایة </w:t>
      </w:r>
      <w:r>
        <w:rPr>
          <w:rFonts w:ascii="B Lotus" w:hAnsi="B Lotus" w:hint="cs"/>
          <w:sz w:val="22"/>
          <w:szCs w:val="22"/>
          <w:rtl/>
          <w:lang w:bidi="fa-IR"/>
        </w:rPr>
        <w:t>ج 7، ص 256.</w:t>
      </w:r>
    </w:p>
  </w:footnote>
  <w:footnote w:id="121">
    <w:p w:rsidR="006A5EEE" w:rsidRPr="00FE348D" w:rsidRDefault="006A5EEE" w:rsidP="00C86F4F">
      <w:pPr>
        <w:pStyle w:val="FootnoteText"/>
        <w:bidi/>
        <w:ind w:left="227" w:hanging="227"/>
        <w:jc w:val="both"/>
        <w:rPr>
          <w:rFonts w:ascii="B Lotus" w:hAnsi="B Lotus"/>
          <w:b/>
          <w:bC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علی</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ضمن یکی از نامه‌های خود به معاویه در اینباره نوشته است: </w:t>
      </w:r>
      <w:r w:rsidRPr="00370632">
        <w:rPr>
          <w:rFonts w:ascii="Traditional Arabic" w:hAnsi="Traditional Arabic" w:cs="Traditional Arabic"/>
          <w:sz w:val="22"/>
          <w:szCs w:val="22"/>
          <w:rtl/>
          <w:lang w:bidi="fa-IR"/>
        </w:rPr>
        <w:t>«</w:t>
      </w:r>
      <w:r>
        <w:rPr>
          <w:rFonts w:ascii="B Lotus" w:hAnsi="B Lotus" w:cs="KFGQPC Uthman Taha Naskh"/>
          <w:sz w:val="22"/>
          <w:szCs w:val="22"/>
          <w:rtl/>
        </w:rPr>
        <w:t>و</w:t>
      </w:r>
      <w:r>
        <w:rPr>
          <w:rFonts w:ascii="B Lotus" w:hAnsi="B Lotus" w:cs="KFGQPC Uthman Taha Naskh" w:hint="cs"/>
          <w:sz w:val="22"/>
          <w:szCs w:val="22"/>
          <w:rtl/>
        </w:rPr>
        <w:t>أ</w:t>
      </w:r>
      <w:r w:rsidRPr="00145030">
        <w:rPr>
          <w:rFonts w:ascii="B Lotus" w:hAnsi="B Lotus" w:cs="KFGQPC Uthman Taha Naskh"/>
          <w:sz w:val="22"/>
          <w:szCs w:val="22"/>
          <w:rtl/>
        </w:rPr>
        <w:t>ما قول</w:t>
      </w:r>
      <w:r>
        <w:rPr>
          <w:rFonts w:ascii="B Lotus" w:hAnsi="B Lotus" w:cs="KFGQPC Uthman Taha Naskh" w:hint="cs"/>
          <w:sz w:val="22"/>
          <w:szCs w:val="22"/>
          <w:rtl/>
        </w:rPr>
        <w:t>ك</w:t>
      </w:r>
      <w:r w:rsidRPr="00145030">
        <w:rPr>
          <w:rFonts w:ascii="B Lotus" w:hAnsi="B Lotus" w:cs="KFGQPC Uthman Taha Naskh"/>
          <w:sz w:val="22"/>
          <w:szCs w:val="22"/>
          <w:rtl/>
        </w:rPr>
        <w:t>: ا</w:t>
      </w:r>
      <w:r>
        <w:rPr>
          <w:rFonts w:ascii="B Lotus" w:hAnsi="B Lotus" w:cs="KFGQPC Uthman Taha Naskh"/>
          <w:sz w:val="22"/>
          <w:szCs w:val="22"/>
          <w:rtl/>
        </w:rPr>
        <w:t>دفع إلینا قتلة عثمان! فما أنت وعثمان؟ إنما أنت رجل من بن</w:t>
      </w:r>
      <w:r>
        <w:rPr>
          <w:rFonts w:ascii="B Lotus" w:hAnsi="B Lotus" w:cs="KFGQPC Uthman Taha Naskh" w:hint="cs"/>
          <w:sz w:val="22"/>
          <w:szCs w:val="22"/>
          <w:rtl/>
        </w:rPr>
        <w:t>ي‌</w:t>
      </w:r>
      <w:r>
        <w:rPr>
          <w:rFonts w:ascii="B Lotus" w:hAnsi="B Lotus" w:cs="KFGQPC Uthman Taha Naskh"/>
          <w:sz w:val="22"/>
          <w:szCs w:val="22"/>
          <w:rtl/>
        </w:rPr>
        <w:t>امیة و</w:t>
      </w:r>
      <w:r w:rsidRPr="00145030">
        <w:rPr>
          <w:rFonts w:ascii="B Lotus" w:hAnsi="B Lotus" w:cs="KFGQPC Uthman Taha Naskh"/>
          <w:sz w:val="22"/>
          <w:szCs w:val="22"/>
          <w:rtl/>
        </w:rPr>
        <w:t>بنو عثمان أولی بذل</w:t>
      </w:r>
      <w:r>
        <w:rPr>
          <w:rFonts w:ascii="B Lotus" w:hAnsi="B Lotus" w:cs="KFGQPC Uthman Taha Naskh" w:hint="cs"/>
          <w:sz w:val="22"/>
          <w:szCs w:val="22"/>
          <w:rtl/>
        </w:rPr>
        <w:t>ك</w:t>
      </w:r>
      <w:r w:rsidRPr="00145030">
        <w:rPr>
          <w:rFonts w:ascii="B Lotus" w:hAnsi="B Lotus" w:cs="KFGQPC Uthman Taha Naskh"/>
          <w:sz w:val="22"/>
          <w:szCs w:val="22"/>
          <w:rtl/>
        </w:rPr>
        <w:t xml:space="preserve"> من</w:t>
      </w:r>
      <w:r>
        <w:rPr>
          <w:rFonts w:ascii="B Lotus" w:hAnsi="B Lotus" w:cs="KFGQPC Uthman Taha Naskh" w:hint="cs"/>
          <w:sz w:val="22"/>
          <w:szCs w:val="22"/>
          <w:rtl/>
        </w:rPr>
        <w:t>ك</w:t>
      </w:r>
      <w:r w:rsidRPr="00145030">
        <w:rPr>
          <w:rFonts w:ascii="B Lotus" w:hAnsi="B Lotus" w:cs="KFGQPC Uthman Taha Naskh"/>
          <w:sz w:val="22"/>
          <w:szCs w:val="22"/>
          <w:rtl/>
        </w:rPr>
        <w:t>، فإن زعمت أن</w:t>
      </w:r>
      <w:r>
        <w:rPr>
          <w:rFonts w:ascii="B Lotus" w:hAnsi="B Lotus" w:cs="KFGQPC Uthman Taha Naskh" w:hint="cs"/>
          <w:sz w:val="22"/>
          <w:szCs w:val="22"/>
          <w:rtl/>
        </w:rPr>
        <w:t>ك</w:t>
      </w:r>
      <w:r w:rsidRPr="00145030">
        <w:rPr>
          <w:rFonts w:ascii="B Lotus" w:hAnsi="B Lotus" w:cs="KFGQPC Uthman Taha Naskh"/>
          <w:sz w:val="22"/>
          <w:szCs w:val="22"/>
          <w:rtl/>
        </w:rPr>
        <w:t xml:space="preserve"> أقوی علی دم أبیهم منهم ف</w:t>
      </w:r>
      <w:r>
        <w:rPr>
          <w:rFonts w:ascii="B Lotus" w:hAnsi="B Lotus" w:cs="KFGQPC Uthman Taha Naskh" w:hint="cs"/>
          <w:sz w:val="22"/>
          <w:szCs w:val="22"/>
          <w:rtl/>
        </w:rPr>
        <w:t>أ</w:t>
      </w:r>
      <w:r>
        <w:rPr>
          <w:rFonts w:ascii="B Lotus" w:hAnsi="B Lotus" w:cs="KFGQPC Uthman Taha Naskh"/>
          <w:sz w:val="22"/>
          <w:szCs w:val="22"/>
          <w:rtl/>
        </w:rPr>
        <w:t>دخل ف</w:t>
      </w:r>
      <w:r>
        <w:rPr>
          <w:rFonts w:ascii="B Lotus" w:hAnsi="B Lotus" w:cs="KFGQPC Uthman Taha Naskh" w:hint="cs"/>
          <w:sz w:val="22"/>
          <w:szCs w:val="22"/>
          <w:rtl/>
        </w:rPr>
        <w:t>ي</w:t>
      </w:r>
      <w:r w:rsidRPr="00145030">
        <w:rPr>
          <w:rFonts w:ascii="B Lotus" w:hAnsi="B Lotus" w:cs="KFGQPC Uthman Taha Naskh"/>
          <w:sz w:val="22"/>
          <w:szCs w:val="22"/>
          <w:rtl/>
        </w:rPr>
        <w:t xml:space="preserve"> طاعت</w:t>
      </w:r>
      <w:r>
        <w:rPr>
          <w:rFonts w:ascii="B Lotus" w:hAnsi="B Lotus" w:cs="KFGQPC Uthman Taha Naskh" w:hint="cs"/>
          <w:sz w:val="22"/>
          <w:szCs w:val="22"/>
          <w:rtl/>
        </w:rPr>
        <w:t>ي</w:t>
      </w:r>
      <w:r w:rsidRPr="00145030">
        <w:rPr>
          <w:rFonts w:ascii="B Lotus" w:hAnsi="B Lotus" w:cs="KFGQPC Uthman Taha Naskh"/>
          <w:sz w:val="22"/>
          <w:szCs w:val="22"/>
          <w:rtl/>
        </w:rPr>
        <w:t xml:space="preserve"> ثم حاکم القوم إلی أحمل</w:t>
      </w:r>
      <w:r>
        <w:rPr>
          <w:rFonts w:ascii="B Lotus" w:hAnsi="B Lotus" w:cs="KFGQPC Uthman Taha Naskh" w:hint="cs"/>
          <w:sz w:val="22"/>
          <w:szCs w:val="22"/>
          <w:rtl/>
        </w:rPr>
        <w:t>ك</w:t>
      </w:r>
      <w:r>
        <w:rPr>
          <w:rFonts w:ascii="B Lotus" w:hAnsi="B Lotus" w:cs="KFGQPC Uthman Taha Naskh"/>
          <w:sz w:val="22"/>
          <w:szCs w:val="22"/>
          <w:rtl/>
        </w:rPr>
        <w:t xml:space="preserve"> و</w:t>
      </w:r>
      <w:r>
        <w:rPr>
          <w:rFonts w:ascii="B Lotus" w:hAnsi="B Lotus" w:cs="KFGQPC Uthman Taha Naskh" w:hint="cs"/>
          <w:sz w:val="22"/>
          <w:szCs w:val="22"/>
          <w:rtl/>
        </w:rPr>
        <w:t>إ</w:t>
      </w:r>
      <w:r w:rsidRPr="00145030">
        <w:rPr>
          <w:rFonts w:ascii="B Lotus" w:hAnsi="B Lotus" w:cs="KFGQPC Uthman Taha Naskh"/>
          <w:sz w:val="22"/>
          <w:szCs w:val="22"/>
          <w:rtl/>
        </w:rPr>
        <w:t>یاهم علی ال</w:t>
      </w:r>
      <w:r>
        <w:rPr>
          <w:rFonts w:ascii="B Lotus" w:hAnsi="B Lotus" w:cs="KFGQPC Uthman Taha Naskh" w:hint="cs"/>
          <w:sz w:val="22"/>
          <w:szCs w:val="22"/>
          <w:rtl/>
        </w:rPr>
        <w:t>ـ</w:t>
      </w:r>
      <w:r w:rsidRPr="00145030">
        <w:rPr>
          <w:rFonts w:ascii="B Lotus" w:hAnsi="B Lotus" w:cs="KFGQPC Uthman Taha Naskh"/>
          <w:sz w:val="22"/>
          <w:szCs w:val="22"/>
          <w:rtl/>
        </w:rPr>
        <w:t>محجة</w:t>
      </w:r>
      <w:r w:rsidRPr="00370632">
        <w:rPr>
          <w:rFonts w:ascii="Traditional Arabic" w:hAnsi="Traditional Arabic" w:cs="Traditional Arabic"/>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sidRPr="00697DEF">
        <w:rPr>
          <w:rFonts w:ascii="mylotus" w:hAnsi="mylotus" w:cs="mylotus"/>
          <w:sz w:val="22"/>
          <w:szCs w:val="22"/>
          <w:rtl/>
          <w:lang w:bidi="fa-IR"/>
        </w:rPr>
        <w:t>وقعة صفین</w:t>
      </w:r>
      <w:r w:rsidRPr="00FE348D">
        <w:rPr>
          <w:rFonts w:ascii="B Lotus" w:hAnsi="B Lotus" w:hint="cs"/>
          <w:sz w:val="22"/>
          <w:szCs w:val="22"/>
          <w:rtl/>
          <w:lang w:bidi="fa-IR"/>
        </w:rPr>
        <w:t>، ص 58).</w:t>
      </w:r>
      <w:r>
        <w:rPr>
          <w:rFonts w:ascii="B Lotus" w:hAnsi="B Lotus" w:cs="Traditional Arabic" w:hint="cs"/>
          <w:sz w:val="22"/>
          <w:szCs w:val="22"/>
          <w:rtl/>
          <w:lang w:bidi="fa-IR"/>
        </w:rPr>
        <w:t xml:space="preserve"> «</w:t>
      </w:r>
      <w:r w:rsidRPr="00FE348D">
        <w:rPr>
          <w:rFonts w:ascii="B Lotus" w:hAnsi="B Lotus" w:hint="cs"/>
          <w:sz w:val="22"/>
          <w:szCs w:val="22"/>
          <w:rtl/>
          <w:lang w:bidi="fa-IR"/>
        </w:rPr>
        <w:t xml:space="preserve">آنچه گفته‌ای که: قاتلان عثمان را بما سپار! تو را با عثمان چکار؟ تو مردی از بنی‌امیه هستی و پسران عثمان از تو بدینکار سزاوارترند. پس اگر پنداشته‌ای که بر خونخواهی پدرشان از آنان نیرومندتری، نخست اطاعت مرا (که خلیفه مبسوط الید هستم) بپذیر و سپس با قاتلان عثمان برای محاکمه نزد من آی تا تو و </w:t>
      </w:r>
      <w:r>
        <w:rPr>
          <w:rFonts w:ascii="B Lotus" w:hAnsi="B Lotus" w:hint="cs"/>
          <w:sz w:val="22"/>
          <w:szCs w:val="22"/>
          <w:rtl/>
          <w:lang w:bidi="fa-IR"/>
        </w:rPr>
        <w:t>ایشان را بر طریق عدالت وادارم</w:t>
      </w:r>
      <w:r>
        <w:rPr>
          <w:rFonts w:ascii="B Lotus" w:hAnsi="B Lotus" w:cs="Traditional Arabic" w:hint="cs"/>
          <w:sz w:val="22"/>
          <w:szCs w:val="22"/>
          <w:rtl/>
          <w:lang w:bidi="fa-IR"/>
        </w:rPr>
        <w:t>»</w:t>
      </w:r>
      <w:r>
        <w:rPr>
          <w:rFonts w:ascii="B Lotus" w:hAnsi="B Lotus" w:hint="cs"/>
          <w:sz w:val="22"/>
          <w:szCs w:val="22"/>
          <w:rtl/>
          <w:lang w:bidi="fa-IR"/>
        </w:rPr>
        <w:t>.</w:t>
      </w:r>
    </w:p>
  </w:footnote>
  <w:footnote w:id="122">
    <w:p w:rsidR="006A5EEE" w:rsidRPr="00FE348D" w:rsidRDefault="006A5EEE" w:rsidP="00C86F4F">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Pr>
          <w:rFonts w:ascii="B Lotus" w:hAnsi="B Lotus" w:cs="KFGQPC Uthman Taha Naskh" w:hint="cs"/>
          <w:sz w:val="22"/>
          <w:szCs w:val="22"/>
          <w:rtl/>
        </w:rPr>
        <w:t>أ</w:t>
      </w:r>
      <w:r w:rsidRPr="00145030">
        <w:rPr>
          <w:rFonts w:ascii="B Lotus" w:hAnsi="B Lotus" w:cs="KFGQPC Uthman Taha Naskh"/>
          <w:sz w:val="22"/>
          <w:szCs w:val="22"/>
          <w:rtl/>
        </w:rPr>
        <w:t>ما بعد، ف</w:t>
      </w:r>
      <w:r>
        <w:rPr>
          <w:rFonts w:ascii="B Lotus" w:hAnsi="B Lotus" w:cs="KFGQPC Uthman Taha Naskh" w:hint="cs"/>
          <w:sz w:val="22"/>
          <w:szCs w:val="22"/>
          <w:rtl/>
        </w:rPr>
        <w:t>إ</w:t>
      </w:r>
      <w:r w:rsidRPr="00145030">
        <w:rPr>
          <w:rFonts w:ascii="B Lotus" w:hAnsi="B Lotus" w:cs="KFGQPC Uthman Taha Naskh"/>
          <w:sz w:val="22"/>
          <w:szCs w:val="22"/>
          <w:rtl/>
        </w:rPr>
        <w:t>نی أظن</w:t>
      </w:r>
      <w:r>
        <w:rPr>
          <w:rFonts w:ascii="B Lotus" w:hAnsi="B Lotus" w:cs="KFGQPC Uthman Taha Naskh" w:hint="cs"/>
          <w:sz w:val="22"/>
          <w:szCs w:val="22"/>
          <w:rtl/>
        </w:rPr>
        <w:t>ك</w:t>
      </w:r>
      <w:r w:rsidRPr="00145030">
        <w:rPr>
          <w:rFonts w:ascii="B Lotus" w:hAnsi="B Lotus" w:cs="KFGQPC Uthman Taha Naskh"/>
          <w:sz w:val="22"/>
          <w:szCs w:val="22"/>
          <w:rtl/>
        </w:rPr>
        <w:t xml:space="preserve"> أن لو علمت أن الحرب تبلغ بنا وب</w:t>
      </w:r>
      <w:r>
        <w:rPr>
          <w:rFonts w:ascii="B Lotus" w:hAnsi="B Lotus" w:cs="KFGQPC Uthman Taha Naskh" w:hint="cs"/>
          <w:sz w:val="22"/>
          <w:szCs w:val="22"/>
          <w:rtl/>
        </w:rPr>
        <w:t>ك</w:t>
      </w:r>
      <w:r>
        <w:rPr>
          <w:rFonts w:ascii="B Lotus" w:hAnsi="B Lotus" w:cs="KFGQPC Uthman Taha Naskh"/>
          <w:sz w:val="22"/>
          <w:szCs w:val="22"/>
          <w:rtl/>
        </w:rPr>
        <w:t xml:space="preserve"> ما بلغت و</w:t>
      </w:r>
      <w:r w:rsidRPr="00145030">
        <w:rPr>
          <w:rFonts w:ascii="B Lotus" w:hAnsi="B Lotus" w:cs="KFGQPC Uthman Taha Naskh"/>
          <w:sz w:val="22"/>
          <w:szCs w:val="22"/>
          <w:rtl/>
        </w:rPr>
        <w:t>علمنا</w:t>
      </w:r>
      <w:r>
        <w:rPr>
          <w:rFonts w:ascii="B Lotus" w:hAnsi="B Lotus" w:cs="KFGQPC Uthman Taha Naskh"/>
          <w:sz w:val="22"/>
          <w:szCs w:val="22"/>
          <w:rtl/>
        </w:rPr>
        <w:t>، لم یجنها بعضنا علی بعض وإنا و</w:t>
      </w:r>
      <w:r w:rsidRPr="00145030">
        <w:rPr>
          <w:rFonts w:ascii="B Lotus" w:hAnsi="B Lotus" w:cs="KFGQPC Uthman Taha Naskh"/>
          <w:sz w:val="22"/>
          <w:szCs w:val="22"/>
          <w:rtl/>
        </w:rPr>
        <w:t xml:space="preserve">إن کنا قد غلبنا علی عقولنا فقد </w:t>
      </w:r>
      <w:r>
        <w:rPr>
          <w:rFonts w:ascii="B Lotus" w:hAnsi="B Lotus" w:cs="KFGQPC Uthman Taha Naskh"/>
          <w:sz w:val="22"/>
          <w:szCs w:val="22"/>
          <w:rtl/>
        </w:rPr>
        <w:t>بقی لنا ما نندم علی ألایلزمن</w:t>
      </w:r>
      <w:r>
        <w:rPr>
          <w:rFonts w:ascii="B Lotus" w:hAnsi="B Lotus" w:cs="KFGQPC Uthman Taha Naskh" w:hint="cs"/>
          <w:sz w:val="22"/>
          <w:szCs w:val="22"/>
          <w:rtl/>
        </w:rPr>
        <w:t>ي</w:t>
      </w:r>
      <w:r>
        <w:rPr>
          <w:rFonts w:ascii="B Lotus" w:hAnsi="B Lotus" w:cs="KFGQPC Uthman Taha Naskh"/>
          <w:sz w:val="22"/>
          <w:szCs w:val="22"/>
          <w:rtl/>
        </w:rPr>
        <w:t xml:space="preserve"> ل</w:t>
      </w:r>
      <w:r>
        <w:rPr>
          <w:rFonts w:ascii="B Lotus" w:hAnsi="B Lotus" w:cs="KFGQPC Uthman Taha Naskh" w:hint="cs"/>
          <w:sz w:val="22"/>
          <w:szCs w:val="22"/>
          <w:rtl/>
        </w:rPr>
        <w:t>ك</w:t>
      </w:r>
      <w:r>
        <w:rPr>
          <w:rFonts w:ascii="B Lotus" w:hAnsi="B Lotus" w:cs="KFGQPC Uthman Taha Naskh"/>
          <w:sz w:val="22"/>
          <w:szCs w:val="22"/>
          <w:rtl/>
        </w:rPr>
        <w:t xml:space="preserve"> طاعة ولابیعة فأبیت ذل</w:t>
      </w:r>
      <w:r>
        <w:rPr>
          <w:rFonts w:ascii="B Lotus" w:hAnsi="B Lotus" w:cs="KFGQPC Uthman Taha Naskh" w:hint="cs"/>
          <w:sz w:val="22"/>
          <w:szCs w:val="22"/>
          <w:rtl/>
        </w:rPr>
        <w:t>ك</w:t>
      </w:r>
      <w:r w:rsidRPr="00145030">
        <w:rPr>
          <w:rFonts w:ascii="B Lotus" w:hAnsi="B Lotus" w:cs="KFGQPC Uthman Taha Naskh"/>
          <w:sz w:val="22"/>
          <w:szCs w:val="22"/>
          <w:rtl/>
        </w:rPr>
        <w:t xml:space="preserve"> علی فأعطان</w:t>
      </w:r>
      <w:r>
        <w:rPr>
          <w:rFonts w:ascii="B Lotus" w:hAnsi="B Lotus" w:cs="KFGQPC Uthman Taha Naskh" w:hint="cs"/>
          <w:sz w:val="22"/>
          <w:szCs w:val="22"/>
          <w:rtl/>
        </w:rPr>
        <w:t>ي</w:t>
      </w:r>
      <w:r>
        <w:rPr>
          <w:rFonts w:ascii="B Lotus" w:hAnsi="B Lotus" w:cs="KFGQPC Uthman Taha Naskh"/>
          <w:sz w:val="22"/>
          <w:szCs w:val="22"/>
          <w:rtl/>
        </w:rPr>
        <w:t xml:space="preserve"> الله ما منعت و</w:t>
      </w:r>
      <w:r w:rsidRPr="00145030">
        <w:rPr>
          <w:rFonts w:ascii="B Lotus" w:hAnsi="B Lotus" w:cs="KFGQPC Uthman Taha Naskh"/>
          <w:sz w:val="22"/>
          <w:szCs w:val="22"/>
          <w:rtl/>
        </w:rPr>
        <w:t>أنا أدعو</w:t>
      </w:r>
      <w:r>
        <w:rPr>
          <w:rFonts w:ascii="B Lotus" w:hAnsi="B Lotus" w:cs="KFGQPC Uthman Taha Naskh" w:hint="cs"/>
          <w:sz w:val="22"/>
          <w:szCs w:val="22"/>
          <w:rtl/>
        </w:rPr>
        <w:t>ك</w:t>
      </w:r>
      <w:r w:rsidRPr="00145030">
        <w:rPr>
          <w:rFonts w:ascii="B Lotus" w:hAnsi="B Lotus" w:cs="KFGQPC Uthman Taha Naskh"/>
          <w:sz w:val="22"/>
          <w:szCs w:val="22"/>
          <w:rtl/>
        </w:rPr>
        <w:t xml:space="preserve"> الیوم إلی ما دعوت</w:t>
      </w:r>
      <w:r>
        <w:rPr>
          <w:rFonts w:ascii="B Lotus" w:hAnsi="B Lotus" w:cs="KFGQPC Uthman Taha Naskh" w:hint="cs"/>
          <w:sz w:val="22"/>
          <w:szCs w:val="22"/>
          <w:rtl/>
        </w:rPr>
        <w:t>ك</w:t>
      </w:r>
      <w:r w:rsidRPr="00145030">
        <w:rPr>
          <w:rFonts w:ascii="B Lotus" w:hAnsi="B Lotus" w:cs="KFGQPC Uthman Taha Naskh"/>
          <w:sz w:val="22"/>
          <w:szCs w:val="22"/>
          <w:rtl/>
        </w:rPr>
        <w:t xml:space="preserve"> إلیه أمس فانی لا</w:t>
      </w:r>
      <w:r>
        <w:rPr>
          <w:rFonts w:ascii="B Lotus" w:hAnsi="B Lotus" w:cs="KFGQPC Uthman Taha Naskh"/>
          <w:sz w:val="22"/>
          <w:szCs w:val="22"/>
          <w:rtl/>
        </w:rPr>
        <w:t xml:space="preserve"> أرجوا من البقاء إلا ما ترجوا و</w:t>
      </w:r>
      <w:r w:rsidRPr="00145030">
        <w:rPr>
          <w:rFonts w:ascii="B Lotus" w:hAnsi="B Lotus" w:cs="KFGQPC Uthman Taha Naskh"/>
          <w:sz w:val="22"/>
          <w:szCs w:val="22"/>
          <w:rtl/>
        </w:rPr>
        <w:t>لاأخاف من ال</w:t>
      </w:r>
      <w:r>
        <w:rPr>
          <w:rFonts w:ascii="B Lotus" w:hAnsi="B Lotus" w:cs="KFGQPC Uthman Taha Naskh" w:hint="cs"/>
          <w:sz w:val="22"/>
          <w:szCs w:val="22"/>
          <w:rtl/>
        </w:rPr>
        <w:t>ـ</w:t>
      </w:r>
      <w:r w:rsidRPr="00145030">
        <w:rPr>
          <w:rFonts w:ascii="B Lotus" w:hAnsi="B Lotus" w:cs="KFGQPC Uthman Taha Naskh"/>
          <w:sz w:val="22"/>
          <w:szCs w:val="22"/>
          <w:rtl/>
        </w:rPr>
        <w:t xml:space="preserve">موت </w:t>
      </w:r>
      <w:r>
        <w:rPr>
          <w:rFonts w:ascii="B Lotus" w:hAnsi="B Lotus" w:cs="KFGQPC Uthman Taha Naskh" w:hint="cs"/>
          <w:sz w:val="22"/>
          <w:szCs w:val="22"/>
          <w:rtl/>
        </w:rPr>
        <w:t>إ</w:t>
      </w:r>
      <w:r>
        <w:rPr>
          <w:rFonts w:ascii="B Lotus" w:hAnsi="B Lotus" w:cs="KFGQPC Uthman Taha Naskh"/>
          <w:sz w:val="22"/>
          <w:szCs w:val="22"/>
          <w:rtl/>
        </w:rPr>
        <w:t>لا ما تخاف وقد والله رقت الاجناد و</w:t>
      </w:r>
      <w:r w:rsidRPr="00145030">
        <w:rPr>
          <w:rFonts w:ascii="B Lotus" w:hAnsi="B Lotus" w:cs="KFGQPC Uthman Taha Naskh"/>
          <w:sz w:val="22"/>
          <w:szCs w:val="22"/>
          <w:rtl/>
        </w:rPr>
        <w:t>ذهبت الرجال ونحن بنو</w:t>
      </w:r>
      <w:r>
        <w:rPr>
          <w:rFonts w:ascii="B Lotus" w:hAnsi="B Lotus" w:cs="KFGQPC Uthman Taha Naskh" w:hint="cs"/>
          <w:sz w:val="22"/>
          <w:szCs w:val="22"/>
          <w:rtl/>
        </w:rPr>
        <w:t xml:space="preserve"> </w:t>
      </w:r>
      <w:r>
        <w:rPr>
          <w:rFonts w:ascii="B Lotus" w:hAnsi="B Lotus" w:cs="KFGQPC Uthman Taha Naskh"/>
          <w:sz w:val="22"/>
          <w:szCs w:val="22"/>
          <w:rtl/>
        </w:rPr>
        <w:t>عبد</w:t>
      </w:r>
      <w:r w:rsidRPr="00145030">
        <w:rPr>
          <w:rFonts w:ascii="B Lotus" w:hAnsi="B Lotus" w:cs="KFGQPC Uthman Taha Naskh"/>
          <w:sz w:val="22"/>
          <w:szCs w:val="22"/>
          <w:rtl/>
        </w:rPr>
        <w:t xml:space="preserve">مناف لیس لبعضنا علی بعض </w:t>
      </w:r>
      <w:r>
        <w:rPr>
          <w:rFonts w:ascii="B Lotus" w:hAnsi="B Lotus" w:cs="KFGQPC Uthman Taha Naskh"/>
          <w:sz w:val="22"/>
          <w:szCs w:val="22"/>
          <w:rtl/>
        </w:rPr>
        <w:t>فضل إلا فضل لایستذل به العزیز و</w:t>
      </w:r>
      <w:r w:rsidRPr="00145030">
        <w:rPr>
          <w:rFonts w:ascii="B Lotus" w:hAnsi="B Lotus" w:cs="KFGQPC Uthman Taha Naskh"/>
          <w:sz w:val="22"/>
          <w:szCs w:val="22"/>
          <w:rtl/>
        </w:rPr>
        <w:t>لا یسترق حر به والسلام</w:t>
      </w:r>
      <w:r w:rsidRPr="00370632">
        <w:rPr>
          <w:rFonts w:ascii="Traditional Arabic" w:hAnsi="Traditional Arabic" w:cs="Traditional Arabic"/>
          <w:sz w:val="22"/>
          <w:szCs w:val="22"/>
          <w:rtl/>
          <w:lang w:bidi="fa-IR"/>
        </w:rPr>
        <w:t>»</w:t>
      </w:r>
      <w:r w:rsidRPr="00FE348D">
        <w:rPr>
          <w:rFonts w:ascii="B Lotus" w:hAnsi="B Lotus"/>
          <w:b/>
          <w:bCs/>
          <w:sz w:val="22"/>
          <w:szCs w:val="22"/>
          <w:rtl/>
          <w:lang w:bidi="fa-IR"/>
        </w:rPr>
        <w:t xml:space="preserve">. </w:t>
      </w:r>
      <w:r w:rsidRPr="00FE348D">
        <w:rPr>
          <w:rFonts w:ascii="B Lotus" w:hAnsi="B Lotus" w:hint="cs"/>
          <w:sz w:val="22"/>
          <w:szCs w:val="22"/>
          <w:rtl/>
          <w:lang w:bidi="fa-IR"/>
        </w:rPr>
        <w:t>(</w:t>
      </w:r>
      <w:r w:rsidRPr="00697DEF">
        <w:rPr>
          <w:rFonts w:ascii="mylotus" w:hAnsi="mylotus" w:cs="mylotus"/>
          <w:sz w:val="22"/>
          <w:szCs w:val="22"/>
          <w:rtl/>
          <w:lang w:bidi="fa-IR"/>
        </w:rPr>
        <w:t>وقعة صفین</w:t>
      </w:r>
      <w:r w:rsidRPr="00FE348D">
        <w:rPr>
          <w:rFonts w:ascii="B Lotus" w:hAnsi="B Lotus" w:hint="cs"/>
          <w:sz w:val="22"/>
          <w:szCs w:val="22"/>
          <w:rtl/>
          <w:lang w:bidi="fa-IR"/>
        </w:rPr>
        <w:t xml:space="preserve">، اثر نصر بن مزاحم </w:t>
      </w:r>
      <w:r>
        <w:rPr>
          <w:rFonts w:ascii="B Lotus" w:hAnsi="B Lotus" w:hint="cs"/>
          <w:sz w:val="22"/>
          <w:szCs w:val="22"/>
          <w:rtl/>
          <w:lang w:bidi="fa-IR"/>
        </w:rPr>
        <w:t>منقری، چاپ قاهره، ص 470 و 471).</w:t>
      </w:r>
    </w:p>
  </w:footnote>
  <w:footnote w:id="123">
    <w:p w:rsidR="006A5EEE" w:rsidRPr="00FE348D" w:rsidRDefault="006A5EEE" w:rsidP="00C86F4F">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و</w:t>
      </w:r>
      <w:r>
        <w:rPr>
          <w:rFonts w:ascii="B Lotus" w:hAnsi="B Lotus" w:cs="KFGQPC Uthman Taha Naskh" w:hint="cs"/>
          <w:sz w:val="22"/>
          <w:szCs w:val="22"/>
          <w:rtl/>
        </w:rPr>
        <w:t>أ</w:t>
      </w:r>
      <w:r>
        <w:rPr>
          <w:rFonts w:ascii="B Lotus" w:hAnsi="B Lotus" w:cs="KFGQPC Uthman Taha Naskh"/>
          <w:sz w:val="22"/>
          <w:szCs w:val="22"/>
          <w:rtl/>
        </w:rPr>
        <w:t>ما بعد، فقد جائنی کتاب</w:t>
      </w:r>
      <w:r>
        <w:rPr>
          <w:rFonts w:ascii="B Lotus" w:hAnsi="B Lotus" w:cs="KFGQPC Uthman Taha Naskh" w:hint="cs"/>
          <w:sz w:val="22"/>
          <w:szCs w:val="22"/>
          <w:rtl/>
        </w:rPr>
        <w:t>ك</w:t>
      </w:r>
      <w:r w:rsidRPr="00145030">
        <w:rPr>
          <w:rFonts w:ascii="B Lotus" w:hAnsi="B Lotus" w:cs="KFGQPC Uthman Taha Naskh"/>
          <w:sz w:val="22"/>
          <w:szCs w:val="22"/>
          <w:rtl/>
        </w:rPr>
        <w:t xml:space="preserve"> تذکر: أن</w:t>
      </w:r>
      <w:r>
        <w:rPr>
          <w:rFonts w:ascii="B Lotus" w:hAnsi="B Lotus" w:cs="KFGQPC Uthman Taha Naskh" w:hint="cs"/>
          <w:sz w:val="22"/>
          <w:szCs w:val="22"/>
          <w:rtl/>
        </w:rPr>
        <w:t>ك</w:t>
      </w:r>
      <w:r>
        <w:rPr>
          <w:rFonts w:ascii="B Lotus" w:hAnsi="B Lotus" w:cs="KFGQPC Uthman Taha Naskh"/>
          <w:sz w:val="22"/>
          <w:szCs w:val="22"/>
          <w:rtl/>
        </w:rPr>
        <w:t xml:space="preserve"> لوعلمت و</w:t>
      </w:r>
      <w:r w:rsidRPr="00145030">
        <w:rPr>
          <w:rFonts w:ascii="B Lotus" w:hAnsi="B Lotus" w:cs="KFGQPC Uthman Taha Naskh"/>
          <w:sz w:val="22"/>
          <w:szCs w:val="22"/>
          <w:rtl/>
        </w:rPr>
        <w:t>علمنا أن الحرب تبلغ بنا و ب</w:t>
      </w:r>
      <w:r>
        <w:rPr>
          <w:rFonts w:ascii="B Lotus" w:hAnsi="B Lotus" w:cs="KFGQPC Uthman Taha Naskh" w:hint="cs"/>
          <w:sz w:val="22"/>
          <w:szCs w:val="22"/>
          <w:rtl/>
        </w:rPr>
        <w:t>ك</w:t>
      </w:r>
      <w:r w:rsidRPr="00145030">
        <w:rPr>
          <w:rFonts w:ascii="B Lotus" w:hAnsi="B Lotus" w:cs="KFGQPC Uthman Taha Naskh"/>
          <w:sz w:val="22"/>
          <w:szCs w:val="22"/>
          <w:rtl/>
        </w:rPr>
        <w:t xml:space="preserve"> وما بلغ</w:t>
      </w:r>
      <w:r>
        <w:rPr>
          <w:rFonts w:ascii="B Lotus" w:hAnsi="B Lotus" w:cs="KFGQPC Uthman Taha Naskh"/>
          <w:sz w:val="22"/>
          <w:szCs w:val="22"/>
          <w:rtl/>
        </w:rPr>
        <w:t>ت لم یجنها بعضنا علی بعض فإنا و</w:t>
      </w:r>
      <w:r w:rsidRPr="00145030">
        <w:rPr>
          <w:rFonts w:ascii="B Lotus" w:hAnsi="B Lotus" w:cs="KFGQPC Uthman Taha Naskh"/>
          <w:sz w:val="22"/>
          <w:szCs w:val="22"/>
          <w:rtl/>
        </w:rPr>
        <w:t>ایا</w:t>
      </w:r>
      <w:r>
        <w:rPr>
          <w:rFonts w:ascii="B Lotus" w:hAnsi="B Lotus" w:cs="KFGQPC Uthman Taha Naskh" w:hint="cs"/>
          <w:sz w:val="22"/>
          <w:szCs w:val="22"/>
          <w:rtl/>
        </w:rPr>
        <w:t>ك</w:t>
      </w:r>
      <w:r>
        <w:rPr>
          <w:rFonts w:ascii="B Lotus" w:hAnsi="B Lotus" w:cs="KFGQPC Uthman Taha Naskh"/>
          <w:sz w:val="22"/>
          <w:szCs w:val="22"/>
          <w:rtl/>
        </w:rPr>
        <w:t xml:space="preserve"> منها ف</w:t>
      </w:r>
      <w:r>
        <w:rPr>
          <w:rFonts w:ascii="B Lotus" w:hAnsi="B Lotus" w:cs="KFGQPC Uthman Taha Naskh" w:hint="cs"/>
          <w:sz w:val="22"/>
          <w:szCs w:val="22"/>
          <w:rtl/>
        </w:rPr>
        <w:t>ي</w:t>
      </w:r>
      <w:r>
        <w:rPr>
          <w:rFonts w:ascii="B Lotus" w:hAnsi="B Lotus" w:cs="KFGQPC Uthman Taha Naskh"/>
          <w:sz w:val="22"/>
          <w:szCs w:val="22"/>
          <w:rtl/>
        </w:rPr>
        <w:t xml:space="preserve"> غایة لم تبلغها. و</w:t>
      </w:r>
      <w:r w:rsidRPr="00145030">
        <w:rPr>
          <w:rFonts w:ascii="B Lotus" w:hAnsi="B Lotus" w:cs="KFGQPC Uthman Taha Naskh"/>
          <w:sz w:val="22"/>
          <w:szCs w:val="22"/>
          <w:rtl/>
        </w:rPr>
        <w:t>إنی لو قتلت ف</w:t>
      </w:r>
      <w:r>
        <w:rPr>
          <w:rFonts w:ascii="B Lotus" w:hAnsi="B Lotus" w:cs="KFGQPC Uthman Taha Naskh" w:hint="cs"/>
          <w:sz w:val="22"/>
          <w:szCs w:val="22"/>
          <w:rtl/>
        </w:rPr>
        <w:t>ي</w:t>
      </w:r>
      <w:r w:rsidRPr="00145030">
        <w:rPr>
          <w:rFonts w:ascii="B Lotus" w:hAnsi="B Lotus" w:cs="KFGQPC Uthman Taha Naskh"/>
          <w:sz w:val="22"/>
          <w:szCs w:val="22"/>
          <w:rtl/>
        </w:rPr>
        <w:t xml:space="preserve"> ذات الله وحییت ثم قتلت ثم حییت سبعین مرة فلم ارجع عن الشدة ف</w:t>
      </w:r>
      <w:r>
        <w:rPr>
          <w:rFonts w:ascii="B Lotus" w:hAnsi="B Lotus" w:cs="KFGQPC Uthman Taha Naskh" w:hint="cs"/>
          <w:sz w:val="22"/>
          <w:szCs w:val="22"/>
          <w:rtl/>
        </w:rPr>
        <w:t>ي</w:t>
      </w:r>
      <w:r>
        <w:rPr>
          <w:rFonts w:ascii="B Lotus" w:hAnsi="B Lotus" w:cs="KFGQPC Uthman Taha Naskh"/>
          <w:sz w:val="22"/>
          <w:szCs w:val="22"/>
          <w:rtl/>
        </w:rPr>
        <w:t xml:space="preserve"> ذات الله والجهاد لأعداء الله. و</w:t>
      </w:r>
      <w:r>
        <w:rPr>
          <w:rFonts w:ascii="B Lotus" w:hAnsi="B Lotus" w:cs="KFGQPC Uthman Taha Naskh" w:hint="cs"/>
          <w:sz w:val="22"/>
          <w:szCs w:val="22"/>
          <w:rtl/>
        </w:rPr>
        <w:t>أ</w:t>
      </w:r>
      <w:r w:rsidRPr="00145030">
        <w:rPr>
          <w:rFonts w:ascii="B Lotus" w:hAnsi="B Lotus" w:cs="KFGQPC Uthman Taha Naskh"/>
          <w:sz w:val="22"/>
          <w:szCs w:val="22"/>
          <w:rtl/>
        </w:rPr>
        <w:t>ما قول</w:t>
      </w:r>
      <w:r>
        <w:rPr>
          <w:rFonts w:ascii="B Lotus" w:hAnsi="B Lotus" w:cs="KFGQPC Uthman Taha Naskh" w:hint="cs"/>
          <w:sz w:val="22"/>
          <w:szCs w:val="22"/>
          <w:rtl/>
        </w:rPr>
        <w:t>ك</w:t>
      </w:r>
      <w:r>
        <w:rPr>
          <w:rFonts w:ascii="B Lotus" w:hAnsi="B Lotus" w:cs="KFGQPC Uthman Taha Naskh"/>
          <w:sz w:val="22"/>
          <w:szCs w:val="22"/>
          <w:rtl/>
        </w:rPr>
        <w:t>:</w:t>
      </w:r>
      <w:r w:rsidRPr="00145030">
        <w:rPr>
          <w:rFonts w:ascii="B Lotus" w:hAnsi="B Lotus" w:cs="KFGQPC Uthman Taha Naskh"/>
          <w:sz w:val="22"/>
          <w:szCs w:val="22"/>
          <w:rtl/>
        </w:rPr>
        <w:t xml:space="preserve"> انه قدبقی من عقولنا مانندم به</w:t>
      </w:r>
      <w:r>
        <w:rPr>
          <w:rFonts w:ascii="B Lotus" w:hAnsi="B Lotus" w:cs="KFGQPC Uthman Taha Naskh"/>
          <w:sz w:val="22"/>
          <w:szCs w:val="22"/>
          <w:rtl/>
        </w:rPr>
        <w:t xml:space="preserve"> علی مامضی. فإنی ما نقصت عقلی و</w:t>
      </w:r>
      <w:r w:rsidRPr="00145030">
        <w:rPr>
          <w:rFonts w:ascii="B Lotus" w:hAnsi="B Lotus" w:cs="KFGQPC Uthman Taha Naskh"/>
          <w:sz w:val="22"/>
          <w:szCs w:val="22"/>
          <w:rtl/>
        </w:rPr>
        <w:t>لا</w:t>
      </w:r>
      <w:r>
        <w:rPr>
          <w:rFonts w:ascii="B Lotus" w:hAnsi="B Lotus" w:cs="KFGQPC Uthman Taha Naskh" w:hint="cs"/>
          <w:sz w:val="22"/>
          <w:szCs w:val="22"/>
          <w:rtl/>
        </w:rPr>
        <w:t xml:space="preserve"> </w:t>
      </w:r>
      <w:r w:rsidRPr="00145030">
        <w:rPr>
          <w:rFonts w:ascii="B Lotus" w:hAnsi="B Lotus" w:cs="KFGQPC Uthman Taha Naskh"/>
          <w:sz w:val="22"/>
          <w:szCs w:val="22"/>
          <w:rtl/>
        </w:rPr>
        <w:t>ندمت علی فعل</w:t>
      </w:r>
      <w:r>
        <w:rPr>
          <w:rFonts w:ascii="B Lotus" w:hAnsi="B Lotus" w:cs="KFGQPC Uthman Taha Naskh" w:hint="cs"/>
          <w:sz w:val="22"/>
          <w:szCs w:val="22"/>
          <w:rtl/>
        </w:rPr>
        <w:t>ي</w:t>
      </w:r>
      <w:r w:rsidRPr="00145030">
        <w:rPr>
          <w:rFonts w:ascii="B Lotus" w:hAnsi="B Lotus" w:cs="KFGQPC Uthman Taha Naskh"/>
          <w:sz w:val="22"/>
          <w:szCs w:val="22"/>
          <w:rtl/>
        </w:rPr>
        <w:t>. فإما طلب</w:t>
      </w:r>
      <w:r>
        <w:rPr>
          <w:rFonts w:ascii="B Lotus" w:hAnsi="B Lotus" w:cs="KFGQPC Uthman Taha Naskh" w:hint="cs"/>
          <w:sz w:val="22"/>
          <w:szCs w:val="22"/>
          <w:rtl/>
        </w:rPr>
        <w:t>ك</w:t>
      </w:r>
      <w:r w:rsidRPr="00145030">
        <w:rPr>
          <w:rFonts w:ascii="B Lotus" w:hAnsi="B Lotus" w:cs="KFGQPC Uthman Taha Naskh"/>
          <w:sz w:val="22"/>
          <w:szCs w:val="22"/>
          <w:rtl/>
        </w:rPr>
        <w:t xml:space="preserve"> الشام فإن</w:t>
      </w:r>
      <w:r>
        <w:rPr>
          <w:rFonts w:ascii="B Lotus" w:hAnsi="B Lotus" w:cs="KFGQPC Uthman Taha Naskh" w:hint="cs"/>
          <w:sz w:val="22"/>
          <w:szCs w:val="22"/>
          <w:rtl/>
        </w:rPr>
        <w:t>ي</w:t>
      </w:r>
      <w:r w:rsidRPr="00145030">
        <w:rPr>
          <w:rFonts w:ascii="B Lotus" w:hAnsi="B Lotus" w:cs="KFGQPC Uthman Taha Naskh"/>
          <w:sz w:val="22"/>
          <w:szCs w:val="22"/>
          <w:rtl/>
        </w:rPr>
        <w:t xml:space="preserve"> لم أکن لأعطی</w:t>
      </w:r>
      <w:r>
        <w:rPr>
          <w:rFonts w:ascii="B Lotus" w:hAnsi="B Lotus" w:cs="KFGQPC Uthman Taha Naskh" w:hint="cs"/>
          <w:sz w:val="22"/>
          <w:szCs w:val="22"/>
          <w:rtl/>
        </w:rPr>
        <w:t>ك</w:t>
      </w:r>
      <w:r w:rsidRPr="00145030">
        <w:rPr>
          <w:rFonts w:ascii="B Lotus" w:hAnsi="B Lotus" w:cs="KFGQPC Uthman Taha Naskh"/>
          <w:sz w:val="22"/>
          <w:szCs w:val="22"/>
          <w:rtl/>
        </w:rPr>
        <w:t xml:space="preserve"> الیوم ما منعت</w:t>
      </w:r>
      <w:r>
        <w:rPr>
          <w:rFonts w:ascii="B Lotus" w:hAnsi="B Lotus" w:cs="KFGQPC Uthman Taha Naskh" w:hint="cs"/>
          <w:sz w:val="22"/>
          <w:szCs w:val="22"/>
          <w:rtl/>
        </w:rPr>
        <w:t>ك</w:t>
      </w:r>
      <w:r>
        <w:rPr>
          <w:rFonts w:ascii="B Lotus" w:hAnsi="B Lotus" w:cs="KFGQPC Uthman Taha Naskh"/>
          <w:sz w:val="22"/>
          <w:szCs w:val="22"/>
          <w:rtl/>
        </w:rPr>
        <w:t xml:space="preserve"> أمس. و</w:t>
      </w:r>
      <w:r>
        <w:rPr>
          <w:rFonts w:ascii="B Lotus" w:hAnsi="B Lotus" w:cs="KFGQPC Uthman Taha Naskh" w:hint="cs"/>
          <w:sz w:val="22"/>
          <w:szCs w:val="22"/>
          <w:rtl/>
        </w:rPr>
        <w:t>أ</w:t>
      </w:r>
      <w:r>
        <w:rPr>
          <w:rFonts w:ascii="B Lotus" w:hAnsi="B Lotus" w:cs="KFGQPC Uthman Taha Naskh"/>
          <w:sz w:val="22"/>
          <w:szCs w:val="22"/>
          <w:rtl/>
        </w:rPr>
        <w:t>ما استواءنا ف</w:t>
      </w:r>
      <w:r>
        <w:rPr>
          <w:rFonts w:ascii="B Lotus" w:hAnsi="B Lotus" w:cs="KFGQPC Uthman Taha Naskh" w:hint="cs"/>
          <w:sz w:val="22"/>
          <w:szCs w:val="22"/>
          <w:rtl/>
        </w:rPr>
        <w:t>ي</w:t>
      </w:r>
      <w:r w:rsidRPr="00145030">
        <w:rPr>
          <w:rFonts w:ascii="B Lotus" w:hAnsi="B Lotus" w:cs="KFGQPC Uthman Taha Naskh"/>
          <w:sz w:val="22"/>
          <w:szCs w:val="22"/>
          <w:rtl/>
        </w:rPr>
        <w:t xml:space="preserve"> الخوف والرجاء، فإن</w:t>
      </w:r>
      <w:r>
        <w:rPr>
          <w:rFonts w:ascii="B Lotus" w:hAnsi="B Lotus" w:cs="KFGQPC Uthman Taha Naskh" w:hint="cs"/>
          <w:sz w:val="22"/>
          <w:szCs w:val="22"/>
          <w:rtl/>
        </w:rPr>
        <w:t>ك</w:t>
      </w:r>
      <w:r w:rsidRPr="00145030">
        <w:rPr>
          <w:rFonts w:ascii="B Lotus" w:hAnsi="B Lotus" w:cs="KFGQPC Uthman Taha Naskh"/>
          <w:sz w:val="22"/>
          <w:szCs w:val="22"/>
          <w:rtl/>
        </w:rPr>
        <w:t xml:space="preserve"> لست أمضی علی الش</w:t>
      </w:r>
      <w:r>
        <w:rPr>
          <w:rFonts w:ascii="B Lotus" w:hAnsi="B Lotus" w:cs="KFGQPC Uthman Taha Naskh" w:hint="cs"/>
          <w:sz w:val="22"/>
          <w:szCs w:val="22"/>
          <w:rtl/>
        </w:rPr>
        <w:t>ك</w:t>
      </w:r>
      <w:r w:rsidRPr="00145030">
        <w:rPr>
          <w:rFonts w:ascii="B Lotus" w:hAnsi="B Lotus" w:cs="KFGQPC Uthman Taha Naskh"/>
          <w:sz w:val="22"/>
          <w:szCs w:val="22"/>
          <w:rtl/>
        </w:rPr>
        <w:t xml:space="preserve"> من</w:t>
      </w:r>
      <w:r>
        <w:rPr>
          <w:rFonts w:ascii="B Lotus" w:hAnsi="B Lotus" w:cs="KFGQPC Uthman Taha Naskh" w:hint="cs"/>
          <w:sz w:val="22"/>
          <w:szCs w:val="22"/>
          <w:rtl/>
        </w:rPr>
        <w:t>ي</w:t>
      </w:r>
      <w:r>
        <w:rPr>
          <w:rFonts w:ascii="B Lotus" w:hAnsi="B Lotus" w:cs="KFGQPC Uthman Taha Naskh"/>
          <w:sz w:val="22"/>
          <w:szCs w:val="22"/>
          <w:rtl/>
        </w:rPr>
        <w:t xml:space="preserve"> علی الیقین و</w:t>
      </w:r>
      <w:r w:rsidRPr="00145030">
        <w:rPr>
          <w:rFonts w:ascii="B Lotus" w:hAnsi="B Lotus" w:cs="KFGQPC Uthman Taha Naskh"/>
          <w:sz w:val="22"/>
          <w:szCs w:val="22"/>
          <w:rtl/>
        </w:rPr>
        <w:t>لیس أهل الشام بالحرص علی الد</w:t>
      </w:r>
      <w:r>
        <w:rPr>
          <w:rFonts w:ascii="B Lotus" w:hAnsi="B Lotus" w:cs="KFGQPC Uthman Taha Naskh"/>
          <w:sz w:val="22"/>
          <w:szCs w:val="22"/>
          <w:rtl/>
        </w:rPr>
        <w:t>نیا من أهل العراق علی الأخرة. و</w:t>
      </w:r>
      <w:r>
        <w:rPr>
          <w:rFonts w:ascii="B Lotus" w:hAnsi="B Lotus" w:cs="KFGQPC Uthman Taha Naskh" w:hint="cs"/>
          <w:sz w:val="22"/>
          <w:szCs w:val="22"/>
          <w:rtl/>
        </w:rPr>
        <w:t>أ</w:t>
      </w:r>
      <w:r w:rsidRPr="00145030">
        <w:rPr>
          <w:rFonts w:ascii="B Lotus" w:hAnsi="B Lotus" w:cs="KFGQPC Uthman Taha Naskh"/>
          <w:sz w:val="22"/>
          <w:szCs w:val="22"/>
          <w:rtl/>
        </w:rPr>
        <w:t>ما قول</w:t>
      </w:r>
      <w:r>
        <w:rPr>
          <w:rFonts w:ascii="B Lotus" w:hAnsi="B Lotus" w:cs="KFGQPC Uthman Taha Naskh" w:hint="cs"/>
          <w:sz w:val="22"/>
          <w:szCs w:val="22"/>
          <w:rtl/>
        </w:rPr>
        <w:t>ك</w:t>
      </w:r>
      <w:r w:rsidRPr="00145030">
        <w:rPr>
          <w:rFonts w:ascii="B Lotus" w:hAnsi="B Lotus" w:cs="KFGQPC Uthman Taha Naskh"/>
          <w:sz w:val="22"/>
          <w:szCs w:val="22"/>
          <w:rtl/>
        </w:rPr>
        <w:t>: انا بنو</w:t>
      </w:r>
      <w:r>
        <w:rPr>
          <w:rFonts w:ascii="B Lotus" w:hAnsi="B Lotus" w:cs="KFGQPC Uthman Taha Naskh" w:hint="cs"/>
          <w:sz w:val="22"/>
          <w:szCs w:val="22"/>
          <w:rtl/>
        </w:rPr>
        <w:t xml:space="preserve"> </w:t>
      </w:r>
      <w:r>
        <w:rPr>
          <w:rFonts w:ascii="B Lotus" w:hAnsi="B Lotus" w:cs="KFGQPC Uthman Taha Naskh"/>
          <w:sz w:val="22"/>
          <w:szCs w:val="22"/>
          <w:rtl/>
        </w:rPr>
        <w:t>عبد</w:t>
      </w:r>
      <w:r w:rsidRPr="00145030">
        <w:rPr>
          <w:rFonts w:ascii="B Lotus" w:hAnsi="B Lotus" w:cs="KFGQPC Uthman Taha Naskh"/>
          <w:sz w:val="22"/>
          <w:szCs w:val="22"/>
          <w:rtl/>
        </w:rPr>
        <w:t>مناف لیس لبعضنا علی بعض فضل. فلعمر</w:t>
      </w:r>
      <w:r>
        <w:rPr>
          <w:rFonts w:ascii="B Lotus" w:hAnsi="B Lotus" w:cs="KFGQPC Uthman Taha Naskh" w:hint="cs"/>
          <w:sz w:val="22"/>
          <w:szCs w:val="22"/>
          <w:rtl/>
        </w:rPr>
        <w:t>ي</w:t>
      </w:r>
      <w:r w:rsidRPr="00145030">
        <w:rPr>
          <w:rFonts w:ascii="B Lotus" w:hAnsi="B Lotus" w:cs="KFGQPC Uthman Taha Naskh"/>
          <w:sz w:val="22"/>
          <w:szCs w:val="22"/>
          <w:rtl/>
        </w:rPr>
        <w:t xml:space="preserve"> </w:t>
      </w:r>
      <w:r>
        <w:rPr>
          <w:rFonts w:ascii="B Lotus" w:hAnsi="B Lotus" w:cs="KFGQPC Uthman Taha Naskh" w:hint="cs"/>
          <w:sz w:val="22"/>
          <w:szCs w:val="22"/>
          <w:rtl/>
        </w:rPr>
        <w:t>أ</w:t>
      </w:r>
      <w:r w:rsidRPr="00145030">
        <w:rPr>
          <w:rFonts w:ascii="B Lotus" w:hAnsi="B Lotus" w:cs="KFGQPC Uthman Taha Naskh"/>
          <w:sz w:val="22"/>
          <w:szCs w:val="22"/>
          <w:rtl/>
        </w:rPr>
        <w:t>نا بنو اب واحد ولکن لیس امیة کهاشم ولا</w:t>
      </w:r>
      <w:r>
        <w:rPr>
          <w:rFonts w:ascii="B Lotus" w:hAnsi="B Lotus" w:cs="KFGQPC Uthman Taha Naskh" w:hint="cs"/>
          <w:sz w:val="22"/>
          <w:szCs w:val="22"/>
          <w:rtl/>
        </w:rPr>
        <w:t xml:space="preserve"> </w:t>
      </w:r>
      <w:r w:rsidRPr="00145030">
        <w:rPr>
          <w:rFonts w:ascii="B Lotus" w:hAnsi="B Lotus" w:cs="KFGQPC Uthman Taha Naskh"/>
          <w:sz w:val="22"/>
          <w:szCs w:val="22"/>
          <w:rtl/>
        </w:rPr>
        <w:t>حرب کعبدال</w:t>
      </w:r>
      <w:r>
        <w:rPr>
          <w:rFonts w:ascii="B Lotus" w:hAnsi="B Lotus" w:cs="KFGQPC Uthman Taha Naskh" w:hint="cs"/>
          <w:sz w:val="22"/>
          <w:szCs w:val="22"/>
          <w:rtl/>
        </w:rPr>
        <w:t>ـ</w:t>
      </w:r>
      <w:r w:rsidRPr="00145030">
        <w:rPr>
          <w:rFonts w:ascii="B Lotus" w:hAnsi="B Lotus" w:cs="KFGQPC Uthman Taha Naskh"/>
          <w:sz w:val="22"/>
          <w:szCs w:val="22"/>
          <w:rtl/>
        </w:rPr>
        <w:t>مطلب ولا</w:t>
      </w:r>
      <w:r>
        <w:rPr>
          <w:rFonts w:ascii="B Lotus" w:hAnsi="B Lotus" w:cs="KFGQPC Uthman Taha Naskh" w:hint="cs"/>
          <w:sz w:val="22"/>
          <w:szCs w:val="22"/>
          <w:rtl/>
        </w:rPr>
        <w:t xml:space="preserve"> </w:t>
      </w:r>
      <w:r>
        <w:rPr>
          <w:rFonts w:ascii="B Lotus" w:hAnsi="B Lotus" w:cs="KFGQPC Uthman Taha Naskh"/>
          <w:sz w:val="22"/>
          <w:szCs w:val="22"/>
          <w:rtl/>
        </w:rPr>
        <w:t>ابوسفیان کأب</w:t>
      </w:r>
      <w:r>
        <w:rPr>
          <w:rFonts w:ascii="B Lotus" w:hAnsi="B Lotus" w:cs="KFGQPC Uthman Taha Naskh" w:hint="cs"/>
          <w:sz w:val="22"/>
          <w:szCs w:val="22"/>
          <w:rtl/>
        </w:rPr>
        <w:t>ي‌</w:t>
      </w:r>
      <w:r w:rsidRPr="00145030">
        <w:rPr>
          <w:rFonts w:ascii="B Lotus" w:hAnsi="B Lotus" w:cs="KFGQPC Uthman Taha Naskh"/>
          <w:sz w:val="22"/>
          <w:szCs w:val="22"/>
          <w:rtl/>
        </w:rPr>
        <w:t>طالب ولا</w:t>
      </w:r>
      <w:r>
        <w:rPr>
          <w:rFonts w:ascii="B Lotus" w:hAnsi="B Lotus" w:cs="KFGQPC Uthman Taha Naskh" w:hint="cs"/>
          <w:sz w:val="22"/>
          <w:szCs w:val="22"/>
          <w:rtl/>
        </w:rPr>
        <w:t xml:space="preserve"> </w:t>
      </w:r>
      <w:r w:rsidRPr="00145030">
        <w:rPr>
          <w:rFonts w:ascii="B Lotus" w:hAnsi="B Lotus" w:cs="KFGQPC Uthman Taha Naskh"/>
          <w:sz w:val="22"/>
          <w:szCs w:val="22"/>
          <w:rtl/>
        </w:rPr>
        <w:t>ال</w:t>
      </w:r>
      <w:r>
        <w:rPr>
          <w:rFonts w:ascii="B Lotus" w:hAnsi="B Lotus" w:cs="KFGQPC Uthman Taha Naskh" w:hint="cs"/>
          <w:sz w:val="22"/>
          <w:szCs w:val="22"/>
          <w:rtl/>
        </w:rPr>
        <w:t>ـ</w:t>
      </w:r>
      <w:r w:rsidRPr="00145030">
        <w:rPr>
          <w:rFonts w:ascii="B Lotus" w:hAnsi="B Lotus" w:cs="KFGQPC Uthman Taha Naskh"/>
          <w:sz w:val="22"/>
          <w:szCs w:val="22"/>
          <w:rtl/>
        </w:rPr>
        <w:t>مهاجر کالطلیق ولا ال</w:t>
      </w:r>
      <w:r>
        <w:rPr>
          <w:rFonts w:ascii="B Lotus" w:hAnsi="B Lotus" w:cs="KFGQPC Uthman Taha Naskh" w:hint="cs"/>
          <w:sz w:val="22"/>
          <w:szCs w:val="22"/>
          <w:rtl/>
        </w:rPr>
        <w:t>ـ</w:t>
      </w:r>
      <w:r w:rsidRPr="00145030">
        <w:rPr>
          <w:rFonts w:ascii="B Lotus" w:hAnsi="B Lotus" w:cs="KFGQPC Uthman Taha Naskh"/>
          <w:sz w:val="22"/>
          <w:szCs w:val="22"/>
          <w:rtl/>
        </w:rPr>
        <w:t>محق کال</w:t>
      </w:r>
      <w:r>
        <w:rPr>
          <w:rFonts w:ascii="B Lotus" w:hAnsi="B Lotus" w:cs="KFGQPC Uthman Taha Naskh" w:hint="cs"/>
          <w:sz w:val="22"/>
          <w:szCs w:val="22"/>
          <w:rtl/>
        </w:rPr>
        <w:t>ـ</w:t>
      </w:r>
      <w:r>
        <w:rPr>
          <w:rFonts w:ascii="B Lotus" w:hAnsi="B Lotus" w:cs="KFGQPC Uthman Taha Naskh"/>
          <w:sz w:val="22"/>
          <w:szCs w:val="22"/>
          <w:rtl/>
        </w:rPr>
        <w:t>مبطل و</w:t>
      </w:r>
      <w:r w:rsidRPr="00145030">
        <w:rPr>
          <w:rFonts w:ascii="B Lotus" w:hAnsi="B Lotus" w:cs="KFGQPC Uthman Taha Naskh"/>
          <w:sz w:val="22"/>
          <w:szCs w:val="22"/>
          <w:rtl/>
        </w:rPr>
        <w:t>ف</w:t>
      </w:r>
      <w:r>
        <w:rPr>
          <w:rFonts w:ascii="B Lotus" w:hAnsi="B Lotus" w:cs="KFGQPC Uthman Taha Naskh" w:hint="cs"/>
          <w:sz w:val="22"/>
          <w:szCs w:val="22"/>
          <w:rtl/>
        </w:rPr>
        <w:t>ي</w:t>
      </w:r>
      <w:r w:rsidRPr="00145030">
        <w:rPr>
          <w:rFonts w:ascii="B Lotus" w:hAnsi="B Lotus" w:cs="KFGQPC Uthman Taha Naskh"/>
          <w:sz w:val="22"/>
          <w:szCs w:val="22"/>
          <w:rtl/>
        </w:rPr>
        <w:t xml:space="preserve"> أیدینا بعد فضل النبوة الت</w:t>
      </w:r>
      <w:r>
        <w:rPr>
          <w:rFonts w:ascii="B Lotus" w:hAnsi="B Lotus" w:cs="KFGQPC Uthman Taha Naskh" w:hint="cs"/>
          <w:sz w:val="22"/>
          <w:szCs w:val="22"/>
          <w:rtl/>
        </w:rPr>
        <w:t>ي</w:t>
      </w:r>
      <w:r>
        <w:rPr>
          <w:rFonts w:ascii="B Lotus" w:hAnsi="B Lotus" w:cs="KFGQPC Uthman Taha Naskh"/>
          <w:sz w:val="22"/>
          <w:szCs w:val="22"/>
          <w:rtl/>
        </w:rPr>
        <w:t xml:space="preserve"> أذل بنا بها العزیز و</w:t>
      </w:r>
      <w:r w:rsidRPr="00145030">
        <w:rPr>
          <w:rFonts w:ascii="B Lotus" w:hAnsi="B Lotus" w:cs="KFGQPC Uthman Taha Naskh"/>
          <w:sz w:val="22"/>
          <w:szCs w:val="22"/>
          <w:rtl/>
        </w:rPr>
        <w:t>أعززنا بها الذلیل والسلام</w:t>
      </w:r>
      <w:r w:rsidRPr="00370632">
        <w:rPr>
          <w:rFonts w:ascii="Traditional Arabic" w:hAnsi="Traditional Arabic" w:cs="Traditional Arabic"/>
          <w:sz w:val="22"/>
          <w:szCs w:val="22"/>
          <w:rtl/>
          <w:lang w:bidi="fa-IR"/>
        </w:rPr>
        <w:t>»</w:t>
      </w:r>
      <w:r w:rsidRPr="00FE348D">
        <w:rPr>
          <w:rFonts w:ascii="B Lotus" w:hAnsi="B Lotus"/>
          <w:b/>
          <w:bCs/>
          <w:sz w:val="22"/>
          <w:szCs w:val="22"/>
          <w:rtl/>
          <w:lang w:bidi="fa-IR"/>
        </w:rPr>
        <w:t>.</w:t>
      </w:r>
      <w:r w:rsidRPr="00FE348D">
        <w:rPr>
          <w:rFonts w:ascii="B Lotus" w:hAnsi="B Lotus" w:hint="cs"/>
          <w:b/>
          <w:bCs/>
          <w:sz w:val="22"/>
          <w:szCs w:val="22"/>
          <w:rtl/>
          <w:lang w:bidi="fa-IR"/>
        </w:rPr>
        <w:t xml:space="preserve"> (</w:t>
      </w:r>
      <w:r w:rsidRPr="00697DEF">
        <w:rPr>
          <w:rFonts w:ascii="mylotus" w:hAnsi="mylotus" w:cs="mylotus"/>
          <w:sz w:val="22"/>
          <w:szCs w:val="22"/>
          <w:rtl/>
          <w:lang w:bidi="fa-IR"/>
        </w:rPr>
        <w:t>وقعة صفین</w:t>
      </w:r>
      <w:r w:rsidRPr="00FE348D">
        <w:rPr>
          <w:rFonts w:ascii="B Lotus" w:hAnsi="B Lotus" w:hint="cs"/>
          <w:b/>
          <w:bCs/>
          <w:sz w:val="22"/>
          <w:szCs w:val="22"/>
          <w:rtl/>
          <w:lang w:bidi="fa-IR"/>
        </w:rPr>
        <w:t xml:space="preserve">، ص </w:t>
      </w:r>
      <w:r w:rsidRPr="00C86F4F">
        <w:rPr>
          <w:rFonts w:ascii="B Lotus" w:hAnsi="B Lotus" w:hint="cs"/>
          <w:sz w:val="22"/>
          <w:szCs w:val="22"/>
          <w:rtl/>
          <w:lang w:bidi="fa-IR"/>
        </w:rPr>
        <w:t>471. مقایسه شود با:</w:t>
      </w:r>
      <w:r>
        <w:rPr>
          <w:rFonts w:ascii="B Lotus" w:hAnsi="B Lotus" w:hint="cs"/>
          <w:sz w:val="22"/>
          <w:szCs w:val="22"/>
          <w:rtl/>
          <w:lang w:bidi="fa-IR"/>
        </w:rPr>
        <w:t xml:space="preserve"> نهج البلاغه، نامه شماره 17).</w:t>
      </w:r>
    </w:p>
  </w:footnote>
  <w:footnote w:id="124">
    <w:p w:rsidR="006A5EEE" w:rsidRPr="00FE348D" w:rsidRDefault="006A5EEE" w:rsidP="00C86F4F">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این حدیث ازجمله احادیث معتبر و مشهور شمرده می‌شود و در کتب گوناگون از سیره و مغازی و تاریخ و حدیث با اسناد متعدد گزارش شده است. ابن حجر عسقلانی در کتاب: </w:t>
      </w:r>
      <w:r w:rsidRPr="00697DEF">
        <w:rPr>
          <w:rFonts w:ascii="mylotus" w:hAnsi="mylotus" w:cs="mylotus"/>
          <w:sz w:val="22"/>
          <w:szCs w:val="22"/>
          <w:rtl/>
          <w:lang w:bidi="fa-IR"/>
        </w:rPr>
        <w:t>الاصابة ف</w:t>
      </w:r>
      <w:r>
        <w:rPr>
          <w:rFonts w:ascii="mylotus" w:hAnsi="mylotus" w:cs="mylotus" w:hint="cs"/>
          <w:sz w:val="22"/>
          <w:szCs w:val="22"/>
          <w:rtl/>
          <w:lang w:bidi="fa-IR"/>
        </w:rPr>
        <w:t>ی</w:t>
      </w:r>
      <w:r w:rsidRPr="00697DEF">
        <w:rPr>
          <w:rFonts w:ascii="mylotus" w:hAnsi="mylotus" w:cs="mylotus"/>
          <w:sz w:val="22"/>
          <w:szCs w:val="22"/>
          <w:rtl/>
          <w:lang w:bidi="fa-IR"/>
        </w:rPr>
        <w:t xml:space="preserve"> ت</w:t>
      </w:r>
      <w:r>
        <w:rPr>
          <w:rFonts w:ascii="mylotus" w:hAnsi="mylotus" w:cs="mylotus" w:hint="cs"/>
          <w:sz w:val="22"/>
          <w:szCs w:val="22"/>
          <w:rtl/>
          <w:lang w:bidi="fa-IR"/>
        </w:rPr>
        <w:t>ـ</w:t>
      </w:r>
      <w:r w:rsidRPr="00697DEF">
        <w:rPr>
          <w:rFonts w:ascii="mylotus" w:hAnsi="mylotus" w:cs="mylotus"/>
          <w:sz w:val="22"/>
          <w:szCs w:val="22"/>
          <w:rtl/>
          <w:lang w:bidi="fa-IR"/>
        </w:rPr>
        <w:t>مییز الصاحبة</w:t>
      </w:r>
      <w:r>
        <w:rPr>
          <w:rFonts w:ascii="mylotus" w:hAnsi="mylotus" w:cs="mylotus" w:hint="cs"/>
          <w:sz w:val="22"/>
          <w:szCs w:val="22"/>
          <w:rtl/>
          <w:lang w:bidi="fa-IR"/>
        </w:rPr>
        <w:t xml:space="preserve"> </w:t>
      </w:r>
      <w:r w:rsidRPr="00FE348D">
        <w:rPr>
          <w:rFonts w:ascii="B Lotus" w:hAnsi="B Lotus" w:hint="cs"/>
          <w:sz w:val="22"/>
          <w:szCs w:val="22"/>
          <w:rtl/>
          <w:lang w:bidi="fa-IR"/>
        </w:rPr>
        <w:t>(ج 2، ص 512 آنرا از احادیث «متواتر» به شمار آو</w:t>
      </w:r>
      <w:r>
        <w:rPr>
          <w:rFonts w:ascii="B Lotus" w:hAnsi="B Lotus" w:hint="cs"/>
          <w:sz w:val="22"/>
          <w:szCs w:val="22"/>
          <w:rtl/>
          <w:lang w:bidi="fa-IR"/>
        </w:rPr>
        <w:t>رده که در صدور آنها تردید نیست.</w:t>
      </w:r>
    </w:p>
  </w:footnote>
  <w:footnote w:id="125">
    <w:p w:rsidR="006A5EEE" w:rsidRPr="00FE348D" w:rsidRDefault="006A5EEE" w:rsidP="00E62C8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 xml:space="preserve">(أن </w:t>
      </w:r>
      <w:r>
        <w:rPr>
          <w:rFonts w:ascii="B Lotus" w:hAnsi="B Lotus" w:cs="KFGQPC Uthman Taha Naskh" w:hint="cs"/>
          <w:sz w:val="22"/>
          <w:szCs w:val="22"/>
          <w:rtl/>
        </w:rPr>
        <w:t>أ</w:t>
      </w:r>
      <w:r w:rsidRPr="00145030">
        <w:rPr>
          <w:rFonts w:ascii="B Lotus" w:hAnsi="B Lotus" w:cs="KFGQPC Uthman Taha Naskh"/>
          <w:sz w:val="22"/>
          <w:szCs w:val="22"/>
          <w:rtl/>
        </w:rPr>
        <w:t>صحاب عبدالله بن مسعود أتوه ...) فقالوا له: إنا نخرج معکم ولا</w:t>
      </w:r>
      <w:r>
        <w:rPr>
          <w:rFonts w:ascii="B Lotus" w:hAnsi="B Lotus" w:cs="KFGQPC Uthman Taha Naskh" w:hint="cs"/>
          <w:sz w:val="22"/>
          <w:szCs w:val="22"/>
          <w:rtl/>
        </w:rPr>
        <w:t xml:space="preserve"> </w:t>
      </w:r>
      <w:r>
        <w:rPr>
          <w:rFonts w:ascii="B Lotus" w:hAnsi="B Lotus" w:cs="KFGQPC Uthman Taha Naskh"/>
          <w:sz w:val="22"/>
          <w:szCs w:val="22"/>
          <w:rtl/>
        </w:rPr>
        <w:t>ننزل عسکرکم و</w:t>
      </w:r>
      <w:r w:rsidRPr="00145030">
        <w:rPr>
          <w:rFonts w:ascii="B Lotus" w:hAnsi="B Lotus" w:cs="KFGQPC Uthman Taha Naskh"/>
          <w:sz w:val="22"/>
          <w:szCs w:val="22"/>
          <w:rtl/>
        </w:rPr>
        <w:t>نعسکر علی حدة حتی ننظر ف</w:t>
      </w:r>
      <w:r>
        <w:rPr>
          <w:rFonts w:ascii="B Lotus" w:hAnsi="B Lotus" w:cs="KFGQPC Uthman Taha Naskh" w:hint="cs"/>
          <w:sz w:val="22"/>
          <w:szCs w:val="22"/>
          <w:rtl/>
        </w:rPr>
        <w:t>ي</w:t>
      </w:r>
      <w:r>
        <w:rPr>
          <w:rFonts w:ascii="B Lotus" w:hAnsi="B Lotus" w:cs="KFGQPC Uthman Taha Naskh"/>
          <w:sz w:val="22"/>
          <w:szCs w:val="22"/>
          <w:rtl/>
        </w:rPr>
        <w:t xml:space="preserve"> أمرکم و</w:t>
      </w:r>
      <w:r w:rsidRPr="00145030">
        <w:rPr>
          <w:rFonts w:ascii="B Lotus" w:hAnsi="B Lotus" w:cs="KFGQPC Uthman Taha Naskh"/>
          <w:sz w:val="22"/>
          <w:szCs w:val="22"/>
          <w:rtl/>
        </w:rPr>
        <w:t>أمر أه</w:t>
      </w:r>
      <w:r>
        <w:rPr>
          <w:rFonts w:ascii="B Lotus" w:hAnsi="B Lotus" w:cs="KFGQPC Uthman Taha Naskh"/>
          <w:sz w:val="22"/>
          <w:szCs w:val="22"/>
          <w:rtl/>
        </w:rPr>
        <w:t xml:space="preserve">ل الشام، فمن رأیناه أراد ما </w:t>
      </w:r>
      <w:r w:rsidRPr="00145030">
        <w:rPr>
          <w:rFonts w:ascii="B Lotus" w:hAnsi="B Lotus" w:cs="KFGQPC Uthman Taha Naskh"/>
          <w:sz w:val="22"/>
          <w:szCs w:val="22"/>
          <w:rtl/>
        </w:rPr>
        <w:t>لا</w:t>
      </w:r>
      <w:r>
        <w:rPr>
          <w:rFonts w:ascii="B Lotus" w:hAnsi="B Lotus" w:cs="KFGQPC Uthman Taha Naskh" w:hint="cs"/>
          <w:sz w:val="22"/>
          <w:szCs w:val="22"/>
          <w:rtl/>
        </w:rPr>
        <w:t xml:space="preserve"> </w:t>
      </w:r>
      <w:r w:rsidRPr="00145030">
        <w:rPr>
          <w:rFonts w:ascii="B Lotus" w:hAnsi="B Lotus" w:cs="KFGQPC Uthman Taha Naskh"/>
          <w:sz w:val="22"/>
          <w:szCs w:val="22"/>
          <w:rtl/>
        </w:rPr>
        <w:t>یحل له، أو بدا منه بغی، کنا علیه. فقال عل</w:t>
      </w:r>
      <w:r>
        <w:rPr>
          <w:rFonts w:ascii="B Lotus" w:hAnsi="B Lotus" w:cs="KFGQPC Uthman Taha Naskh" w:hint="cs"/>
          <w:sz w:val="22"/>
          <w:szCs w:val="22"/>
          <w:rtl/>
        </w:rPr>
        <w:t>ي</w:t>
      </w:r>
      <w:r w:rsidRPr="00145030">
        <w:rPr>
          <w:rFonts w:ascii="B Lotus" w:hAnsi="B Lotus" w:cs="KFGQPC Uthman Taha Naskh"/>
          <w:sz w:val="22"/>
          <w:szCs w:val="22"/>
          <w:rtl/>
        </w:rPr>
        <w:t>: مرحباً</w:t>
      </w:r>
      <w:r>
        <w:rPr>
          <w:rFonts w:ascii="B Lotus" w:hAnsi="B Lotus" w:cs="KFGQPC Uthman Taha Naskh" w:hint="cs"/>
          <w:sz w:val="22"/>
          <w:szCs w:val="22"/>
          <w:rtl/>
        </w:rPr>
        <w:t xml:space="preserve"> </w:t>
      </w:r>
      <w:r w:rsidRPr="00145030">
        <w:rPr>
          <w:rFonts w:ascii="B Lotus" w:hAnsi="B Lotus" w:cs="KFGQPC Uthman Taha Naskh"/>
          <w:sz w:val="22"/>
          <w:szCs w:val="22"/>
          <w:rtl/>
        </w:rPr>
        <w:t>و</w:t>
      </w:r>
      <w:r>
        <w:rPr>
          <w:rFonts w:ascii="B Lotus" w:hAnsi="B Lotus" w:cs="KFGQPC Uthman Taha Naskh" w:hint="cs"/>
          <w:sz w:val="22"/>
          <w:szCs w:val="22"/>
          <w:rtl/>
        </w:rPr>
        <w:t>أ</w:t>
      </w:r>
      <w:r w:rsidRPr="00145030">
        <w:rPr>
          <w:rFonts w:ascii="B Lotus" w:hAnsi="B Lotus" w:cs="KFGQPC Uthman Taha Naskh"/>
          <w:sz w:val="22"/>
          <w:szCs w:val="22"/>
          <w:rtl/>
        </w:rPr>
        <w:t>هلاً، هذا هو الفقه ف</w:t>
      </w:r>
      <w:r>
        <w:rPr>
          <w:rFonts w:ascii="B Lotus" w:hAnsi="B Lotus" w:cs="KFGQPC Uthman Taha Naskh" w:hint="cs"/>
          <w:sz w:val="22"/>
          <w:szCs w:val="22"/>
          <w:rtl/>
        </w:rPr>
        <w:t>ي</w:t>
      </w:r>
      <w:r>
        <w:rPr>
          <w:rFonts w:ascii="B Lotus" w:hAnsi="B Lotus" w:cs="KFGQPC Uthman Taha Naskh"/>
          <w:sz w:val="22"/>
          <w:szCs w:val="22"/>
          <w:rtl/>
        </w:rPr>
        <w:t xml:space="preserve"> الدین و</w:t>
      </w:r>
      <w:r w:rsidRPr="00145030">
        <w:rPr>
          <w:rFonts w:ascii="B Lotus" w:hAnsi="B Lotus" w:cs="KFGQPC Uthman Taha Naskh"/>
          <w:sz w:val="22"/>
          <w:szCs w:val="22"/>
          <w:rtl/>
        </w:rPr>
        <w:t>العلم بالسنة، من لم یرض بهذا فهو جائر خائن</w:t>
      </w:r>
      <w:r w:rsidRPr="00370632">
        <w:rPr>
          <w:rFonts w:ascii="Traditional Arabic" w:hAnsi="Traditional Arabic" w:cs="Traditional Arabic"/>
          <w:sz w:val="22"/>
          <w:szCs w:val="22"/>
          <w:rtl/>
          <w:lang w:bidi="fa-IR"/>
        </w:rPr>
        <w:t>»</w:t>
      </w:r>
      <w:r w:rsidRPr="00FE348D">
        <w:rPr>
          <w:rFonts w:ascii="B Lotus" w:hAnsi="B Lotus"/>
          <w:b/>
          <w:bCs/>
          <w:sz w:val="22"/>
          <w:szCs w:val="22"/>
          <w:rtl/>
          <w:lang w:bidi="fa-IR"/>
        </w:rPr>
        <w:t>.</w:t>
      </w:r>
      <w:r w:rsidRPr="00FE348D">
        <w:rPr>
          <w:rFonts w:ascii="B Lotus" w:hAnsi="B Lotus" w:hint="cs"/>
          <w:sz w:val="22"/>
          <w:szCs w:val="22"/>
          <w:rtl/>
          <w:lang w:bidi="fa-IR"/>
        </w:rPr>
        <w:t xml:space="preserve"> (</w:t>
      </w:r>
      <w:r w:rsidRPr="00697DEF">
        <w:rPr>
          <w:rFonts w:ascii="mylotus" w:hAnsi="mylotus" w:cs="mylotus"/>
          <w:sz w:val="22"/>
          <w:szCs w:val="22"/>
          <w:rtl/>
          <w:lang w:bidi="fa-IR"/>
        </w:rPr>
        <w:t>وقعة صفین</w:t>
      </w:r>
      <w:r>
        <w:rPr>
          <w:rFonts w:ascii="B Lotus" w:hAnsi="B Lotus" w:hint="cs"/>
          <w:sz w:val="22"/>
          <w:szCs w:val="22"/>
          <w:rtl/>
          <w:lang w:bidi="fa-IR"/>
        </w:rPr>
        <w:t>، ص 115).</w:t>
      </w:r>
    </w:p>
  </w:footnote>
  <w:footnote w:id="126">
    <w:p w:rsidR="006A5EEE" w:rsidRPr="00FE348D" w:rsidRDefault="006A5EEE" w:rsidP="00E62C83">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hint="cs"/>
          <w:sz w:val="22"/>
          <w:szCs w:val="22"/>
          <w:rtl/>
          <w:lang w:bidi="fa-IR"/>
        </w:rPr>
        <w:t>«</w:t>
      </w:r>
      <w:r w:rsidRPr="00145030">
        <w:rPr>
          <w:rFonts w:ascii="B Lotus" w:hAnsi="B Lotus" w:cs="KFGQPC Uthman Taha Naskh"/>
          <w:sz w:val="22"/>
          <w:szCs w:val="22"/>
          <w:rtl/>
        </w:rPr>
        <w:t xml:space="preserve">وأتا آخرون من </w:t>
      </w:r>
      <w:r>
        <w:rPr>
          <w:rFonts w:ascii="B Lotus" w:hAnsi="B Lotus" w:cs="KFGQPC Uthman Taha Naskh" w:hint="cs"/>
          <w:sz w:val="22"/>
          <w:szCs w:val="22"/>
          <w:rtl/>
        </w:rPr>
        <w:t>أ</w:t>
      </w:r>
      <w:r w:rsidRPr="00145030">
        <w:rPr>
          <w:rFonts w:ascii="B Lotus" w:hAnsi="B Lotus" w:cs="KFGQPC Uthman Taha Naskh"/>
          <w:sz w:val="22"/>
          <w:szCs w:val="22"/>
          <w:rtl/>
        </w:rPr>
        <w:t>صحاب عبدالل</w:t>
      </w:r>
      <w:r>
        <w:rPr>
          <w:rFonts w:ascii="B Lotus" w:hAnsi="B Lotus" w:cs="KFGQPC Uthman Taha Naskh"/>
          <w:sz w:val="22"/>
          <w:szCs w:val="22"/>
          <w:rtl/>
        </w:rPr>
        <w:t>ه بن مسعود، فیهم ربیع بن خثیم و</w:t>
      </w:r>
      <w:r w:rsidRPr="00145030">
        <w:rPr>
          <w:rFonts w:ascii="B Lotus" w:hAnsi="B Lotus" w:cs="KFGQPC Uthman Taha Naskh"/>
          <w:sz w:val="22"/>
          <w:szCs w:val="22"/>
          <w:rtl/>
        </w:rPr>
        <w:t>هم یومئذ أربعمائة رجل فقالوا: یا امیر‌ال</w:t>
      </w:r>
      <w:r>
        <w:rPr>
          <w:rFonts w:ascii="B Lotus" w:hAnsi="B Lotus" w:cs="KFGQPC Uthman Taha Naskh" w:hint="cs"/>
          <w:sz w:val="22"/>
          <w:szCs w:val="22"/>
          <w:rtl/>
        </w:rPr>
        <w:t>ـ</w:t>
      </w:r>
      <w:r>
        <w:rPr>
          <w:rFonts w:ascii="B Lotus" w:hAnsi="B Lotus" w:cs="KFGQPC Uthman Taha Naskh"/>
          <w:sz w:val="22"/>
          <w:szCs w:val="22"/>
          <w:rtl/>
        </w:rPr>
        <w:t>مؤمنین انا شککنا ف</w:t>
      </w:r>
      <w:r>
        <w:rPr>
          <w:rFonts w:ascii="B Lotus" w:hAnsi="B Lotus" w:cs="KFGQPC Uthman Taha Naskh" w:hint="cs"/>
          <w:sz w:val="22"/>
          <w:szCs w:val="22"/>
          <w:rtl/>
        </w:rPr>
        <w:t>ي</w:t>
      </w:r>
      <w:r w:rsidRPr="00145030">
        <w:rPr>
          <w:rFonts w:ascii="B Lotus" w:hAnsi="B Lotus" w:cs="KFGQPC Uthman Taha Naskh"/>
          <w:sz w:val="22"/>
          <w:szCs w:val="22"/>
          <w:rtl/>
        </w:rPr>
        <w:t xml:space="preserve"> هذا القتال علی معرفتنا بفضل</w:t>
      </w:r>
      <w:r>
        <w:rPr>
          <w:rFonts w:ascii="B Lotus" w:hAnsi="B Lotus" w:cs="KFGQPC Uthman Taha Naskh" w:hint="cs"/>
          <w:sz w:val="22"/>
          <w:szCs w:val="22"/>
          <w:rtl/>
        </w:rPr>
        <w:t>ك</w:t>
      </w:r>
      <w:r>
        <w:rPr>
          <w:rFonts w:ascii="B Lotus" w:hAnsi="B Lotus" w:cs="KFGQPC Uthman Taha Naskh"/>
          <w:sz w:val="22"/>
          <w:szCs w:val="22"/>
          <w:rtl/>
        </w:rPr>
        <w:t xml:space="preserve"> و</w:t>
      </w:r>
      <w:r w:rsidRPr="00145030">
        <w:rPr>
          <w:rFonts w:ascii="B Lotus" w:hAnsi="B Lotus" w:cs="KFGQPC Uthman Taha Naskh"/>
          <w:sz w:val="22"/>
          <w:szCs w:val="22"/>
          <w:rtl/>
        </w:rPr>
        <w:t>لا</w:t>
      </w:r>
      <w:r>
        <w:rPr>
          <w:rFonts w:ascii="B Lotus" w:hAnsi="B Lotus" w:cs="KFGQPC Uthman Taha Naskh" w:hint="cs"/>
          <w:sz w:val="22"/>
          <w:szCs w:val="22"/>
          <w:rtl/>
        </w:rPr>
        <w:t xml:space="preserve"> </w:t>
      </w:r>
      <w:r w:rsidRPr="00145030">
        <w:rPr>
          <w:rFonts w:ascii="B Lotus" w:hAnsi="B Lotus" w:cs="KFGQPC Uthman Taha Naskh"/>
          <w:sz w:val="22"/>
          <w:szCs w:val="22"/>
          <w:rtl/>
        </w:rPr>
        <w:t>غناء بنا ولا</w:t>
      </w:r>
      <w:r>
        <w:rPr>
          <w:rFonts w:ascii="B Lotus" w:hAnsi="B Lotus" w:cs="KFGQPC Uthman Taha Naskh" w:hint="cs"/>
          <w:sz w:val="22"/>
          <w:szCs w:val="22"/>
          <w:rtl/>
        </w:rPr>
        <w:t xml:space="preserve"> </w:t>
      </w:r>
      <w:r>
        <w:rPr>
          <w:rFonts w:ascii="B Lotus" w:hAnsi="B Lotus" w:cs="KFGQPC Uthman Taha Naskh"/>
          <w:sz w:val="22"/>
          <w:szCs w:val="22"/>
          <w:rtl/>
        </w:rPr>
        <w:t>ب</w:t>
      </w:r>
      <w:r>
        <w:rPr>
          <w:rFonts w:ascii="B Lotus" w:hAnsi="B Lotus" w:cs="KFGQPC Uthman Taha Naskh" w:hint="cs"/>
          <w:sz w:val="22"/>
          <w:szCs w:val="22"/>
          <w:rtl/>
        </w:rPr>
        <w:t>ك</w:t>
      </w:r>
      <w:r w:rsidRPr="00145030">
        <w:rPr>
          <w:rFonts w:ascii="B Lotus" w:hAnsi="B Lotus" w:cs="KFGQPC Uthman Taha Naskh"/>
          <w:sz w:val="22"/>
          <w:szCs w:val="22"/>
          <w:rtl/>
        </w:rPr>
        <w:t xml:space="preserve"> ولا</w:t>
      </w:r>
      <w:r>
        <w:rPr>
          <w:rFonts w:ascii="B Lotus" w:hAnsi="B Lotus" w:cs="KFGQPC Uthman Taha Naskh" w:hint="cs"/>
          <w:sz w:val="22"/>
          <w:szCs w:val="22"/>
          <w:rtl/>
        </w:rPr>
        <w:t xml:space="preserve"> </w:t>
      </w:r>
      <w:r w:rsidRPr="00145030">
        <w:rPr>
          <w:rFonts w:ascii="B Lotus" w:hAnsi="B Lotus" w:cs="KFGQPC Uthman Taha Naskh"/>
          <w:sz w:val="22"/>
          <w:szCs w:val="22"/>
          <w:rtl/>
        </w:rPr>
        <w:t>ال</w:t>
      </w:r>
      <w:r>
        <w:rPr>
          <w:rFonts w:ascii="B Lotus" w:hAnsi="B Lotus" w:cs="KFGQPC Uthman Taha Naskh" w:hint="cs"/>
          <w:sz w:val="22"/>
          <w:szCs w:val="22"/>
          <w:rtl/>
        </w:rPr>
        <w:t>ـ</w:t>
      </w:r>
      <w:r w:rsidRPr="00145030">
        <w:rPr>
          <w:rFonts w:ascii="B Lotus" w:hAnsi="B Lotus" w:cs="KFGQPC Uthman Taha Naskh"/>
          <w:sz w:val="22"/>
          <w:szCs w:val="22"/>
          <w:rtl/>
        </w:rPr>
        <w:t>مسلمین عمن یقاتل العدو، فولنا بعض الثغور نکون به ثم نقاتل عن أهل. فوجهه علی ثغر الری</w:t>
      </w:r>
      <w:r w:rsidRPr="00370632">
        <w:rPr>
          <w:rFonts w:ascii="Traditional Arabic" w:hAnsi="Traditional Arabic" w:cs="Traditional Arabic" w:hint="cs"/>
          <w:sz w:val="22"/>
          <w:szCs w:val="22"/>
          <w:rtl/>
          <w:lang w:bidi="fa-IR"/>
        </w:rPr>
        <w:t>»</w:t>
      </w:r>
      <w:r w:rsidRPr="0039492A">
        <w:rPr>
          <w:rFonts w:ascii="Traditional Arabic" w:hAnsi="Traditional Arabic" w:hint="cs"/>
          <w:sz w:val="22"/>
          <w:szCs w:val="22"/>
          <w:rtl/>
          <w:lang w:bidi="fa-IR"/>
        </w:rPr>
        <w:t>.</w:t>
      </w:r>
      <w:r w:rsidRPr="00FE348D">
        <w:rPr>
          <w:rFonts w:ascii="B Lotus" w:hAnsi="B Lotus" w:hint="cs"/>
          <w:sz w:val="22"/>
          <w:szCs w:val="22"/>
          <w:rtl/>
          <w:lang w:bidi="fa-IR"/>
        </w:rPr>
        <w:t xml:space="preserve"> (</w:t>
      </w:r>
      <w:r w:rsidRPr="00E62C83">
        <w:rPr>
          <w:rFonts w:ascii="mylotus" w:hAnsi="mylotus" w:cs="mylotus"/>
          <w:sz w:val="22"/>
          <w:szCs w:val="22"/>
          <w:rtl/>
          <w:lang w:bidi="fa-IR"/>
        </w:rPr>
        <w:t>وقعة صفین</w:t>
      </w:r>
      <w:r w:rsidRPr="00FE348D">
        <w:rPr>
          <w:rFonts w:ascii="B Lotus" w:hAnsi="B Lotus" w:hint="cs"/>
          <w:sz w:val="22"/>
          <w:szCs w:val="22"/>
          <w:rtl/>
          <w:lang w:bidi="fa-IR"/>
        </w:rPr>
        <w:t>، ص 115) مقایسه شود با</w:t>
      </w:r>
      <w:r>
        <w:rPr>
          <w:rFonts w:ascii="B Lotus" w:hAnsi="B Lotus" w:hint="cs"/>
          <w:sz w:val="22"/>
          <w:szCs w:val="22"/>
          <w:rtl/>
          <w:lang w:bidi="fa-IR"/>
        </w:rPr>
        <w:t>:</w:t>
      </w:r>
      <w:r w:rsidRPr="00FE348D">
        <w:rPr>
          <w:rFonts w:ascii="B Lotus" w:hAnsi="B Lotus" w:hint="cs"/>
          <w:sz w:val="22"/>
          <w:szCs w:val="22"/>
          <w:rtl/>
          <w:lang w:bidi="fa-IR"/>
        </w:rPr>
        <w:t xml:space="preserve"> (</w:t>
      </w:r>
      <w:r w:rsidRPr="00E62C83">
        <w:rPr>
          <w:rFonts w:ascii="mylotus" w:hAnsi="mylotus" w:cs="mylotus"/>
          <w:sz w:val="22"/>
          <w:szCs w:val="22"/>
          <w:rtl/>
          <w:lang w:bidi="fa-IR"/>
        </w:rPr>
        <w:t>الأخبار الطوال</w:t>
      </w:r>
      <w:r w:rsidRPr="00FE348D">
        <w:rPr>
          <w:rFonts w:ascii="B Lotus" w:hAnsi="B Lotus" w:hint="cs"/>
          <w:sz w:val="22"/>
          <w:szCs w:val="22"/>
          <w:rtl/>
          <w:lang w:bidi="fa-IR"/>
        </w:rPr>
        <w:t xml:space="preserve">، ص 165). </w:t>
      </w:r>
    </w:p>
  </w:footnote>
  <w:footnote w:id="127">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8D1CBA">
        <w:rPr>
          <w:rFonts w:ascii="mylotus" w:hAnsi="mylotus" w:cs="mylotus"/>
          <w:sz w:val="22"/>
          <w:szCs w:val="22"/>
          <w:rtl/>
          <w:lang w:bidi="fa-IR"/>
        </w:rPr>
        <w:t>وقع</w:t>
      </w:r>
      <w:r w:rsidR="008D1CBA" w:rsidRPr="008D1CBA">
        <w:rPr>
          <w:rFonts w:ascii="mylotus" w:hAnsi="mylotus" w:cs="mylotus"/>
          <w:sz w:val="22"/>
          <w:szCs w:val="22"/>
          <w:rtl/>
          <w:lang w:bidi="fa-IR"/>
        </w:rPr>
        <w:t>ة</w:t>
      </w:r>
      <w:r w:rsidRPr="008D1CBA">
        <w:rPr>
          <w:rFonts w:ascii="mylotus" w:hAnsi="mylotus" w:cs="mylotus"/>
          <w:sz w:val="22"/>
          <w:szCs w:val="22"/>
          <w:rtl/>
          <w:lang w:bidi="fa-IR"/>
        </w:rPr>
        <w:t xml:space="preserve"> صفین</w:t>
      </w:r>
      <w:r>
        <w:rPr>
          <w:rFonts w:ascii="B Lotus" w:hAnsi="B Lotus" w:hint="cs"/>
          <w:sz w:val="22"/>
          <w:szCs w:val="22"/>
          <w:rtl/>
          <w:lang w:bidi="fa-IR"/>
        </w:rPr>
        <w:t>، ص 125.</w:t>
      </w:r>
    </w:p>
  </w:footnote>
  <w:footnote w:id="128">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697DEF">
        <w:rPr>
          <w:rFonts w:ascii="mylotus" w:hAnsi="mylotus" w:cs="mylotus"/>
          <w:sz w:val="22"/>
          <w:szCs w:val="22"/>
          <w:rtl/>
          <w:lang w:bidi="fa-IR"/>
        </w:rPr>
        <w:t>وقعة صفین</w:t>
      </w:r>
      <w:r w:rsidRPr="00FE348D">
        <w:rPr>
          <w:rFonts w:ascii="B Lotus" w:hAnsi="B Lotus" w:hint="cs"/>
          <w:sz w:val="22"/>
          <w:szCs w:val="22"/>
          <w:rtl/>
          <w:lang w:bidi="fa-IR"/>
        </w:rPr>
        <w:t xml:space="preserve">، ص 136. </w:t>
      </w:r>
    </w:p>
  </w:footnote>
  <w:footnote w:id="129">
    <w:p w:rsidR="006A5EEE" w:rsidRPr="00FE348D" w:rsidRDefault="006A5EEE" w:rsidP="00E62C8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أما هذا الذ</w:t>
      </w:r>
      <w:r>
        <w:rPr>
          <w:rFonts w:ascii="B Lotus" w:hAnsi="B Lotus" w:cs="KFGQPC Uthman Taha Naskh" w:hint="cs"/>
          <w:sz w:val="22"/>
          <w:szCs w:val="22"/>
          <w:rtl/>
        </w:rPr>
        <w:t>ي</w:t>
      </w:r>
      <w:r w:rsidRPr="00145030">
        <w:rPr>
          <w:rFonts w:ascii="B Lotus" w:hAnsi="B Lotus" w:cs="KFGQPC Uthman Taha Naskh"/>
          <w:sz w:val="22"/>
          <w:szCs w:val="22"/>
          <w:rtl/>
        </w:rPr>
        <w:t xml:space="preserve"> زعمتم أنه منکم خلق تعظمون به ال</w:t>
      </w:r>
      <w:r>
        <w:rPr>
          <w:rFonts w:ascii="B Lotus" w:hAnsi="B Lotus" w:cs="KFGQPC Uthman Taha Naskh" w:hint="cs"/>
          <w:sz w:val="22"/>
          <w:szCs w:val="22"/>
          <w:rtl/>
        </w:rPr>
        <w:t>أ</w:t>
      </w:r>
      <w:r w:rsidRPr="00145030">
        <w:rPr>
          <w:rFonts w:ascii="B Lotus" w:hAnsi="B Lotus" w:cs="KFGQPC Uthman Taha Naskh"/>
          <w:sz w:val="22"/>
          <w:szCs w:val="22"/>
          <w:rtl/>
        </w:rPr>
        <w:t>مراء، فوالله ما ینفع هذا، ال</w:t>
      </w:r>
      <w:r>
        <w:rPr>
          <w:rFonts w:ascii="B Lotus" w:hAnsi="B Lotus" w:cs="KFGQPC Uthman Taha Naskh" w:hint="cs"/>
          <w:sz w:val="22"/>
          <w:szCs w:val="22"/>
          <w:rtl/>
        </w:rPr>
        <w:t>أ</w:t>
      </w:r>
      <w:r w:rsidRPr="00145030">
        <w:rPr>
          <w:rFonts w:ascii="B Lotus" w:hAnsi="B Lotus" w:cs="KFGQPC Uthman Taha Naskh"/>
          <w:sz w:val="22"/>
          <w:szCs w:val="22"/>
          <w:rtl/>
        </w:rPr>
        <w:t>مراء و انکم لتشقون به علی أنفسکم و أبدانکم فلا</w:t>
      </w:r>
      <w:r>
        <w:rPr>
          <w:rFonts w:ascii="B Lotus" w:hAnsi="B Lotus" w:cs="KFGQPC Uthman Taha Naskh" w:hint="cs"/>
          <w:sz w:val="22"/>
          <w:szCs w:val="22"/>
          <w:rtl/>
        </w:rPr>
        <w:t xml:space="preserve"> </w:t>
      </w:r>
      <w:r>
        <w:rPr>
          <w:rFonts w:ascii="B Lotus" w:hAnsi="B Lotus" w:cs="KFGQPC Uthman Taha Naskh"/>
          <w:sz w:val="22"/>
          <w:szCs w:val="22"/>
          <w:rtl/>
        </w:rPr>
        <w:t>تعودوا له. و</w:t>
      </w:r>
      <w:r w:rsidRPr="00145030">
        <w:rPr>
          <w:rFonts w:ascii="B Lotus" w:hAnsi="B Lotus" w:cs="KFGQPC Uthman Taha Naskh"/>
          <w:sz w:val="22"/>
          <w:szCs w:val="22"/>
          <w:rtl/>
        </w:rPr>
        <w:t>اما دوابکم هذه فإن أحببتم أن نأخذها منکم ف</w:t>
      </w:r>
      <w:r>
        <w:rPr>
          <w:rFonts w:ascii="B Lotus" w:hAnsi="B Lotus" w:cs="KFGQPC Uthman Taha Naskh"/>
          <w:sz w:val="22"/>
          <w:szCs w:val="22"/>
          <w:rtl/>
        </w:rPr>
        <w:t>نحسبها من خراجکم، أخذنا منکم. و</w:t>
      </w:r>
      <w:r>
        <w:rPr>
          <w:rFonts w:ascii="B Lotus" w:hAnsi="B Lotus" w:cs="KFGQPC Uthman Taha Naskh" w:hint="cs"/>
          <w:sz w:val="22"/>
          <w:szCs w:val="22"/>
          <w:rtl/>
        </w:rPr>
        <w:t>أ</w:t>
      </w:r>
      <w:r w:rsidRPr="00145030">
        <w:rPr>
          <w:rFonts w:ascii="B Lotus" w:hAnsi="B Lotus" w:cs="KFGQPC Uthman Taha Naskh"/>
          <w:sz w:val="22"/>
          <w:szCs w:val="22"/>
          <w:rtl/>
        </w:rPr>
        <w:t>ما طعامکم الذ</w:t>
      </w:r>
      <w:r>
        <w:rPr>
          <w:rFonts w:ascii="B Lotus" w:hAnsi="B Lotus" w:cs="KFGQPC Uthman Taha Naskh" w:hint="cs"/>
          <w:sz w:val="22"/>
          <w:szCs w:val="22"/>
          <w:rtl/>
        </w:rPr>
        <w:t>ي</w:t>
      </w:r>
      <w:r w:rsidRPr="00145030">
        <w:rPr>
          <w:rFonts w:ascii="B Lotus" w:hAnsi="B Lotus" w:cs="KFGQPC Uthman Taha Naskh"/>
          <w:sz w:val="22"/>
          <w:szCs w:val="22"/>
          <w:rtl/>
        </w:rPr>
        <w:t xml:space="preserve"> صنعتم لنا فإنا نکره أن نأکل من أموالکم شیئاً إلا بثمن</w:t>
      </w:r>
      <w:r w:rsidRPr="00370632">
        <w:rPr>
          <w:rFonts w:ascii="Traditional Arabic" w:hAnsi="Traditional Arabic" w:cs="Traditional Arabic"/>
          <w:sz w:val="22"/>
          <w:szCs w:val="22"/>
          <w:rtl/>
          <w:lang w:bidi="fa-IR"/>
        </w:rPr>
        <w:t>»</w:t>
      </w:r>
      <w:r w:rsidRPr="00FE348D">
        <w:rPr>
          <w:rFonts w:ascii="B Lotus" w:hAnsi="B Lotus"/>
          <w:b/>
          <w:bCs/>
          <w:sz w:val="22"/>
          <w:szCs w:val="22"/>
          <w:rtl/>
          <w:lang w:bidi="fa-IR"/>
        </w:rPr>
        <w:t>.</w:t>
      </w:r>
      <w:r>
        <w:rPr>
          <w:rFonts w:ascii="B Lotus" w:hAnsi="B Lotus" w:hint="cs"/>
          <w:sz w:val="22"/>
          <w:szCs w:val="22"/>
          <w:rtl/>
          <w:lang w:bidi="fa-IR"/>
        </w:rPr>
        <w:t xml:space="preserve"> </w:t>
      </w:r>
      <w:r w:rsidRPr="00FE348D">
        <w:rPr>
          <w:rFonts w:ascii="B Lotus" w:hAnsi="B Lotus"/>
          <w:sz w:val="22"/>
          <w:szCs w:val="22"/>
          <w:rtl/>
          <w:lang w:bidi="fa-IR"/>
        </w:rPr>
        <w:t>(</w:t>
      </w:r>
      <w:r w:rsidRPr="00E62C83">
        <w:rPr>
          <w:rFonts w:ascii="mylotus" w:hAnsi="mylotus" w:cs="mylotus"/>
          <w:sz w:val="22"/>
          <w:szCs w:val="22"/>
          <w:rtl/>
          <w:lang w:bidi="fa-IR"/>
        </w:rPr>
        <w:t>وقعة صفین</w:t>
      </w:r>
      <w:r>
        <w:rPr>
          <w:rFonts w:ascii="B Lotus" w:hAnsi="B Lotus" w:hint="cs"/>
          <w:sz w:val="22"/>
          <w:szCs w:val="22"/>
          <w:rtl/>
          <w:lang w:bidi="fa-IR"/>
        </w:rPr>
        <w:t>، ص 144).</w:t>
      </w:r>
    </w:p>
  </w:footnote>
  <w:footnote w:id="130">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697DEF">
        <w:rPr>
          <w:rFonts w:ascii="mylotus" w:hAnsi="mylotus" w:cs="mylotus"/>
          <w:sz w:val="22"/>
          <w:szCs w:val="22"/>
          <w:rtl/>
          <w:lang w:bidi="fa-IR"/>
        </w:rPr>
        <w:t>وقعة صفین</w:t>
      </w:r>
      <w:r>
        <w:rPr>
          <w:rFonts w:ascii="B Lotus" w:hAnsi="B Lotus" w:hint="cs"/>
          <w:sz w:val="22"/>
          <w:szCs w:val="22"/>
          <w:rtl/>
          <w:lang w:bidi="fa-IR"/>
        </w:rPr>
        <w:t>، ص 144.</w:t>
      </w:r>
    </w:p>
  </w:footnote>
  <w:footnote w:id="131">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sidRPr="00FE348D">
        <w:rPr>
          <w:rFonts w:ascii="B Lotus" w:hAnsi="B Lotus" w:hint="cs"/>
          <w:sz w:val="22"/>
          <w:szCs w:val="22"/>
          <w:rtl/>
          <w:lang w:bidi="fa-IR"/>
        </w:rPr>
        <w:t>، ج 4، ص 564. و</w:t>
      </w:r>
      <w:r>
        <w:rPr>
          <w:rFonts w:ascii="B Lotus" w:hAnsi="B Lotus" w:hint="cs"/>
          <w:sz w:val="22"/>
          <w:szCs w:val="22"/>
          <w:rtl/>
          <w:lang w:bidi="fa-IR"/>
        </w:rPr>
        <w:t>:</w:t>
      </w:r>
      <w:r w:rsidRPr="00FE348D">
        <w:rPr>
          <w:rFonts w:ascii="B Lotus" w:hAnsi="B Lotus" w:hint="cs"/>
          <w:sz w:val="22"/>
          <w:szCs w:val="22"/>
          <w:rtl/>
          <w:lang w:bidi="fa-IR"/>
        </w:rPr>
        <w:t xml:space="preserve"> </w:t>
      </w:r>
      <w:r w:rsidRPr="00697DEF">
        <w:rPr>
          <w:rFonts w:ascii="mylotus" w:hAnsi="mylotus" w:cs="mylotus"/>
          <w:sz w:val="22"/>
          <w:szCs w:val="22"/>
          <w:rtl/>
          <w:lang w:bidi="fa-IR"/>
        </w:rPr>
        <w:t>وقعة صفین</w:t>
      </w:r>
      <w:r>
        <w:rPr>
          <w:rFonts w:ascii="B Lotus" w:hAnsi="B Lotus" w:hint="cs"/>
          <w:sz w:val="22"/>
          <w:szCs w:val="22"/>
          <w:rtl/>
          <w:lang w:bidi="fa-IR"/>
        </w:rPr>
        <w:t>، ص 151.</w:t>
      </w:r>
    </w:p>
  </w:footnote>
  <w:footnote w:id="132">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این بخش از سخن امام</w:t>
      </w:r>
      <w:r w:rsidRPr="00FE348D">
        <w:rPr>
          <w:rFonts w:ascii="B Lotus" w:hAnsi="B Lotus" w:hint="cs"/>
          <w:sz w:val="22"/>
          <w:szCs w:val="22"/>
          <w:lang w:bidi="fa-IR"/>
        </w:rPr>
        <w:sym w:font="AGA Arabesque" w:char="F075"/>
      </w:r>
      <w:r w:rsidRPr="00FE348D">
        <w:rPr>
          <w:rFonts w:ascii="B Lotus" w:hAnsi="B Lotus" w:hint="cs"/>
          <w:sz w:val="22"/>
          <w:szCs w:val="22"/>
          <w:rtl/>
          <w:lang w:bidi="fa-IR"/>
        </w:rPr>
        <w:t xml:space="preserve"> از آ</w:t>
      </w:r>
      <w:r>
        <w:rPr>
          <w:rFonts w:ascii="B Lotus" w:hAnsi="B Lotus" w:hint="cs"/>
          <w:sz w:val="22"/>
          <w:szCs w:val="22"/>
          <w:rtl/>
          <w:lang w:bidi="fa-IR"/>
        </w:rPr>
        <w:t>یه 8 سوره مائده اقتباس شده است.</w:t>
      </w:r>
    </w:p>
  </w:footnote>
  <w:footnote w:id="133">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697DEF">
        <w:rPr>
          <w:rFonts w:ascii="mylotus" w:hAnsi="mylotus" w:cs="mylotus"/>
          <w:sz w:val="22"/>
          <w:szCs w:val="22"/>
          <w:rtl/>
          <w:lang w:bidi="fa-IR"/>
        </w:rPr>
        <w:t>وقعة صفین</w:t>
      </w:r>
      <w:r>
        <w:rPr>
          <w:rFonts w:ascii="B Lotus" w:hAnsi="B Lotus" w:hint="cs"/>
          <w:sz w:val="22"/>
          <w:szCs w:val="22"/>
          <w:rtl/>
          <w:lang w:bidi="fa-IR"/>
        </w:rPr>
        <w:t>، ص 153.</w:t>
      </w:r>
    </w:p>
  </w:footnote>
  <w:footnote w:id="134">
    <w:p w:rsidR="006A5EEE" w:rsidRPr="00FE348D" w:rsidRDefault="006A5EEE" w:rsidP="00E62C83">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hint="cs"/>
          <w:sz w:val="22"/>
          <w:szCs w:val="22"/>
          <w:rtl/>
          <w:lang w:bidi="fa-IR"/>
        </w:rPr>
        <w:t>«</w:t>
      </w:r>
      <w:r w:rsidRPr="00145030">
        <w:rPr>
          <w:rFonts w:ascii="B Lotus" w:hAnsi="B Lotus" w:cs="KFGQPC Uthman Taha Naskh"/>
          <w:sz w:val="22"/>
          <w:szCs w:val="22"/>
          <w:rtl/>
        </w:rPr>
        <w:t>إئت معاوی</w:t>
      </w:r>
      <w:r>
        <w:rPr>
          <w:rFonts w:ascii="B Lotus" w:hAnsi="B Lotus" w:cs="KFGQPC Uthman Taha Naskh"/>
          <w:sz w:val="22"/>
          <w:szCs w:val="22"/>
          <w:rtl/>
        </w:rPr>
        <w:t>ة فقل: إنا سرنا مسیرنا هذا، و</w:t>
      </w:r>
      <w:r w:rsidRPr="00145030">
        <w:rPr>
          <w:rFonts w:ascii="B Lotus" w:hAnsi="B Lotus" w:cs="KFGQPC Uthman Taha Naskh"/>
          <w:sz w:val="22"/>
          <w:szCs w:val="22"/>
          <w:rtl/>
        </w:rPr>
        <w:t>أنا أکره</w:t>
      </w:r>
      <w:r>
        <w:rPr>
          <w:rFonts w:ascii="B Lotus" w:hAnsi="B Lotus" w:cs="KFGQPC Uthman Taha Naskh"/>
          <w:sz w:val="22"/>
          <w:szCs w:val="22"/>
          <w:rtl/>
        </w:rPr>
        <w:t xml:space="preserve"> قتالکم قبلا الاعذار إلیکم وإن</w:t>
      </w:r>
      <w:r>
        <w:rPr>
          <w:rFonts w:ascii="B Lotus" w:hAnsi="B Lotus" w:cs="KFGQPC Uthman Taha Naskh" w:hint="cs"/>
          <w:sz w:val="22"/>
          <w:szCs w:val="22"/>
          <w:rtl/>
        </w:rPr>
        <w:t>ك</w:t>
      </w:r>
      <w:r w:rsidRPr="00145030">
        <w:rPr>
          <w:rFonts w:ascii="B Lotus" w:hAnsi="B Lotus" w:cs="KFGQPC Uthman Taha Naskh"/>
          <w:sz w:val="22"/>
          <w:szCs w:val="22"/>
          <w:rtl/>
        </w:rPr>
        <w:t xml:space="preserve"> قد قدمت بخیل</w:t>
      </w:r>
      <w:r>
        <w:rPr>
          <w:rFonts w:ascii="B Lotus" w:hAnsi="B Lotus" w:cs="KFGQPC Uthman Taha Naskh" w:hint="cs"/>
          <w:sz w:val="22"/>
          <w:szCs w:val="22"/>
          <w:rtl/>
        </w:rPr>
        <w:t>ك</w:t>
      </w:r>
      <w:r w:rsidRPr="00145030">
        <w:rPr>
          <w:rFonts w:ascii="B Lotus" w:hAnsi="B Lotus" w:cs="KFGQPC Uthman Taha Naskh"/>
          <w:sz w:val="22"/>
          <w:szCs w:val="22"/>
          <w:rtl/>
        </w:rPr>
        <w:t xml:space="preserve"> فقاتلتنا قبل أن نقأتل</w:t>
      </w:r>
      <w:r>
        <w:rPr>
          <w:rFonts w:ascii="B Lotus" w:hAnsi="B Lotus" w:cs="KFGQPC Uthman Taha Naskh" w:hint="cs"/>
          <w:sz w:val="22"/>
          <w:szCs w:val="22"/>
          <w:rtl/>
        </w:rPr>
        <w:t>ك</w:t>
      </w:r>
      <w:r w:rsidRPr="00145030">
        <w:rPr>
          <w:rFonts w:ascii="B Lotus" w:hAnsi="B Lotus" w:cs="KFGQPC Uthman Taha Naskh"/>
          <w:sz w:val="22"/>
          <w:szCs w:val="22"/>
          <w:rtl/>
        </w:rPr>
        <w:t xml:space="preserve"> وبدأتنا بالق</w:t>
      </w:r>
      <w:r>
        <w:rPr>
          <w:rFonts w:ascii="B Lotus" w:hAnsi="B Lotus" w:cs="KFGQPC Uthman Taha Naskh"/>
          <w:sz w:val="22"/>
          <w:szCs w:val="22"/>
          <w:rtl/>
        </w:rPr>
        <w:t>تال ونحن من رأینا الکف حتی ندعو</w:t>
      </w:r>
      <w:r>
        <w:rPr>
          <w:rFonts w:ascii="B Lotus" w:hAnsi="B Lotus" w:cs="KFGQPC Uthman Taha Naskh" w:hint="cs"/>
          <w:sz w:val="22"/>
          <w:szCs w:val="22"/>
          <w:rtl/>
        </w:rPr>
        <w:t>ك</w:t>
      </w:r>
      <w:r w:rsidRPr="00145030">
        <w:rPr>
          <w:rFonts w:ascii="B Lotus" w:hAnsi="B Lotus" w:cs="KFGQPC Uthman Taha Naskh"/>
          <w:sz w:val="22"/>
          <w:szCs w:val="22"/>
          <w:rtl/>
        </w:rPr>
        <w:t xml:space="preserve"> ونحتج علی</w:t>
      </w:r>
      <w:r>
        <w:rPr>
          <w:rFonts w:ascii="B Lotus" w:hAnsi="B Lotus" w:cs="KFGQPC Uthman Taha Naskh" w:hint="cs"/>
          <w:sz w:val="22"/>
          <w:szCs w:val="22"/>
          <w:rtl/>
        </w:rPr>
        <w:t>ك</w:t>
      </w:r>
      <w:r>
        <w:rPr>
          <w:rFonts w:ascii="B Lotus" w:hAnsi="B Lotus" w:cs="KFGQPC Uthman Taha Naskh"/>
          <w:sz w:val="22"/>
          <w:szCs w:val="22"/>
          <w:rtl/>
        </w:rPr>
        <w:t>. و</w:t>
      </w:r>
      <w:r w:rsidRPr="00145030">
        <w:rPr>
          <w:rFonts w:ascii="B Lotus" w:hAnsi="B Lotus" w:cs="KFGQPC Uthman Taha Naskh"/>
          <w:sz w:val="22"/>
          <w:szCs w:val="22"/>
          <w:rtl/>
        </w:rPr>
        <w:t>هذه أخری ق</w:t>
      </w:r>
      <w:r>
        <w:rPr>
          <w:rFonts w:ascii="B Lotus" w:hAnsi="B Lotus" w:cs="KFGQPC Uthman Taha Naskh"/>
          <w:sz w:val="22"/>
          <w:szCs w:val="22"/>
          <w:rtl/>
        </w:rPr>
        <w:t>د فعلتموها حتی حلتم بین الناس و</w:t>
      </w:r>
      <w:r w:rsidRPr="00145030">
        <w:rPr>
          <w:rFonts w:ascii="B Lotus" w:hAnsi="B Lotus" w:cs="KFGQPC Uthman Taha Naskh"/>
          <w:sz w:val="22"/>
          <w:szCs w:val="22"/>
          <w:rtl/>
        </w:rPr>
        <w:t>ال</w:t>
      </w:r>
      <w:r>
        <w:rPr>
          <w:rFonts w:ascii="B Lotus" w:hAnsi="B Lotus" w:cs="KFGQPC Uthman Taha Naskh" w:hint="cs"/>
          <w:sz w:val="22"/>
          <w:szCs w:val="22"/>
          <w:rtl/>
        </w:rPr>
        <w:t>ـ</w:t>
      </w:r>
      <w:r w:rsidRPr="00145030">
        <w:rPr>
          <w:rFonts w:ascii="B Lotus" w:hAnsi="B Lotus" w:cs="KFGQPC Uthman Taha Naskh"/>
          <w:sz w:val="22"/>
          <w:szCs w:val="22"/>
          <w:rtl/>
        </w:rPr>
        <w:t>ماء، فحل بی</w:t>
      </w:r>
      <w:r>
        <w:rPr>
          <w:rFonts w:ascii="B Lotus" w:hAnsi="B Lotus" w:cs="KFGQPC Uthman Taha Naskh"/>
          <w:sz w:val="22"/>
          <w:szCs w:val="22"/>
          <w:rtl/>
        </w:rPr>
        <w:t>نهم وبینه حتی ننظر فیما بیننا و</w:t>
      </w:r>
      <w:r w:rsidRPr="00145030">
        <w:rPr>
          <w:rFonts w:ascii="B Lotus" w:hAnsi="B Lotus" w:cs="KFGQPC Uthman Taha Naskh"/>
          <w:sz w:val="22"/>
          <w:szCs w:val="22"/>
          <w:rtl/>
        </w:rPr>
        <w:t>بی</w:t>
      </w:r>
      <w:r>
        <w:rPr>
          <w:rFonts w:ascii="B Lotus" w:hAnsi="B Lotus" w:cs="KFGQPC Uthman Taha Naskh"/>
          <w:sz w:val="22"/>
          <w:szCs w:val="22"/>
          <w:rtl/>
        </w:rPr>
        <w:t>نکم وفیما قدمنا له وقدمتم. و</w:t>
      </w:r>
      <w:r w:rsidRPr="00145030">
        <w:rPr>
          <w:rFonts w:ascii="B Lotus" w:hAnsi="B Lotus" w:cs="KFGQPC Uthman Taha Naskh"/>
          <w:sz w:val="22"/>
          <w:szCs w:val="22"/>
          <w:rtl/>
        </w:rPr>
        <w:t>إن کان أحب إلی</w:t>
      </w:r>
      <w:r>
        <w:rPr>
          <w:rFonts w:ascii="B Lotus" w:hAnsi="B Lotus" w:cs="KFGQPC Uthman Taha Naskh" w:hint="cs"/>
          <w:sz w:val="22"/>
          <w:szCs w:val="22"/>
          <w:rtl/>
        </w:rPr>
        <w:t>ك</w:t>
      </w:r>
      <w:r>
        <w:rPr>
          <w:rFonts w:ascii="B Lotus" w:hAnsi="B Lotus" w:cs="KFGQPC Uthman Taha Naskh"/>
          <w:sz w:val="22"/>
          <w:szCs w:val="22"/>
          <w:rtl/>
        </w:rPr>
        <w:t xml:space="preserve"> أن ندع ماجئنا له و</w:t>
      </w:r>
      <w:r w:rsidRPr="00145030">
        <w:rPr>
          <w:rFonts w:ascii="B Lotus" w:hAnsi="B Lotus" w:cs="KFGQPC Uthman Taha Naskh"/>
          <w:sz w:val="22"/>
          <w:szCs w:val="22"/>
          <w:rtl/>
        </w:rPr>
        <w:t>ندع الناس یقتلون علی ال</w:t>
      </w:r>
      <w:r>
        <w:rPr>
          <w:rFonts w:ascii="B Lotus" w:hAnsi="B Lotus" w:cs="KFGQPC Uthman Taha Naskh" w:hint="cs"/>
          <w:sz w:val="22"/>
          <w:szCs w:val="22"/>
          <w:rtl/>
        </w:rPr>
        <w:t>ـ</w:t>
      </w:r>
      <w:r w:rsidRPr="00145030">
        <w:rPr>
          <w:rFonts w:ascii="B Lotus" w:hAnsi="B Lotus" w:cs="KFGQPC Uthman Taha Naskh"/>
          <w:sz w:val="22"/>
          <w:szCs w:val="22"/>
          <w:rtl/>
        </w:rPr>
        <w:t>ماء حتی یکون الغالب هو الشارب، فعلنا</w:t>
      </w:r>
      <w:r w:rsidRPr="00370632">
        <w:rPr>
          <w:rFonts w:ascii="Traditional Arabic" w:hAnsi="Traditional Arabic" w:cs="Traditional Arabic"/>
          <w:sz w:val="22"/>
          <w:szCs w:val="22"/>
          <w:rtl/>
          <w:lang w:bidi="fa-IR"/>
        </w:rPr>
        <w:t>»</w:t>
      </w:r>
      <w:r w:rsidRPr="00FE348D">
        <w:rPr>
          <w:rFonts w:ascii="B Lotus" w:hAnsi="B Lotus"/>
          <w:b/>
          <w:bCs/>
          <w:sz w:val="22"/>
          <w:szCs w:val="22"/>
          <w:rtl/>
          <w:lang w:bidi="fa-IR"/>
        </w:rPr>
        <w:t xml:space="preserve">! </w:t>
      </w:r>
      <w:r w:rsidRPr="00FE348D">
        <w:rPr>
          <w:rFonts w:ascii="B Lotus" w:hAnsi="B Lotus" w:hint="cs"/>
          <w:sz w:val="22"/>
          <w:szCs w:val="22"/>
          <w:rtl/>
          <w:lang w:bidi="fa-IR"/>
        </w:rPr>
        <w:t>(</w:t>
      </w:r>
      <w:r w:rsidRPr="00697DEF">
        <w:rPr>
          <w:rFonts w:ascii="mylotus" w:hAnsi="mylotus" w:cs="mylotus"/>
          <w:sz w:val="22"/>
          <w:szCs w:val="22"/>
          <w:rtl/>
          <w:lang w:bidi="fa-IR"/>
        </w:rPr>
        <w:t>وقعة صفین</w:t>
      </w:r>
      <w:r w:rsidRPr="00FE348D">
        <w:rPr>
          <w:rFonts w:ascii="B Lotus" w:hAnsi="B Lotus" w:hint="cs"/>
          <w:sz w:val="22"/>
          <w:szCs w:val="22"/>
          <w:rtl/>
          <w:lang w:bidi="fa-IR"/>
        </w:rPr>
        <w:t>، ص 161 مقایسه شود با</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Pr>
          <w:rFonts w:ascii="B Lotus" w:hAnsi="B Lotus" w:hint="cs"/>
          <w:sz w:val="22"/>
          <w:szCs w:val="22"/>
          <w:rtl/>
          <w:lang w:bidi="fa-IR"/>
        </w:rPr>
        <w:t>، ج 4، ص 571 و 572).</w:t>
      </w:r>
    </w:p>
  </w:footnote>
  <w:footnote w:id="135">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697DEF">
        <w:rPr>
          <w:rFonts w:ascii="mylotus" w:hAnsi="mylotus" w:cs="mylotus"/>
          <w:sz w:val="22"/>
          <w:szCs w:val="22"/>
          <w:rtl/>
          <w:lang w:bidi="fa-IR"/>
        </w:rPr>
        <w:t>وقعة صفین</w:t>
      </w:r>
      <w:r w:rsidRPr="00FE348D">
        <w:rPr>
          <w:rFonts w:ascii="B Lotus" w:hAnsi="B Lotus" w:hint="cs"/>
          <w:sz w:val="22"/>
          <w:szCs w:val="22"/>
          <w:rtl/>
          <w:lang w:bidi="fa-IR"/>
        </w:rPr>
        <w:t xml:space="preserve">، ص 162 و </w:t>
      </w:r>
      <w:r>
        <w:rPr>
          <w:rFonts w:ascii="mylotus" w:hAnsi="mylotus" w:cs="mylotus"/>
          <w:sz w:val="22"/>
          <w:szCs w:val="22"/>
          <w:rtl/>
          <w:lang w:bidi="fa-IR"/>
        </w:rPr>
        <w:t>تاریخ الأمم والـملوك</w:t>
      </w:r>
      <w:r w:rsidRPr="00FE348D">
        <w:rPr>
          <w:rFonts w:ascii="B Lotus" w:hAnsi="B Lotus" w:hint="cs"/>
          <w:sz w:val="22"/>
          <w:szCs w:val="22"/>
          <w:rtl/>
          <w:lang w:bidi="fa-IR"/>
        </w:rPr>
        <w:t>، ج 4، ص 57</w:t>
      </w:r>
      <w:r>
        <w:rPr>
          <w:rFonts w:ascii="B Lotus" w:hAnsi="B Lotus" w:hint="cs"/>
          <w:sz w:val="22"/>
          <w:szCs w:val="22"/>
          <w:rtl/>
          <w:lang w:bidi="fa-IR"/>
        </w:rPr>
        <w:t>2.</w:t>
      </w:r>
    </w:p>
  </w:footnote>
  <w:footnote w:id="136">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نهج البلاغه، وصیت شماره 14 و </w:t>
      </w:r>
      <w:r>
        <w:rPr>
          <w:rFonts w:ascii="mylotus" w:hAnsi="mylotus" w:cs="mylotus"/>
          <w:sz w:val="22"/>
          <w:szCs w:val="22"/>
          <w:rtl/>
          <w:lang w:bidi="fa-IR"/>
        </w:rPr>
        <w:t>تاریخ الأمم والـملوك</w:t>
      </w:r>
      <w:r>
        <w:rPr>
          <w:rFonts w:ascii="B Lotus" w:hAnsi="B Lotus" w:hint="cs"/>
          <w:sz w:val="22"/>
          <w:szCs w:val="22"/>
          <w:rtl/>
          <w:lang w:bidi="fa-IR"/>
        </w:rPr>
        <w:t>، ج 5، ص 11.</w:t>
      </w:r>
    </w:p>
  </w:footnote>
  <w:footnote w:id="137">
    <w:p w:rsidR="006A5EEE" w:rsidRPr="00FE348D" w:rsidRDefault="006A5EEE" w:rsidP="008D1CBA">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8D1CBA">
        <w:rPr>
          <w:rFonts w:ascii="mylotus" w:hAnsi="mylotus" w:cs="mylotus"/>
          <w:sz w:val="22"/>
          <w:szCs w:val="22"/>
          <w:rtl/>
          <w:lang w:bidi="fa-IR"/>
        </w:rPr>
        <w:t>نهج البلاغ</w:t>
      </w:r>
      <w:r w:rsidR="008D1CBA" w:rsidRPr="008D1CBA">
        <w:rPr>
          <w:rFonts w:ascii="mylotus" w:hAnsi="mylotus" w:cs="mylotus"/>
          <w:sz w:val="22"/>
          <w:szCs w:val="22"/>
          <w:rtl/>
          <w:lang w:bidi="fa-IR"/>
        </w:rPr>
        <w:t>ة</w:t>
      </w:r>
      <w:r w:rsidRPr="00FE348D">
        <w:rPr>
          <w:rFonts w:ascii="B Lotus" w:hAnsi="B Lotus" w:hint="cs"/>
          <w:sz w:val="22"/>
          <w:szCs w:val="22"/>
          <w:rtl/>
          <w:lang w:bidi="fa-IR"/>
        </w:rPr>
        <w:t>، خطبه شماره 201 و</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lang w:bidi="fa-IR"/>
        </w:rPr>
        <w:t>الأخبار الطوال</w:t>
      </w:r>
      <w:r>
        <w:rPr>
          <w:rFonts w:ascii="B Lotus" w:hAnsi="B Lotus" w:hint="cs"/>
          <w:sz w:val="22"/>
          <w:szCs w:val="22"/>
          <w:rtl/>
          <w:lang w:bidi="fa-IR"/>
        </w:rPr>
        <w:t>، اثر دینوری، ص 155.</w:t>
      </w:r>
    </w:p>
  </w:footnote>
  <w:footnote w:id="138">
    <w:p w:rsidR="006A5EEE" w:rsidRPr="00FE348D" w:rsidRDefault="006A5EEE" w:rsidP="008D1CBA">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8D1CBA">
        <w:rPr>
          <w:rFonts w:ascii="mylotus" w:hAnsi="mylotus" w:cs="mylotus"/>
          <w:sz w:val="22"/>
          <w:szCs w:val="22"/>
          <w:rtl/>
          <w:lang w:bidi="fa-IR"/>
        </w:rPr>
        <w:t>نهج البلاغ</w:t>
      </w:r>
      <w:r w:rsidR="008D1CBA" w:rsidRPr="008D1CBA">
        <w:rPr>
          <w:rFonts w:ascii="mylotus" w:hAnsi="mylotus" w:cs="mylotus"/>
          <w:sz w:val="22"/>
          <w:szCs w:val="22"/>
          <w:rtl/>
          <w:lang w:bidi="fa-IR"/>
        </w:rPr>
        <w:t>ة</w:t>
      </w:r>
      <w:r w:rsidRPr="00FE348D">
        <w:rPr>
          <w:rFonts w:ascii="B Lotus" w:hAnsi="B Lotus" w:hint="cs"/>
          <w:sz w:val="22"/>
          <w:szCs w:val="22"/>
          <w:rtl/>
          <w:lang w:bidi="fa-IR"/>
        </w:rPr>
        <w:t xml:space="preserve"> خطبه 88 و </w:t>
      </w:r>
      <w:r w:rsidRPr="00697DEF">
        <w:rPr>
          <w:rFonts w:ascii="mylotus" w:hAnsi="mylotus" w:cs="mylotus"/>
          <w:sz w:val="22"/>
          <w:szCs w:val="22"/>
          <w:rtl/>
          <w:lang w:bidi="fa-IR"/>
        </w:rPr>
        <w:t>الکامل ف</w:t>
      </w:r>
      <w:r>
        <w:rPr>
          <w:rFonts w:ascii="mylotus" w:hAnsi="mylotus" w:cs="mylotus" w:hint="cs"/>
          <w:sz w:val="22"/>
          <w:szCs w:val="22"/>
          <w:rtl/>
        </w:rPr>
        <w:t>ي</w:t>
      </w:r>
      <w:r w:rsidRPr="00697DEF">
        <w:rPr>
          <w:rFonts w:ascii="mylotus" w:hAnsi="mylotus" w:cs="mylotus"/>
          <w:sz w:val="22"/>
          <w:szCs w:val="22"/>
          <w:rtl/>
          <w:lang w:bidi="fa-IR"/>
        </w:rPr>
        <w:t xml:space="preserve"> التاریخ</w:t>
      </w:r>
      <w:r>
        <w:rPr>
          <w:rFonts w:ascii="B Lotus" w:hAnsi="B Lotus" w:hint="cs"/>
          <w:sz w:val="22"/>
          <w:szCs w:val="22"/>
          <w:rtl/>
          <w:lang w:bidi="fa-IR"/>
        </w:rPr>
        <w:t>، ج 3، ص 193.</w:t>
      </w:r>
    </w:p>
  </w:footnote>
  <w:footnote w:id="139">
    <w:p w:rsidR="006A5EEE" w:rsidRPr="00FE348D" w:rsidRDefault="006A5EEE" w:rsidP="008D1CBA">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8D1CBA">
        <w:rPr>
          <w:rFonts w:ascii="mylotus" w:hAnsi="mylotus" w:cs="mylotus"/>
          <w:sz w:val="22"/>
          <w:szCs w:val="22"/>
          <w:rtl/>
          <w:lang w:bidi="fa-IR"/>
        </w:rPr>
        <w:t>نهج البلاغ</w:t>
      </w:r>
      <w:r w:rsidR="008D1CBA" w:rsidRPr="008D1CBA">
        <w:rPr>
          <w:rFonts w:ascii="mylotus" w:hAnsi="mylotus" w:cs="mylotus"/>
          <w:sz w:val="22"/>
          <w:szCs w:val="22"/>
          <w:rtl/>
          <w:lang w:bidi="fa-IR"/>
        </w:rPr>
        <w:t>ة</w:t>
      </w:r>
      <w:r w:rsidRPr="00FE348D">
        <w:rPr>
          <w:rFonts w:ascii="B Lotus" w:hAnsi="B Lotus" w:hint="cs"/>
          <w:sz w:val="22"/>
          <w:szCs w:val="22"/>
          <w:rtl/>
          <w:lang w:bidi="fa-IR"/>
        </w:rPr>
        <w:t>، خطبه شماره 195. مقاسیه شود با</w:t>
      </w:r>
      <w:r>
        <w:rPr>
          <w:rFonts w:ascii="B Lotus" w:hAnsi="B Lotus" w:hint="cs"/>
          <w:sz w:val="22"/>
          <w:szCs w:val="22"/>
          <w:rtl/>
          <w:lang w:bidi="fa-IR"/>
        </w:rPr>
        <w:t>:</w:t>
      </w:r>
      <w:r w:rsidRPr="00FE348D">
        <w:rPr>
          <w:rFonts w:ascii="B Lotus" w:hAnsi="B Lotus" w:hint="cs"/>
          <w:sz w:val="22"/>
          <w:szCs w:val="22"/>
          <w:rtl/>
          <w:lang w:bidi="fa-IR"/>
        </w:rPr>
        <w:t xml:space="preserve"> </w:t>
      </w:r>
      <w:r w:rsidRPr="00697DEF">
        <w:rPr>
          <w:rFonts w:ascii="mylotus" w:hAnsi="mylotus" w:cs="mylotus"/>
          <w:sz w:val="22"/>
          <w:szCs w:val="22"/>
          <w:rtl/>
          <w:lang w:bidi="fa-IR"/>
        </w:rPr>
        <w:t>الاصول من الکافی</w:t>
      </w:r>
      <w:r w:rsidRPr="00FE348D">
        <w:rPr>
          <w:rFonts w:ascii="B Lotus" w:hAnsi="B Lotus" w:hint="cs"/>
          <w:sz w:val="22"/>
          <w:szCs w:val="22"/>
          <w:rtl/>
          <w:lang w:bidi="fa-IR"/>
        </w:rPr>
        <w:t>، اث</w:t>
      </w:r>
      <w:r>
        <w:rPr>
          <w:rFonts w:ascii="B Lotus" w:hAnsi="B Lotus" w:hint="cs"/>
          <w:sz w:val="22"/>
          <w:szCs w:val="22"/>
          <w:rtl/>
          <w:lang w:bidi="fa-IR"/>
        </w:rPr>
        <w:t>ر کلینی رازی، ج 2، ص 336 و 338.</w:t>
      </w:r>
    </w:p>
  </w:footnote>
  <w:footnote w:id="140">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Pr>
          <w:rFonts w:ascii="B Lotus" w:hAnsi="B Lotus" w:hint="cs"/>
          <w:sz w:val="22"/>
          <w:szCs w:val="22"/>
          <w:rtl/>
          <w:lang w:bidi="fa-IR"/>
        </w:rPr>
        <w:t>، ج 5، ص 49.</w:t>
      </w:r>
    </w:p>
  </w:footnote>
  <w:footnote w:id="141">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Pr>
          <w:rFonts w:ascii="B Lotus" w:hAnsi="B Lotus" w:hint="cs"/>
          <w:sz w:val="22"/>
          <w:szCs w:val="22"/>
          <w:rtl/>
          <w:lang w:bidi="fa-IR"/>
        </w:rPr>
        <w:t>، ج 5، ص 53.</w:t>
      </w:r>
    </w:p>
  </w:footnote>
  <w:footnote w:id="142">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697DEF">
        <w:rPr>
          <w:rFonts w:ascii="mylotus" w:hAnsi="mylotus" w:cs="mylotus"/>
          <w:sz w:val="22"/>
          <w:szCs w:val="22"/>
          <w:rtl/>
          <w:lang w:bidi="fa-IR"/>
        </w:rPr>
        <w:t>وقعة صفین</w:t>
      </w:r>
      <w:r>
        <w:rPr>
          <w:rFonts w:ascii="B Lotus" w:hAnsi="B Lotus" w:hint="cs"/>
          <w:sz w:val="22"/>
          <w:szCs w:val="22"/>
          <w:rtl/>
          <w:lang w:bidi="fa-IR"/>
        </w:rPr>
        <w:t>، ص 494.</w:t>
      </w:r>
    </w:p>
  </w:footnote>
  <w:footnote w:id="143">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أسر علی أسری یوم صفین، فخلی سبیلهم</w:t>
      </w:r>
      <w:r w:rsidRPr="00370632">
        <w:rPr>
          <w:rFonts w:ascii="Traditional Arabic" w:hAnsi="Traditional Arabic" w:cs="Traditional Arabic"/>
          <w:sz w:val="22"/>
          <w:szCs w:val="22"/>
          <w:rtl/>
          <w:lang w:bidi="fa-IR"/>
        </w:rPr>
        <w:t>»</w:t>
      </w:r>
      <w:r w:rsidRPr="00FE348D">
        <w:rPr>
          <w:rFonts w:ascii="B Lotus" w:hAnsi="B Lotus"/>
          <w:sz w:val="22"/>
          <w:szCs w:val="22"/>
          <w:rtl/>
          <w:lang w:bidi="fa-IR"/>
        </w:rPr>
        <w:t xml:space="preserve"> </w:t>
      </w:r>
      <w:r w:rsidRPr="00FE348D">
        <w:rPr>
          <w:rFonts w:ascii="B Lotus" w:hAnsi="B Lotus" w:hint="cs"/>
          <w:sz w:val="22"/>
          <w:szCs w:val="22"/>
          <w:rtl/>
          <w:lang w:bidi="fa-IR"/>
        </w:rPr>
        <w:t>(</w:t>
      </w:r>
      <w:r w:rsidRPr="00E62C83">
        <w:rPr>
          <w:rFonts w:ascii="mylotus" w:hAnsi="mylotus" w:cs="mylotus"/>
          <w:sz w:val="22"/>
          <w:szCs w:val="22"/>
          <w:rtl/>
          <w:lang w:bidi="fa-IR"/>
        </w:rPr>
        <w:t>وقعة صفین</w:t>
      </w:r>
      <w:r>
        <w:rPr>
          <w:rFonts w:ascii="B Lotus" w:hAnsi="B Lotus" w:hint="cs"/>
          <w:sz w:val="22"/>
          <w:szCs w:val="22"/>
          <w:rtl/>
          <w:lang w:bidi="fa-IR"/>
        </w:rPr>
        <w:t>، ص 518).</w:t>
      </w:r>
    </w:p>
  </w:footnote>
  <w:footnote w:id="144">
    <w:p w:rsidR="006A5EEE" w:rsidRPr="00FE348D" w:rsidRDefault="006A5EEE" w:rsidP="009839AD">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طبری می نویسد: </w:t>
      </w:r>
      <w:r w:rsidRPr="00370632">
        <w:rPr>
          <w:rFonts w:ascii="Traditional Arabic" w:hAnsi="Traditional Arabic" w:cs="Traditional Arabic" w:hint="cs"/>
          <w:sz w:val="22"/>
          <w:szCs w:val="22"/>
          <w:rtl/>
          <w:lang w:bidi="fa-IR"/>
        </w:rPr>
        <w:t>«</w:t>
      </w:r>
      <w:r w:rsidRPr="00145030">
        <w:rPr>
          <w:rFonts w:ascii="B Lotus" w:hAnsi="B Lotus" w:cs="KFGQPC Uthman Taha Naskh"/>
          <w:sz w:val="22"/>
          <w:szCs w:val="22"/>
          <w:rtl/>
        </w:rPr>
        <w:t>فلما دخل علی الکوفة لم یدخلوامعه حتی أتوا حروراء فنزل بها منهم اثنا عشر ألفاً</w:t>
      </w:r>
      <w:r w:rsidRPr="00370632">
        <w:rPr>
          <w:rFonts w:ascii="Traditional Arabic" w:hAnsi="Traditional Arabic" w:cs="Traditional Arabic" w:hint="cs"/>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Pr>
          <w:rFonts w:ascii="mylotus" w:hAnsi="mylotus" w:cs="mylotus"/>
          <w:sz w:val="22"/>
          <w:szCs w:val="22"/>
          <w:rtl/>
          <w:lang w:bidi="fa-IR"/>
        </w:rPr>
        <w:t>تاریخ الأمم والـملوك</w:t>
      </w:r>
      <w:r w:rsidRPr="00697DEF">
        <w:rPr>
          <w:rFonts w:ascii="mylotus" w:hAnsi="mylotus" w:cs="mylotus"/>
          <w:sz w:val="22"/>
          <w:szCs w:val="22"/>
          <w:rtl/>
          <w:lang w:bidi="fa-IR"/>
        </w:rPr>
        <w:t>،</w:t>
      </w:r>
      <w:r>
        <w:rPr>
          <w:rFonts w:ascii="B Lotus" w:hAnsi="B Lotus" w:hint="cs"/>
          <w:sz w:val="22"/>
          <w:szCs w:val="22"/>
          <w:rtl/>
          <w:lang w:bidi="fa-IR"/>
        </w:rPr>
        <w:t xml:space="preserve"> ج 5، ص 63).</w:t>
      </w:r>
    </w:p>
  </w:footnote>
  <w:footnote w:id="145">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حروراء، قریه‌ای نزدیک کوفه </w:t>
      </w:r>
      <w:r>
        <w:rPr>
          <w:rFonts w:ascii="B Lotus" w:hAnsi="B Lotus" w:hint="cs"/>
          <w:sz w:val="22"/>
          <w:szCs w:val="22"/>
          <w:rtl/>
          <w:lang w:bidi="fa-IR"/>
        </w:rPr>
        <w:t>بود که خوارج در آنجا گرد آمدند.</w:t>
      </w:r>
    </w:p>
  </w:footnote>
  <w:footnote w:id="146">
    <w:p w:rsidR="006A5EEE" w:rsidRPr="00FE348D" w:rsidRDefault="006A5EEE" w:rsidP="0039492A">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hint="cs"/>
          <w:sz w:val="22"/>
          <w:szCs w:val="22"/>
          <w:rtl/>
          <w:lang w:bidi="fa-IR"/>
        </w:rPr>
        <w:t>أ</w:t>
      </w:r>
      <w:r w:rsidRPr="00697DEF">
        <w:rPr>
          <w:rFonts w:ascii="mylotus" w:hAnsi="mylotus" w:cs="mylotus"/>
          <w:sz w:val="22"/>
          <w:szCs w:val="22"/>
          <w:rtl/>
          <w:lang w:bidi="fa-IR"/>
        </w:rPr>
        <w:t>لاخبارالطوال،</w:t>
      </w:r>
      <w:r w:rsidRPr="00FE348D">
        <w:rPr>
          <w:rFonts w:ascii="B Lotus" w:hAnsi="B Lotus" w:hint="cs"/>
          <w:sz w:val="22"/>
          <w:szCs w:val="22"/>
          <w:rtl/>
          <w:lang w:bidi="fa-IR"/>
        </w:rPr>
        <w:t xml:space="preserve"> اثر دینوری، ص 206 مقایسه شود با: </w:t>
      </w:r>
      <w:r>
        <w:rPr>
          <w:rFonts w:ascii="mylotus" w:hAnsi="mylotus" w:cs="mylotus"/>
          <w:sz w:val="22"/>
          <w:szCs w:val="22"/>
          <w:rtl/>
          <w:lang w:bidi="fa-IR"/>
        </w:rPr>
        <w:t>تاریخ الأمم والـملوك</w:t>
      </w:r>
      <w:r>
        <w:rPr>
          <w:rFonts w:ascii="B Lotus" w:hAnsi="B Lotus" w:hint="cs"/>
          <w:sz w:val="22"/>
          <w:szCs w:val="22"/>
          <w:rtl/>
          <w:lang w:bidi="fa-IR"/>
        </w:rPr>
        <w:t>، ج 5، ص 77.</w:t>
      </w:r>
    </w:p>
  </w:footnote>
  <w:footnote w:id="147">
    <w:p w:rsidR="006A5EEE" w:rsidRPr="00FE348D" w:rsidRDefault="006A5EEE" w:rsidP="007D1343">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أما بعد، فإن</w:t>
      </w:r>
      <w:r>
        <w:rPr>
          <w:rFonts w:ascii="B Lotus" w:hAnsi="B Lotus" w:cs="KFGQPC Uthman Taha Naskh" w:hint="cs"/>
          <w:sz w:val="22"/>
          <w:szCs w:val="22"/>
          <w:rtl/>
        </w:rPr>
        <w:t>ك</w:t>
      </w:r>
      <w:r w:rsidRPr="00145030">
        <w:rPr>
          <w:rFonts w:ascii="B Lotus" w:hAnsi="B Lotus" w:cs="KFGQPC Uthman Taha Naskh"/>
          <w:sz w:val="22"/>
          <w:szCs w:val="22"/>
          <w:rtl/>
        </w:rPr>
        <w:t xml:space="preserve"> لم تغضب لرب</w:t>
      </w:r>
      <w:r>
        <w:rPr>
          <w:rFonts w:ascii="B Lotus" w:hAnsi="B Lotus" w:cs="KFGQPC Uthman Taha Naskh" w:hint="cs"/>
          <w:sz w:val="22"/>
          <w:szCs w:val="22"/>
          <w:rtl/>
        </w:rPr>
        <w:t>ك</w:t>
      </w:r>
      <w:r w:rsidRPr="00145030">
        <w:rPr>
          <w:rFonts w:ascii="B Lotus" w:hAnsi="B Lotus" w:cs="KFGQPC Uthman Taha Naskh"/>
          <w:sz w:val="22"/>
          <w:szCs w:val="22"/>
          <w:rtl/>
        </w:rPr>
        <w:t>، إنما غضبت لنفس</w:t>
      </w:r>
      <w:r>
        <w:rPr>
          <w:rFonts w:ascii="B Lotus" w:hAnsi="B Lotus" w:cs="KFGQPC Uthman Taha Naskh" w:hint="cs"/>
          <w:sz w:val="22"/>
          <w:szCs w:val="22"/>
          <w:rtl/>
        </w:rPr>
        <w:t>ك</w:t>
      </w:r>
      <w:r w:rsidRPr="00145030">
        <w:rPr>
          <w:rFonts w:ascii="B Lotus" w:hAnsi="B Lotus" w:cs="KFGQPC Uthman Taha Naskh"/>
          <w:sz w:val="22"/>
          <w:szCs w:val="22"/>
          <w:rtl/>
        </w:rPr>
        <w:t>ف فإن شهدت علی نفس</w:t>
      </w:r>
      <w:r>
        <w:rPr>
          <w:rFonts w:ascii="B Lotus" w:hAnsi="B Lotus" w:cs="KFGQPC Uthman Taha Naskh" w:hint="cs"/>
          <w:sz w:val="22"/>
          <w:szCs w:val="22"/>
          <w:rtl/>
        </w:rPr>
        <w:t>ك</w:t>
      </w:r>
      <w:r>
        <w:rPr>
          <w:rFonts w:ascii="B Lotus" w:hAnsi="B Lotus" w:cs="KFGQPC Uthman Taha Naskh"/>
          <w:sz w:val="22"/>
          <w:szCs w:val="22"/>
          <w:rtl/>
        </w:rPr>
        <w:t xml:space="preserve"> بالکفر و</w:t>
      </w:r>
      <w:r w:rsidRPr="00145030">
        <w:rPr>
          <w:rFonts w:ascii="B Lotus" w:hAnsi="B Lotus" w:cs="KFGQPC Uthman Taha Naskh"/>
          <w:sz w:val="22"/>
          <w:szCs w:val="22"/>
          <w:rtl/>
        </w:rPr>
        <w:t>است</w:t>
      </w:r>
      <w:r>
        <w:rPr>
          <w:rFonts w:ascii="B Lotus" w:hAnsi="B Lotus" w:cs="KFGQPC Uthman Taha Naskh"/>
          <w:sz w:val="22"/>
          <w:szCs w:val="22"/>
          <w:rtl/>
        </w:rPr>
        <w:t>قبلت التوبة، نظرنا فیما بیننا و</w:t>
      </w:r>
      <w:r w:rsidRPr="00145030">
        <w:rPr>
          <w:rFonts w:ascii="B Lotus" w:hAnsi="B Lotus" w:cs="KFGQPC Uthman Taha Naskh"/>
          <w:sz w:val="22"/>
          <w:szCs w:val="22"/>
          <w:rtl/>
        </w:rPr>
        <w:t>بین</w:t>
      </w:r>
      <w:r>
        <w:rPr>
          <w:rFonts w:ascii="B Lotus" w:hAnsi="B Lotus" w:cs="KFGQPC Uthman Taha Naskh" w:hint="cs"/>
          <w:sz w:val="22"/>
          <w:szCs w:val="22"/>
          <w:rtl/>
        </w:rPr>
        <w:t>ك</w:t>
      </w:r>
      <w:r w:rsidRPr="00145030">
        <w:rPr>
          <w:rFonts w:ascii="B Lotus" w:hAnsi="B Lotus" w:cs="KFGQPC Uthman Taha Naskh"/>
          <w:sz w:val="22"/>
          <w:szCs w:val="22"/>
          <w:rtl/>
        </w:rPr>
        <w:t xml:space="preserve"> وإلا فقد، نابذنا</w:t>
      </w:r>
      <w:r>
        <w:rPr>
          <w:rFonts w:ascii="B Lotus" w:hAnsi="B Lotus" w:cs="KFGQPC Uthman Taha Naskh" w:hint="cs"/>
          <w:sz w:val="22"/>
          <w:szCs w:val="22"/>
          <w:rtl/>
        </w:rPr>
        <w:t>ك</w:t>
      </w:r>
      <w:r w:rsidRPr="00145030">
        <w:rPr>
          <w:rFonts w:ascii="B Lotus" w:hAnsi="B Lotus" w:cs="KFGQPC Uthman Taha Naskh"/>
          <w:sz w:val="22"/>
          <w:szCs w:val="22"/>
          <w:rtl/>
        </w:rPr>
        <w:t xml:space="preserve"> علی سواء إن الله لایحب الخائنین</w:t>
      </w:r>
      <w:r w:rsidRPr="00370632">
        <w:rPr>
          <w:rFonts w:ascii="Traditional Arabic" w:hAnsi="Traditional Arabic" w:cs="Traditional Arabic"/>
          <w:sz w:val="22"/>
          <w:szCs w:val="22"/>
          <w:rtl/>
          <w:lang w:bidi="fa-IR"/>
        </w:rPr>
        <w:t>»</w:t>
      </w:r>
      <w:r w:rsidRPr="00FE348D">
        <w:rPr>
          <w:rFonts w:ascii="B Lotus" w:hAnsi="B Lotus"/>
          <w:sz w:val="22"/>
          <w:szCs w:val="22"/>
          <w:rtl/>
          <w:lang w:bidi="fa-IR"/>
        </w:rPr>
        <w:t xml:space="preserve"> </w:t>
      </w:r>
      <w:r w:rsidRPr="00FE348D">
        <w:rPr>
          <w:rFonts w:ascii="B Lotus" w:hAnsi="B Lotus" w:hint="cs"/>
          <w:sz w:val="22"/>
          <w:szCs w:val="22"/>
          <w:rtl/>
          <w:lang w:bidi="fa-IR"/>
        </w:rPr>
        <w:t>(</w:t>
      </w:r>
      <w:r w:rsidRPr="00E62C83">
        <w:rPr>
          <w:rFonts w:ascii="mylotus" w:hAnsi="mylotus" w:cs="mylotus"/>
          <w:sz w:val="22"/>
          <w:szCs w:val="22"/>
          <w:rtl/>
          <w:lang w:bidi="fa-IR"/>
        </w:rPr>
        <w:t>تاریخ الأمم والـملوك،</w:t>
      </w:r>
      <w:r w:rsidRPr="00FE348D">
        <w:rPr>
          <w:rFonts w:ascii="B Lotus" w:hAnsi="B Lotus" w:hint="cs"/>
          <w:sz w:val="22"/>
          <w:szCs w:val="22"/>
          <w:rtl/>
          <w:lang w:bidi="fa-IR"/>
        </w:rPr>
        <w:t xml:space="preserve"> ج 5، ص 78) مقایسه شود با</w:t>
      </w:r>
      <w:r>
        <w:rPr>
          <w:rFonts w:ascii="B Lotus" w:hAnsi="B Lotus" w:hint="cs"/>
          <w:sz w:val="22"/>
          <w:szCs w:val="22"/>
          <w:rtl/>
          <w:lang w:bidi="fa-IR"/>
        </w:rPr>
        <w:t>:</w:t>
      </w:r>
      <w:r w:rsidRPr="00FE348D">
        <w:rPr>
          <w:rFonts w:ascii="B Lotus" w:hAnsi="B Lotus" w:hint="cs"/>
          <w:sz w:val="22"/>
          <w:szCs w:val="22"/>
          <w:rtl/>
          <w:lang w:bidi="fa-IR"/>
        </w:rPr>
        <w:t xml:space="preserve"> </w:t>
      </w:r>
      <w:r w:rsidRPr="00E62C83">
        <w:rPr>
          <w:rFonts w:ascii="mylotus" w:hAnsi="mylotus" w:cs="mylotus"/>
          <w:sz w:val="22"/>
          <w:szCs w:val="22"/>
          <w:rtl/>
          <w:lang w:bidi="fa-IR"/>
        </w:rPr>
        <w:t>الأخبار الطوال</w:t>
      </w:r>
      <w:r w:rsidRPr="00FE348D">
        <w:rPr>
          <w:rFonts w:ascii="B Lotus" w:hAnsi="B Lotus" w:hint="cs"/>
          <w:sz w:val="22"/>
          <w:szCs w:val="22"/>
          <w:rtl/>
          <w:lang w:bidi="fa-IR"/>
        </w:rPr>
        <w:t xml:space="preserve">، ص 206 و </w:t>
      </w:r>
      <w:r>
        <w:rPr>
          <w:rFonts w:ascii="mylotus" w:hAnsi="mylotus" w:cs="mylotus"/>
          <w:sz w:val="22"/>
          <w:szCs w:val="22"/>
          <w:rtl/>
          <w:lang w:bidi="fa-IR"/>
        </w:rPr>
        <w:t>البدایة و</w:t>
      </w:r>
      <w:r w:rsidRPr="00E62C83">
        <w:rPr>
          <w:rFonts w:ascii="mylotus" w:hAnsi="mylotus" w:cs="mylotus"/>
          <w:sz w:val="22"/>
          <w:szCs w:val="22"/>
          <w:rtl/>
          <w:lang w:bidi="fa-IR"/>
        </w:rPr>
        <w:t>النهایة،</w:t>
      </w:r>
      <w:r>
        <w:rPr>
          <w:rFonts w:ascii="B Lotus" w:hAnsi="B Lotus" w:hint="cs"/>
          <w:sz w:val="22"/>
          <w:szCs w:val="22"/>
          <w:rtl/>
          <w:lang w:bidi="fa-IR"/>
        </w:rPr>
        <w:t xml:space="preserve"> ج 7، ص 313 و 314.</w:t>
      </w:r>
    </w:p>
  </w:footnote>
  <w:footnote w:id="148">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sidRPr="00FE348D">
        <w:rPr>
          <w:rFonts w:ascii="B Lotus" w:hAnsi="B Lotus" w:hint="cs"/>
          <w:sz w:val="22"/>
          <w:szCs w:val="22"/>
          <w:rtl/>
          <w:lang w:bidi="fa-IR"/>
        </w:rPr>
        <w:t>، ج 5، ص 74 مقایسه شود با</w:t>
      </w:r>
      <w:r>
        <w:rPr>
          <w:rFonts w:ascii="B Lotus" w:hAnsi="B Lotus" w:hint="cs"/>
          <w:sz w:val="22"/>
          <w:szCs w:val="22"/>
          <w:rtl/>
          <w:lang w:bidi="fa-IR"/>
        </w:rPr>
        <w:t>:</w:t>
      </w:r>
      <w:r w:rsidRPr="00FE348D">
        <w:rPr>
          <w:rFonts w:ascii="B Lotus" w:hAnsi="B Lotus" w:hint="cs"/>
          <w:sz w:val="22"/>
          <w:szCs w:val="22"/>
          <w:rtl/>
          <w:lang w:bidi="fa-IR"/>
        </w:rPr>
        <w:t xml:space="preserve"> </w:t>
      </w:r>
      <w:r w:rsidRPr="00697DEF">
        <w:rPr>
          <w:rFonts w:ascii="mylotus" w:hAnsi="mylotus" w:cs="mylotus"/>
          <w:sz w:val="22"/>
          <w:szCs w:val="22"/>
          <w:rtl/>
          <w:lang w:bidi="fa-IR"/>
        </w:rPr>
        <w:t xml:space="preserve">أنساب الاشراف </w:t>
      </w:r>
      <w:r w:rsidRPr="00FE348D">
        <w:rPr>
          <w:rFonts w:ascii="B Lotus" w:hAnsi="B Lotus" w:hint="cs"/>
          <w:sz w:val="22"/>
          <w:szCs w:val="22"/>
          <w:rtl/>
          <w:lang w:bidi="fa-IR"/>
        </w:rPr>
        <w:t xml:space="preserve">بلاذری، ص 395 و </w:t>
      </w:r>
      <w:r>
        <w:rPr>
          <w:rFonts w:ascii="mylotus" w:hAnsi="mylotus" w:cs="mylotus"/>
          <w:sz w:val="22"/>
          <w:szCs w:val="22"/>
          <w:rtl/>
          <w:lang w:bidi="fa-IR"/>
        </w:rPr>
        <w:t>البدایة و</w:t>
      </w:r>
      <w:r w:rsidRPr="00697DEF">
        <w:rPr>
          <w:rFonts w:ascii="mylotus" w:hAnsi="mylotus" w:cs="mylotus"/>
          <w:sz w:val="22"/>
          <w:szCs w:val="22"/>
          <w:rtl/>
          <w:lang w:bidi="fa-IR"/>
        </w:rPr>
        <w:t>النهایة</w:t>
      </w:r>
      <w:r>
        <w:rPr>
          <w:rFonts w:ascii="B Lotus" w:hAnsi="B Lotus" w:hint="cs"/>
          <w:sz w:val="22"/>
          <w:szCs w:val="22"/>
          <w:rtl/>
          <w:lang w:bidi="fa-IR"/>
        </w:rPr>
        <w:t>، ج 7، ص 308.</w:t>
      </w:r>
    </w:p>
  </w:footnote>
  <w:footnote w:id="149">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به</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sidRPr="00FE348D">
        <w:rPr>
          <w:rFonts w:ascii="B Lotus" w:hAnsi="B Lotus" w:hint="cs"/>
          <w:sz w:val="22"/>
          <w:szCs w:val="22"/>
          <w:rtl/>
          <w:lang w:bidi="fa-IR"/>
        </w:rPr>
        <w:t xml:space="preserve">، ج 5، ص 82 و </w:t>
      </w:r>
      <w:r w:rsidRPr="008D1CBA">
        <w:rPr>
          <w:rFonts w:ascii="mylotus" w:hAnsi="mylotus" w:cs="mylotus"/>
          <w:sz w:val="22"/>
          <w:szCs w:val="22"/>
          <w:rtl/>
          <w:lang w:bidi="fa-IR"/>
        </w:rPr>
        <w:t>الکامل</w:t>
      </w:r>
      <w:r w:rsidRPr="00FE348D">
        <w:rPr>
          <w:rFonts w:ascii="B Lotus" w:hAnsi="B Lotus" w:hint="cs"/>
          <w:sz w:val="22"/>
          <w:szCs w:val="22"/>
          <w:rtl/>
          <w:lang w:bidi="fa-IR"/>
        </w:rPr>
        <w:t>، اثر مبرد (باب الخوارج)،</w:t>
      </w:r>
      <w:r>
        <w:rPr>
          <w:rFonts w:ascii="B Lotus" w:hAnsi="B Lotus" w:hint="cs"/>
          <w:sz w:val="22"/>
          <w:szCs w:val="22"/>
          <w:rtl/>
          <w:lang w:bidi="fa-IR"/>
        </w:rPr>
        <w:t xml:space="preserve"> چاپ دمشق، ص 50 و 51 نگاه کنید.</w:t>
      </w:r>
    </w:p>
  </w:footnote>
  <w:footnote w:id="150">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یا أمیر‌ال</w:t>
      </w:r>
      <w:r>
        <w:rPr>
          <w:rFonts w:ascii="B Lotus" w:hAnsi="B Lotus" w:cs="KFGQPC Uthman Taha Naskh" w:hint="cs"/>
          <w:sz w:val="22"/>
          <w:szCs w:val="22"/>
          <w:rtl/>
        </w:rPr>
        <w:t>ـ</w:t>
      </w:r>
      <w:r w:rsidRPr="00145030">
        <w:rPr>
          <w:rFonts w:ascii="B Lotus" w:hAnsi="B Lotus" w:cs="KFGQPC Uthman Taha Naskh"/>
          <w:sz w:val="22"/>
          <w:szCs w:val="22"/>
          <w:rtl/>
        </w:rPr>
        <w:t>مؤمنین، أتدع هؤلاء علی ضلالتهم و تس</w:t>
      </w:r>
      <w:r>
        <w:rPr>
          <w:rFonts w:ascii="B Lotus" w:hAnsi="B Lotus" w:cs="KFGQPC Uthman Taha Naskh"/>
          <w:sz w:val="22"/>
          <w:szCs w:val="22"/>
          <w:rtl/>
        </w:rPr>
        <w:t>یر؟ فیفسدوا ف</w:t>
      </w:r>
      <w:r>
        <w:rPr>
          <w:rFonts w:ascii="B Lotus" w:hAnsi="B Lotus" w:cs="KFGQPC Uthman Taha Naskh" w:hint="cs"/>
          <w:sz w:val="22"/>
          <w:szCs w:val="22"/>
          <w:rtl/>
        </w:rPr>
        <w:t>ي</w:t>
      </w:r>
      <w:r>
        <w:rPr>
          <w:rFonts w:ascii="B Lotus" w:hAnsi="B Lotus" w:cs="KFGQPC Uthman Taha Naskh"/>
          <w:sz w:val="22"/>
          <w:szCs w:val="22"/>
          <w:rtl/>
        </w:rPr>
        <w:t xml:space="preserve"> الارض و</w:t>
      </w:r>
      <w:r w:rsidRPr="00145030">
        <w:rPr>
          <w:rFonts w:ascii="B Lotus" w:hAnsi="B Lotus" w:cs="KFGQPC Uthman Taha Naskh"/>
          <w:sz w:val="22"/>
          <w:szCs w:val="22"/>
          <w:rtl/>
        </w:rPr>
        <w:t xml:space="preserve">یعترضوا الناس بالسیف؟ سر إلیم بالناس وادعهم إلی الرجوع </w:t>
      </w:r>
      <w:r>
        <w:rPr>
          <w:rFonts w:ascii="B Lotus" w:hAnsi="B Lotus" w:cs="KFGQPC Uthman Taha Naskh"/>
          <w:sz w:val="22"/>
          <w:szCs w:val="22"/>
          <w:rtl/>
        </w:rPr>
        <w:t>إلی الطاعة والجماع، فإن تابوا و</w:t>
      </w:r>
      <w:r w:rsidRPr="00145030">
        <w:rPr>
          <w:rFonts w:ascii="B Lotus" w:hAnsi="B Lotus" w:cs="KFGQPC Uthman Taha Naskh"/>
          <w:sz w:val="22"/>
          <w:szCs w:val="22"/>
          <w:rtl/>
        </w:rPr>
        <w:t>قبلوا فإن الله یحب التوابین، وإن أبوا فاذنهم بالحرب، فإذا أرحت الامة منهم سرت إلی الشام</w:t>
      </w:r>
      <w:r w:rsidRPr="00FE348D">
        <w:rPr>
          <w:rFonts w:ascii="B Lotus" w:hAnsi="B Lotus"/>
          <w:b/>
          <w:bCs/>
          <w:sz w:val="22"/>
          <w:szCs w:val="22"/>
          <w:rtl/>
          <w:lang w:bidi="fa-IR"/>
        </w:rPr>
        <w:t>.</w:t>
      </w:r>
      <w:r w:rsidRPr="00370632">
        <w:rPr>
          <w:rFonts w:ascii="Traditional Arabic" w:hAnsi="Traditional Arabic" w:cs="Traditional Arabic"/>
          <w:sz w:val="22"/>
          <w:szCs w:val="22"/>
          <w:rtl/>
          <w:lang w:bidi="fa-IR"/>
        </w:rPr>
        <w:t>»</w:t>
      </w:r>
      <w:r w:rsidRPr="00FE348D">
        <w:rPr>
          <w:rFonts w:ascii="B Lotus" w:hAnsi="B Lotus" w:hint="cs"/>
          <w:b/>
          <w:bCs/>
          <w:sz w:val="22"/>
          <w:szCs w:val="22"/>
          <w:rtl/>
          <w:lang w:bidi="fa-IR"/>
        </w:rPr>
        <w:t xml:space="preserve"> </w:t>
      </w:r>
      <w:r w:rsidRPr="00FE348D">
        <w:rPr>
          <w:rFonts w:ascii="B Lotus" w:hAnsi="B Lotus" w:hint="cs"/>
          <w:sz w:val="22"/>
          <w:szCs w:val="22"/>
          <w:rtl/>
          <w:lang w:bidi="fa-IR"/>
        </w:rPr>
        <w:t>(</w:t>
      </w:r>
      <w:r w:rsidRPr="00E62C83">
        <w:rPr>
          <w:rFonts w:ascii="mylotus" w:hAnsi="mylotus" w:cs="mylotus"/>
          <w:sz w:val="22"/>
          <w:szCs w:val="22"/>
          <w:rtl/>
          <w:lang w:bidi="fa-IR"/>
        </w:rPr>
        <w:t>الأخبار الطوال</w:t>
      </w:r>
      <w:r>
        <w:rPr>
          <w:rFonts w:ascii="B Lotus" w:hAnsi="B Lotus" w:hint="cs"/>
          <w:sz w:val="22"/>
          <w:szCs w:val="22"/>
          <w:rtl/>
          <w:lang w:bidi="fa-IR"/>
        </w:rPr>
        <w:t>، اثر دینوری، ص 207).</w:t>
      </w:r>
    </w:p>
  </w:footnote>
  <w:footnote w:id="151">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الأخبار الطوال</w:t>
      </w:r>
      <w:r w:rsidRPr="00FE348D">
        <w:rPr>
          <w:rFonts w:ascii="B Lotus" w:hAnsi="B Lotus" w:hint="cs"/>
          <w:sz w:val="22"/>
          <w:szCs w:val="22"/>
          <w:rtl/>
          <w:lang w:bidi="fa-IR"/>
        </w:rPr>
        <w:t>،</w:t>
      </w:r>
      <w:r>
        <w:rPr>
          <w:rFonts w:ascii="B Lotus" w:hAnsi="B Lotus" w:hint="cs"/>
          <w:sz w:val="22"/>
          <w:szCs w:val="22"/>
          <w:rtl/>
          <w:lang w:bidi="fa-IR"/>
        </w:rPr>
        <w:t xml:space="preserve"> اثر دینوری، ص 209.</w:t>
      </w:r>
    </w:p>
  </w:footnote>
  <w:footnote w:id="152">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الأخبار الطوال</w:t>
      </w:r>
      <w:r>
        <w:rPr>
          <w:rFonts w:ascii="B Lotus" w:hAnsi="B Lotus" w:hint="cs"/>
          <w:sz w:val="22"/>
          <w:szCs w:val="22"/>
          <w:rtl/>
          <w:lang w:bidi="fa-IR"/>
        </w:rPr>
        <w:t>، اثر دینوری، ص 209.</w:t>
      </w:r>
    </w:p>
  </w:footnote>
  <w:footnote w:id="153">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697DEF">
        <w:rPr>
          <w:rFonts w:ascii="mylotus" w:hAnsi="mylotus" w:cs="mylotus"/>
          <w:sz w:val="22"/>
          <w:szCs w:val="22"/>
          <w:rtl/>
          <w:lang w:bidi="fa-IR"/>
        </w:rPr>
        <w:t>البدایة و النهایة</w:t>
      </w:r>
      <w:r>
        <w:rPr>
          <w:rFonts w:ascii="B Lotus" w:hAnsi="B Lotus" w:hint="cs"/>
          <w:sz w:val="22"/>
          <w:szCs w:val="22"/>
          <w:rtl/>
          <w:lang w:bidi="fa-IR"/>
        </w:rPr>
        <w:t>، ج 7، ص 315.</w:t>
      </w:r>
    </w:p>
  </w:footnote>
  <w:footnote w:id="154">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الأخبار الطوال</w:t>
      </w:r>
      <w:r w:rsidRPr="00697DEF">
        <w:rPr>
          <w:rFonts w:ascii="mylotus" w:hAnsi="mylotus" w:cs="mylotus"/>
          <w:sz w:val="22"/>
          <w:szCs w:val="22"/>
          <w:rtl/>
          <w:lang w:bidi="fa-IR"/>
        </w:rPr>
        <w:t xml:space="preserve">، </w:t>
      </w:r>
      <w:r w:rsidRPr="00FE348D">
        <w:rPr>
          <w:rFonts w:ascii="B Lotus" w:hAnsi="B Lotus" w:hint="cs"/>
          <w:sz w:val="22"/>
          <w:szCs w:val="22"/>
          <w:rtl/>
          <w:lang w:bidi="fa-IR"/>
        </w:rPr>
        <w:t xml:space="preserve">اثر دینوری، ص 209 و </w:t>
      </w:r>
      <w:r w:rsidRPr="00697DEF">
        <w:rPr>
          <w:rFonts w:ascii="mylotus" w:hAnsi="mylotus" w:cs="mylotus"/>
          <w:sz w:val="22"/>
          <w:szCs w:val="22"/>
          <w:rtl/>
          <w:lang w:bidi="fa-IR"/>
        </w:rPr>
        <w:t>أنساب الاشراف</w:t>
      </w:r>
      <w:r>
        <w:rPr>
          <w:rFonts w:ascii="B Lotus" w:hAnsi="B Lotus" w:hint="cs"/>
          <w:sz w:val="22"/>
          <w:szCs w:val="22"/>
          <w:rtl/>
          <w:lang w:bidi="fa-IR"/>
        </w:rPr>
        <w:t>، اثر بلاذری، ص 371.</w:t>
      </w:r>
    </w:p>
  </w:footnote>
  <w:footnote w:id="155">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الأخبار الطوال</w:t>
      </w:r>
      <w:r>
        <w:rPr>
          <w:rFonts w:ascii="B Lotus" w:hAnsi="B Lotus" w:hint="cs"/>
          <w:sz w:val="22"/>
          <w:szCs w:val="22"/>
          <w:rtl/>
          <w:lang w:bidi="fa-IR"/>
        </w:rPr>
        <w:t>، اثر دینوری، ص 210.</w:t>
      </w:r>
    </w:p>
  </w:footnote>
  <w:footnote w:id="156">
    <w:p w:rsidR="006A5EEE" w:rsidRPr="00FE348D" w:rsidRDefault="006A5EEE" w:rsidP="007D1343">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hint="cs"/>
          <w:sz w:val="22"/>
          <w:szCs w:val="22"/>
          <w:rtl/>
          <w:lang w:bidi="fa-IR"/>
        </w:rPr>
        <w:t>أ</w:t>
      </w:r>
      <w:r>
        <w:rPr>
          <w:rFonts w:ascii="mylotus" w:hAnsi="mylotus" w:cs="mylotus"/>
          <w:sz w:val="22"/>
          <w:szCs w:val="22"/>
          <w:rtl/>
          <w:lang w:bidi="fa-IR"/>
        </w:rPr>
        <w:t>لأخبار الطوال</w:t>
      </w:r>
      <w:r>
        <w:rPr>
          <w:rFonts w:ascii="B Lotus" w:hAnsi="B Lotus" w:hint="cs"/>
          <w:sz w:val="22"/>
          <w:szCs w:val="22"/>
          <w:rtl/>
          <w:lang w:bidi="fa-IR"/>
        </w:rPr>
        <w:t>، اثر دینوری، ص 210.</w:t>
      </w:r>
    </w:p>
  </w:footnote>
  <w:footnote w:id="157">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eastAsia="B Badr" w:hAnsi="Traditional Arabic" w:cs="Traditional Arabic" w:hint="cs"/>
          <w:sz w:val="22"/>
          <w:szCs w:val="22"/>
          <w:rtl/>
          <w:lang w:bidi="fa-IR"/>
        </w:rPr>
        <w:t>«</w:t>
      </w:r>
      <w:r w:rsidRPr="00145030">
        <w:rPr>
          <w:rFonts w:ascii="B Lotus" w:eastAsia="B Badr" w:hAnsi="B Lotus" w:cs="KFGQPC Uthman Taha Naskh"/>
          <w:sz w:val="22"/>
          <w:szCs w:val="22"/>
          <w:rtl/>
        </w:rPr>
        <w:t>فقتل من أصحابه تسعة وأقلت منهم ثمانیة</w:t>
      </w:r>
      <w:r w:rsidRPr="00370632">
        <w:rPr>
          <w:rFonts w:ascii="Traditional Arabic" w:eastAsia="B Badr" w:hAnsi="Traditional Arabic" w:cs="Traditional Arabic" w:hint="cs"/>
          <w:sz w:val="22"/>
          <w:szCs w:val="22"/>
          <w:rtl/>
          <w:lang w:bidi="fa-IR"/>
        </w:rPr>
        <w:t>»</w:t>
      </w:r>
      <w:r w:rsidRPr="00FE348D">
        <w:rPr>
          <w:rFonts w:ascii="B Lotus" w:hAnsi="B Lotus" w:hint="cs"/>
          <w:sz w:val="22"/>
          <w:szCs w:val="22"/>
          <w:rtl/>
          <w:lang w:bidi="fa-IR"/>
        </w:rPr>
        <w:t xml:space="preserve"> (</w:t>
      </w:r>
      <w:r w:rsidRPr="008D1CBA">
        <w:rPr>
          <w:rFonts w:ascii="mylotus" w:hAnsi="mylotus" w:cs="mylotus"/>
          <w:sz w:val="22"/>
          <w:szCs w:val="22"/>
          <w:rtl/>
          <w:lang w:bidi="fa-IR"/>
        </w:rPr>
        <w:t>الکامل</w:t>
      </w:r>
      <w:r>
        <w:rPr>
          <w:rFonts w:ascii="B Lotus" w:hAnsi="B Lotus" w:hint="cs"/>
          <w:sz w:val="22"/>
          <w:szCs w:val="22"/>
          <w:rtl/>
          <w:lang w:bidi="fa-IR"/>
        </w:rPr>
        <w:t>، اثر مبرد، باب الخوارج، ص 29).</w:t>
      </w:r>
    </w:p>
  </w:footnote>
  <w:footnote w:id="158">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sidRPr="00697DEF">
        <w:rPr>
          <w:rFonts w:ascii="mylotus" w:hAnsi="mylotus" w:cs="mylotus"/>
          <w:sz w:val="22"/>
          <w:szCs w:val="22"/>
          <w:rtl/>
          <w:lang w:bidi="fa-IR"/>
        </w:rPr>
        <w:t xml:space="preserve">، </w:t>
      </w:r>
      <w:r w:rsidRPr="00FE348D">
        <w:rPr>
          <w:rFonts w:ascii="B Lotus" w:hAnsi="B Lotus" w:hint="cs"/>
          <w:sz w:val="22"/>
          <w:szCs w:val="22"/>
          <w:rtl/>
          <w:lang w:bidi="fa-IR"/>
        </w:rPr>
        <w:t>ج 5، ص 91. ولی یعقوبی در</w:t>
      </w:r>
      <w:r>
        <w:rPr>
          <w:rFonts w:ascii="B Lotus" w:hAnsi="B Lotus" w:hint="cs"/>
          <w:sz w:val="22"/>
          <w:szCs w:val="22"/>
          <w:rtl/>
          <w:lang w:bidi="fa-IR"/>
        </w:rPr>
        <w:t xml:space="preserve"> تاریخش سال 39 را ضبط کرده است.</w:t>
      </w:r>
    </w:p>
  </w:footnote>
  <w:footnote w:id="159">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Pr>
          <w:rFonts w:ascii="B Lotus" w:hAnsi="B Lotus" w:hint="cs"/>
          <w:sz w:val="22"/>
          <w:szCs w:val="22"/>
          <w:rtl/>
          <w:lang w:bidi="fa-IR"/>
        </w:rPr>
        <w:t>، ج 5، ص 73.</w:t>
      </w:r>
    </w:p>
  </w:footnote>
  <w:footnote w:id="160">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زیرا داوری را ویژه خدا دانستن، منافات ندارد با اینکه کسی به</w:t>
      </w:r>
      <w:r>
        <w:rPr>
          <w:rFonts w:ascii="B Lotus" w:hAnsi="B Lotus" w:hint="cs"/>
          <w:sz w:val="22"/>
          <w:szCs w:val="22"/>
          <w:rtl/>
          <w:lang w:bidi="fa-IR"/>
        </w:rPr>
        <w:t xml:space="preserve"> داوری «کتاب خدا» گردن نهد.</w:t>
      </w:r>
    </w:p>
  </w:footnote>
  <w:footnote w:id="161">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Pr>
          <w:rFonts w:ascii="B Lotus" w:hAnsi="B Lotus" w:hint="cs"/>
          <w:sz w:val="22"/>
          <w:szCs w:val="22"/>
          <w:rtl/>
          <w:lang w:bidi="fa-IR"/>
        </w:rPr>
        <w:t>، ج 5، ص 73.</w:t>
      </w:r>
    </w:p>
  </w:footnote>
  <w:footnote w:id="162">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شرح این ماجرای را در</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sidRPr="00FE348D">
        <w:rPr>
          <w:rFonts w:ascii="B Lotus" w:hAnsi="B Lotus" w:hint="cs"/>
          <w:sz w:val="22"/>
          <w:szCs w:val="22"/>
          <w:rtl/>
          <w:lang w:bidi="fa-IR"/>
        </w:rPr>
        <w:t xml:space="preserve">، ج 5، ص 81 و 82 </w:t>
      </w:r>
      <w:r w:rsidRPr="00697DEF">
        <w:rPr>
          <w:rFonts w:ascii="mylotus" w:hAnsi="mylotus" w:cs="mylotus"/>
          <w:sz w:val="22"/>
          <w:szCs w:val="22"/>
          <w:rtl/>
          <w:lang w:bidi="fa-IR"/>
        </w:rPr>
        <w:t>و أنساب الاشراف</w:t>
      </w:r>
      <w:r>
        <w:rPr>
          <w:rFonts w:ascii="B Lotus" w:hAnsi="B Lotus" w:hint="cs"/>
          <w:sz w:val="22"/>
          <w:szCs w:val="22"/>
          <w:rtl/>
          <w:lang w:bidi="fa-IR"/>
        </w:rPr>
        <w:t>، ص 367 و 368 می‌توان دید.</w:t>
      </w:r>
    </w:p>
  </w:footnote>
  <w:footnote w:id="163">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sidRPr="00FE348D">
        <w:rPr>
          <w:rFonts w:ascii="B Lotus" w:hAnsi="B Lotus" w:hint="cs"/>
          <w:sz w:val="22"/>
          <w:szCs w:val="22"/>
          <w:rtl/>
          <w:lang w:bidi="fa-IR"/>
        </w:rPr>
        <w:t>، ج 5، ص 83 مقایسه شود با</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lang w:bidi="fa-IR"/>
        </w:rPr>
        <w:t>البدایة و</w:t>
      </w:r>
      <w:r w:rsidRPr="00697DEF">
        <w:rPr>
          <w:rFonts w:ascii="mylotus" w:hAnsi="mylotus" w:cs="mylotus"/>
          <w:sz w:val="22"/>
          <w:szCs w:val="22"/>
          <w:rtl/>
          <w:lang w:bidi="fa-IR"/>
        </w:rPr>
        <w:t xml:space="preserve">النهایة، </w:t>
      </w:r>
      <w:r>
        <w:rPr>
          <w:rFonts w:ascii="B Lotus" w:hAnsi="B Lotus" w:hint="cs"/>
          <w:sz w:val="22"/>
          <w:szCs w:val="22"/>
          <w:rtl/>
          <w:lang w:bidi="fa-IR"/>
        </w:rPr>
        <w:t>ج 7، ص 315.</w:t>
      </w:r>
    </w:p>
  </w:footnote>
  <w:footnote w:id="164">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B Lotus" w:hAnsi="B Lotus" w:cs="Traditional Arabic" w:hint="cs"/>
          <w:sz w:val="22"/>
          <w:szCs w:val="22"/>
          <w:rtl/>
          <w:lang w:bidi="fa-IR"/>
        </w:rPr>
        <w:t>«</w:t>
      </w:r>
      <w:r w:rsidRPr="00145030">
        <w:rPr>
          <w:rFonts w:ascii="B Lotus" w:hAnsi="B Lotus" w:cs="KFGQPC Uthman Taha Naskh"/>
          <w:sz w:val="22"/>
          <w:szCs w:val="22"/>
          <w:rtl/>
        </w:rPr>
        <w:t>فقالوا</w:t>
      </w:r>
      <w:r>
        <w:rPr>
          <w:rFonts w:ascii="B Lotus" w:hAnsi="B Lotus" w:cs="KFGQPC Uthman Taha Naskh"/>
          <w:sz w:val="22"/>
          <w:szCs w:val="22"/>
          <w:rtl/>
        </w:rPr>
        <w:t>: کلنا قتلتهم و</w:t>
      </w:r>
      <w:r w:rsidRPr="00145030">
        <w:rPr>
          <w:rFonts w:ascii="B Lotus" w:hAnsi="B Lotus" w:cs="KFGQPC Uthman Taha Naskh"/>
          <w:sz w:val="22"/>
          <w:szCs w:val="22"/>
          <w:rtl/>
        </w:rPr>
        <w:t>کلنا نستحل دماءهم و دماءکم</w:t>
      </w:r>
      <w:r w:rsidRPr="00370632">
        <w:rPr>
          <w:rFonts w:ascii="Traditional Arabic" w:hAnsi="Traditional Arabic" w:cs="Traditional Arabic" w:hint="cs"/>
          <w:sz w:val="22"/>
          <w:szCs w:val="22"/>
          <w:rtl/>
          <w:lang w:bidi="fa-IR"/>
        </w:rPr>
        <w:t>»</w:t>
      </w:r>
      <w:r>
        <w:rPr>
          <w:rFonts w:ascii="B Lotus" w:hAnsi="B Lotus" w:hint="cs"/>
          <w:b/>
          <w:bCs/>
          <w:sz w:val="22"/>
          <w:szCs w:val="22"/>
          <w:rtl/>
          <w:lang w:bidi="fa-IR"/>
        </w:rPr>
        <w:t>!</w:t>
      </w:r>
      <w:r>
        <w:rPr>
          <w:rFonts w:ascii="B Lotus" w:hAnsi="B Lotus" w:hint="cs"/>
          <w:sz w:val="22"/>
          <w:szCs w:val="22"/>
          <w:rtl/>
          <w:lang w:bidi="fa-IR"/>
        </w:rPr>
        <w:t xml:space="preserve">. </w:t>
      </w:r>
      <w:r w:rsidRPr="00FE348D">
        <w:rPr>
          <w:rFonts w:ascii="B Lotus" w:hAnsi="B Lotus" w:hint="cs"/>
          <w:sz w:val="22"/>
          <w:szCs w:val="22"/>
          <w:rtl/>
          <w:lang w:bidi="fa-IR"/>
        </w:rPr>
        <w:t>(</w:t>
      </w:r>
      <w:r w:rsidRPr="007D1343">
        <w:rPr>
          <w:rFonts w:ascii="mylotus" w:hAnsi="mylotus" w:cs="mylotus"/>
          <w:sz w:val="22"/>
          <w:szCs w:val="22"/>
          <w:rtl/>
          <w:lang w:bidi="fa-IR"/>
        </w:rPr>
        <w:t>تاریخ الأمم والـملوك</w:t>
      </w:r>
      <w:r>
        <w:rPr>
          <w:rFonts w:ascii="B Lotus" w:hAnsi="B Lotus" w:hint="cs"/>
          <w:sz w:val="22"/>
          <w:szCs w:val="22"/>
          <w:rtl/>
          <w:lang w:bidi="fa-IR"/>
        </w:rPr>
        <w:t>، ج5، ص 83).</w:t>
      </w:r>
    </w:p>
  </w:footnote>
  <w:footnote w:id="165">
    <w:p w:rsidR="006A5EEE" w:rsidRPr="00FE348D" w:rsidRDefault="006A5EEE" w:rsidP="00E62C8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وجد عل</w:t>
      </w:r>
      <w:r>
        <w:rPr>
          <w:rFonts w:ascii="B Lotus" w:hAnsi="B Lotus" w:cs="KFGQPC Uthman Taha Naskh" w:hint="cs"/>
          <w:sz w:val="22"/>
          <w:szCs w:val="22"/>
          <w:rtl/>
        </w:rPr>
        <w:t>ي</w:t>
      </w:r>
      <w:r w:rsidRPr="00145030">
        <w:rPr>
          <w:rFonts w:ascii="B Lotus" w:hAnsi="B Lotus" w:cs="KFGQPC Uthman Taha Naskh"/>
          <w:sz w:val="22"/>
          <w:szCs w:val="22"/>
        </w:rPr>
        <w:sym w:font="AGA Arabesque" w:char="F075"/>
      </w:r>
      <w:r w:rsidRPr="00145030">
        <w:rPr>
          <w:rFonts w:ascii="B Lotus" w:hAnsi="B Lotus" w:cs="KFGQPC Uthman Taha Naskh"/>
          <w:sz w:val="22"/>
          <w:szCs w:val="22"/>
          <w:rtl/>
        </w:rPr>
        <w:t xml:space="preserve"> ممن رمق </w:t>
      </w:r>
      <w:r>
        <w:rPr>
          <w:rFonts w:ascii="B Lotus" w:hAnsi="B Lotus" w:cs="KFGQPC Uthman Taha Naskh"/>
          <w:sz w:val="22"/>
          <w:szCs w:val="22"/>
          <w:rtl/>
        </w:rPr>
        <w:t>أربعمائة، فد فعهم إلی عشائرهم و</w:t>
      </w:r>
      <w:r w:rsidRPr="00145030">
        <w:rPr>
          <w:rFonts w:ascii="B Lotus" w:hAnsi="B Lotus" w:cs="KFGQPC Uthman Taha Naskh"/>
          <w:sz w:val="22"/>
          <w:szCs w:val="22"/>
          <w:rtl/>
        </w:rPr>
        <w:t>لم یجهز علیهم</w:t>
      </w:r>
      <w:r w:rsidRPr="00370632">
        <w:rPr>
          <w:rFonts w:ascii="Traditional Arabic" w:hAnsi="Traditional Arabic" w:cs="Traditional Arabic"/>
          <w:sz w:val="22"/>
          <w:szCs w:val="22"/>
          <w:rtl/>
          <w:lang w:bidi="fa-IR"/>
        </w:rPr>
        <w:t>»</w:t>
      </w:r>
      <w:r>
        <w:rPr>
          <w:rFonts w:ascii="B Lotus" w:hAnsi="B Lotus" w:hint="cs"/>
          <w:sz w:val="22"/>
          <w:szCs w:val="22"/>
          <w:rtl/>
          <w:lang w:bidi="fa-IR"/>
        </w:rPr>
        <w:t xml:space="preserve">. </w:t>
      </w:r>
      <w:r w:rsidRPr="00FE348D">
        <w:rPr>
          <w:rFonts w:ascii="B Lotus" w:hAnsi="B Lotus" w:hint="cs"/>
          <w:sz w:val="22"/>
          <w:szCs w:val="22"/>
          <w:rtl/>
          <w:lang w:bidi="fa-IR"/>
        </w:rPr>
        <w:t>(</w:t>
      </w:r>
      <w:r w:rsidRPr="00E62C83">
        <w:rPr>
          <w:rFonts w:ascii="mylotus" w:hAnsi="mylotus" w:cs="mylotus"/>
          <w:sz w:val="22"/>
          <w:szCs w:val="22"/>
          <w:rtl/>
          <w:lang w:bidi="fa-IR"/>
        </w:rPr>
        <w:t>أنساب الاشراف</w:t>
      </w:r>
      <w:r>
        <w:rPr>
          <w:rFonts w:ascii="B Lotus" w:hAnsi="B Lotus" w:hint="cs"/>
          <w:sz w:val="22"/>
          <w:szCs w:val="22"/>
          <w:rtl/>
          <w:lang w:bidi="fa-IR"/>
        </w:rPr>
        <w:t>، ص 374 و 375).</w:t>
      </w:r>
    </w:p>
  </w:footnote>
  <w:footnote w:id="166">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تاریخنا</w:t>
      </w:r>
      <w:r>
        <w:rPr>
          <w:rFonts w:ascii="B Lotus" w:hAnsi="B Lotus" w:hint="cs"/>
          <w:sz w:val="22"/>
          <w:szCs w:val="22"/>
          <w:rtl/>
          <w:lang w:bidi="fa-IR"/>
        </w:rPr>
        <w:t>مه طبری، اثر بلعمی، ج 2، ص 671.</w:t>
      </w:r>
    </w:p>
  </w:footnote>
  <w:footnote w:id="167">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697DEF">
        <w:rPr>
          <w:rFonts w:ascii="mylotus" w:hAnsi="mylotus" w:cs="mylotus"/>
          <w:sz w:val="22"/>
          <w:szCs w:val="22"/>
          <w:rtl/>
          <w:lang w:bidi="fa-IR"/>
        </w:rPr>
        <w:t>أنساب الاشراف</w:t>
      </w:r>
      <w:r w:rsidRPr="00FE348D">
        <w:rPr>
          <w:rFonts w:ascii="B Lotus" w:hAnsi="B Lotus" w:hint="cs"/>
          <w:sz w:val="22"/>
          <w:szCs w:val="22"/>
          <w:rtl/>
          <w:lang w:bidi="fa-IR"/>
        </w:rPr>
        <w:t>، اثر بلاذری،</w:t>
      </w:r>
      <w:r>
        <w:rPr>
          <w:rFonts w:ascii="B Lotus" w:hAnsi="B Lotus" w:hint="cs"/>
          <w:sz w:val="22"/>
          <w:szCs w:val="22"/>
          <w:rtl/>
          <w:lang w:bidi="fa-IR"/>
        </w:rPr>
        <w:t xml:space="preserve"> ص 492.</w:t>
      </w:r>
    </w:p>
  </w:footnote>
  <w:footnote w:id="168">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8D1CBA">
        <w:rPr>
          <w:rFonts w:ascii="B Lotus" w:hAnsi="B Lotus" w:cs="B Badr" w:hint="cs"/>
          <w:sz w:val="22"/>
          <w:szCs w:val="22"/>
          <w:rtl/>
          <w:lang w:bidi="fa-IR"/>
        </w:rPr>
        <w:t>الکامل</w:t>
      </w:r>
      <w:r w:rsidRPr="00FE348D">
        <w:rPr>
          <w:rFonts w:ascii="B Lotus" w:hAnsi="B Lotus" w:hint="cs"/>
          <w:sz w:val="22"/>
          <w:szCs w:val="22"/>
          <w:rtl/>
          <w:lang w:bidi="fa-IR"/>
        </w:rPr>
        <w:t>، اثر مبرد، (باب الخوارج)، ص 38 و أن</w:t>
      </w:r>
      <w:r>
        <w:rPr>
          <w:rFonts w:ascii="B Lotus" w:hAnsi="B Lotus" w:hint="cs"/>
          <w:sz w:val="22"/>
          <w:szCs w:val="22"/>
          <w:rtl/>
          <w:lang w:bidi="fa-IR"/>
        </w:rPr>
        <w:t>ساب الاشراف، اثر بلاذری، ص 492.</w:t>
      </w:r>
    </w:p>
  </w:footnote>
  <w:footnote w:id="169">
    <w:p w:rsidR="006A5EEE" w:rsidRPr="00FE348D" w:rsidRDefault="006A5EEE" w:rsidP="00E62C8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sidRPr="00FE348D">
        <w:rPr>
          <w:rFonts w:ascii="B Lotus" w:hAnsi="B Lotus" w:hint="cs"/>
          <w:sz w:val="22"/>
          <w:szCs w:val="22"/>
          <w:rtl/>
          <w:lang w:bidi="fa-IR"/>
        </w:rPr>
        <w:t xml:space="preserve">، ج 5، ص 145 </w:t>
      </w:r>
      <w:r w:rsidRPr="00697DEF">
        <w:rPr>
          <w:rFonts w:ascii="mylotus" w:hAnsi="mylotus" w:cs="mylotus"/>
          <w:sz w:val="22"/>
          <w:szCs w:val="22"/>
          <w:rtl/>
          <w:lang w:bidi="fa-IR"/>
        </w:rPr>
        <w:t>و الکامل ف</w:t>
      </w:r>
      <w:r>
        <w:rPr>
          <w:rFonts w:ascii="mylotus" w:hAnsi="mylotus" w:cs="mylotus" w:hint="cs"/>
          <w:sz w:val="22"/>
          <w:szCs w:val="22"/>
          <w:rtl/>
          <w:lang w:bidi="fa-IR"/>
        </w:rPr>
        <w:t>ي</w:t>
      </w:r>
      <w:r w:rsidRPr="00697DEF">
        <w:rPr>
          <w:rFonts w:ascii="mylotus" w:hAnsi="mylotus" w:cs="mylotus"/>
          <w:sz w:val="22"/>
          <w:szCs w:val="22"/>
          <w:rtl/>
          <w:lang w:bidi="fa-IR"/>
        </w:rPr>
        <w:t xml:space="preserve"> التاریخ</w:t>
      </w:r>
      <w:r>
        <w:rPr>
          <w:rFonts w:ascii="B Lotus" w:hAnsi="B Lotus" w:hint="cs"/>
          <w:sz w:val="22"/>
          <w:szCs w:val="22"/>
          <w:rtl/>
          <w:lang w:bidi="fa-IR"/>
        </w:rPr>
        <w:t>، ج 3، ص 39.</w:t>
      </w:r>
    </w:p>
  </w:footnote>
  <w:footnote w:id="170">
    <w:p w:rsidR="006A5EEE" w:rsidRPr="00FE348D" w:rsidRDefault="006A5EEE" w:rsidP="008D1CBA">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sidRPr="00FE348D">
        <w:rPr>
          <w:rFonts w:ascii="B Lotus" w:hAnsi="B Lotus" w:hint="cs"/>
          <w:sz w:val="22"/>
          <w:szCs w:val="22"/>
          <w:rtl/>
          <w:lang w:bidi="fa-IR"/>
        </w:rPr>
        <w:t>، ج 5، ص 148 مقایسه شود با</w:t>
      </w:r>
      <w:r>
        <w:rPr>
          <w:rFonts w:ascii="B Lotus" w:hAnsi="B Lotus" w:hint="cs"/>
          <w:sz w:val="22"/>
          <w:szCs w:val="22"/>
          <w:rtl/>
          <w:lang w:bidi="fa-IR"/>
        </w:rPr>
        <w:t xml:space="preserve">: </w:t>
      </w:r>
      <w:r w:rsidRPr="008D1CBA">
        <w:rPr>
          <w:rFonts w:ascii="mylotus" w:hAnsi="mylotus" w:cs="mylotus"/>
          <w:sz w:val="22"/>
          <w:szCs w:val="22"/>
          <w:rtl/>
          <w:lang w:bidi="fa-IR"/>
        </w:rPr>
        <w:t>نهج البلاغ</w:t>
      </w:r>
      <w:r w:rsidR="008D1CBA" w:rsidRPr="008D1CBA">
        <w:rPr>
          <w:rFonts w:ascii="mylotus" w:hAnsi="mylotus" w:cs="mylotus"/>
          <w:sz w:val="22"/>
          <w:szCs w:val="22"/>
          <w:rtl/>
          <w:lang w:bidi="fa-IR"/>
        </w:rPr>
        <w:t>ة</w:t>
      </w:r>
      <w:r>
        <w:rPr>
          <w:rFonts w:ascii="B Lotus" w:hAnsi="B Lotus" w:hint="cs"/>
          <w:sz w:val="22"/>
          <w:szCs w:val="22"/>
          <w:rtl/>
          <w:lang w:bidi="fa-IR"/>
        </w:rPr>
        <w:t>، وصیت شماره 47.</w:t>
      </w:r>
    </w:p>
  </w:footnote>
  <w:footnote w:id="171">
    <w:p w:rsidR="006A5EEE" w:rsidRPr="00FE348D" w:rsidRDefault="006A5EEE" w:rsidP="00E62C8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xml:space="preserve">- </w:t>
      </w:r>
      <w:r w:rsidRPr="00370632">
        <w:rPr>
          <w:rFonts w:ascii="Traditional Arabic" w:hAnsi="Traditional Arabic" w:cs="Traditional Arabic"/>
          <w:sz w:val="22"/>
          <w:szCs w:val="22"/>
          <w:rtl/>
          <w:lang w:bidi="fa-IR"/>
        </w:rPr>
        <w:t>«</w:t>
      </w:r>
      <w:r w:rsidRPr="00145030">
        <w:rPr>
          <w:rFonts w:ascii="B Lotus" w:hAnsi="B Lotus" w:cs="KFGQPC Uthman Taha Naskh"/>
          <w:sz w:val="22"/>
          <w:szCs w:val="22"/>
          <w:rtl/>
        </w:rPr>
        <w:t>ثم لم ینطق إلا بلا</w:t>
      </w:r>
      <w:r>
        <w:rPr>
          <w:rFonts w:ascii="B Lotus" w:hAnsi="B Lotus" w:cs="KFGQPC Uthman Taha Naskh"/>
          <w:sz w:val="22"/>
          <w:szCs w:val="22"/>
          <w:rtl/>
        </w:rPr>
        <w:t xml:space="preserve"> إله الله حتی قبض رض الله عنه و</w:t>
      </w:r>
      <w:r w:rsidRPr="00145030">
        <w:rPr>
          <w:rFonts w:ascii="B Lotus" w:hAnsi="B Lotus" w:cs="KFGQPC Uthman Taha Naskh"/>
          <w:sz w:val="22"/>
          <w:szCs w:val="22"/>
          <w:rtl/>
        </w:rPr>
        <w:t>ذل</w:t>
      </w:r>
      <w:r>
        <w:rPr>
          <w:rFonts w:ascii="B Lotus" w:hAnsi="B Lotus" w:cs="KFGQPC Uthman Taha Naskh" w:hint="cs"/>
          <w:sz w:val="22"/>
          <w:szCs w:val="22"/>
          <w:rtl/>
        </w:rPr>
        <w:t>ك</w:t>
      </w:r>
      <w:r w:rsidRPr="00145030">
        <w:rPr>
          <w:rFonts w:ascii="B Lotus" w:hAnsi="B Lotus" w:cs="KFGQPC Uthman Taha Naskh"/>
          <w:sz w:val="22"/>
          <w:szCs w:val="22"/>
          <w:rtl/>
        </w:rPr>
        <w:t xml:space="preserve"> فی شهر رمضان سنة أربعین</w:t>
      </w:r>
      <w:r w:rsidRPr="00370632">
        <w:rPr>
          <w:rFonts w:ascii="Traditional Arabic" w:hAnsi="Traditional Arabic" w:cs="Traditional Arabic"/>
          <w:sz w:val="22"/>
          <w:szCs w:val="22"/>
          <w:rtl/>
          <w:lang w:bidi="fa-IR"/>
        </w:rPr>
        <w:t>»</w:t>
      </w:r>
      <w:r>
        <w:rPr>
          <w:rFonts w:ascii="B Lotus" w:hAnsi="B Lotus" w:hint="cs"/>
          <w:sz w:val="22"/>
          <w:szCs w:val="22"/>
          <w:rtl/>
          <w:lang w:bidi="fa-IR"/>
        </w:rPr>
        <w:t>.</w:t>
      </w:r>
      <w:r w:rsidRPr="00FE348D">
        <w:rPr>
          <w:rFonts w:ascii="B Lotus" w:hAnsi="B Lotus" w:hint="cs"/>
          <w:sz w:val="22"/>
          <w:szCs w:val="22"/>
          <w:rtl/>
          <w:lang w:bidi="fa-IR"/>
        </w:rPr>
        <w:t xml:space="preserve"> (</w:t>
      </w:r>
      <w:r>
        <w:rPr>
          <w:rFonts w:ascii="mylotus" w:hAnsi="mylotus" w:cs="mylotus"/>
          <w:sz w:val="22"/>
          <w:szCs w:val="22"/>
          <w:rtl/>
          <w:lang w:bidi="fa-IR"/>
        </w:rPr>
        <w:t>تاریخ الأمم والـملوك</w:t>
      </w:r>
      <w:r>
        <w:rPr>
          <w:rFonts w:ascii="B Lotus" w:hAnsi="B Lotus" w:hint="cs"/>
          <w:sz w:val="22"/>
          <w:szCs w:val="22"/>
          <w:rtl/>
          <w:lang w:bidi="fa-IR"/>
        </w:rPr>
        <w:t>، ج 5، ص 148).</w:t>
      </w:r>
    </w:p>
  </w:footnote>
  <w:footnote w:id="172">
    <w:p w:rsidR="006A5EEE" w:rsidRPr="00FE348D" w:rsidRDefault="006A5EEE" w:rsidP="00E62C83">
      <w:pPr>
        <w:pStyle w:val="FootnoteText"/>
        <w:bidi/>
        <w:ind w:left="227" w:hanging="227"/>
        <w:jc w:val="both"/>
        <w:rPr>
          <w:rFonts w:ascii="B Lotus" w:hAnsi="B Lotus"/>
          <w:sz w:val="22"/>
          <w:szCs w:val="22"/>
          <w:rtl/>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به</w:t>
      </w:r>
      <w:r>
        <w:rPr>
          <w:rFonts w:ascii="B Lotus" w:hAnsi="B Lotus" w:hint="cs"/>
          <w:sz w:val="22"/>
          <w:szCs w:val="22"/>
          <w:rtl/>
          <w:lang w:bidi="fa-IR"/>
        </w:rPr>
        <w:t>:</w:t>
      </w:r>
      <w:r w:rsidRPr="00FE348D">
        <w:rPr>
          <w:rFonts w:ascii="B Lotus" w:hAnsi="B Lotus" w:hint="cs"/>
          <w:sz w:val="22"/>
          <w:szCs w:val="22"/>
          <w:rtl/>
          <w:lang w:bidi="fa-IR"/>
        </w:rPr>
        <w:t xml:space="preserve"> الفهرست، اثر محمد بن اسحاق ندیم، چاپ مصر، ص 66 </w:t>
      </w:r>
      <w:r w:rsidRPr="00697DEF">
        <w:rPr>
          <w:rFonts w:ascii="mylotus" w:hAnsi="mylotus" w:cs="mylotus"/>
          <w:sz w:val="22"/>
          <w:szCs w:val="22"/>
          <w:rtl/>
          <w:lang w:bidi="fa-IR"/>
        </w:rPr>
        <w:t>و نزهة الالباء ف</w:t>
      </w:r>
      <w:r>
        <w:rPr>
          <w:rFonts w:ascii="mylotus" w:hAnsi="mylotus" w:cs="mylotus" w:hint="cs"/>
          <w:sz w:val="22"/>
          <w:szCs w:val="22"/>
          <w:rtl/>
          <w:lang w:bidi="fa-IR"/>
        </w:rPr>
        <w:t>ي</w:t>
      </w:r>
      <w:r w:rsidRPr="00697DEF">
        <w:rPr>
          <w:rFonts w:ascii="mylotus" w:hAnsi="mylotus" w:cs="mylotus"/>
          <w:sz w:val="22"/>
          <w:szCs w:val="22"/>
          <w:rtl/>
          <w:lang w:bidi="fa-IR"/>
        </w:rPr>
        <w:t xml:space="preserve"> طبقات الادباء</w:t>
      </w:r>
      <w:r w:rsidRPr="00FE348D">
        <w:rPr>
          <w:rFonts w:ascii="B Lotus" w:hAnsi="B Lotus" w:hint="cs"/>
          <w:sz w:val="22"/>
          <w:szCs w:val="22"/>
          <w:rtl/>
          <w:lang w:bidi="fa-IR"/>
        </w:rPr>
        <w:t xml:space="preserve">، اثر ابن انباری، ص 13، </w:t>
      </w:r>
      <w:r w:rsidRPr="00697DEF">
        <w:rPr>
          <w:rFonts w:ascii="mylotus" w:hAnsi="mylotus" w:cs="mylotus"/>
          <w:sz w:val="22"/>
          <w:szCs w:val="22"/>
          <w:rtl/>
          <w:lang w:bidi="fa-IR"/>
        </w:rPr>
        <w:t>و إنباه الرواة علی أنباه النعاة،</w:t>
      </w:r>
      <w:r w:rsidRPr="00FE348D">
        <w:rPr>
          <w:rFonts w:ascii="B Lotus" w:hAnsi="B Lotus" w:hint="cs"/>
          <w:sz w:val="22"/>
          <w:szCs w:val="22"/>
          <w:rtl/>
          <w:lang w:bidi="fa-IR"/>
        </w:rPr>
        <w:t xml:space="preserve"> اثر قفطی، ج 1،</w:t>
      </w:r>
      <w:r>
        <w:rPr>
          <w:rFonts w:ascii="B Lotus" w:hAnsi="B Lotus" w:hint="cs"/>
          <w:sz w:val="22"/>
          <w:szCs w:val="22"/>
          <w:rtl/>
          <w:lang w:bidi="fa-IR"/>
        </w:rPr>
        <w:t xml:space="preserve"> ص 4 نگاه کنید.</w:t>
      </w:r>
    </w:p>
  </w:footnote>
  <w:footnote w:id="173">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برای دیدن متن کامل این نامه به</w:t>
      </w:r>
      <w:r>
        <w:rPr>
          <w:rFonts w:ascii="B Lotus" w:hAnsi="B Lotus" w:hint="cs"/>
          <w:sz w:val="22"/>
          <w:szCs w:val="22"/>
          <w:rtl/>
          <w:lang w:bidi="fa-IR"/>
        </w:rPr>
        <w:t>:</w:t>
      </w:r>
      <w:r w:rsidRPr="00FE348D">
        <w:rPr>
          <w:rFonts w:ascii="B Lotus" w:hAnsi="B Lotus" w:hint="cs"/>
          <w:sz w:val="22"/>
          <w:szCs w:val="22"/>
          <w:rtl/>
          <w:lang w:bidi="fa-IR"/>
        </w:rPr>
        <w:t xml:space="preserve"> سنن الدار قطنی، ج 4، ص 206 و 207 و السنن الکبری، ا</w:t>
      </w:r>
      <w:r>
        <w:rPr>
          <w:rFonts w:ascii="B Lotus" w:hAnsi="B Lotus" w:hint="cs"/>
          <w:sz w:val="22"/>
          <w:szCs w:val="22"/>
          <w:rtl/>
          <w:lang w:bidi="fa-IR"/>
        </w:rPr>
        <w:t>ثر بیهقی، ج 10، ص 15 نگاه کنید.</w:t>
      </w:r>
    </w:p>
  </w:footnote>
  <w:footnote w:id="174">
    <w:p w:rsidR="006A5EEE" w:rsidRPr="00FE348D" w:rsidRDefault="006A5EEE" w:rsidP="00E62C83">
      <w:pPr>
        <w:pStyle w:val="FootnoteText"/>
        <w:bidi/>
        <w:ind w:left="227" w:hanging="227"/>
        <w:jc w:val="both"/>
        <w:rPr>
          <w:rFonts w:ascii="B Lotus" w:hAnsi="B Lotus"/>
          <w:b/>
          <w:bC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در اینباره کتابهای مستقلیی تألیف شده که نبوغ امام را در کشف جرائم و حل مشکلات قضائی نشان می‌دهند (به عنوان نمونه به کتاب</w:t>
      </w:r>
      <w:r>
        <w:rPr>
          <w:rFonts w:ascii="B Lotus" w:hAnsi="B Lotus" w:hint="cs"/>
          <w:sz w:val="22"/>
          <w:szCs w:val="22"/>
          <w:rtl/>
          <w:lang w:bidi="fa-IR"/>
        </w:rPr>
        <w:t>:</w:t>
      </w:r>
      <w:r w:rsidRPr="00FE348D">
        <w:rPr>
          <w:rFonts w:ascii="B Lotus" w:hAnsi="B Lotus" w:hint="cs"/>
          <w:sz w:val="22"/>
          <w:szCs w:val="22"/>
          <w:rtl/>
          <w:lang w:bidi="fa-IR"/>
        </w:rPr>
        <w:t xml:space="preserve"> عجائب</w:t>
      </w:r>
      <w:r>
        <w:rPr>
          <w:rFonts w:ascii="B Lotus" w:hAnsi="B Lotus" w:hint="cs"/>
          <w:sz w:val="22"/>
          <w:szCs w:val="22"/>
          <w:rtl/>
          <w:lang w:bidi="fa-IR"/>
        </w:rPr>
        <w:t xml:space="preserve"> أحکام امیر‌المؤمنین علی بن ابی</w:t>
      </w:r>
      <w:r>
        <w:rPr>
          <w:rFonts w:ascii="B Lotus" w:hAnsi="B Lotus" w:hint="eastAsia"/>
          <w:sz w:val="22"/>
          <w:szCs w:val="22"/>
          <w:rtl/>
          <w:lang w:bidi="fa-IR"/>
        </w:rPr>
        <w:t>‌</w:t>
      </w:r>
      <w:r w:rsidRPr="00FE348D">
        <w:rPr>
          <w:rFonts w:ascii="B Lotus" w:hAnsi="B Lotus" w:hint="cs"/>
          <w:sz w:val="22"/>
          <w:szCs w:val="22"/>
          <w:rtl/>
          <w:lang w:bidi="fa-IR"/>
        </w:rPr>
        <w:t>طالب، روایة علی بن ابراهیم بن هاشم، به اهتمام سید محسن أمین عاملی، چاپ دمشق نگاه کنید) و سخن مروی از پیامبر خدا</w:t>
      </w:r>
      <w:r w:rsidRPr="00FE348D">
        <w:rPr>
          <w:rFonts w:ascii="B Lotus" w:hAnsi="B Lotus" w:hint="cs"/>
          <w:sz w:val="22"/>
          <w:szCs w:val="22"/>
          <w:lang w:bidi="fa-IR"/>
        </w:rPr>
        <w:sym w:font="AGA Arabesque" w:char="F072"/>
      </w:r>
      <w:r w:rsidRPr="00FE348D">
        <w:rPr>
          <w:rFonts w:ascii="B Lotus" w:hAnsi="B Lotus" w:hint="cs"/>
          <w:sz w:val="22"/>
          <w:szCs w:val="22"/>
          <w:rtl/>
          <w:lang w:bidi="fa-IR"/>
        </w:rPr>
        <w:t xml:space="preserve"> را بیاد‌ می‌آورند که فرمود:</w:t>
      </w:r>
      <w:r w:rsidRPr="00FE348D">
        <w:rPr>
          <w:rFonts w:ascii="B Lotus" w:hAnsi="B Lotus" w:hint="cs"/>
          <w:b/>
          <w:bCs/>
          <w:sz w:val="22"/>
          <w:szCs w:val="22"/>
          <w:rtl/>
          <w:lang w:bidi="fa-IR"/>
        </w:rPr>
        <w:t xml:space="preserve"> </w:t>
      </w:r>
      <w:r>
        <w:rPr>
          <w:rFonts w:ascii="B Lotus" w:hAnsi="B Lotus" w:cs="Traditional Arabic" w:hint="cs"/>
          <w:sz w:val="22"/>
          <w:szCs w:val="22"/>
          <w:rtl/>
          <w:lang w:bidi="fa-IR"/>
        </w:rPr>
        <w:t>«</w:t>
      </w:r>
      <w:r w:rsidRPr="00E62C83">
        <w:rPr>
          <w:rFonts w:ascii="mylotus" w:hAnsi="mylotus" w:cs="KFGQPC Uthman Taha Naskh"/>
          <w:sz w:val="22"/>
          <w:szCs w:val="22"/>
          <w:rtl/>
          <w:lang w:bidi="fa-IR"/>
        </w:rPr>
        <w:t>اقضی أمت</w:t>
      </w:r>
      <w:r>
        <w:rPr>
          <w:rFonts w:ascii="mylotus" w:hAnsi="mylotus" w:cs="KFGQPC Uthman Taha Naskh" w:hint="cs"/>
          <w:sz w:val="22"/>
          <w:szCs w:val="22"/>
          <w:rtl/>
          <w:lang w:bidi="fa-IR"/>
        </w:rPr>
        <w:t>ي</w:t>
      </w:r>
      <w:r w:rsidRPr="00E62C83">
        <w:rPr>
          <w:rFonts w:ascii="mylotus" w:hAnsi="mylotus" w:cs="KFGQPC Uthman Taha Naskh"/>
          <w:sz w:val="22"/>
          <w:szCs w:val="22"/>
          <w:rtl/>
          <w:lang w:bidi="fa-IR"/>
        </w:rPr>
        <w:t xml:space="preserve"> عل</w:t>
      </w:r>
      <w:r>
        <w:rPr>
          <w:rFonts w:ascii="mylotus" w:hAnsi="mylotus" w:cs="KFGQPC Uthman Taha Naskh" w:hint="cs"/>
          <w:sz w:val="22"/>
          <w:szCs w:val="22"/>
          <w:rtl/>
        </w:rPr>
        <w:t>ي</w:t>
      </w:r>
      <w:r>
        <w:rPr>
          <w:rFonts w:ascii="mylotus" w:hAnsi="mylotus" w:cs="Traditional Arabic" w:hint="cs"/>
          <w:sz w:val="22"/>
          <w:szCs w:val="22"/>
          <w:rtl/>
          <w:lang w:bidi="fa-IR"/>
        </w:rPr>
        <w:t>»</w:t>
      </w:r>
      <w:r w:rsidRPr="00E62C83">
        <w:rPr>
          <w:rFonts w:ascii="mylotus" w:hAnsi="mylotus" w:cs="mylotus" w:hint="cs"/>
          <w:sz w:val="22"/>
          <w:szCs w:val="22"/>
          <w:rtl/>
          <w:lang w:bidi="fa-IR"/>
        </w:rPr>
        <w:t>.</w:t>
      </w:r>
      <w:r w:rsidRPr="00697DEF">
        <w:rPr>
          <w:rFonts w:ascii="mylotus" w:hAnsi="mylotus" w:cs="mylotus"/>
          <w:sz w:val="22"/>
          <w:szCs w:val="22"/>
          <w:rtl/>
          <w:lang w:bidi="fa-IR"/>
        </w:rPr>
        <w:t xml:space="preserve"> </w:t>
      </w:r>
      <w:r>
        <w:rPr>
          <w:rFonts w:ascii="B Lotus" w:hAnsi="B Lotus" w:cs="Traditional Arabic" w:hint="cs"/>
          <w:sz w:val="22"/>
          <w:szCs w:val="22"/>
          <w:rtl/>
          <w:lang w:bidi="fa-IR"/>
        </w:rPr>
        <w:t>«</w:t>
      </w:r>
      <w:r>
        <w:rPr>
          <w:rFonts w:ascii="B Lotus" w:hAnsi="B Lotus" w:hint="cs"/>
          <w:sz w:val="22"/>
          <w:szCs w:val="22"/>
          <w:rtl/>
          <w:lang w:bidi="fa-IR"/>
        </w:rPr>
        <w:t>در</w:t>
      </w:r>
      <w:r w:rsidRPr="00FE348D">
        <w:rPr>
          <w:rFonts w:ascii="B Lotus" w:hAnsi="B Lotus" w:hint="cs"/>
          <w:sz w:val="22"/>
          <w:szCs w:val="22"/>
          <w:rtl/>
          <w:lang w:bidi="fa-IR"/>
        </w:rPr>
        <w:t>میان امت من، علی در داوری از همه برتر است</w:t>
      </w:r>
      <w:r>
        <w:rPr>
          <w:rFonts w:ascii="B Lotus" w:hAnsi="B Lotus" w:cs="Traditional Arabic" w:hint="cs"/>
          <w:sz w:val="22"/>
          <w:szCs w:val="22"/>
          <w:rtl/>
          <w:lang w:bidi="fa-IR"/>
        </w:rPr>
        <w:t>»</w:t>
      </w:r>
      <w:r>
        <w:rPr>
          <w:rFonts w:ascii="B Lotus" w:hAnsi="B Lotus" w:hint="cs"/>
          <w:sz w:val="22"/>
          <w:szCs w:val="22"/>
          <w:rtl/>
          <w:lang w:bidi="fa-IR"/>
        </w:rPr>
        <w:t>.</w:t>
      </w:r>
      <w:r w:rsidRPr="00FE348D">
        <w:rPr>
          <w:rFonts w:ascii="B Lotus" w:hAnsi="B Lotus" w:hint="cs"/>
          <w:sz w:val="22"/>
          <w:szCs w:val="22"/>
          <w:rtl/>
          <w:lang w:bidi="fa-IR"/>
        </w:rPr>
        <w:t xml:space="preserve"> (به کتاب</w:t>
      </w:r>
      <w:r>
        <w:rPr>
          <w:rFonts w:ascii="B Lotus" w:hAnsi="B Lotus" w:hint="cs"/>
          <w:sz w:val="22"/>
          <w:szCs w:val="22"/>
          <w:rtl/>
          <w:lang w:bidi="fa-IR"/>
        </w:rPr>
        <w:t>:</w:t>
      </w:r>
      <w:r w:rsidRPr="00FE348D">
        <w:rPr>
          <w:rFonts w:ascii="B Lotus" w:hAnsi="B Lotus" w:hint="cs"/>
          <w:sz w:val="22"/>
          <w:szCs w:val="22"/>
          <w:rtl/>
          <w:lang w:bidi="fa-IR"/>
        </w:rPr>
        <w:t xml:space="preserve"> </w:t>
      </w:r>
      <w:r w:rsidRPr="00697DEF">
        <w:rPr>
          <w:rFonts w:ascii="mylotus" w:hAnsi="mylotus" w:cs="mylotus"/>
          <w:sz w:val="22"/>
          <w:szCs w:val="22"/>
          <w:rtl/>
          <w:lang w:bidi="fa-IR"/>
        </w:rPr>
        <w:t>أخبار القضاة</w:t>
      </w:r>
      <w:r w:rsidRPr="00FE348D">
        <w:rPr>
          <w:rFonts w:ascii="B Lotus" w:hAnsi="B Lotus" w:hint="cs"/>
          <w:sz w:val="22"/>
          <w:szCs w:val="22"/>
          <w:rtl/>
          <w:lang w:bidi="fa-IR"/>
        </w:rPr>
        <w:t>، اثر</w:t>
      </w:r>
      <w:r w:rsidR="008D1CBA">
        <w:rPr>
          <w:rFonts w:ascii="B Lotus" w:hAnsi="B Lotus" w:hint="cs"/>
          <w:sz w:val="22"/>
          <w:szCs w:val="22"/>
          <w:rtl/>
          <w:lang w:bidi="fa-IR"/>
        </w:rPr>
        <w:t xml:space="preserve"> </w:t>
      </w:r>
      <w:r w:rsidRPr="00FE348D">
        <w:rPr>
          <w:rFonts w:ascii="B Lotus" w:hAnsi="B Lotus" w:hint="cs"/>
          <w:sz w:val="22"/>
          <w:szCs w:val="22"/>
          <w:rtl/>
          <w:lang w:bidi="fa-IR"/>
        </w:rPr>
        <w:t>محمدبن خلف معروف به</w:t>
      </w:r>
      <w:r>
        <w:rPr>
          <w:rFonts w:ascii="B Lotus" w:hAnsi="B Lotus" w:hint="cs"/>
          <w:sz w:val="22"/>
          <w:szCs w:val="22"/>
          <w:rtl/>
          <w:lang w:bidi="fa-IR"/>
        </w:rPr>
        <w:t xml:space="preserve"> وکیع، چاپ لبنان، ص 88 بنگرید).</w:t>
      </w:r>
    </w:p>
  </w:footnote>
  <w:footnote w:id="175">
    <w:p w:rsidR="006A5EEE" w:rsidRPr="00FE348D" w:rsidRDefault="006A5EEE" w:rsidP="009839AD">
      <w:pPr>
        <w:pStyle w:val="FootnoteText"/>
        <w:bidi/>
        <w:ind w:left="227" w:hanging="227"/>
        <w:jc w:val="both"/>
        <w:rPr>
          <w:rFonts w:ascii="B Lotus" w:hAnsi="B Lotus"/>
          <w:sz w:val="22"/>
          <w:szCs w:val="22"/>
          <w:lang w:bidi="fa-IR"/>
        </w:rPr>
      </w:pPr>
      <w:r w:rsidRPr="00FE348D">
        <w:rPr>
          <w:rStyle w:val="FootnoteReference"/>
          <w:rFonts w:ascii="B Lotus" w:hAnsi="B Lotus"/>
          <w:sz w:val="22"/>
          <w:szCs w:val="22"/>
          <w:vertAlign w:val="baseline"/>
        </w:rPr>
        <w:footnoteRef/>
      </w:r>
      <w:r w:rsidRPr="00FE348D">
        <w:rPr>
          <w:rFonts w:ascii="B Lotus" w:hAnsi="B Lotus" w:hint="cs"/>
          <w:sz w:val="22"/>
          <w:szCs w:val="22"/>
          <w:rtl/>
          <w:lang w:bidi="fa-IR"/>
        </w:rPr>
        <w:t>- نرمی و تسامح با اهل ذمه از روزگارعمر تا عصر عباسیان، در بین‌النهرین پایدار ماند و تنها فترتی که در این دوران پیش آمد در زمان حجاج ب</w:t>
      </w:r>
      <w:r>
        <w:rPr>
          <w:rFonts w:ascii="B Lotus" w:hAnsi="B Lotus" w:hint="cs"/>
          <w:sz w:val="22"/>
          <w:szCs w:val="22"/>
          <w:rtl/>
          <w:lang w:bidi="fa-IR"/>
        </w:rPr>
        <w:t>ن یوسف، فرماندار سفاک عراق بود.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D643BE" w:rsidRDefault="003E65D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nn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FqS+ecjAgAAPwQAAA4AAAAAAAAAAAAAAAAALgIAAGRycy9lMm9Eb2MueG1sUEsB&#10;Ai0AFAAGAAgAAAAhACg8fvTZAAAABgEAAA8AAAAAAAAAAAAAAAAAfQQAAGRycy9kb3ducmV2Lnht&#10;bFBLBQYAAAAABAAEAPMAAACDBQAAAAA=&#10;" strokeweight="3pt">
              <v:stroke linestyle="thinThin"/>
            </v:line>
          </w:pict>
        </mc:Fallback>
      </mc:AlternateContent>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6A5EEE">
      <w:rPr>
        <w:rFonts w:ascii="Times New Roman Bold" w:hAnsi="Times New Roman Bold"/>
        <w:noProof/>
        <w:rtl/>
        <w:lang w:bidi="fa-IR"/>
      </w:rPr>
      <w:t>2</w:t>
    </w:r>
    <w:r w:rsidR="006A5EEE" w:rsidRPr="00433E37">
      <w:rPr>
        <w:rFonts w:ascii="Times New Roman Bold" w:hAnsi="Times New Roman Bold" w:hint="cs"/>
        <w:rtl/>
        <w:lang w:bidi="fa-IR"/>
      </w:rPr>
      <w:fldChar w:fldCharType="end"/>
    </w:r>
    <w:r w:rsidR="006A5EEE">
      <w:rPr>
        <w:rFonts w:ascii="Times New Roman Bold" w:hAnsi="Times New Roman Bold" w:hint="cs"/>
        <w:rtl/>
        <w:lang w:bidi="fa-IR"/>
      </w:rPr>
      <w:tab/>
    </w:r>
    <w:r w:rsidR="006A5EEE">
      <w:rPr>
        <w:rFonts w:ascii="Times New Roman Bold" w:hAnsi="Times New Roman Bold" w:cs="B Lotus" w:hint="cs"/>
        <w:b/>
        <w:bCs/>
        <w:sz w:val="26"/>
        <w:szCs w:val="26"/>
        <w:rtl/>
        <w:lang w:bidi="fa-IR"/>
      </w:rPr>
      <w:t xml:space="preserve">          گزیده‌ای از سخنان و اندرزهای مولانا عبدالعزیز </w:t>
    </w:r>
    <w:r w:rsidR="006A5EEE">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3175</wp:posOffset>
              </wp:positionH>
              <wp:positionV relativeFrom="paragraph">
                <wp:posOffset>284480</wp:posOffset>
              </wp:positionV>
              <wp:extent cx="4748530" cy="0"/>
              <wp:effectExtent l="22225" t="27305" r="20320" b="20320"/>
              <wp:wrapNone/>
              <wp:docPr id="1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4pt" to="374.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17PIw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" strokeweight="3pt">
              <v:stroke linestyle="thinThin"/>
            </v:line>
          </w:pict>
        </mc:Fallback>
      </mc:AlternateContent>
    </w:r>
    <w:r w:rsidR="006A5EEE">
      <w:rPr>
        <w:rFonts w:ascii="Times New Roman Bold" w:hAnsi="Times New Roman Bold" w:cs="B Lotus" w:hint="cs"/>
        <w:b/>
        <w:bCs/>
        <w:sz w:val="26"/>
        <w:szCs w:val="26"/>
        <w:rtl/>
      </w:rPr>
      <w:t>شهرسازي در بين النهرين</w:t>
    </w:r>
    <w:r w:rsidR="006A5EEE">
      <w:rPr>
        <w:rFonts w:ascii="Times New Roman Bold" w:hAnsi="Times New Roman Bold" w:cs="B Lotus" w:hint="cs"/>
        <w:b/>
        <w:bCs/>
        <w:sz w:val="26"/>
        <w:szCs w:val="26"/>
        <w:rtl/>
      </w:rPr>
      <w:tab/>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23</w:t>
    </w:r>
    <w:r w:rsidR="006A5EEE" w:rsidRPr="00433E37">
      <w:rPr>
        <w:rFonts w:ascii="Times New Roman Bold" w:hAnsi="Times New Roman Bold"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3175</wp:posOffset>
              </wp:positionH>
              <wp:positionV relativeFrom="paragraph">
                <wp:posOffset>284480</wp:posOffset>
              </wp:positionV>
              <wp:extent cx="4748530" cy="0"/>
              <wp:effectExtent l="22225" t="27305" r="20320" b="20320"/>
              <wp:wrapNone/>
              <wp:docPr id="1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4pt" to="374.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rCJAIAAEA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" strokeweight="3pt">
              <v:stroke linestyle="thinThin"/>
            </v:line>
          </w:pict>
        </mc:Fallback>
      </mc:AlternateContent>
    </w:r>
    <w:r w:rsidR="006A5EEE">
      <w:rPr>
        <w:rFonts w:ascii="Calibri" w:hAnsi="Calibri" w:cs="B Lotus" w:hint="cs"/>
        <w:b/>
        <w:bCs/>
        <w:sz w:val="26"/>
        <w:szCs w:val="26"/>
        <w:rtl/>
        <w:lang w:bidi="fa-IR"/>
      </w:rPr>
      <w:t xml:space="preserve">چهرة عدالت در بین النهرین </w:t>
    </w:r>
    <w:r w:rsidR="006A5EEE">
      <w:rPr>
        <w:rFonts w:ascii="Calibri" w:hAnsi="Calibri" w:cs="B Lotus" w:hint="cs"/>
        <w:b/>
        <w:bCs/>
        <w:sz w:val="26"/>
        <w:szCs w:val="26"/>
        <w:rtl/>
        <w:lang w:bidi="fa-IR"/>
      </w:rPr>
      <w:tab/>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27</w:t>
    </w:r>
    <w:r w:rsidR="006A5EEE" w:rsidRPr="00433E37">
      <w:rPr>
        <w:rFonts w:ascii="Times New Roman Bold" w:hAnsi="Times New Roman Bold"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284480</wp:posOffset>
              </wp:positionV>
              <wp:extent cx="4748530" cy="0"/>
              <wp:effectExtent l="22225" t="27305" r="20320" b="20320"/>
              <wp:wrapNone/>
              <wp:docPr id="1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4pt" to="374.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66QIgIAAEA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" strokeweight="3pt">
              <v:stroke linestyle="thinThin"/>
            </v:line>
          </w:pict>
        </mc:Fallback>
      </mc:AlternateContent>
    </w:r>
    <w:r w:rsidR="006A5EEE">
      <w:rPr>
        <w:rFonts w:ascii="Calibri" w:hAnsi="Calibri" w:cs="B Lotus" w:hint="cs"/>
        <w:b/>
        <w:bCs/>
        <w:sz w:val="26"/>
        <w:szCs w:val="26"/>
        <w:rtl/>
        <w:lang w:bidi="fa-IR"/>
      </w:rPr>
      <w:t>انتشار قرآن کریم در بین النهرین</w:t>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31</w:t>
    </w:r>
    <w:r w:rsidR="006A5EEE" w:rsidRPr="00433E37">
      <w:rPr>
        <w:rFonts w:ascii="Times New Roman Bold" w:hAnsi="Times New Roman Bold"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284480</wp:posOffset>
              </wp:positionV>
              <wp:extent cx="4748530" cy="0"/>
              <wp:effectExtent l="22225" t="27305" r="20320" b="20320"/>
              <wp:wrapNone/>
              <wp:docPr id="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4pt" to="374.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Fej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" strokeweight="3pt">
              <v:stroke linestyle="thinThin"/>
            </v:line>
          </w:pict>
        </mc:Fallback>
      </mc:AlternateContent>
    </w:r>
    <w:r w:rsidR="006A5EEE">
      <w:rPr>
        <w:rFonts w:ascii="Calibri" w:hAnsi="Calibri" w:cs="B Lotus" w:hint="cs"/>
        <w:b/>
        <w:bCs/>
        <w:sz w:val="26"/>
        <w:szCs w:val="26"/>
        <w:rtl/>
        <w:lang w:bidi="fa-IR"/>
      </w:rPr>
      <w:t>دولت فرخندة علوی در بین النهرین</w:t>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37</w:t>
    </w:r>
    <w:r w:rsidR="006A5EEE" w:rsidRPr="00433E37">
      <w:rPr>
        <w:rFonts w:ascii="Times New Roman Bold" w:hAnsi="Times New Roman Bold" w:hint="cs"/>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274955</wp:posOffset>
              </wp:positionV>
              <wp:extent cx="4748530" cy="0"/>
              <wp:effectExtent l="22225" t="27305" r="20320" b="2032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xsL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" strokeweight="3pt">
              <v:stroke linestyle="thinThin"/>
            </v:line>
          </w:pict>
        </mc:Fallback>
      </mc:AlternateContent>
    </w:r>
    <w:r w:rsidR="006A5EEE">
      <w:rPr>
        <w:rFonts w:ascii="Calibri" w:hAnsi="Calibri" w:cs="B Lotus" w:hint="cs"/>
        <w:b/>
        <w:bCs/>
        <w:sz w:val="26"/>
        <w:szCs w:val="26"/>
        <w:rtl/>
        <w:lang w:bidi="fa-IR"/>
      </w:rPr>
      <w:t>جنگ در بین النهرین</w:t>
    </w:r>
    <w:r w:rsidR="006A5EEE">
      <w:rPr>
        <w:rFonts w:ascii="Calibri" w:hAnsi="Calibri" w:cs="B Lotus" w:hint="cs"/>
        <w:b/>
        <w:bCs/>
        <w:sz w:val="26"/>
        <w:szCs w:val="26"/>
        <w:rtl/>
        <w:lang w:bidi="fa-IR"/>
      </w:rPr>
      <w:tab/>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45</w:t>
    </w:r>
    <w:r w:rsidR="006A5EEE" w:rsidRPr="00433E37">
      <w:rPr>
        <w:rFonts w:ascii="Times New Roman Bold" w:hAnsi="Times New Roman Bold" w:hint="cs"/>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265430</wp:posOffset>
              </wp:positionV>
              <wp:extent cx="4748530" cy="0"/>
              <wp:effectExtent l="22225" t="27305" r="20320" b="20320"/>
              <wp:wrapNone/>
              <wp:docPr id="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4.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" strokeweight="3pt">
              <v:stroke linestyle="thinThin"/>
            </v:line>
          </w:pict>
        </mc:Fallback>
      </mc:AlternateContent>
    </w:r>
    <w:r w:rsidR="006A5EEE">
      <w:rPr>
        <w:rFonts w:ascii="Calibri" w:hAnsi="Calibri" w:cs="B Lotus" w:hint="cs"/>
        <w:b/>
        <w:bCs/>
        <w:sz w:val="26"/>
        <w:szCs w:val="26"/>
        <w:rtl/>
        <w:lang w:bidi="fa-IR"/>
      </w:rPr>
      <w:t>کوفه، پایگاه حکومت علوی</w:t>
    </w:r>
    <w:r w:rsidR="006A5EEE">
      <w:rPr>
        <w:rFonts w:ascii="Calibri" w:hAnsi="Calibri" w:cs="B Lotus" w:hint="cs"/>
        <w:b/>
        <w:bCs/>
        <w:sz w:val="26"/>
        <w:szCs w:val="26"/>
        <w:rtl/>
        <w:lang w:bidi="fa-IR"/>
      </w:rPr>
      <w:tab/>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49</w:t>
    </w:r>
    <w:r w:rsidR="006A5EEE" w:rsidRPr="00433E37">
      <w:rPr>
        <w:rFonts w:ascii="Times New Roman Bold" w:hAnsi="Times New Roman Bold" w:hint="cs"/>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265430</wp:posOffset>
              </wp:positionV>
              <wp:extent cx="4748530" cy="0"/>
              <wp:effectExtent l="22225" t="27305" r="20320" b="20320"/>
              <wp:wrapNone/>
              <wp:docPr id="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4.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aGb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" strokeweight="3pt">
              <v:stroke linestyle="thinThin"/>
            </v:line>
          </w:pict>
        </mc:Fallback>
      </mc:AlternateContent>
    </w:r>
    <w:r w:rsidR="006A5EEE">
      <w:rPr>
        <w:rFonts w:ascii="Calibri" w:hAnsi="Calibri" w:cs="B Lotus" w:hint="cs"/>
        <w:b/>
        <w:bCs/>
        <w:sz w:val="26"/>
        <w:szCs w:val="26"/>
        <w:rtl/>
        <w:lang w:bidi="fa-IR"/>
      </w:rPr>
      <w:t>ستیز امیرمؤمنان با غُلاه</w:t>
    </w:r>
    <w:r w:rsidR="006A5EEE">
      <w:rPr>
        <w:rFonts w:ascii="Calibri" w:hAnsi="Calibri" w:cs="B Lotus" w:hint="cs"/>
        <w:b/>
        <w:bCs/>
        <w:sz w:val="26"/>
        <w:szCs w:val="26"/>
        <w:rtl/>
        <w:lang w:bidi="fa-IR"/>
      </w:rPr>
      <w:tab/>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55</w:t>
    </w:r>
    <w:r w:rsidR="006A5EEE" w:rsidRPr="00433E37">
      <w:rPr>
        <w:rFonts w:ascii="Times New Roman Bold" w:hAnsi="Times New Roman Bold" w:hint="cs"/>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274955</wp:posOffset>
              </wp:positionV>
              <wp:extent cx="4748530" cy="0"/>
              <wp:effectExtent l="22225" t="27305" r="20320" b="20320"/>
              <wp:wrapNone/>
              <wp:docPr id="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" strokeweight="3pt">
              <v:stroke linestyle="thinThin"/>
            </v:line>
          </w:pict>
        </mc:Fallback>
      </mc:AlternateContent>
    </w:r>
    <w:r w:rsidR="006A5EEE">
      <w:rPr>
        <w:rFonts w:ascii="Calibri" w:hAnsi="Calibri" w:cs="B Lotus" w:hint="cs"/>
        <w:b/>
        <w:bCs/>
        <w:sz w:val="26"/>
        <w:szCs w:val="26"/>
        <w:rtl/>
        <w:lang w:bidi="fa-IR"/>
      </w:rPr>
      <w:t>حرکت از کوفه به‌سوی صفین</w:t>
    </w:r>
    <w:r w:rsidR="006A5EEE">
      <w:rPr>
        <w:rFonts w:ascii="Calibri" w:hAnsi="Calibri" w:cs="B Lotus" w:hint="cs"/>
        <w:b/>
        <w:bCs/>
        <w:sz w:val="26"/>
        <w:szCs w:val="26"/>
        <w:rtl/>
        <w:lang w:bidi="fa-IR"/>
      </w:rPr>
      <w:tab/>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61</w:t>
    </w:r>
    <w:r w:rsidR="006A5EEE" w:rsidRPr="00433E37">
      <w:rPr>
        <w:rFonts w:ascii="Times New Roman Bold" w:hAnsi="Times New Roman Bold" w:hint="cs"/>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274955</wp:posOffset>
              </wp:positionV>
              <wp:extent cx="4748530" cy="0"/>
              <wp:effectExtent l="22225" t="27305" r="20320" b="20320"/>
              <wp:wrapNone/>
              <wp:docPr id="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EgQIg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" strokeweight="3pt">
              <v:stroke linestyle="thinThin"/>
            </v:line>
          </w:pict>
        </mc:Fallback>
      </mc:AlternateContent>
    </w:r>
    <w:r w:rsidR="006A5EEE">
      <w:rPr>
        <w:rFonts w:ascii="Calibri" w:hAnsi="Calibri" w:cs="B Lotus" w:hint="cs"/>
        <w:b/>
        <w:bCs/>
        <w:sz w:val="26"/>
        <w:szCs w:val="26"/>
        <w:rtl/>
        <w:lang w:bidi="fa-IR"/>
      </w:rPr>
      <w:t xml:space="preserve">جنگ صفین و فتنة خوارج </w:t>
    </w:r>
    <w:r w:rsidR="006A5EEE">
      <w:rPr>
        <w:rFonts w:ascii="Calibri" w:hAnsi="Calibri" w:cs="B Lotus" w:hint="cs"/>
        <w:b/>
        <w:bCs/>
        <w:sz w:val="26"/>
        <w:szCs w:val="26"/>
        <w:rtl/>
        <w:lang w:bidi="fa-IR"/>
      </w:rPr>
      <w:tab/>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71</w:t>
    </w:r>
    <w:r w:rsidR="006A5EEE" w:rsidRPr="00433E37">
      <w:rPr>
        <w:rFonts w:ascii="Times New Roman Bold" w:hAnsi="Times New Roman Bold" w:hint="cs"/>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5408" behindDoc="0" locked="0" layoutInCell="1" allowOverlap="1">
              <wp:simplePos x="0" y="0"/>
              <wp:positionH relativeFrom="column">
                <wp:posOffset>3175</wp:posOffset>
              </wp:positionH>
              <wp:positionV relativeFrom="paragraph">
                <wp:posOffset>274955</wp:posOffset>
              </wp:positionV>
              <wp:extent cx="4748530" cy="0"/>
              <wp:effectExtent l="22225" t="27305" r="20320" b="20320"/>
              <wp:wrapNone/>
              <wp:docPr id="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VYIQ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" strokeweight="3pt">
              <v:stroke linestyle="thinThin"/>
            </v:line>
          </w:pict>
        </mc:Fallback>
      </mc:AlternateContent>
    </w:r>
    <w:r w:rsidR="006A5EEE">
      <w:rPr>
        <w:rFonts w:ascii="Calibri" w:hAnsi="Calibri" w:cs="B Lotus" w:hint="cs"/>
        <w:b/>
        <w:bCs/>
        <w:sz w:val="26"/>
        <w:szCs w:val="26"/>
        <w:rtl/>
        <w:lang w:bidi="fa-IR"/>
      </w:rPr>
      <w:t>شهادت علی</w:t>
    </w:r>
    <w:r w:rsidR="006A5EEE">
      <w:rPr>
        <w:rFonts w:ascii="Calibri" w:hAnsi="Calibri" w:cs="B Lotus" w:hint="cs"/>
        <w:b/>
        <w:bCs/>
        <w:sz w:val="26"/>
        <w:szCs w:val="26"/>
        <w:lang w:bidi="fa-IR"/>
      </w:rPr>
      <w:sym w:font="AGA Arabesque" w:char="F075"/>
    </w:r>
    <w:r w:rsidR="006A5EEE">
      <w:rPr>
        <w:rFonts w:ascii="Calibri" w:hAnsi="Calibri" w:cs="B Lotus" w:hint="cs"/>
        <w:b/>
        <w:bCs/>
        <w:sz w:val="26"/>
        <w:szCs w:val="26"/>
        <w:rtl/>
        <w:lang w:bidi="fa-IR"/>
      </w:rPr>
      <w:t xml:space="preserve"> در کوفه</w:t>
    </w:r>
    <w:r w:rsidR="006A5EEE">
      <w:rPr>
        <w:rFonts w:ascii="Calibri" w:hAnsi="Calibri" w:cs="B Lotus" w:hint="cs"/>
        <w:b/>
        <w:bCs/>
        <w:sz w:val="26"/>
        <w:szCs w:val="26"/>
        <w:rtl/>
        <w:lang w:bidi="fa-IR"/>
      </w:rPr>
      <w:tab/>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75</w:t>
    </w:r>
    <w:r w:rsidR="006A5EEE" w:rsidRPr="00433E37">
      <w:rPr>
        <w:rFonts w:ascii="Times New Roman Bold" w:hAnsi="Times New Roman Bold"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D97A5E" w:rsidRDefault="006A5EEE" w:rsidP="003A585B">
    <w:pPr>
      <w:pStyle w:val="Header"/>
      <w:ind w:left="284" w:right="284"/>
      <w:rPr>
        <w:rFonts w:cs="B Lotus"/>
        <w:sz w:val="2"/>
        <w:szCs w:val="2"/>
        <w:rtl/>
      </w:rPr>
    </w:pPr>
    <w:r>
      <w:rPr>
        <w:rFonts w:cs="B Titr" w:hint="cs"/>
        <w:szCs w:val="24"/>
        <w:rtl/>
        <w:lang w:bidi="ar-EG"/>
      </w:rPr>
      <w:t xml:space="preserve"> </w:t>
    </w:r>
  </w:p>
  <w:p w:rsidR="006A5EEE" w:rsidRPr="00C37D07" w:rsidRDefault="006A5EE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76D14">
      <w:rPr>
        <w:rFonts w:ascii="Times New Roman Bold" w:hAnsi="Times New Roman Bold"/>
        <w:noProof/>
        <w:rtl/>
        <w:lang w:bidi="fa-IR"/>
      </w:rPr>
      <w:t>3</w:t>
    </w:r>
    <w:r w:rsidRPr="00C37D07">
      <w:rPr>
        <w:rFonts w:ascii="Times New Roman Bold" w:hAnsi="Times New Roman Bold" w:hint="cs"/>
        <w:rtl/>
        <w:lang w:bidi="fa-IR"/>
      </w:rPr>
      <w:fldChar w:fldCharType="end"/>
    </w:r>
  </w:p>
  <w:p w:rsidR="006A5EEE" w:rsidRPr="00BC39D5" w:rsidRDefault="003E65D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Y2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m2G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EoqljY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274955</wp:posOffset>
              </wp:positionV>
              <wp:extent cx="4748530" cy="0"/>
              <wp:effectExtent l="22225" t="27305" r="20320" b="20320"/>
              <wp:wrapNone/>
              <wp:docPr id="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" strokeweight="3pt">
              <v:stroke linestyle="thinThin"/>
            </v:line>
          </w:pict>
        </mc:Fallback>
      </mc:AlternateContent>
    </w:r>
    <w:r w:rsidR="006A5EEE">
      <w:rPr>
        <w:rFonts w:ascii="Calibri" w:hAnsi="Calibri" w:cs="B Lotus" w:hint="cs"/>
        <w:b/>
        <w:bCs/>
        <w:sz w:val="26"/>
        <w:szCs w:val="26"/>
        <w:rtl/>
        <w:lang w:bidi="fa-IR"/>
      </w:rPr>
      <w:t>میراث خلفای راشدین در بین النهرین</w:t>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79</w:t>
    </w:r>
    <w:r w:rsidR="006A5EEE" w:rsidRPr="00433E37">
      <w:rPr>
        <w:rFonts w:ascii="Times New Roman Bold" w:hAnsi="Times New Roman Bold" w:hint="cs"/>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7456" behindDoc="0" locked="0" layoutInCell="1" allowOverlap="1">
              <wp:simplePos x="0" y="0"/>
              <wp:positionH relativeFrom="column">
                <wp:posOffset>3175</wp:posOffset>
              </wp:positionH>
              <wp:positionV relativeFrom="paragraph">
                <wp:posOffset>254000</wp:posOffset>
              </wp:positionV>
              <wp:extent cx="4748530" cy="0"/>
              <wp:effectExtent l="22225" t="25400" r="20320" b="22225"/>
              <wp:wrapNone/>
              <wp:docPr id="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pt" to="374.1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" strokeweight="3pt">
              <v:stroke linestyle="thinThin"/>
            </v:line>
          </w:pict>
        </mc:Fallback>
      </mc:AlternateContent>
    </w:r>
    <w:r w:rsidR="006A5EEE">
      <w:rPr>
        <w:rFonts w:ascii="Calibri" w:hAnsi="Calibri" w:cs="B Lotus" w:hint="cs"/>
        <w:b/>
        <w:bCs/>
        <w:sz w:val="26"/>
        <w:szCs w:val="26"/>
        <w:rtl/>
        <w:lang w:bidi="fa-IR"/>
      </w:rPr>
      <w:t>مآخذ کتاب</w:t>
    </w:r>
    <w:r w:rsidR="006A5EEE">
      <w:rPr>
        <w:rFonts w:ascii="Calibri" w:hAnsi="Calibri" w:cs="B Lotus" w:hint="cs"/>
        <w:b/>
        <w:bCs/>
        <w:sz w:val="26"/>
        <w:szCs w:val="26"/>
        <w:rtl/>
        <w:lang w:bidi="fa-IR"/>
      </w:rPr>
      <w:tab/>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83</w:t>
    </w:r>
    <w:r w:rsidR="006A5EEE" w:rsidRPr="00433E37">
      <w:rPr>
        <w:rFonts w:ascii="Times New Roman Bold" w:hAnsi="Times New Roman Bold" w:hint="cs"/>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Default="006A5EEE" w:rsidP="003978F7">
    <w:pPr>
      <w:pStyle w:val="Header"/>
      <w:spacing w:after="180"/>
      <w:ind w:left="284"/>
      <w:jc w:val="both"/>
      <w:rPr>
        <w:rFonts w:cs="B Lotus"/>
        <w:rtl/>
      </w:rPr>
    </w:pPr>
  </w:p>
  <w:p w:rsidR="006A5EEE" w:rsidRPr="00347111" w:rsidRDefault="006A5EEE"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D643BE" w:rsidRDefault="003E65D3" w:rsidP="00E069A6">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276225</wp:posOffset>
              </wp:positionV>
              <wp:extent cx="4748530" cy="0"/>
              <wp:effectExtent l="19050" t="19050" r="23495" b="19050"/>
              <wp:wrapNone/>
              <wp:docPr id="1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73.9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" strokeweight="3pt">
              <v:stroke linestyle="thinThin"/>
            </v:line>
          </w:pict>
        </mc:Fallback>
      </mc:AlternateContent>
    </w:r>
    <w:r w:rsidR="006A5EEE" w:rsidRPr="00FC1C51">
      <w:rPr>
        <w:rFonts w:ascii="B Zar" w:hAnsi="B Zar" w:hint="cs"/>
        <w:b/>
        <w:rtl/>
        <w:lang w:bidi="fa-IR"/>
      </w:rPr>
      <w:fldChar w:fldCharType="begin"/>
    </w:r>
    <w:r w:rsidR="006A5EEE" w:rsidRPr="00FC1C51">
      <w:rPr>
        <w:rFonts w:ascii="B Zar" w:hAnsi="B Zar" w:hint="cs"/>
        <w:b/>
        <w:lang w:bidi="fa-IR"/>
      </w:rPr>
      <w:instrText xml:space="preserve"> PAGE </w:instrText>
    </w:r>
    <w:r w:rsidR="006A5EEE" w:rsidRPr="00FC1C51">
      <w:rPr>
        <w:rFonts w:ascii="B Zar" w:hAnsi="B Zar" w:hint="cs"/>
        <w:b/>
        <w:rtl/>
        <w:lang w:bidi="fa-IR"/>
      </w:rPr>
      <w:fldChar w:fldCharType="separate"/>
    </w:r>
    <w:r w:rsidR="00376D14">
      <w:rPr>
        <w:rFonts w:ascii="B Zar" w:hAnsi="B Zar"/>
        <w:b/>
        <w:noProof/>
        <w:rtl/>
        <w:lang w:bidi="fa-IR"/>
      </w:rPr>
      <w:t>76</w:t>
    </w:r>
    <w:r w:rsidR="006A5EEE" w:rsidRPr="00FC1C51">
      <w:rPr>
        <w:rFonts w:ascii="B Zar" w:hAnsi="B Zar" w:hint="cs"/>
        <w:b/>
        <w:rtl/>
        <w:lang w:bidi="fa-IR"/>
      </w:rPr>
      <w:fldChar w:fldCharType="end"/>
    </w:r>
    <w:r w:rsidR="00E069A6">
      <w:rPr>
        <w:rFonts w:ascii="Times New Roman Bold" w:hAnsi="Times New Roman Bold" w:hint="cs"/>
        <w:rtl/>
        <w:lang w:bidi="fa-IR"/>
      </w:rPr>
      <w:tab/>
    </w:r>
    <w:r w:rsidR="00E069A6">
      <w:rPr>
        <w:rFonts w:ascii="Times New Roman Bold" w:hAnsi="Times New Roman Bold" w:hint="cs"/>
        <w:rtl/>
        <w:lang w:bidi="fa-IR"/>
      </w:rPr>
      <w:tab/>
    </w:r>
    <w:r w:rsidR="00B9231C">
      <w:rPr>
        <w:rFonts w:ascii="Times New Roman Bold" w:hAnsi="Times New Roman Bold" w:cs="B Lotus" w:hint="cs"/>
        <w:b/>
        <w:bCs/>
        <w:sz w:val="26"/>
        <w:szCs w:val="26"/>
        <w:rtl/>
        <w:lang w:bidi="fa-IR"/>
      </w:rPr>
      <w:t>بین النهرین در روزگار خلفای راشدین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0048" behindDoc="0" locked="0" layoutInCell="1" allowOverlap="1">
              <wp:simplePos x="0" y="0"/>
              <wp:positionH relativeFrom="column">
                <wp:posOffset>12700</wp:posOffset>
              </wp:positionH>
              <wp:positionV relativeFrom="paragraph">
                <wp:posOffset>274955</wp:posOffset>
              </wp:positionV>
              <wp:extent cx="4733925" cy="0"/>
              <wp:effectExtent l="22225" t="27305" r="25400" b="2032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" strokeweight="3pt">
              <v:stroke linestyle="thinThin"/>
            </v:line>
          </w:pict>
        </mc:Fallback>
      </mc:AlternateContent>
    </w:r>
    <w:r w:rsidR="006A5EEE">
      <w:rPr>
        <w:rFonts w:ascii="Times New Roman Bold" w:hAnsi="Times New Roman Bold" w:cs="B Lotus" w:hint="cs"/>
        <w:b/>
        <w:bCs/>
        <w:sz w:val="26"/>
        <w:szCs w:val="26"/>
        <w:rtl/>
        <w:lang w:bidi="fa-IR"/>
      </w:rPr>
      <w:t>حج با خرافیون</w:t>
    </w:r>
    <w:r w:rsidR="006A5EEE">
      <w:rPr>
        <w:rFonts w:ascii="Times New Roman Bold" w:hAnsi="Times New Roman Bold" w:cs="B Lotus" w:hint="cs"/>
        <w:b/>
        <w:bCs/>
        <w:sz w:val="26"/>
        <w:szCs w:val="26"/>
        <w:rtl/>
        <w:lang w:bidi="fa-IR"/>
      </w:rPr>
      <w:tab/>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6A5EEE">
      <w:rPr>
        <w:rFonts w:ascii="Times New Roman Bold" w:hAnsi="Times New Roman Bold"/>
        <w:noProof/>
        <w:rtl/>
        <w:lang w:bidi="fa-IR"/>
      </w:rPr>
      <w:t>3</w:t>
    </w:r>
    <w:r w:rsidR="006A5EEE" w:rsidRPr="00433E37">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simplePos x="0" y="0"/>
              <wp:positionH relativeFrom="column">
                <wp:posOffset>14605</wp:posOffset>
              </wp:positionH>
              <wp:positionV relativeFrom="paragraph">
                <wp:posOffset>265430</wp:posOffset>
              </wp:positionV>
              <wp:extent cx="4748530" cy="0"/>
              <wp:effectExtent l="24130" t="27305" r="27940" b="20320"/>
              <wp:wrapNone/>
              <wp:docPr id="1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0.9pt" to="375.0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jiIgIAAEA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" strokeweight="3pt">
              <v:stroke linestyle="thinThin"/>
            </v:line>
          </w:pict>
        </mc:Fallback>
      </mc:AlternateContent>
    </w:r>
    <w:r w:rsidR="006A5EEE">
      <w:rPr>
        <w:rFonts w:ascii="Times New Roman Bold" w:hAnsi="Times New Roman Bold" w:cs="B Lotus" w:hint="cs"/>
        <w:b/>
        <w:bCs/>
        <w:sz w:val="26"/>
        <w:szCs w:val="26"/>
        <w:rtl/>
        <w:lang w:bidi="fa-IR"/>
      </w:rPr>
      <w:t>پیشگفتار</w:t>
    </w:r>
    <w:r w:rsidR="006A5EEE">
      <w:rPr>
        <w:rFonts w:ascii="Times New Roman Bold" w:hAnsi="Times New Roman Bold" w:cs="B Lotus" w:hint="cs"/>
        <w:b/>
        <w:bCs/>
        <w:sz w:val="26"/>
        <w:szCs w:val="26"/>
        <w:rtl/>
        <w:lang w:bidi="fa-IR"/>
      </w:rPr>
      <w:tab/>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5</w:t>
    </w:r>
    <w:r w:rsidR="006A5EEE"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3175</wp:posOffset>
              </wp:positionH>
              <wp:positionV relativeFrom="paragraph">
                <wp:posOffset>284480</wp:posOffset>
              </wp:positionV>
              <wp:extent cx="4748530" cy="0"/>
              <wp:effectExtent l="22225" t="27305" r="20320" b="20320"/>
              <wp:wrapNone/>
              <wp:docPr id="1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4pt" to="374.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zvIgIAAEA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" strokeweight="3pt">
              <v:stroke linestyle="thinThin"/>
            </v:line>
          </w:pict>
        </mc:Fallback>
      </mc:AlternateContent>
    </w:r>
    <w:r w:rsidR="006A5EEE">
      <w:rPr>
        <w:rFonts w:ascii="Times New Roman Bold" w:hAnsi="Times New Roman Bold" w:cs="B Lotus" w:hint="cs"/>
        <w:b/>
        <w:bCs/>
        <w:sz w:val="26"/>
        <w:szCs w:val="26"/>
        <w:rtl/>
      </w:rPr>
      <w:t>بين النهرين در آستانة فتح اسلامي</w:t>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7</w:t>
    </w:r>
    <w:r w:rsidR="006A5EEE"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14605</wp:posOffset>
              </wp:positionH>
              <wp:positionV relativeFrom="paragraph">
                <wp:posOffset>284480</wp:posOffset>
              </wp:positionV>
              <wp:extent cx="4748530" cy="0"/>
              <wp:effectExtent l="24130" t="27305" r="27940" b="20320"/>
              <wp:wrapNone/>
              <wp:docPr id="1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2.4pt" to="375.0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pIgIAAEA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" strokeweight="3pt">
              <v:stroke linestyle="thinThin"/>
            </v:line>
          </w:pict>
        </mc:Fallback>
      </mc:AlternateContent>
    </w:r>
    <w:r w:rsidR="006A5EEE">
      <w:rPr>
        <w:rFonts w:ascii="Times New Roman Bold" w:hAnsi="Times New Roman Bold" w:cs="B Lotus" w:hint="cs"/>
        <w:b/>
        <w:bCs/>
        <w:sz w:val="26"/>
        <w:szCs w:val="26"/>
        <w:rtl/>
      </w:rPr>
      <w:t>فتوحات مسلمين در بين النهرين</w:t>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11</w:t>
    </w:r>
    <w:r w:rsidR="006A5EEE" w:rsidRPr="00433E37">
      <w:rPr>
        <w:rFonts w:ascii="Times New Roman Bold" w:hAnsi="Times New Roman Bold"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EE" w:rsidRPr="00433E37" w:rsidRDefault="003E65D3" w:rsidP="004A1A2D">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3175</wp:posOffset>
              </wp:positionH>
              <wp:positionV relativeFrom="paragraph">
                <wp:posOffset>284480</wp:posOffset>
              </wp:positionV>
              <wp:extent cx="4748530" cy="0"/>
              <wp:effectExtent l="22225" t="27305" r="20320" b="20320"/>
              <wp:wrapNone/>
              <wp:docPr id="1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4pt" to="374.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whIgIAAEA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" strokeweight="3pt">
              <v:stroke linestyle="thinThin"/>
            </v:line>
          </w:pict>
        </mc:Fallback>
      </mc:AlternateContent>
    </w:r>
    <w:r w:rsidR="006A5EEE">
      <w:rPr>
        <w:rFonts w:ascii="Times New Roman Bold" w:hAnsi="Times New Roman Bold" w:cs="B Lotus" w:hint="cs"/>
        <w:b/>
        <w:bCs/>
        <w:sz w:val="26"/>
        <w:szCs w:val="26"/>
        <w:rtl/>
      </w:rPr>
      <w:t>بر</w:t>
    </w:r>
    <w:r w:rsidR="006A5EEE">
      <w:rPr>
        <w:rFonts w:ascii="Calibri" w:hAnsi="Calibri" w:cs="B Lotus" w:hint="cs"/>
        <w:b/>
        <w:bCs/>
        <w:sz w:val="26"/>
        <w:szCs w:val="26"/>
        <w:rtl/>
        <w:lang w:bidi="fa-IR"/>
      </w:rPr>
      <w:t>خورد مسلمانان با مردم بین النهرین</w:t>
    </w:r>
    <w:r w:rsidR="006A5EEE">
      <w:rPr>
        <w:rFonts w:ascii="Times New Roman Bold" w:hAnsi="Times New Roman Bold"/>
        <w:rtl/>
        <w:lang w:bidi="fa-IR"/>
      </w:rPr>
      <w:tab/>
    </w:r>
    <w:r w:rsidR="006A5EEE" w:rsidRPr="00433E37">
      <w:rPr>
        <w:rFonts w:ascii="Times New Roman Bold" w:hAnsi="Times New Roman Bold" w:hint="cs"/>
        <w:rtl/>
        <w:lang w:bidi="fa-IR"/>
      </w:rPr>
      <w:fldChar w:fldCharType="begin"/>
    </w:r>
    <w:r w:rsidR="006A5EEE" w:rsidRPr="00433E37">
      <w:rPr>
        <w:rFonts w:ascii="Times New Roman Bold" w:hAnsi="Times New Roman Bold" w:hint="cs"/>
        <w:lang w:bidi="fa-IR"/>
      </w:rPr>
      <w:instrText xml:space="preserve"> PAGE </w:instrText>
    </w:r>
    <w:r w:rsidR="006A5EEE" w:rsidRPr="00433E37">
      <w:rPr>
        <w:rFonts w:ascii="Times New Roman Bold" w:hAnsi="Times New Roman Bold" w:hint="cs"/>
        <w:rtl/>
        <w:lang w:bidi="fa-IR"/>
      </w:rPr>
      <w:fldChar w:fldCharType="separate"/>
    </w:r>
    <w:r w:rsidR="00376D14">
      <w:rPr>
        <w:rFonts w:ascii="Times New Roman Bold" w:hAnsi="Times New Roman Bold"/>
        <w:noProof/>
        <w:rtl/>
        <w:lang w:bidi="fa-IR"/>
      </w:rPr>
      <w:t>19</w:t>
    </w:r>
    <w:r w:rsidR="006A5EEE"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0A34410"/>
    <w:multiLevelType w:val="hybridMultilevel"/>
    <w:tmpl w:val="BC8E0462"/>
    <w:lvl w:ilvl="0" w:tplc="C00896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8vxwsXZQfZIG2F+g/nwL+3qZ9qg=" w:salt="9aNef11G36LvNvocLmAqH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1B"/>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076"/>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030"/>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7BF"/>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6F23"/>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632"/>
    <w:rsid w:val="00370F03"/>
    <w:rsid w:val="003733FC"/>
    <w:rsid w:val="00373D6D"/>
    <w:rsid w:val="003741BA"/>
    <w:rsid w:val="003746B7"/>
    <w:rsid w:val="00375751"/>
    <w:rsid w:val="0037577D"/>
    <w:rsid w:val="003760A4"/>
    <w:rsid w:val="003762A1"/>
    <w:rsid w:val="003762E3"/>
    <w:rsid w:val="00376D14"/>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2A"/>
    <w:rsid w:val="00394933"/>
    <w:rsid w:val="0039560A"/>
    <w:rsid w:val="003957B6"/>
    <w:rsid w:val="00395DFE"/>
    <w:rsid w:val="003978F7"/>
    <w:rsid w:val="00397E54"/>
    <w:rsid w:val="003A0391"/>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5D3"/>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1A2D"/>
    <w:rsid w:val="004A30A3"/>
    <w:rsid w:val="004A40D7"/>
    <w:rsid w:val="004A5321"/>
    <w:rsid w:val="004A55DC"/>
    <w:rsid w:val="004A6B67"/>
    <w:rsid w:val="004A7D04"/>
    <w:rsid w:val="004B0443"/>
    <w:rsid w:val="004B053E"/>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49D"/>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0C6"/>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97DEF"/>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EEE"/>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4BE7"/>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33"/>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343"/>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95D"/>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1CB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39AD"/>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7FC"/>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5A1D"/>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31C"/>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4F"/>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5DB"/>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37E8B"/>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0DA"/>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2BE5"/>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B63"/>
    <w:rsid w:val="00DE7E5C"/>
    <w:rsid w:val="00DF069A"/>
    <w:rsid w:val="00DF1761"/>
    <w:rsid w:val="00DF1A22"/>
    <w:rsid w:val="00DF2962"/>
    <w:rsid w:val="00DF2BC1"/>
    <w:rsid w:val="00DF3118"/>
    <w:rsid w:val="00DF343F"/>
    <w:rsid w:val="00DF3831"/>
    <w:rsid w:val="00DF3FEA"/>
    <w:rsid w:val="00DF4272"/>
    <w:rsid w:val="00DF448F"/>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9A6"/>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C83"/>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3D95"/>
    <w:rsid w:val="00EB5048"/>
    <w:rsid w:val="00EB6440"/>
    <w:rsid w:val="00EB667A"/>
    <w:rsid w:val="00EB67E3"/>
    <w:rsid w:val="00EB6E85"/>
    <w:rsid w:val="00EB77F4"/>
    <w:rsid w:val="00EC0839"/>
    <w:rsid w:val="00EC0EED"/>
    <w:rsid w:val="00EC17C6"/>
    <w:rsid w:val="00EC1919"/>
    <w:rsid w:val="00EC277E"/>
    <w:rsid w:val="00EC2BF6"/>
    <w:rsid w:val="00EC2C3F"/>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5D5C"/>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C51"/>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48D"/>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احاديث"/>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احاديث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9839AD"/>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basedOn w:val="DefaultParagraphFont"/>
    <w:link w:val="StyleComplexBLotus12ptJustifiedFirstline05cmCharCharChar3Char"/>
    <w:rsid w:val="009839AD"/>
    <w:rPr>
      <w:rFonts w:ascii="B Badr" w:eastAsia="B Badr" w:hAnsi="B Badr" w:cs="B Badr"/>
      <w:sz w:val="24"/>
      <w:szCs w:val="24"/>
      <w:lang w:bidi="ar-SA"/>
    </w:rPr>
  </w:style>
  <w:style w:type="paragraph" w:customStyle="1" w:styleId="a5">
    <w:name w:val="نص اقوال علماء"/>
    <w:basedOn w:val="StyleComplexBLotus12ptJustifiedFirstline05cmCharCharChar3Char"/>
    <w:link w:val="Char2"/>
    <w:qFormat/>
    <w:rsid w:val="00E069A6"/>
    <w:pPr>
      <w:spacing w:line="240" w:lineRule="auto"/>
    </w:pPr>
    <w:rPr>
      <w:rFonts w:ascii="KFGQPC Uthman Taha Naskh" w:hAnsi="KFGQPC Uthman Taha Naskh" w:cs="KFGQPC Uthman Taha Naskh"/>
      <w:sz w:val="28"/>
      <w:szCs w:val="28"/>
      <w:lang w:bidi="fa-IR"/>
    </w:rPr>
  </w:style>
  <w:style w:type="paragraph" w:customStyle="1" w:styleId="a6">
    <w:name w:val="نص عربی"/>
    <w:basedOn w:val="Normal"/>
    <w:link w:val="Char3"/>
    <w:qFormat/>
    <w:rsid w:val="008D1CBA"/>
    <w:pPr>
      <w:ind w:firstLine="284"/>
      <w:jc w:val="both"/>
    </w:pPr>
    <w:rPr>
      <w:rFonts w:ascii="mylotus" w:eastAsia="B Badr" w:hAnsi="mylotus" w:cs="mylotus"/>
      <w:lang w:bidi="fa-IR"/>
    </w:rPr>
  </w:style>
  <w:style w:type="character" w:customStyle="1" w:styleId="Char2">
    <w:name w:val="نص اقوال علماء Char"/>
    <w:basedOn w:val="StyleComplexBLotus12ptJustifiedFirstline05cmCharCharChar3CharChar"/>
    <w:link w:val="a5"/>
    <w:rsid w:val="00E069A6"/>
    <w:rPr>
      <w:rFonts w:ascii="KFGQPC Uthman Taha Naskh" w:eastAsia="B Badr" w:hAnsi="KFGQPC Uthman Taha Naskh" w:cs="KFGQPC Uthman Taha Naskh"/>
      <w:sz w:val="28"/>
      <w:szCs w:val="28"/>
      <w:lang w:bidi="ar-SA"/>
    </w:rPr>
  </w:style>
  <w:style w:type="character" w:customStyle="1" w:styleId="Char3">
    <w:name w:val="نص عربی Char"/>
    <w:basedOn w:val="DefaultParagraphFont"/>
    <w:link w:val="a6"/>
    <w:rsid w:val="008D1CBA"/>
    <w:rPr>
      <w:rFonts w:ascii="mylotus" w:eastAsia="B Badr" w:hAnsi="mylotus" w:cs="mylotus"/>
      <w:sz w:val="28"/>
      <w:szCs w:val="28"/>
    </w:rPr>
  </w:style>
  <w:style w:type="table" w:customStyle="1" w:styleId="TableGrid1">
    <w:name w:val="Table Grid1"/>
    <w:basedOn w:val="TableNormal"/>
    <w:next w:val="TableGrid"/>
    <w:uiPriority w:val="59"/>
    <w:rsid w:val="00376D1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احاديث"/>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احاديث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9839AD"/>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basedOn w:val="DefaultParagraphFont"/>
    <w:link w:val="StyleComplexBLotus12ptJustifiedFirstline05cmCharCharChar3Char"/>
    <w:rsid w:val="009839AD"/>
    <w:rPr>
      <w:rFonts w:ascii="B Badr" w:eastAsia="B Badr" w:hAnsi="B Badr" w:cs="B Badr"/>
      <w:sz w:val="24"/>
      <w:szCs w:val="24"/>
      <w:lang w:bidi="ar-SA"/>
    </w:rPr>
  </w:style>
  <w:style w:type="paragraph" w:customStyle="1" w:styleId="a5">
    <w:name w:val="نص اقوال علماء"/>
    <w:basedOn w:val="StyleComplexBLotus12ptJustifiedFirstline05cmCharCharChar3Char"/>
    <w:link w:val="Char2"/>
    <w:qFormat/>
    <w:rsid w:val="00E069A6"/>
    <w:pPr>
      <w:spacing w:line="240" w:lineRule="auto"/>
    </w:pPr>
    <w:rPr>
      <w:rFonts w:ascii="KFGQPC Uthman Taha Naskh" w:hAnsi="KFGQPC Uthman Taha Naskh" w:cs="KFGQPC Uthman Taha Naskh"/>
      <w:sz w:val="28"/>
      <w:szCs w:val="28"/>
      <w:lang w:bidi="fa-IR"/>
    </w:rPr>
  </w:style>
  <w:style w:type="paragraph" w:customStyle="1" w:styleId="a6">
    <w:name w:val="نص عربی"/>
    <w:basedOn w:val="Normal"/>
    <w:link w:val="Char3"/>
    <w:qFormat/>
    <w:rsid w:val="008D1CBA"/>
    <w:pPr>
      <w:ind w:firstLine="284"/>
      <w:jc w:val="both"/>
    </w:pPr>
    <w:rPr>
      <w:rFonts w:ascii="mylotus" w:eastAsia="B Badr" w:hAnsi="mylotus" w:cs="mylotus"/>
      <w:lang w:bidi="fa-IR"/>
    </w:rPr>
  </w:style>
  <w:style w:type="character" w:customStyle="1" w:styleId="Char2">
    <w:name w:val="نص اقوال علماء Char"/>
    <w:basedOn w:val="StyleComplexBLotus12ptJustifiedFirstline05cmCharCharChar3CharChar"/>
    <w:link w:val="a5"/>
    <w:rsid w:val="00E069A6"/>
    <w:rPr>
      <w:rFonts w:ascii="KFGQPC Uthman Taha Naskh" w:eastAsia="B Badr" w:hAnsi="KFGQPC Uthman Taha Naskh" w:cs="KFGQPC Uthman Taha Naskh"/>
      <w:sz w:val="28"/>
      <w:szCs w:val="28"/>
      <w:lang w:bidi="ar-SA"/>
    </w:rPr>
  </w:style>
  <w:style w:type="character" w:customStyle="1" w:styleId="Char3">
    <w:name w:val="نص عربی Char"/>
    <w:basedOn w:val="DefaultParagraphFont"/>
    <w:link w:val="a6"/>
    <w:rsid w:val="008D1CBA"/>
    <w:rPr>
      <w:rFonts w:ascii="mylotus" w:eastAsia="B Badr" w:hAnsi="mylotus" w:cs="mylotus"/>
      <w:sz w:val="28"/>
      <w:szCs w:val="28"/>
    </w:rPr>
  </w:style>
  <w:style w:type="table" w:customStyle="1" w:styleId="TableGrid1">
    <w:name w:val="Table Grid1"/>
    <w:basedOn w:val="TableNormal"/>
    <w:next w:val="TableGrid"/>
    <w:uiPriority w:val="59"/>
    <w:rsid w:val="00376D1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21.xml"/><Relationship Id="rId21" Type="http://schemas.openxmlformats.org/officeDocument/2006/relationships/image" Target="media/image3.wmf"/><Relationship Id="rId34" Type="http://schemas.openxmlformats.org/officeDocument/2006/relationships/header" Target="header16.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7.xml"/><Relationship Id="rId28" Type="http://schemas.openxmlformats.org/officeDocument/2006/relationships/oleObject" Target="embeddings/oleObject2.bin"/><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oleObject" Target="embeddings/oleObject1.bin"/><Relationship Id="rId27" Type="http://schemas.openxmlformats.org/officeDocument/2006/relationships/image" Target="media/image4.wmf"/><Relationship Id="rId30" Type="http://schemas.openxmlformats.org/officeDocument/2006/relationships/header" Target="header12.xml"/><Relationship Id="rId35" Type="http://schemas.openxmlformats.org/officeDocument/2006/relationships/header" Target="header17.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contact@mowahedin.com" TargetMode="Externa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1EA23-9032-4440-8048-38A5AA5E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12822</Words>
  <Characters>73087</Characters>
  <Application>Microsoft Office Word</Application>
  <DocSecurity>8</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85738</CharactersWithSpaces>
  <SharedDoc>false</SharedDoc>
  <HLinks>
    <vt:vector size="96" baseType="variant">
      <vt:variant>
        <vt:i4>1048639</vt:i4>
      </vt:variant>
      <vt:variant>
        <vt:i4>92</vt:i4>
      </vt:variant>
      <vt:variant>
        <vt:i4>0</vt:i4>
      </vt:variant>
      <vt:variant>
        <vt:i4>5</vt:i4>
      </vt:variant>
      <vt:variant>
        <vt:lpwstr/>
      </vt:variant>
      <vt:variant>
        <vt:lpwstr>_Toc332073979</vt:lpwstr>
      </vt:variant>
      <vt:variant>
        <vt:i4>1048639</vt:i4>
      </vt:variant>
      <vt:variant>
        <vt:i4>86</vt:i4>
      </vt:variant>
      <vt:variant>
        <vt:i4>0</vt:i4>
      </vt:variant>
      <vt:variant>
        <vt:i4>5</vt:i4>
      </vt:variant>
      <vt:variant>
        <vt:lpwstr/>
      </vt:variant>
      <vt:variant>
        <vt:lpwstr>_Toc332073978</vt:lpwstr>
      </vt:variant>
      <vt:variant>
        <vt:i4>1048639</vt:i4>
      </vt:variant>
      <vt:variant>
        <vt:i4>80</vt:i4>
      </vt:variant>
      <vt:variant>
        <vt:i4>0</vt:i4>
      </vt:variant>
      <vt:variant>
        <vt:i4>5</vt:i4>
      </vt:variant>
      <vt:variant>
        <vt:lpwstr/>
      </vt:variant>
      <vt:variant>
        <vt:lpwstr>_Toc332073977</vt:lpwstr>
      </vt:variant>
      <vt:variant>
        <vt:i4>1048639</vt:i4>
      </vt:variant>
      <vt:variant>
        <vt:i4>74</vt:i4>
      </vt:variant>
      <vt:variant>
        <vt:i4>0</vt:i4>
      </vt:variant>
      <vt:variant>
        <vt:i4>5</vt:i4>
      </vt:variant>
      <vt:variant>
        <vt:lpwstr/>
      </vt:variant>
      <vt:variant>
        <vt:lpwstr>_Toc332073976</vt:lpwstr>
      </vt:variant>
      <vt:variant>
        <vt:i4>1048639</vt:i4>
      </vt:variant>
      <vt:variant>
        <vt:i4>68</vt:i4>
      </vt:variant>
      <vt:variant>
        <vt:i4>0</vt:i4>
      </vt:variant>
      <vt:variant>
        <vt:i4>5</vt:i4>
      </vt:variant>
      <vt:variant>
        <vt:lpwstr/>
      </vt:variant>
      <vt:variant>
        <vt:lpwstr>_Toc332073975</vt:lpwstr>
      </vt:variant>
      <vt:variant>
        <vt:i4>1048639</vt:i4>
      </vt:variant>
      <vt:variant>
        <vt:i4>62</vt:i4>
      </vt:variant>
      <vt:variant>
        <vt:i4>0</vt:i4>
      </vt:variant>
      <vt:variant>
        <vt:i4>5</vt:i4>
      </vt:variant>
      <vt:variant>
        <vt:lpwstr/>
      </vt:variant>
      <vt:variant>
        <vt:lpwstr>_Toc332073974</vt:lpwstr>
      </vt:variant>
      <vt:variant>
        <vt:i4>1048639</vt:i4>
      </vt:variant>
      <vt:variant>
        <vt:i4>56</vt:i4>
      </vt:variant>
      <vt:variant>
        <vt:i4>0</vt:i4>
      </vt:variant>
      <vt:variant>
        <vt:i4>5</vt:i4>
      </vt:variant>
      <vt:variant>
        <vt:lpwstr/>
      </vt:variant>
      <vt:variant>
        <vt:lpwstr>_Toc332073973</vt:lpwstr>
      </vt:variant>
      <vt:variant>
        <vt:i4>1048639</vt:i4>
      </vt:variant>
      <vt:variant>
        <vt:i4>50</vt:i4>
      </vt:variant>
      <vt:variant>
        <vt:i4>0</vt:i4>
      </vt:variant>
      <vt:variant>
        <vt:i4>5</vt:i4>
      </vt:variant>
      <vt:variant>
        <vt:lpwstr/>
      </vt:variant>
      <vt:variant>
        <vt:lpwstr>_Toc332073972</vt:lpwstr>
      </vt:variant>
      <vt:variant>
        <vt:i4>1048639</vt:i4>
      </vt:variant>
      <vt:variant>
        <vt:i4>44</vt:i4>
      </vt:variant>
      <vt:variant>
        <vt:i4>0</vt:i4>
      </vt:variant>
      <vt:variant>
        <vt:i4>5</vt:i4>
      </vt:variant>
      <vt:variant>
        <vt:lpwstr/>
      </vt:variant>
      <vt:variant>
        <vt:lpwstr>_Toc332073971</vt:lpwstr>
      </vt:variant>
      <vt:variant>
        <vt:i4>1048639</vt:i4>
      </vt:variant>
      <vt:variant>
        <vt:i4>38</vt:i4>
      </vt:variant>
      <vt:variant>
        <vt:i4>0</vt:i4>
      </vt:variant>
      <vt:variant>
        <vt:i4>5</vt:i4>
      </vt:variant>
      <vt:variant>
        <vt:lpwstr/>
      </vt:variant>
      <vt:variant>
        <vt:lpwstr>_Toc332073970</vt:lpwstr>
      </vt:variant>
      <vt:variant>
        <vt:i4>1114175</vt:i4>
      </vt:variant>
      <vt:variant>
        <vt:i4>32</vt:i4>
      </vt:variant>
      <vt:variant>
        <vt:i4>0</vt:i4>
      </vt:variant>
      <vt:variant>
        <vt:i4>5</vt:i4>
      </vt:variant>
      <vt:variant>
        <vt:lpwstr/>
      </vt:variant>
      <vt:variant>
        <vt:lpwstr>_Toc332073969</vt:lpwstr>
      </vt:variant>
      <vt:variant>
        <vt:i4>1114175</vt:i4>
      </vt:variant>
      <vt:variant>
        <vt:i4>26</vt:i4>
      </vt:variant>
      <vt:variant>
        <vt:i4>0</vt:i4>
      </vt:variant>
      <vt:variant>
        <vt:i4>5</vt:i4>
      </vt:variant>
      <vt:variant>
        <vt:lpwstr/>
      </vt:variant>
      <vt:variant>
        <vt:lpwstr>_Toc332073968</vt:lpwstr>
      </vt:variant>
      <vt:variant>
        <vt:i4>1114175</vt:i4>
      </vt:variant>
      <vt:variant>
        <vt:i4>20</vt:i4>
      </vt:variant>
      <vt:variant>
        <vt:i4>0</vt:i4>
      </vt:variant>
      <vt:variant>
        <vt:i4>5</vt:i4>
      </vt:variant>
      <vt:variant>
        <vt:lpwstr/>
      </vt:variant>
      <vt:variant>
        <vt:lpwstr>_Toc332073967</vt:lpwstr>
      </vt:variant>
      <vt:variant>
        <vt:i4>1114175</vt:i4>
      </vt:variant>
      <vt:variant>
        <vt:i4>14</vt:i4>
      </vt:variant>
      <vt:variant>
        <vt:i4>0</vt:i4>
      </vt:variant>
      <vt:variant>
        <vt:i4>5</vt:i4>
      </vt:variant>
      <vt:variant>
        <vt:lpwstr/>
      </vt:variant>
      <vt:variant>
        <vt:lpwstr>_Toc332073966</vt:lpwstr>
      </vt:variant>
      <vt:variant>
        <vt:i4>1114175</vt:i4>
      </vt:variant>
      <vt:variant>
        <vt:i4>8</vt:i4>
      </vt:variant>
      <vt:variant>
        <vt:i4>0</vt:i4>
      </vt:variant>
      <vt:variant>
        <vt:i4>5</vt:i4>
      </vt:variant>
      <vt:variant>
        <vt:lpwstr/>
      </vt:variant>
      <vt:variant>
        <vt:lpwstr>_Toc332073965</vt:lpwstr>
      </vt:variant>
      <vt:variant>
        <vt:i4>1114175</vt:i4>
      </vt:variant>
      <vt:variant>
        <vt:i4>2</vt:i4>
      </vt:variant>
      <vt:variant>
        <vt:i4>0</vt:i4>
      </vt:variant>
      <vt:variant>
        <vt:i4>5</vt:i4>
      </vt:variant>
      <vt:variant>
        <vt:lpwstr/>
      </vt:variant>
      <vt:variant>
        <vt:lpwstr>_Toc332073964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بین النهرین در روزگار خلفای راشدین</dc:title>
  <dc:subject>تاریخ اسلام</dc:subject>
  <dc:creator>مصطفی حسینی طباطبایی</dc:creator>
  <cp:keywords>کتابخانه; قلم; عقیده; موحدين; موحدین; کتاب; مكتبة; القلم; العقيدة; qalam; library; http:/qalamlib.com; http:/qalamlibrary.com; http:/mowahedin.com; http:/aqeedeh.com; خلفای راشدین; بین النهرین; تمدن; تاریخ</cp:keywords>
  <dc:description>وضعیت اجتماعی و فرهنگی منطقه بین النهرین را در دوران خلافت ابوبکر تا علی رضی الله عنهم  بررسی می‌کند. هدف نویسنده از تألیف این اثر، آن است تا نشان دهد این منطقه چگونه پس از ورود اسلام و در اثر آموزه‌های ناب و فرهنگ دینی، دارای فرهنگ و تمدنی غنی شد، تا نسل امروز را با برکات علمی و اجتماعی اسلام آشنا ساخته و حقیقتِ پیام آسمانی آن را برایشان آشکار سازد. وی پس از توصیف وضعیت بین النهرین در آستانه ورود اسلام، به چگونگی برخورد فاتحان مسلمان با مردم منطقه پرداخته و چهره عدالت‌طلبانه‌ای از خلفای اسلامی ترسیم می‌نماید. از آنجا که مرکز خلافت اسلامی در دوران حضرت علی علیه السلام  به کوفه منتقل شد، بخش قابل توجهی از کتاب، به سیاست‌های ایشان در اداره و رونق ‌بخشیدن به آنجا اختصاص یافته است. چگونگی انتشار قرآن کریم در بین النهرین، ستیز امیرالمؤمنین با غُلات، جنگ صفین و فتنه خوارج، علت دشمنی با علی و  نحوه شهادتش، از موضوعات مهم این بخش است.</dc:description>
  <cp:lastModifiedBy>Samsung</cp:lastModifiedBy>
  <cp:revision>2</cp:revision>
  <cp:lastPrinted>2004-01-04T08:12:00Z</cp:lastPrinted>
  <dcterms:created xsi:type="dcterms:W3CDTF">2016-06-07T07:46:00Z</dcterms:created>
  <dcterms:modified xsi:type="dcterms:W3CDTF">2016-06-07T07:46:00Z</dcterms:modified>
  <cp:version>1.0 May 2015</cp:version>
</cp:coreProperties>
</file>